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3A79C">
      <w:pPr>
        <w:widowControl/>
        <w:adjustRightInd w:val="0"/>
        <w:spacing w:line="240" w:lineRule="atLeast"/>
        <w:jc w:val="center"/>
        <w:rPr>
          <w:rFonts w:eastAsia="方正小标宋简体" w:cs="宋体"/>
          <w:color w:val="auto"/>
          <w:sz w:val="36"/>
          <w:szCs w:val="36"/>
        </w:rPr>
      </w:pPr>
    </w:p>
    <w:p w14:paraId="1D795299">
      <w:pPr>
        <w:spacing w:line="360" w:lineRule="exact"/>
        <w:rPr>
          <w:rFonts w:ascii="宋体" w:hAnsi="宋体"/>
          <w:color w:val="auto"/>
          <w:szCs w:val="21"/>
          <w:highlight w:val="white"/>
        </w:rPr>
      </w:pPr>
    </w:p>
    <w:p w14:paraId="2C61413B">
      <w:pPr>
        <w:spacing w:line="360" w:lineRule="exact"/>
        <w:rPr>
          <w:rFonts w:ascii="宋体" w:hAnsi="宋体"/>
          <w:color w:val="auto"/>
          <w:szCs w:val="21"/>
          <w:highlight w:val="white"/>
        </w:rPr>
      </w:pPr>
    </w:p>
    <w:p w14:paraId="13F205FC">
      <w:pPr>
        <w:spacing w:line="360" w:lineRule="auto"/>
        <w:ind w:firstLine="565" w:firstLineChars="201"/>
        <w:jc w:val="center"/>
        <w:rPr>
          <w:rFonts w:ascii="宋体" w:hAnsi="宋体"/>
          <w:b/>
          <w:bCs/>
          <w:color w:val="auto"/>
          <w:kern w:val="0"/>
          <w:sz w:val="28"/>
          <w:szCs w:val="28"/>
        </w:rPr>
      </w:pPr>
    </w:p>
    <w:p w14:paraId="3199AE09">
      <w:pPr>
        <w:snapToGrid w:val="0"/>
        <w:jc w:val="center"/>
        <w:rPr>
          <w:rFonts w:hint="eastAsia" w:ascii="宋体" w:hAnsi="宋体" w:eastAsia="宋体" w:cs="宋体"/>
          <w:b/>
          <w:bCs/>
          <w:color w:val="auto"/>
          <w:kern w:val="0"/>
          <w:sz w:val="56"/>
          <w:szCs w:val="52"/>
          <w:lang w:eastAsia="zh-CN"/>
        </w:rPr>
      </w:pPr>
      <w:r>
        <w:rPr>
          <w:rFonts w:hint="eastAsia" w:ascii="宋体" w:hAnsi="宋体" w:eastAsia="宋体" w:cs="宋体"/>
          <w:b/>
          <w:bCs/>
          <w:color w:val="auto"/>
          <w:kern w:val="0"/>
          <w:sz w:val="56"/>
          <w:szCs w:val="52"/>
          <w:lang w:eastAsia="zh-CN"/>
        </w:rPr>
        <w:t>威海市鸿畅水利建筑工程有限公司</w:t>
      </w:r>
    </w:p>
    <w:p w14:paraId="15858807">
      <w:pPr>
        <w:spacing w:before="624" w:beforeLines="200" w:line="360" w:lineRule="auto"/>
        <w:jc w:val="center"/>
        <w:rPr>
          <w:rFonts w:hint="eastAsia" w:ascii="宋体" w:hAnsi="宋体" w:eastAsia="宋体" w:cs="宋体"/>
          <w:b/>
          <w:bCs/>
          <w:color w:val="auto"/>
          <w:kern w:val="0"/>
          <w:sz w:val="72"/>
          <w:szCs w:val="52"/>
        </w:rPr>
      </w:pPr>
      <w:r>
        <w:rPr>
          <w:rFonts w:hint="eastAsia" w:ascii="宋体" w:hAnsi="宋体" w:eastAsia="宋体" w:cs="宋体"/>
          <w:b/>
          <w:bCs/>
          <w:color w:val="auto"/>
          <w:kern w:val="0"/>
          <w:sz w:val="72"/>
          <w:szCs w:val="52"/>
        </w:rPr>
        <w:t>自愿公开招标文件</w:t>
      </w:r>
    </w:p>
    <w:p w14:paraId="42D4FA01">
      <w:pPr>
        <w:spacing w:line="360" w:lineRule="auto"/>
        <w:ind w:firstLine="723" w:firstLineChars="201"/>
        <w:jc w:val="left"/>
        <w:rPr>
          <w:rFonts w:ascii="宋体" w:hAnsi="宋体"/>
          <w:color w:val="auto"/>
          <w:sz w:val="36"/>
          <w:szCs w:val="36"/>
        </w:rPr>
      </w:pPr>
    </w:p>
    <w:p w14:paraId="347D6652">
      <w:pPr>
        <w:spacing w:line="360" w:lineRule="auto"/>
        <w:jc w:val="left"/>
        <w:rPr>
          <w:rFonts w:ascii="宋体" w:hAnsi="宋体"/>
          <w:color w:val="auto"/>
          <w:sz w:val="36"/>
          <w:szCs w:val="36"/>
        </w:rPr>
      </w:pPr>
      <w:r>
        <w:rPr>
          <w:rFonts w:hint="eastAsia" w:ascii="宋体" w:hAnsi="宋体"/>
          <w:color w:val="auto"/>
          <w:sz w:val="36"/>
          <w:szCs w:val="36"/>
        </w:rPr>
        <w:t xml:space="preserve">    </w:t>
      </w:r>
    </w:p>
    <w:p w14:paraId="48A9B4CC">
      <w:pPr>
        <w:spacing w:after="156" w:afterLines="50" w:line="360" w:lineRule="auto"/>
        <w:ind w:firstLine="726" w:firstLineChars="201"/>
        <w:jc w:val="left"/>
        <w:rPr>
          <w:rFonts w:hint="eastAsia" w:ascii="仿宋_GB2312" w:hAnsi="仿宋" w:eastAsia="仿宋_GB2312" w:cs="方正楷体简体"/>
          <w:b/>
          <w:color w:val="auto"/>
          <w:sz w:val="36"/>
          <w:szCs w:val="36"/>
          <w:lang w:eastAsia="zh-CN"/>
        </w:rPr>
      </w:pPr>
      <w:r>
        <w:rPr>
          <w:rFonts w:hint="eastAsia" w:ascii="仿宋_GB2312" w:hAnsi="仿宋" w:eastAsia="仿宋_GB2312" w:cs="方正楷体简体"/>
          <w:b/>
          <w:color w:val="auto"/>
          <w:sz w:val="36"/>
          <w:szCs w:val="36"/>
        </w:rPr>
        <w:t>项目名称：</w:t>
      </w:r>
      <w:r>
        <w:rPr>
          <w:rFonts w:hint="eastAsia" w:ascii="仿宋_GB2312" w:hAnsi="仿宋" w:eastAsia="仿宋_GB2312" w:cs="方正楷体简体"/>
          <w:color w:val="auto"/>
          <w:sz w:val="36"/>
          <w:szCs w:val="36"/>
          <w:lang w:eastAsia="zh-CN"/>
        </w:rPr>
        <w:t>2026年路灯改造工程</w:t>
      </w:r>
    </w:p>
    <w:p w14:paraId="64428054">
      <w:pPr>
        <w:spacing w:after="156" w:afterLines="50" w:line="360" w:lineRule="auto"/>
        <w:ind w:firstLine="726" w:firstLineChars="201"/>
        <w:jc w:val="left"/>
        <w:rPr>
          <w:rFonts w:hint="eastAsia" w:ascii="仿宋_GB2312" w:hAnsi="仿宋" w:eastAsia="仿宋_GB2312" w:cs="方正楷体简体"/>
          <w:b/>
          <w:color w:val="auto"/>
          <w:sz w:val="36"/>
          <w:szCs w:val="36"/>
          <w:lang w:eastAsia="zh-CN"/>
        </w:rPr>
      </w:pPr>
      <w:r>
        <w:rPr>
          <w:rFonts w:hint="eastAsia" w:ascii="仿宋_GB2312" w:hAnsi="仿宋" w:eastAsia="仿宋_GB2312" w:cs="方正楷体简体"/>
          <w:b/>
          <w:color w:val="auto"/>
          <w:sz w:val="36"/>
          <w:szCs w:val="36"/>
        </w:rPr>
        <w:t>项目编号：</w:t>
      </w:r>
      <w:r>
        <w:rPr>
          <w:rFonts w:hint="eastAsia" w:ascii="仿宋_GB2312" w:hAnsi="仿宋" w:eastAsia="仿宋_GB2312" w:cs="方正楷体简体"/>
          <w:color w:val="auto"/>
          <w:sz w:val="36"/>
          <w:szCs w:val="36"/>
          <w:lang w:eastAsia="zh-CN"/>
        </w:rPr>
        <w:t>SDRS-TPZB-2026-040</w:t>
      </w:r>
    </w:p>
    <w:p w14:paraId="3BD12BC7">
      <w:pPr>
        <w:spacing w:after="156" w:afterLines="50" w:line="360" w:lineRule="auto"/>
        <w:ind w:firstLine="726" w:firstLineChars="201"/>
        <w:jc w:val="left"/>
        <w:rPr>
          <w:rFonts w:ascii="仿宋_GB2312" w:hAnsi="仿宋" w:eastAsia="仿宋_GB2312" w:cs="方正楷体简体"/>
          <w:b/>
          <w:color w:val="auto"/>
          <w:sz w:val="36"/>
          <w:szCs w:val="36"/>
        </w:rPr>
      </w:pPr>
      <w:r>
        <w:rPr>
          <w:rFonts w:hint="eastAsia" w:ascii="仿宋_GB2312" w:hAnsi="仿宋" w:eastAsia="仿宋_GB2312" w:cs="方正楷体简体"/>
          <w:b/>
          <w:color w:val="auto"/>
          <w:sz w:val="36"/>
          <w:szCs w:val="36"/>
        </w:rPr>
        <w:t>包段名称：</w:t>
      </w:r>
      <w:r>
        <w:rPr>
          <w:rFonts w:hint="eastAsia" w:ascii="仿宋_GB2312" w:hAnsi="仿宋" w:eastAsia="仿宋_GB2312" w:cs="方正楷体简体"/>
          <w:color w:val="auto"/>
          <w:sz w:val="36"/>
          <w:szCs w:val="36"/>
          <w:lang w:eastAsia="zh-CN"/>
        </w:rPr>
        <w:t>2026年路灯改造工程</w:t>
      </w:r>
      <w:r>
        <w:rPr>
          <w:rFonts w:hint="eastAsia" w:ascii="仿宋_GB2312" w:hAnsi="仿宋" w:eastAsia="仿宋_GB2312" w:cs="方正楷体简体"/>
          <w:color w:val="auto"/>
          <w:sz w:val="36"/>
          <w:szCs w:val="36"/>
        </w:rPr>
        <w:t xml:space="preserve">(第A包，共1包) </w:t>
      </w:r>
    </w:p>
    <w:p w14:paraId="50B159A8">
      <w:pPr>
        <w:spacing w:after="156" w:afterLines="50" w:line="360" w:lineRule="auto"/>
        <w:ind w:firstLine="726" w:firstLineChars="201"/>
        <w:jc w:val="left"/>
        <w:rPr>
          <w:rFonts w:hint="eastAsia" w:ascii="仿宋_GB2312" w:hAnsi="仿宋" w:eastAsia="仿宋_GB2312" w:cs="方正楷体简体"/>
          <w:b/>
          <w:color w:val="auto"/>
          <w:sz w:val="36"/>
          <w:szCs w:val="36"/>
          <w:lang w:eastAsia="zh-CN"/>
        </w:rPr>
      </w:pPr>
      <w:r>
        <w:rPr>
          <w:rFonts w:hint="eastAsia" w:ascii="仿宋_GB2312" w:hAnsi="仿宋" w:eastAsia="仿宋_GB2312" w:cs="方正楷体简体"/>
          <w:b/>
          <w:color w:val="auto"/>
          <w:sz w:val="36"/>
          <w:szCs w:val="36"/>
        </w:rPr>
        <w:t>采购方式：</w:t>
      </w:r>
      <w:r>
        <w:rPr>
          <w:rFonts w:hint="eastAsia" w:ascii="仿宋_GB2312" w:hAnsi="仿宋" w:eastAsia="仿宋_GB2312" w:cs="方正楷体简体"/>
          <w:color w:val="auto"/>
          <w:sz w:val="36"/>
          <w:szCs w:val="36"/>
          <w:lang w:eastAsia="zh-CN"/>
        </w:rPr>
        <w:t>自愿公开招标</w:t>
      </w:r>
    </w:p>
    <w:p w14:paraId="41409112">
      <w:pPr>
        <w:spacing w:line="360" w:lineRule="auto"/>
        <w:rPr>
          <w:rFonts w:ascii="仿宋_GB2312" w:hAnsi="仿宋" w:eastAsia="仿宋_GB2312" w:cs="方正楷体简体"/>
          <w:b/>
          <w:color w:val="auto"/>
          <w:sz w:val="16"/>
          <w:szCs w:val="36"/>
        </w:rPr>
      </w:pPr>
    </w:p>
    <w:p w14:paraId="6D25753A">
      <w:pPr>
        <w:spacing w:line="360" w:lineRule="auto"/>
        <w:ind w:firstLine="363" w:firstLineChars="201"/>
        <w:jc w:val="center"/>
        <w:rPr>
          <w:rFonts w:ascii="仿宋_GB2312" w:hAnsi="仿宋" w:eastAsia="仿宋_GB2312" w:cs="方正楷体简体"/>
          <w:b/>
          <w:color w:val="auto"/>
          <w:sz w:val="18"/>
          <w:szCs w:val="36"/>
        </w:rPr>
      </w:pPr>
    </w:p>
    <w:p w14:paraId="3068A711">
      <w:pPr>
        <w:spacing w:before="156" w:beforeLines="50" w:line="360" w:lineRule="auto"/>
        <w:jc w:val="center"/>
        <w:rPr>
          <w:rFonts w:hint="eastAsia" w:ascii="仿宋_GB2312" w:hAnsi="仿宋" w:eastAsia="仿宋_GB2312" w:cs="方正楷体简体"/>
          <w:b/>
          <w:color w:val="auto"/>
          <w:sz w:val="36"/>
          <w:szCs w:val="36"/>
        </w:rPr>
      </w:pPr>
    </w:p>
    <w:p w14:paraId="62857729">
      <w:pPr>
        <w:spacing w:before="156" w:beforeLines="50" w:line="360" w:lineRule="auto"/>
        <w:jc w:val="center"/>
        <w:rPr>
          <w:rFonts w:hint="eastAsia" w:ascii="仿宋_GB2312" w:hAnsi="仿宋" w:eastAsia="仿宋_GB2312" w:cs="方正楷体简体"/>
          <w:b/>
          <w:color w:val="auto"/>
          <w:sz w:val="36"/>
          <w:szCs w:val="36"/>
        </w:rPr>
      </w:pPr>
    </w:p>
    <w:p w14:paraId="5013FFB0">
      <w:pPr>
        <w:spacing w:before="156" w:beforeLines="50" w:line="360" w:lineRule="auto"/>
        <w:jc w:val="center"/>
        <w:rPr>
          <w:rFonts w:ascii="仿宋_GB2312" w:hAnsi="仿宋" w:eastAsia="仿宋_GB2312"/>
          <w:b/>
          <w:bCs/>
          <w:color w:val="auto"/>
          <w:kern w:val="0"/>
          <w:sz w:val="36"/>
          <w:szCs w:val="36"/>
        </w:rPr>
      </w:pPr>
      <w:r>
        <w:rPr>
          <w:rFonts w:hint="eastAsia" w:ascii="仿宋_GB2312" w:hAnsi="仿宋" w:eastAsia="仿宋_GB2312" w:cs="方正楷体简体"/>
          <w:b/>
          <w:color w:val="auto"/>
          <w:sz w:val="36"/>
          <w:szCs w:val="36"/>
        </w:rPr>
        <w:t>代理机构：</w:t>
      </w:r>
      <w:r>
        <w:rPr>
          <w:rFonts w:hint="eastAsia" w:ascii="仿宋_GB2312" w:hAnsi="仿宋" w:eastAsia="仿宋_GB2312" w:cs="方正楷体简体"/>
          <w:color w:val="auto"/>
          <w:sz w:val="36"/>
          <w:szCs w:val="36"/>
        </w:rPr>
        <w:t>乳山天平建设工程咨询有限公司</w:t>
      </w:r>
    </w:p>
    <w:p w14:paraId="335C685B">
      <w:pPr>
        <w:spacing w:before="156" w:beforeLines="50" w:line="360" w:lineRule="auto"/>
        <w:ind w:firstLine="726" w:firstLineChars="201"/>
        <w:jc w:val="center"/>
        <w:rPr>
          <w:rFonts w:ascii="仿宋_GB2312" w:hAnsi="仿宋" w:eastAsia="仿宋_GB2312" w:cs="方正楷体简体"/>
          <w:color w:val="auto"/>
          <w:sz w:val="36"/>
          <w:szCs w:val="36"/>
        </w:rPr>
      </w:pPr>
      <w:r>
        <w:rPr>
          <w:rFonts w:hint="eastAsia" w:ascii="仿宋_GB2312" w:hAnsi="仿宋" w:eastAsia="仿宋_GB2312" w:cs="方正楷体简体"/>
          <w:b/>
          <w:color w:val="auto"/>
          <w:sz w:val="36"/>
          <w:szCs w:val="36"/>
        </w:rPr>
        <w:t>编制时间：</w:t>
      </w:r>
      <w:r>
        <w:rPr>
          <w:rFonts w:hint="eastAsia" w:ascii="仿宋_GB2312" w:hAnsi="仿宋" w:eastAsia="仿宋_GB2312" w:cs="方正楷体简体"/>
          <w:color w:val="auto"/>
          <w:sz w:val="36"/>
          <w:szCs w:val="36"/>
        </w:rPr>
        <w:t xml:space="preserve"> 2026年</w:t>
      </w:r>
      <w:r>
        <w:rPr>
          <w:rFonts w:hint="eastAsia" w:ascii="仿宋_GB2312" w:hAnsi="仿宋" w:eastAsia="仿宋_GB2312" w:cs="方正楷体简体"/>
          <w:color w:val="auto"/>
          <w:sz w:val="36"/>
          <w:szCs w:val="36"/>
          <w:lang w:val="en-US" w:eastAsia="zh-CN"/>
        </w:rPr>
        <w:t>04</w:t>
      </w:r>
      <w:r>
        <w:rPr>
          <w:rFonts w:hint="eastAsia" w:ascii="仿宋_GB2312" w:hAnsi="仿宋" w:eastAsia="仿宋_GB2312" w:cs="方正楷体简体"/>
          <w:color w:val="auto"/>
          <w:sz w:val="36"/>
          <w:szCs w:val="36"/>
        </w:rPr>
        <w:t>月</w:t>
      </w:r>
      <w:r>
        <w:rPr>
          <w:rFonts w:hint="eastAsia" w:ascii="仿宋_GB2312" w:hAnsi="仿宋" w:eastAsia="仿宋_GB2312" w:cs="方正楷体简体"/>
          <w:color w:val="auto"/>
          <w:sz w:val="36"/>
          <w:szCs w:val="36"/>
          <w:lang w:val="en-US" w:eastAsia="zh-CN"/>
        </w:rPr>
        <w:t>02</w:t>
      </w:r>
      <w:r>
        <w:rPr>
          <w:rFonts w:hint="eastAsia" w:ascii="仿宋_GB2312" w:hAnsi="仿宋" w:eastAsia="仿宋_GB2312" w:cs="方正楷体简体"/>
          <w:color w:val="auto"/>
          <w:sz w:val="36"/>
          <w:szCs w:val="36"/>
        </w:rPr>
        <w:t>日</w:t>
      </w:r>
    </w:p>
    <w:p w14:paraId="3349FDC3">
      <w:pPr>
        <w:spacing w:before="156" w:beforeLines="50" w:line="360" w:lineRule="auto"/>
        <w:ind w:firstLine="726" w:firstLineChars="201"/>
        <w:jc w:val="center"/>
        <w:rPr>
          <w:rFonts w:ascii="仿宋_GB2312" w:hAnsi="仿宋" w:eastAsia="仿宋_GB2312" w:cs="方正楷体简体"/>
          <w:b/>
          <w:color w:val="auto"/>
          <w:sz w:val="36"/>
          <w:szCs w:val="36"/>
        </w:rPr>
      </w:pPr>
    </w:p>
    <w:p w14:paraId="2944CAF5">
      <w:pPr>
        <w:spacing w:line="360" w:lineRule="auto"/>
        <w:ind w:firstLine="1045" w:firstLineChars="201"/>
        <w:jc w:val="center"/>
        <w:rPr>
          <w:rFonts w:ascii="黑体" w:hAnsi="黑体" w:eastAsia="黑体" w:cs="方正小标宋简体"/>
          <w:color w:val="auto"/>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1619FD5E">
      <w:pPr>
        <w:spacing w:line="360" w:lineRule="auto"/>
        <w:ind w:firstLine="1045" w:firstLineChars="201"/>
        <w:jc w:val="center"/>
        <w:rPr>
          <w:rFonts w:ascii="黑体" w:hAnsi="黑体" w:eastAsia="黑体"/>
          <w:b/>
          <w:color w:val="auto"/>
          <w:sz w:val="44"/>
          <w:szCs w:val="44"/>
        </w:rPr>
      </w:pPr>
      <w:r>
        <w:rPr>
          <w:rFonts w:hint="eastAsia" w:ascii="黑体" w:hAnsi="黑体" w:eastAsia="黑体" w:cs="方正小标宋简体"/>
          <w:color w:val="auto"/>
          <w:kern w:val="0"/>
          <w:sz w:val="52"/>
          <w:szCs w:val="52"/>
        </w:rPr>
        <w:t>目  录</w:t>
      </w:r>
    </w:p>
    <w:p w14:paraId="36D4C520">
      <w:pPr>
        <w:spacing w:line="560" w:lineRule="exact"/>
        <w:ind w:firstLine="562" w:firstLineChars="201"/>
        <w:jc w:val="left"/>
        <w:rPr>
          <w:rFonts w:ascii="宋体" w:hAnsi="宋体" w:cs="方正楷体简体"/>
          <w:color w:val="auto"/>
          <w:sz w:val="28"/>
          <w:szCs w:val="28"/>
        </w:rPr>
      </w:pPr>
    </w:p>
    <w:p w14:paraId="5A1D7DB2">
      <w:pPr>
        <w:spacing w:line="560" w:lineRule="exact"/>
        <w:ind w:firstLine="562" w:firstLineChars="201"/>
        <w:jc w:val="left"/>
        <w:rPr>
          <w:rFonts w:ascii="宋体" w:hAnsi="宋体" w:cs="方正楷体简体"/>
          <w:color w:val="auto"/>
          <w:sz w:val="28"/>
          <w:szCs w:val="28"/>
        </w:rPr>
      </w:pPr>
    </w:p>
    <w:p w14:paraId="7B230DF6">
      <w:pPr>
        <w:spacing w:line="720" w:lineRule="exact"/>
        <w:ind w:firstLine="565" w:firstLineChars="201"/>
        <w:jc w:val="left"/>
        <w:rPr>
          <w:rFonts w:ascii="宋体" w:hAnsi="宋体" w:cs="宋体"/>
          <w:color w:val="auto"/>
          <w:sz w:val="24"/>
          <w:szCs w:val="44"/>
        </w:rPr>
      </w:pPr>
      <w:r>
        <w:rPr>
          <w:rFonts w:hint="eastAsia" w:ascii="仿宋_GB2312" w:hAnsi="黑体" w:eastAsia="仿宋_GB2312" w:cs="宋体"/>
          <w:b/>
          <w:bCs/>
          <w:caps/>
          <w:color w:val="auto"/>
          <w:sz w:val="28"/>
          <w:szCs w:val="28"/>
        </w:rPr>
        <w:t>第一章   自愿公开招标公告</w:t>
      </w:r>
    </w:p>
    <w:p w14:paraId="058C6618">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第二章   投标须知</w:t>
      </w:r>
    </w:p>
    <w:p w14:paraId="27AD91C9">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第三章   采购内容与要求</w:t>
      </w:r>
    </w:p>
    <w:p w14:paraId="21D60A03">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第四章   评标原则和方法</w:t>
      </w:r>
    </w:p>
    <w:p w14:paraId="0118B0F1">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第五章   投标文件格式与要求</w:t>
      </w:r>
    </w:p>
    <w:p w14:paraId="2CC82B74">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第六章   采购合同（范本）</w:t>
      </w:r>
    </w:p>
    <w:p w14:paraId="4F3150D5">
      <w:pPr>
        <w:spacing w:line="560" w:lineRule="exact"/>
        <w:ind w:firstLine="565" w:firstLineChars="201"/>
        <w:jc w:val="left"/>
        <w:rPr>
          <w:rFonts w:ascii="仿宋_GB2312" w:hAnsi="宋体" w:eastAsia="仿宋_GB2312" w:cs="宋体"/>
          <w:b/>
          <w:bCs/>
          <w:caps/>
          <w:color w:val="auto"/>
          <w:sz w:val="28"/>
          <w:szCs w:val="28"/>
        </w:rPr>
      </w:pPr>
    </w:p>
    <w:p w14:paraId="0F5BA46B">
      <w:pPr>
        <w:rPr>
          <w:rFonts w:ascii="仿宋_GB2312" w:hAnsi="宋体" w:eastAsia="仿宋_GB2312"/>
          <w:b/>
          <w:color w:val="auto"/>
        </w:rPr>
      </w:pPr>
    </w:p>
    <w:p w14:paraId="6C3ADCAB">
      <w:pPr>
        <w:spacing w:line="560" w:lineRule="exact"/>
        <w:ind w:firstLine="565" w:firstLineChars="201"/>
        <w:jc w:val="left"/>
        <w:rPr>
          <w:rFonts w:ascii="仿宋_GB2312" w:hAnsi="宋体" w:eastAsia="仿宋_GB2312"/>
          <w:b/>
          <w:bCs/>
          <w:caps/>
          <w:color w:val="auto"/>
          <w:sz w:val="28"/>
          <w:szCs w:val="28"/>
        </w:rPr>
      </w:pPr>
    </w:p>
    <w:p w14:paraId="3039EB25">
      <w:pPr>
        <w:spacing w:line="560" w:lineRule="exact"/>
        <w:ind w:firstLine="424" w:firstLineChars="151"/>
        <w:jc w:val="left"/>
        <w:rPr>
          <w:rFonts w:ascii="仿宋_GB2312" w:hAnsi="宋体" w:eastAsia="仿宋_GB2312" w:cs="宋体"/>
          <w:b/>
          <w:bCs/>
          <w:caps/>
          <w:color w:val="auto"/>
          <w:sz w:val="28"/>
          <w:szCs w:val="28"/>
        </w:rPr>
      </w:pPr>
    </w:p>
    <w:p w14:paraId="177D35E0">
      <w:pPr>
        <w:spacing w:line="560" w:lineRule="exact"/>
        <w:ind w:firstLine="424" w:firstLineChars="151"/>
        <w:jc w:val="left"/>
        <w:rPr>
          <w:rFonts w:ascii="仿宋_GB2312" w:hAnsi="宋体" w:eastAsia="仿宋_GB2312"/>
          <w:b/>
          <w:bCs/>
          <w:caps/>
          <w:color w:val="auto"/>
          <w:sz w:val="28"/>
          <w:szCs w:val="28"/>
        </w:rPr>
      </w:pPr>
    </w:p>
    <w:p w14:paraId="729FF29C">
      <w:pPr>
        <w:rPr>
          <w:rFonts w:ascii="宋体" w:hAnsi="宋体"/>
          <w:color w:val="auto"/>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21A5D54F">
      <w:pPr>
        <w:pStyle w:val="28"/>
        <w:spacing w:before="100" w:beforeAutospacing="1" w:after="100" w:afterAutospacing="1" w:line="415" w:lineRule="auto"/>
        <w:rPr>
          <w:rFonts w:ascii="宋体" w:hAnsi="宋体" w:cs="宋体"/>
          <w:color w:val="auto"/>
          <w:sz w:val="24"/>
          <w:szCs w:val="44"/>
        </w:rPr>
      </w:pPr>
      <w:r>
        <w:rPr>
          <w:rFonts w:hint="eastAsia" w:ascii="楷体_GB2312" w:hAnsi="宋体" w:eastAsia="楷体_GB2312" w:cs="宋体"/>
          <w:color w:val="auto"/>
          <w:sz w:val="44"/>
          <w:szCs w:val="44"/>
        </w:rPr>
        <w:t>第一章 采购公告</w:t>
      </w:r>
    </w:p>
    <w:p w14:paraId="7AB59BB6">
      <w:pPr>
        <w:rPr>
          <w:color w:val="auto"/>
        </w:rPr>
      </w:pPr>
    </w:p>
    <w:p w14:paraId="234A8D52">
      <w:pPr>
        <w:rPr>
          <w:color w:val="auto"/>
        </w:r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25835CF9">
      <w:pPr>
        <w:jc w:val="center"/>
        <w:rPr>
          <w:rFonts w:hint="eastAsia" w:ascii="宋体" w:hAnsi="宋体" w:eastAsia="宋体" w:cs="宋体"/>
          <w:b/>
          <w:color w:val="auto"/>
          <w:sz w:val="30"/>
          <w:szCs w:val="30"/>
        </w:rPr>
      </w:pPr>
      <w:bookmarkStart w:id="0" w:name="_GoBack"/>
      <w:r>
        <w:rPr>
          <w:rFonts w:hint="eastAsia" w:ascii="宋体" w:hAnsi="宋体" w:eastAsia="宋体" w:cs="宋体"/>
          <w:b/>
          <w:color w:val="auto"/>
          <w:sz w:val="30"/>
          <w:szCs w:val="30"/>
          <w:lang w:eastAsia="zh-CN"/>
        </w:rPr>
        <w:t>2026年路灯改造工程自愿公开</w:t>
      </w:r>
      <w:r>
        <w:rPr>
          <w:rFonts w:hint="eastAsia" w:ascii="宋体" w:hAnsi="宋体" w:eastAsia="宋体" w:cs="宋体"/>
          <w:b/>
          <w:color w:val="auto"/>
          <w:sz w:val="30"/>
          <w:szCs w:val="30"/>
        </w:rPr>
        <w:t>招标公告</w:t>
      </w:r>
    </w:p>
    <w:bookmarkEnd w:id="0"/>
    <w:p w14:paraId="44C85FBB">
      <w:pPr>
        <w:jc w:val="center"/>
        <w:rPr>
          <w:rFonts w:ascii="方正小标宋简体" w:eastAsia="方正小标宋简体"/>
          <w:b/>
          <w:color w:val="auto"/>
          <w:sz w:val="30"/>
          <w:szCs w:val="30"/>
        </w:rPr>
      </w:pPr>
    </w:p>
    <w:p w14:paraId="350E90BE">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项目概况</w:t>
      </w:r>
    </w:p>
    <w:p w14:paraId="3CEB5A82">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lang w:eastAsia="zh-CN"/>
        </w:rPr>
        <w:t>2026年路灯改造工程</w:t>
      </w:r>
      <w:r>
        <w:rPr>
          <w:rFonts w:hint="eastAsia" w:ascii="仿宋_GB2312" w:hAnsi="仿宋" w:eastAsia="仿宋_GB2312" w:cs="宋体"/>
          <w:color w:val="auto"/>
          <w:spacing w:val="8"/>
          <w:kern w:val="0"/>
          <w:sz w:val="28"/>
          <w:szCs w:val="28"/>
        </w:rPr>
        <w:t>的潜在投标人应</w:t>
      </w:r>
      <w:r>
        <w:rPr>
          <w:rFonts w:hint="eastAsia" w:ascii="仿宋_GB2312" w:hAnsi="仿宋" w:eastAsia="仿宋_GB2312" w:cs="宋体"/>
          <w:color w:val="auto"/>
          <w:spacing w:val="8"/>
          <w:kern w:val="0"/>
          <w:sz w:val="28"/>
          <w:szCs w:val="28"/>
          <w:u w:val="single"/>
        </w:rPr>
        <w:t>登录威海市公共资源交易网（乳山分中心）首页右侧“交易服务一网通办-（新版）一网通办系统”进行平台切换点击“国企采购”进入国有企业阳光采购电子化服务平台</w:t>
      </w:r>
      <w:r>
        <w:rPr>
          <w:rFonts w:hint="eastAsia" w:ascii="仿宋_GB2312" w:hAnsi="仿宋" w:eastAsia="仿宋_GB2312" w:cs="宋体"/>
          <w:color w:val="auto"/>
          <w:spacing w:val="8"/>
          <w:kern w:val="0"/>
          <w:sz w:val="28"/>
          <w:szCs w:val="28"/>
        </w:rPr>
        <w:t>获取招标文件，并于</w:t>
      </w:r>
      <w:r>
        <w:rPr>
          <w:rFonts w:hint="eastAsia" w:ascii="仿宋_GB2312" w:hAnsi="宋体" w:eastAsia="仿宋_GB2312" w:cs="宋体"/>
          <w:color w:val="auto"/>
          <w:spacing w:val="8"/>
          <w:kern w:val="0"/>
          <w:sz w:val="28"/>
          <w:szCs w:val="28"/>
          <w:u w:val="single"/>
        </w:rPr>
        <w:t xml:space="preserve"> </w:t>
      </w:r>
      <w:r>
        <w:rPr>
          <w:rFonts w:hint="eastAsia" w:ascii="仿宋_GB2312" w:hAnsi="仿宋" w:eastAsia="仿宋_GB2312" w:cs="宋体"/>
          <w:color w:val="auto"/>
          <w:spacing w:val="8"/>
          <w:kern w:val="0"/>
          <w:sz w:val="28"/>
          <w:szCs w:val="28"/>
          <w:u w:val="single"/>
          <w:lang w:eastAsia="zh-CN"/>
        </w:rPr>
        <w:t>2026年04月13日14时00分</w:t>
      </w:r>
      <w:r>
        <w:rPr>
          <w:rFonts w:hint="eastAsia" w:ascii="仿宋_GB2312" w:hAnsi="仿宋" w:eastAsia="仿宋_GB2312" w:cs="宋体"/>
          <w:color w:val="auto"/>
          <w:spacing w:val="8"/>
          <w:kern w:val="0"/>
          <w:sz w:val="28"/>
          <w:szCs w:val="28"/>
          <w:u w:val="single"/>
        </w:rPr>
        <w:t>（北京时间）</w:t>
      </w:r>
      <w:r>
        <w:rPr>
          <w:rFonts w:hint="eastAsia" w:ascii="仿宋_GB2312" w:hAnsi="仿宋" w:eastAsia="仿宋_GB2312" w:cs="宋体"/>
          <w:color w:val="auto"/>
          <w:spacing w:val="8"/>
          <w:kern w:val="0"/>
          <w:sz w:val="28"/>
          <w:szCs w:val="28"/>
        </w:rPr>
        <w:t>前递交投标文件。</w:t>
      </w:r>
    </w:p>
    <w:p w14:paraId="0499C7F5">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一、项目基本情况</w:t>
      </w:r>
    </w:p>
    <w:p w14:paraId="1A7CEBF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项目编号：</w:t>
      </w:r>
      <w:r>
        <w:rPr>
          <w:rFonts w:hint="eastAsia" w:ascii="仿宋_GB2312" w:hAnsi="仿宋" w:eastAsia="仿宋_GB2312" w:cs="宋体"/>
          <w:color w:val="auto"/>
          <w:spacing w:val="8"/>
          <w:kern w:val="0"/>
          <w:sz w:val="28"/>
          <w:szCs w:val="28"/>
          <w:lang w:eastAsia="zh-CN"/>
        </w:rPr>
        <w:t>SDRS-TPZB-2026-040</w:t>
      </w:r>
    </w:p>
    <w:p w14:paraId="62AC1F2D">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项目名称：</w:t>
      </w:r>
      <w:r>
        <w:rPr>
          <w:rFonts w:hint="eastAsia" w:ascii="仿宋_GB2312" w:hAnsi="仿宋" w:eastAsia="仿宋_GB2312" w:cs="宋体"/>
          <w:color w:val="auto"/>
          <w:spacing w:val="8"/>
          <w:kern w:val="0"/>
          <w:sz w:val="28"/>
          <w:szCs w:val="28"/>
          <w:lang w:eastAsia="zh-CN"/>
        </w:rPr>
        <w:t>2026年路灯改造工程</w:t>
      </w:r>
    </w:p>
    <w:p w14:paraId="1C3ACC01">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13C3A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21" w:hRule="atLeast"/>
          <w:jc w:val="center"/>
        </w:trPr>
        <w:tc>
          <w:tcPr>
            <w:tcW w:w="851" w:type="dxa"/>
            <w:tcBorders>
              <w:bottom w:val="single" w:color="auto" w:sz="4" w:space="0"/>
            </w:tcBorders>
            <w:vAlign w:val="center"/>
          </w:tcPr>
          <w:p w14:paraId="46ED3F67">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标包</w:t>
            </w:r>
          </w:p>
        </w:tc>
        <w:tc>
          <w:tcPr>
            <w:tcW w:w="2268" w:type="dxa"/>
            <w:vAlign w:val="center"/>
          </w:tcPr>
          <w:p w14:paraId="19B5EBDF">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名称</w:t>
            </w:r>
          </w:p>
        </w:tc>
        <w:tc>
          <w:tcPr>
            <w:tcW w:w="709" w:type="dxa"/>
            <w:vAlign w:val="center"/>
          </w:tcPr>
          <w:p w14:paraId="6851ACB3">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数量</w:t>
            </w:r>
          </w:p>
        </w:tc>
        <w:tc>
          <w:tcPr>
            <w:tcW w:w="1818" w:type="dxa"/>
            <w:tcBorders>
              <w:right w:val="single" w:color="auto" w:sz="4" w:space="0"/>
            </w:tcBorders>
            <w:vAlign w:val="center"/>
          </w:tcPr>
          <w:p w14:paraId="7360B8DB">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包预算金额</w:t>
            </w:r>
          </w:p>
          <w:p w14:paraId="01829915">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（元）</w:t>
            </w:r>
          </w:p>
        </w:tc>
        <w:tc>
          <w:tcPr>
            <w:tcW w:w="1559" w:type="dxa"/>
            <w:vAlign w:val="center"/>
          </w:tcPr>
          <w:p w14:paraId="2084C855">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最高限价（元）</w:t>
            </w:r>
          </w:p>
        </w:tc>
        <w:tc>
          <w:tcPr>
            <w:tcW w:w="1417" w:type="dxa"/>
            <w:tcBorders>
              <w:right w:val="single" w:color="auto" w:sz="4" w:space="0"/>
            </w:tcBorders>
            <w:vAlign w:val="center"/>
          </w:tcPr>
          <w:p w14:paraId="5C33D83E">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采购需求</w:t>
            </w:r>
          </w:p>
        </w:tc>
        <w:tc>
          <w:tcPr>
            <w:tcW w:w="1357" w:type="dxa"/>
            <w:tcBorders>
              <w:right w:val="single" w:color="auto" w:sz="4" w:space="0"/>
            </w:tcBorders>
            <w:vAlign w:val="center"/>
          </w:tcPr>
          <w:p w14:paraId="6B96DF15">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合同履行期限</w:t>
            </w:r>
          </w:p>
        </w:tc>
      </w:tr>
      <w:tr w14:paraId="17A4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7036275F">
            <w:pPr>
              <w:widowControl/>
              <w:adjustRightInd w:val="0"/>
              <w:snapToGrid w:val="0"/>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A</w:t>
            </w:r>
          </w:p>
        </w:tc>
        <w:tc>
          <w:tcPr>
            <w:tcW w:w="2268" w:type="dxa"/>
            <w:vAlign w:val="center"/>
          </w:tcPr>
          <w:p w14:paraId="2034E96A">
            <w:pPr>
              <w:widowControl/>
              <w:adjustRightInd w:val="0"/>
              <w:snapToGrid w:val="0"/>
              <w:jc w:val="center"/>
              <w:rPr>
                <w:rFonts w:hint="eastAsia" w:ascii="仿宋_GB2312" w:hAnsi="宋体" w:eastAsia="仿宋_GB2312" w:cs="宋体"/>
                <w:color w:val="auto"/>
                <w:kern w:val="0"/>
                <w:sz w:val="24"/>
                <w:lang w:eastAsia="zh-CN"/>
              </w:rPr>
            </w:pPr>
            <w:r>
              <w:rPr>
                <w:rFonts w:hint="eastAsia" w:ascii="仿宋_GB2312" w:hAnsi="宋体" w:eastAsia="仿宋_GB2312" w:cs="宋体"/>
                <w:color w:val="auto"/>
                <w:kern w:val="0"/>
                <w:sz w:val="24"/>
                <w:lang w:eastAsia="zh-CN"/>
              </w:rPr>
              <w:t>2026年路灯改造工程</w:t>
            </w:r>
          </w:p>
        </w:tc>
        <w:tc>
          <w:tcPr>
            <w:tcW w:w="709" w:type="dxa"/>
            <w:vAlign w:val="center"/>
          </w:tcPr>
          <w:p w14:paraId="2F53946D">
            <w:pPr>
              <w:widowControl/>
              <w:adjustRightInd w:val="0"/>
              <w:snapToGrid w:val="0"/>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1宗</w:t>
            </w:r>
          </w:p>
        </w:tc>
        <w:tc>
          <w:tcPr>
            <w:tcW w:w="1818" w:type="dxa"/>
            <w:tcBorders>
              <w:right w:val="single" w:color="auto" w:sz="4" w:space="0"/>
            </w:tcBorders>
            <w:vAlign w:val="center"/>
          </w:tcPr>
          <w:p w14:paraId="798D003B">
            <w:pPr>
              <w:widowControl/>
              <w:adjustRightInd w:val="0"/>
              <w:snapToGrid w:val="0"/>
              <w:jc w:val="center"/>
              <w:rPr>
                <w:rFonts w:hint="eastAsia" w:ascii="仿宋_GB2312" w:hAnsi="宋体" w:eastAsia="仿宋_GB2312" w:cs="宋体"/>
                <w:color w:val="auto"/>
                <w:kern w:val="0"/>
                <w:sz w:val="24"/>
                <w:lang w:eastAsia="zh-CN"/>
              </w:rPr>
            </w:pPr>
            <w:r>
              <w:rPr>
                <w:rFonts w:hint="eastAsia" w:ascii="仿宋_GB2312" w:hAnsi="宋体" w:eastAsia="仿宋_GB2312" w:cs="宋体"/>
                <w:color w:val="auto"/>
                <w:kern w:val="0"/>
                <w:sz w:val="24"/>
                <w:lang w:eastAsia="zh-CN"/>
              </w:rPr>
              <w:t>3100000</w:t>
            </w:r>
          </w:p>
        </w:tc>
        <w:tc>
          <w:tcPr>
            <w:tcW w:w="1559" w:type="dxa"/>
            <w:vAlign w:val="center"/>
          </w:tcPr>
          <w:p w14:paraId="76737505">
            <w:pPr>
              <w:widowControl/>
              <w:adjustRightInd w:val="0"/>
              <w:snapToGrid w:val="0"/>
              <w:jc w:val="center"/>
              <w:rPr>
                <w:rFonts w:hint="eastAsia" w:ascii="仿宋_GB2312" w:hAnsi="宋体" w:eastAsia="仿宋_GB2312" w:cs="宋体"/>
                <w:color w:val="auto"/>
                <w:kern w:val="0"/>
                <w:sz w:val="24"/>
                <w:lang w:eastAsia="zh-CN"/>
              </w:rPr>
            </w:pPr>
            <w:r>
              <w:rPr>
                <w:rFonts w:hint="eastAsia" w:ascii="仿宋_GB2312" w:hAnsi="宋体" w:eastAsia="仿宋_GB2312" w:cs="宋体"/>
                <w:color w:val="auto"/>
                <w:kern w:val="0"/>
                <w:sz w:val="24"/>
                <w:lang w:eastAsia="zh-CN"/>
              </w:rPr>
              <w:t>3100000</w:t>
            </w:r>
          </w:p>
        </w:tc>
        <w:tc>
          <w:tcPr>
            <w:tcW w:w="1417" w:type="dxa"/>
            <w:tcBorders>
              <w:right w:val="single" w:color="auto" w:sz="4" w:space="0"/>
            </w:tcBorders>
            <w:vAlign w:val="center"/>
          </w:tcPr>
          <w:p w14:paraId="77C382EE">
            <w:pPr>
              <w:widowControl/>
              <w:adjustRightInd w:val="0"/>
              <w:snapToGrid w:val="0"/>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详见招标文件</w:t>
            </w:r>
          </w:p>
        </w:tc>
        <w:tc>
          <w:tcPr>
            <w:tcW w:w="1357" w:type="dxa"/>
            <w:tcBorders>
              <w:right w:val="single" w:color="auto" w:sz="4" w:space="0"/>
            </w:tcBorders>
            <w:vAlign w:val="center"/>
          </w:tcPr>
          <w:p w14:paraId="625C7133">
            <w:pPr>
              <w:widowControl/>
              <w:adjustRightInd w:val="0"/>
              <w:snapToGrid w:val="0"/>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详见招标文件</w:t>
            </w:r>
          </w:p>
        </w:tc>
      </w:tr>
    </w:tbl>
    <w:p w14:paraId="04CA2DBF">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本项目不接受联合体投标</w:t>
      </w:r>
    </w:p>
    <w:p w14:paraId="2736BA1B">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二、申请人的资格要求：</w:t>
      </w:r>
    </w:p>
    <w:p w14:paraId="7768342D">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1.具有独立承担民事责任的能力；</w:t>
      </w:r>
    </w:p>
    <w:p w14:paraId="6D8FCDDD">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2.</w:t>
      </w:r>
      <w:r>
        <w:rPr>
          <w:rFonts w:hint="eastAsia" w:ascii="仿宋_GB2312" w:hAnsi="黑体" w:eastAsia="仿宋_GB2312" w:cs="宋体"/>
          <w:color w:val="auto"/>
          <w:spacing w:val="8"/>
          <w:kern w:val="0"/>
          <w:sz w:val="28"/>
          <w:szCs w:val="28"/>
          <w:lang w:eastAsia="zh-CN"/>
        </w:rPr>
        <w:t>具有城市及道路照明工程专业承包三级及以上资质</w:t>
      </w:r>
      <w:r>
        <w:rPr>
          <w:rFonts w:hint="eastAsia" w:ascii="仿宋_GB2312" w:hAnsi="黑体" w:eastAsia="仿宋_GB2312" w:cs="宋体"/>
          <w:color w:val="auto"/>
          <w:spacing w:val="8"/>
          <w:kern w:val="0"/>
          <w:sz w:val="28"/>
          <w:szCs w:val="28"/>
        </w:rPr>
        <w:t>；具有行政主管部门颁发的安全生产许可证扫描件；</w:t>
      </w:r>
    </w:p>
    <w:p w14:paraId="39B3F7D0">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3.拟派项目经理具有</w:t>
      </w:r>
      <w:r>
        <w:rPr>
          <w:rFonts w:hint="eastAsia" w:ascii="仿宋_GB2312" w:hAnsi="黑体" w:eastAsia="仿宋_GB2312" w:cs="宋体"/>
          <w:color w:val="auto"/>
          <w:spacing w:val="8"/>
          <w:kern w:val="0"/>
          <w:sz w:val="28"/>
          <w:szCs w:val="28"/>
          <w:lang w:eastAsia="zh-CN"/>
        </w:rPr>
        <w:t>机电工程专业或市政工程专业贰级</w:t>
      </w:r>
      <w:r>
        <w:rPr>
          <w:rFonts w:hint="eastAsia" w:ascii="仿宋_GB2312" w:hAnsi="黑体" w:eastAsia="仿宋_GB2312" w:cs="宋体"/>
          <w:color w:val="auto"/>
          <w:spacing w:val="8"/>
          <w:kern w:val="0"/>
          <w:sz w:val="28"/>
          <w:szCs w:val="28"/>
        </w:rPr>
        <w:t>及以上注册建造师执业资格证书和安全生产考核合格证（B证）；</w:t>
      </w:r>
    </w:p>
    <w:p w14:paraId="742F3D6B">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4.具有良好的商业信誉和健全的财务会计制度；</w:t>
      </w:r>
    </w:p>
    <w:p w14:paraId="6C47B123">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5.具有履行合同所必须设备和专业技术能力，能提供优质的服务；</w:t>
      </w:r>
    </w:p>
    <w:p w14:paraId="7B435B39">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6.具有依法缴纳税收和社会保障资金的良好记录；</w:t>
      </w:r>
    </w:p>
    <w:p w14:paraId="12084BAE">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7.参加本次采购活动前三年内，在经营活动中没有重大违法记录；</w:t>
      </w:r>
    </w:p>
    <w:p w14:paraId="5FF1A5E6">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8.法律、行政法规及招标文件规定的其他要求。</w:t>
      </w:r>
    </w:p>
    <w:p w14:paraId="54F3C271">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9.本项目不接受联合体投标。</w:t>
      </w:r>
    </w:p>
    <w:p w14:paraId="2C3B39BC">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三、获取招标文件</w:t>
      </w:r>
    </w:p>
    <w:p w14:paraId="6F950751">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1.时间：2026年</w:t>
      </w:r>
      <w:r>
        <w:rPr>
          <w:rFonts w:hint="eastAsia" w:ascii="仿宋_GB2312" w:hAnsi="黑体" w:eastAsia="仿宋_GB2312" w:cs="宋体"/>
          <w:color w:val="auto"/>
          <w:spacing w:val="8"/>
          <w:kern w:val="0"/>
          <w:sz w:val="28"/>
          <w:szCs w:val="28"/>
          <w:lang w:val="en-US" w:eastAsia="zh-CN"/>
        </w:rPr>
        <w:t>04</w:t>
      </w:r>
      <w:r>
        <w:rPr>
          <w:rFonts w:hint="eastAsia" w:ascii="仿宋_GB2312" w:hAnsi="黑体" w:eastAsia="仿宋_GB2312" w:cs="宋体"/>
          <w:color w:val="auto"/>
          <w:spacing w:val="8"/>
          <w:kern w:val="0"/>
          <w:sz w:val="28"/>
          <w:szCs w:val="28"/>
          <w:lang w:eastAsia="zh-CN"/>
        </w:rPr>
        <w:t>月</w:t>
      </w:r>
      <w:r>
        <w:rPr>
          <w:rFonts w:hint="eastAsia" w:ascii="仿宋_GB2312" w:hAnsi="黑体" w:eastAsia="仿宋_GB2312" w:cs="宋体"/>
          <w:color w:val="auto"/>
          <w:spacing w:val="8"/>
          <w:kern w:val="0"/>
          <w:sz w:val="28"/>
          <w:szCs w:val="28"/>
          <w:lang w:val="en-US" w:eastAsia="zh-CN"/>
        </w:rPr>
        <w:t>02</w:t>
      </w:r>
      <w:r>
        <w:rPr>
          <w:rFonts w:hint="eastAsia" w:ascii="仿宋_GB2312" w:hAnsi="黑体" w:eastAsia="仿宋_GB2312" w:cs="宋体"/>
          <w:color w:val="auto"/>
          <w:spacing w:val="8"/>
          <w:kern w:val="0"/>
          <w:sz w:val="28"/>
          <w:szCs w:val="28"/>
          <w:lang w:eastAsia="zh-CN"/>
        </w:rPr>
        <w:t>日</w:t>
      </w:r>
      <w:r>
        <w:rPr>
          <w:rFonts w:hint="eastAsia" w:ascii="仿宋_GB2312" w:hAnsi="黑体" w:eastAsia="仿宋_GB2312" w:cs="宋体"/>
          <w:color w:val="auto"/>
          <w:spacing w:val="8"/>
          <w:kern w:val="0"/>
          <w:sz w:val="28"/>
          <w:szCs w:val="28"/>
        </w:rPr>
        <w:t>17时00分至2026年</w:t>
      </w:r>
      <w:r>
        <w:rPr>
          <w:rFonts w:hint="eastAsia" w:ascii="仿宋_GB2312" w:hAnsi="黑体" w:eastAsia="仿宋_GB2312" w:cs="宋体"/>
          <w:color w:val="auto"/>
          <w:spacing w:val="8"/>
          <w:kern w:val="0"/>
          <w:sz w:val="28"/>
          <w:szCs w:val="28"/>
          <w:lang w:val="en-US" w:eastAsia="zh-CN"/>
        </w:rPr>
        <w:t>04</w:t>
      </w:r>
      <w:r>
        <w:rPr>
          <w:rFonts w:hint="eastAsia" w:ascii="仿宋_GB2312" w:hAnsi="黑体" w:eastAsia="仿宋_GB2312" w:cs="宋体"/>
          <w:color w:val="auto"/>
          <w:spacing w:val="8"/>
          <w:kern w:val="0"/>
          <w:sz w:val="28"/>
          <w:szCs w:val="28"/>
          <w:lang w:eastAsia="zh-CN"/>
        </w:rPr>
        <w:t>月</w:t>
      </w:r>
      <w:r>
        <w:rPr>
          <w:rFonts w:hint="eastAsia" w:ascii="仿宋_GB2312" w:hAnsi="黑体" w:eastAsia="仿宋_GB2312" w:cs="宋体"/>
          <w:color w:val="auto"/>
          <w:spacing w:val="8"/>
          <w:kern w:val="0"/>
          <w:sz w:val="28"/>
          <w:szCs w:val="28"/>
          <w:lang w:val="en-US" w:eastAsia="zh-CN"/>
        </w:rPr>
        <w:t>10</w:t>
      </w:r>
      <w:r>
        <w:rPr>
          <w:rFonts w:hint="eastAsia" w:ascii="仿宋_GB2312" w:hAnsi="黑体" w:eastAsia="仿宋_GB2312" w:cs="宋体"/>
          <w:color w:val="auto"/>
          <w:spacing w:val="8"/>
          <w:kern w:val="0"/>
          <w:sz w:val="28"/>
          <w:szCs w:val="28"/>
          <w:lang w:eastAsia="zh-CN"/>
        </w:rPr>
        <w:t>日</w:t>
      </w:r>
      <w:r>
        <w:rPr>
          <w:rFonts w:hint="eastAsia" w:ascii="仿宋_GB2312" w:hAnsi="黑体" w:eastAsia="仿宋_GB2312" w:cs="宋体"/>
          <w:color w:val="auto"/>
          <w:spacing w:val="8"/>
          <w:kern w:val="0"/>
          <w:sz w:val="28"/>
          <w:szCs w:val="28"/>
        </w:rPr>
        <w:t>17时00分（北京时间）</w:t>
      </w:r>
    </w:p>
    <w:p w14:paraId="5781A021">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2.地点：登录威海市公共资源交易网（乳山分中心）首页右侧“交易服务一网通办-（新版）一网通办系统”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62159947">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交易服务一网通办系统技术支持电话：</w:t>
      </w:r>
      <w:r>
        <w:rPr>
          <w:rFonts w:hint="eastAsia" w:ascii="仿宋_GB2312" w:hAnsi="微软雅黑" w:eastAsia="仿宋_GB2312" w:cs="宋体"/>
          <w:color w:val="auto"/>
          <w:spacing w:val="8"/>
          <w:kern w:val="0"/>
          <w:sz w:val="28"/>
          <w:szCs w:val="28"/>
        </w:rPr>
        <w:t>4009980000</w:t>
      </w:r>
      <w:r>
        <w:rPr>
          <w:rFonts w:hint="eastAsia" w:ascii="仿宋_GB2312" w:hAnsi="黑体" w:eastAsia="仿宋_GB2312" w:cs="宋体"/>
          <w:color w:val="auto"/>
          <w:spacing w:val="8"/>
          <w:kern w:val="0"/>
          <w:sz w:val="28"/>
          <w:szCs w:val="28"/>
        </w:rPr>
        <w:t>（受理问题：系统登录、CA锁绑定、平台切换）， 一网通办技术支持QQ群：1143439694 ；CA锁办理咨询电话：0631-5172975；国企采购技术支持电话：17863029936 ，国企技术支持QQ群（供应商）：1046971257。</w:t>
      </w:r>
    </w:p>
    <w:p w14:paraId="2DA68E67">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10987A66">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3.售价：免费</w:t>
      </w:r>
    </w:p>
    <w:p w14:paraId="7E8F8684">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四、提交投标文件截止时间、开标时间和地点</w:t>
      </w:r>
    </w:p>
    <w:p w14:paraId="78DF4FF5">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1.提交投标文件时间：2026年</w:t>
      </w:r>
      <w:r>
        <w:rPr>
          <w:rFonts w:hint="eastAsia" w:ascii="仿宋_GB2312" w:hAnsi="仿宋" w:eastAsia="仿宋_GB2312" w:cs="宋体"/>
          <w:color w:val="auto"/>
          <w:spacing w:val="8"/>
          <w:kern w:val="0"/>
          <w:sz w:val="28"/>
          <w:szCs w:val="28"/>
          <w:lang w:val="en-US" w:eastAsia="zh-CN"/>
        </w:rPr>
        <w:t>04</w:t>
      </w:r>
      <w:r>
        <w:rPr>
          <w:rFonts w:hint="eastAsia" w:ascii="仿宋_GB2312" w:hAnsi="仿宋" w:eastAsia="仿宋_GB2312" w:cs="宋体"/>
          <w:color w:val="auto"/>
          <w:spacing w:val="8"/>
          <w:kern w:val="0"/>
          <w:sz w:val="28"/>
          <w:szCs w:val="28"/>
          <w:lang w:eastAsia="zh-CN"/>
        </w:rPr>
        <w:t>月</w:t>
      </w:r>
      <w:r>
        <w:rPr>
          <w:rFonts w:hint="eastAsia" w:ascii="仿宋_GB2312" w:hAnsi="仿宋" w:eastAsia="仿宋_GB2312" w:cs="宋体"/>
          <w:color w:val="auto"/>
          <w:spacing w:val="8"/>
          <w:kern w:val="0"/>
          <w:sz w:val="28"/>
          <w:szCs w:val="28"/>
          <w:lang w:val="en-US" w:eastAsia="zh-CN"/>
        </w:rPr>
        <w:t>02</w:t>
      </w:r>
      <w:r>
        <w:rPr>
          <w:rFonts w:hint="eastAsia" w:ascii="仿宋_GB2312" w:hAnsi="仿宋" w:eastAsia="仿宋_GB2312" w:cs="宋体"/>
          <w:color w:val="auto"/>
          <w:spacing w:val="8"/>
          <w:kern w:val="0"/>
          <w:sz w:val="28"/>
          <w:szCs w:val="28"/>
          <w:lang w:eastAsia="zh-CN"/>
        </w:rPr>
        <w:t>日</w:t>
      </w:r>
      <w:r>
        <w:rPr>
          <w:rFonts w:hint="eastAsia" w:ascii="仿宋_GB2312" w:hAnsi="仿宋" w:eastAsia="仿宋_GB2312" w:cs="宋体"/>
          <w:color w:val="auto"/>
          <w:spacing w:val="8"/>
          <w:kern w:val="0"/>
          <w:sz w:val="28"/>
          <w:szCs w:val="28"/>
        </w:rPr>
        <w:t>18时00分至</w:t>
      </w:r>
      <w:r>
        <w:rPr>
          <w:rFonts w:hint="eastAsia" w:ascii="仿宋_GB2312" w:hAnsi="仿宋" w:eastAsia="仿宋_GB2312" w:cs="宋体"/>
          <w:color w:val="auto"/>
          <w:spacing w:val="8"/>
          <w:kern w:val="0"/>
          <w:sz w:val="28"/>
          <w:szCs w:val="28"/>
          <w:lang w:eastAsia="zh-CN"/>
        </w:rPr>
        <w:t>2026年04月13日14时00分</w:t>
      </w:r>
    </w:p>
    <w:p w14:paraId="6F61AB43">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2.地点：</w:t>
      </w:r>
      <w:r>
        <w:rPr>
          <w:rFonts w:hint="eastAsia" w:ascii="仿宋_GB2312" w:hAnsi="仿宋" w:eastAsia="仿宋_GB2312" w:cs="宋体"/>
          <w:color w:val="auto"/>
          <w:spacing w:val="8"/>
          <w:sz w:val="28"/>
          <w:szCs w:val="28"/>
        </w:rPr>
        <w:t>登录威海市公共资源交易网（乳山分中心）首页右侧“交易服务一网通办-（新版）一网通办系统”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rPr>
        <w:t>已在威海市国有企业阳光采购电子化服务平台获取文件的投标人在规定时间内递交电子投标文件。</w:t>
      </w:r>
    </w:p>
    <w:p w14:paraId="70FDC079">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3.开标时间：</w:t>
      </w:r>
      <w:r>
        <w:rPr>
          <w:rFonts w:hint="eastAsia" w:ascii="仿宋_GB2312" w:hAnsi="仿宋" w:eastAsia="仿宋_GB2312" w:cs="宋体"/>
          <w:color w:val="auto"/>
          <w:spacing w:val="8"/>
          <w:kern w:val="0"/>
          <w:sz w:val="28"/>
          <w:szCs w:val="28"/>
          <w:lang w:eastAsia="zh-CN"/>
        </w:rPr>
        <w:t>2026年04月13日14时00分</w:t>
      </w:r>
      <w:r>
        <w:rPr>
          <w:rFonts w:hint="eastAsia" w:ascii="仿宋_GB2312" w:hAnsi="仿宋" w:eastAsia="仿宋_GB2312" w:cs="宋体"/>
          <w:color w:val="auto"/>
          <w:spacing w:val="8"/>
          <w:kern w:val="0"/>
          <w:sz w:val="28"/>
          <w:szCs w:val="28"/>
        </w:rPr>
        <w:t>（北京时间）</w:t>
      </w:r>
    </w:p>
    <w:p w14:paraId="6B5ED32C">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4.开标地点：威海市乳山市深圳路108号市民服务中心三楼</w:t>
      </w:r>
    </w:p>
    <w:p w14:paraId="2511BE53">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五、公告期限</w:t>
      </w:r>
    </w:p>
    <w:p w14:paraId="6AC97844">
      <w:pPr>
        <w:spacing w:line="56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自本公告发布之日起5日历天。</w:t>
      </w:r>
    </w:p>
    <w:p w14:paraId="5EE431F1">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六、其他补充事宜</w:t>
      </w:r>
    </w:p>
    <w:p w14:paraId="7F127A3A">
      <w:pPr>
        <w:spacing w:line="520" w:lineRule="exact"/>
        <w:ind w:firstLine="592" w:firstLineChars="200"/>
        <w:rPr>
          <w:rFonts w:hint="eastAsia" w:ascii="仿宋_GB2312" w:hAnsi="黑体"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333B21B0">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七、对本次招标提出询问，请按以下方式联系。</w:t>
      </w:r>
    </w:p>
    <w:p w14:paraId="730AC1C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1.采购人信息</w:t>
      </w:r>
    </w:p>
    <w:p w14:paraId="77C2EA2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名  称：</w:t>
      </w:r>
      <w:r>
        <w:rPr>
          <w:rFonts w:hint="eastAsia" w:ascii="仿宋_GB2312" w:hAnsi="仿宋" w:eastAsia="仿宋_GB2312" w:cs="宋体"/>
          <w:color w:val="auto"/>
          <w:spacing w:val="8"/>
          <w:kern w:val="0"/>
          <w:sz w:val="28"/>
          <w:szCs w:val="28"/>
          <w:lang w:eastAsia="zh-CN"/>
        </w:rPr>
        <w:t>威海市鸿畅水利建筑工程有限公司</w:t>
      </w:r>
    </w:p>
    <w:p w14:paraId="4F84DE9F">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地  址：</w:t>
      </w:r>
      <w:r>
        <w:rPr>
          <w:rFonts w:hint="eastAsia" w:ascii="仿宋_GB2312" w:hAnsi="仿宋" w:eastAsia="仿宋_GB2312" w:cs="宋体"/>
          <w:color w:val="auto"/>
          <w:spacing w:val="8"/>
          <w:kern w:val="0"/>
          <w:sz w:val="28"/>
          <w:szCs w:val="28"/>
          <w:lang w:eastAsia="zh-CN"/>
        </w:rPr>
        <w:t>山东省威海市乳山市城区街道府前路12号</w:t>
      </w:r>
    </w:p>
    <w:p w14:paraId="5DC2B18D">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联系方式：</w:t>
      </w:r>
      <w:r>
        <w:rPr>
          <w:rFonts w:hint="eastAsia" w:ascii="仿宋_GB2312" w:hAnsi="仿宋" w:eastAsia="仿宋_GB2312" w:cs="宋体"/>
          <w:color w:val="auto"/>
          <w:spacing w:val="8"/>
          <w:kern w:val="0"/>
          <w:sz w:val="28"/>
          <w:szCs w:val="28"/>
          <w:lang w:eastAsia="zh-CN"/>
        </w:rPr>
        <w:t>0631-6624158</w:t>
      </w:r>
    </w:p>
    <w:p w14:paraId="7CF2025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2.采购代理机构信息</w:t>
      </w:r>
    </w:p>
    <w:p w14:paraId="6E72396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名  称：乳山天平建设工程咨询有限公司</w:t>
      </w:r>
    </w:p>
    <w:p w14:paraId="28EBDDDC">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地  址：乳山市北环路21号</w:t>
      </w:r>
    </w:p>
    <w:p w14:paraId="023A058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项目联系人：刘伟</w:t>
      </w:r>
    </w:p>
    <w:p w14:paraId="1E15AD96">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电  话：0631-6868778</w:t>
      </w:r>
    </w:p>
    <w:p w14:paraId="6F23BF79">
      <w:pPr>
        <w:spacing w:line="560" w:lineRule="exact"/>
        <w:ind w:firstLine="560" w:firstLineChars="200"/>
        <w:rPr>
          <w:rFonts w:hint="eastAsia" w:ascii="黑体" w:hAnsi="黑体" w:eastAsia="黑体" w:cs="宋体"/>
          <w:color w:val="auto"/>
          <w:kern w:val="0"/>
          <w:sz w:val="28"/>
          <w:szCs w:val="28"/>
        </w:rPr>
      </w:pPr>
      <w:r>
        <w:rPr>
          <w:rFonts w:hint="eastAsia" w:ascii="黑体" w:hAnsi="黑体" w:eastAsia="黑体" w:cs="宋体"/>
          <w:color w:val="auto"/>
          <w:kern w:val="0"/>
          <w:sz w:val="28"/>
          <w:szCs w:val="28"/>
        </w:rPr>
        <w:t>八、发布公告的媒介</w:t>
      </w:r>
    </w:p>
    <w:p w14:paraId="794E187C">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微软雅黑" w:eastAsia="仿宋_GB2312" w:cs="宋体"/>
          <w:color w:val="auto"/>
          <w:spacing w:val="8"/>
          <w:kern w:val="0"/>
          <w:sz w:val="28"/>
          <w:szCs w:val="28"/>
        </w:rPr>
        <w:t>本次公告在中国招标投标公共服务平台（www.cebpubservice.com）、威海市公共资源交易网（http://ggzyjy.weihai.cn/）威海市公共资源交易网（乳山分中心）（http://ggzyjy.weihai.cn/rushan/）同时发布，其它媒介转发无效。</w:t>
      </w:r>
    </w:p>
    <w:p w14:paraId="4F50E39B">
      <w:pPr>
        <w:spacing w:line="560" w:lineRule="exact"/>
        <w:jc w:val="right"/>
        <w:rPr>
          <w:rFonts w:ascii="仿宋_GB2312" w:hAnsi="宋体" w:eastAsia="仿宋_GB2312"/>
          <w:color w:val="auto"/>
          <w:sz w:val="28"/>
          <w:szCs w:val="28"/>
        </w:rPr>
      </w:pPr>
      <w:r>
        <w:rPr>
          <w:rFonts w:hint="eastAsia" w:ascii="仿宋_GB2312" w:hAnsi="宋体" w:eastAsia="仿宋_GB2312" w:cs="宋体"/>
          <w:color w:val="auto"/>
          <w:kern w:val="0"/>
          <w:sz w:val="28"/>
          <w:szCs w:val="28"/>
        </w:rPr>
        <w:t>发布人：乳山天平建设工程咨询有限公司</w:t>
      </w:r>
      <w:r>
        <w:rPr>
          <w:rFonts w:hint="eastAsia" w:ascii="仿宋_GB2312" w:hAnsi="宋体" w:eastAsia="仿宋_GB2312"/>
          <w:color w:val="auto"/>
          <w:sz w:val="28"/>
          <w:szCs w:val="28"/>
        </w:rPr>
        <w:t xml:space="preserve"> </w:t>
      </w:r>
    </w:p>
    <w:p w14:paraId="06920C81">
      <w:pPr>
        <w:widowControl/>
        <w:adjustRightInd w:val="0"/>
        <w:spacing w:line="360" w:lineRule="auto"/>
        <w:ind w:left="-240"/>
        <w:jc w:val="right"/>
        <w:rPr>
          <w:rFonts w:hint="eastAsia" w:ascii="仿宋_GB2312" w:hAnsi="宋体" w:eastAsia="仿宋_GB2312" w:cs="宋体"/>
          <w:color w:val="auto"/>
          <w:kern w:val="0"/>
          <w:sz w:val="28"/>
          <w:szCs w:val="28"/>
          <w:lang w:eastAsia="zh-CN"/>
        </w:rPr>
      </w:pPr>
      <w:r>
        <w:rPr>
          <w:rFonts w:hint="eastAsia" w:ascii="仿宋_GB2312" w:hAnsi="宋体" w:eastAsia="仿宋_GB2312" w:cs="宋体"/>
          <w:color w:val="auto"/>
          <w:kern w:val="0"/>
          <w:sz w:val="28"/>
          <w:szCs w:val="28"/>
        </w:rPr>
        <w:t>发布时间：2026年</w:t>
      </w:r>
      <w:r>
        <w:rPr>
          <w:rFonts w:hint="eastAsia" w:ascii="仿宋_GB2312" w:hAnsi="宋体" w:eastAsia="仿宋_GB2312" w:cs="宋体"/>
          <w:color w:val="auto"/>
          <w:kern w:val="0"/>
          <w:sz w:val="28"/>
          <w:szCs w:val="28"/>
          <w:lang w:val="en-US" w:eastAsia="zh-CN"/>
        </w:rPr>
        <w:t>04</w:t>
      </w:r>
      <w:r>
        <w:rPr>
          <w:rFonts w:hint="eastAsia" w:ascii="仿宋_GB2312" w:hAnsi="宋体" w:eastAsia="仿宋_GB2312" w:cs="宋体"/>
          <w:color w:val="auto"/>
          <w:kern w:val="0"/>
          <w:sz w:val="28"/>
          <w:szCs w:val="28"/>
          <w:lang w:eastAsia="zh-CN"/>
        </w:rPr>
        <w:t>月</w:t>
      </w:r>
      <w:r>
        <w:rPr>
          <w:rFonts w:hint="eastAsia" w:ascii="仿宋_GB2312" w:hAnsi="宋体" w:eastAsia="仿宋_GB2312" w:cs="宋体"/>
          <w:color w:val="auto"/>
          <w:kern w:val="0"/>
          <w:sz w:val="28"/>
          <w:szCs w:val="28"/>
          <w:lang w:val="en-US" w:eastAsia="zh-CN"/>
        </w:rPr>
        <w:t>02</w:t>
      </w:r>
      <w:r>
        <w:rPr>
          <w:rFonts w:hint="eastAsia" w:ascii="仿宋_GB2312" w:hAnsi="宋体" w:eastAsia="仿宋_GB2312" w:cs="宋体"/>
          <w:color w:val="auto"/>
          <w:kern w:val="0"/>
          <w:sz w:val="28"/>
          <w:szCs w:val="28"/>
          <w:lang w:eastAsia="zh-CN"/>
        </w:rPr>
        <w:t>日</w:t>
      </w:r>
    </w:p>
    <w:p w14:paraId="1AF4A6D7">
      <w:pPr>
        <w:widowControl/>
        <w:adjustRightInd w:val="0"/>
        <w:spacing w:line="360" w:lineRule="auto"/>
        <w:ind w:left="-240"/>
        <w:jc w:val="right"/>
        <w:rPr>
          <w:rFonts w:hint="eastAsia" w:ascii="宋体" w:hAnsi="宋体" w:cs="宋体"/>
          <w:color w:val="auto"/>
          <w:kern w:val="0"/>
          <w:sz w:val="24"/>
        </w:rPr>
      </w:pPr>
    </w:p>
    <w:p w14:paraId="6BC51608">
      <w:pPr>
        <w:rPr>
          <w:color w:val="auto"/>
        </w:rPr>
        <w:sectPr>
          <w:footerReference r:id="rId8" w:type="default"/>
          <w:pgSz w:w="11906" w:h="16838"/>
          <w:pgMar w:top="1440" w:right="1080" w:bottom="1440" w:left="1080" w:header="851" w:footer="992" w:gutter="0"/>
          <w:cols w:space="720" w:num="1"/>
          <w:docGrid w:type="lines" w:linePitch="312" w:charSpace="0"/>
        </w:sectPr>
      </w:pPr>
    </w:p>
    <w:p w14:paraId="5DC85CF2">
      <w:pPr>
        <w:pStyle w:val="28"/>
        <w:spacing w:before="100" w:beforeAutospacing="1" w:after="100" w:afterAutospacing="1" w:line="415" w:lineRule="auto"/>
        <w:rPr>
          <w:rFonts w:ascii="楷体_GB2312" w:hAnsi="宋体" w:eastAsia="楷体_GB2312" w:cs="宋体"/>
          <w:color w:val="auto"/>
          <w:sz w:val="44"/>
          <w:szCs w:val="44"/>
        </w:rPr>
      </w:pPr>
      <w:r>
        <w:rPr>
          <w:rFonts w:hint="eastAsia" w:ascii="楷体_GB2312" w:hAnsi="宋体" w:eastAsia="楷体_GB2312" w:cs="宋体"/>
          <w:color w:val="auto"/>
          <w:sz w:val="44"/>
          <w:szCs w:val="44"/>
        </w:rPr>
        <w:t>第二章 投标（响应）须知</w:t>
      </w:r>
    </w:p>
    <w:p w14:paraId="0177BF9D">
      <w:pPr>
        <w:rPr>
          <w:color w:val="auto"/>
        </w:rPr>
      </w:pPr>
    </w:p>
    <w:p w14:paraId="7F523713">
      <w:pPr>
        <w:rPr>
          <w:color w:val="auto"/>
        </w:rPr>
        <w:sectPr>
          <w:pgSz w:w="11906" w:h="16838"/>
          <w:pgMar w:top="1440" w:right="1077" w:bottom="1440" w:left="1077" w:header="851" w:footer="992" w:gutter="0"/>
          <w:cols w:space="720" w:num="1"/>
          <w:docGrid w:type="lines" w:linePitch="312" w:charSpace="0"/>
        </w:sectPr>
      </w:pPr>
    </w:p>
    <w:p w14:paraId="3E0AC412">
      <w:pPr>
        <w:jc w:val="center"/>
        <w:rPr>
          <w:rFonts w:ascii="黑体" w:hAnsi="黑体" w:eastAsia="黑体"/>
          <w:color w:val="auto"/>
          <w:sz w:val="32"/>
          <w:szCs w:val="32"/>
        </w:rPr>
      </w:pPr>
      <w:r>
        <w:rPr>
          <w:rFonts w:hint="eastAsia" w:ascii="黑体" w:hAnsi="黑体" w:eastAsia="黑体"/>
          <w:color w:val="auto"/>
          <w:sz w:val="32"/>
          <w:szCs w:val="32"/>
        </w:rPr>
        <w:t>投标须知前附表</w:t>
      </w:r>
    </w:p>
    <w:p w14:paraId="760D2CD0">
      <w:pPr>
        <w:spacing w:line="560" w:lineRule="exact"/>
        <w:ind w:firstLine="560" w:firstLineChars="200"/>
        <w:jc w:val="left"/>
        <w:rPr>
          <w:rFonts w:ascii="仿宋_GB2312" w:hAnsi="宋体" w:eastAsia="仿宋_GB2312"/>
          <w:color w:val="auto"/>
          <w:sz w:val="28"/>
          <w:szCs w:val="28"/>
        </w:rPr>
      </w:pPr>
    </w:p>
    <w:p w14:paraId="1B06D84D">
      <w:pPr>
        <w:spacing w:line="560" w:lineRule="exact"/>
        <w:ind w:firstLine="560" w:firstLineChars="200"/>
        <w:jc w:val="left"/>
        <w:rPr>
          <w:rFonts w:ascii="仿宋_GB2312" w:hAnsi="宋体" w:eastAsia="仿宋_GB2312"/>
          <w:color w:val="auto"/>
          <w:sz w:val="28"/>
          <w:szCs w:val="28"/>
        </w:rPr>
      </w:pPr>
      <w:r>
        <w:rPr>
          <w:rFonts w:hint="eastAsia" w:ascii="仿宋_GB2312" w:hAnsi="宋体" w:eastAsia="仿宋_GB2312"/>
          <w:color w:val="auto"/>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43C795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9065B27">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序号</w:t>
            </w:r>
          </w:p>
        </w:tc>
        <w:tc>
          <w:tcPr>
            <w:tcW w:w="8291" w:type="dxa"/>
            <w:tcBorders>
              <w:top w:val="single" w:color="auto" w:sz="4" w:space="0"/>
              <w:left w:val="single" w:color="auto" w:sz="4" w:space="0"/>
              <w:bottom w:val="single" w:color="auto" w:sz="4" w:space="0"/>
              <w:right w:val="single" w:color="auto" w:sz="4" w:space="0"/>
            </w:tcBorders>
            <w:vAlign w:val="center"/>
          </w:tcPr>
          <w:p w14:paraId="39FC6F85">
            <w:pPr>
              <w:spacing w:line="560" w:lineRule="exact"/>
              <w:jc w:val="center"/>
              <w:rPr>
                <w:rFonts w:hint="eastAsia" w:ascii="仿宋_GB2312" w:hAnsi="宋体" w:eastAsia="仿宋_GB2312"/>
                <w:color w:val="auto"/>
                <w:sz w:val="28"/>
                <w:szCs w:val="28"/>
              </w:rPr>
            </w:pPr>
            <w:r>
              <w:rPr>
                <w:rFonts w:hint="eastAsia" w:ascii="仿宋_GB2312" w:hAnsi="宋体" w:eastAsia="仿宋_GB2312"/>
                <w:color w:val="auto"/>
                <w:sz w:val="28"/>
                <w:szCs w:val="28"/>
              </w:rPr>
              <w:t>内           容</w:t>
            </w:r>
          </w:p>
        </w:tc>
      </w:tr>
      <w:tr w14:paraId="730C01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1FBCDC2">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1</w:t>
            </w:r>
          </w:p>
        </w:tc>
        <w:tc>
          <w:tcPr>
            <w:tcW w:w="8291" w:type="dxa"/>
            <w:tcBorders>
              <w:top w:val="single" w:color="auto" w:sz="4" w:space="0"/>
              <w:left w:val="single" w:color="auto" w:sz="4" w:space="0"/>
              <w:bottom w:val="single" w:color="auto" w:sz="4" w:space="0"/>
              <w:right w:val="single" w:color="auto" w:sz="4" w:space="0"/>
            </w:tcBorders>
            <w:vAlign w:val="center"/>
          </w:tcPr>
          <w:p w14:paraId="7D7799F9">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项目名称：</w:t>
            </w:r>
            <w:r>
              <w:rPr>
                <w:rFonts w:hint="eastAsia" w:ascii="仿宋_GB2312" w:hAnsi="宋体" w:eastAsia="仿宋_GB2312"/>
                <w:color w:val="auto"/>
                <w:sz w:val="28"/>
                <w:szCs w:val="28"/>
                <w:lang w:eastAsia="zh-CN"/>
              </w:rPr>
              <w:t>2026年路灯改造工程</w:t>
            </w:r>
          </w:p>
        </w:tc>
      </w:tr>
      <w:tr w14:paraId="7F2819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1F10894">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2</w:t>
            </w:r>
          </w:p>
        </w:tc>
        <w:tc>
          <w:tcPr>
            <w:tcW w:w="8291" w:type="dxa"/>
            <w:tcBorders>
              <w:top w:val="single" w:color="auto" w:sz="4" w:space="0"/>
              <w:left w:val="single" w:color="auto" w:sz="4" w:space="0"/>
              <w:bottom w:val="single" w:color="auto" w:sz="4" w:space="0"/>
              <w:right w:val="single" w:color="auto" w:sz="4" w:space="0"/>
            </w:tcBorders>
            <w:vAlign w:val="center"/>
          </w:tcPr>
          <w:p w14:paraId="5EC6E618">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项目编号：</w:t>
            </w:r>
            <w:r>
              <w:rPr>
                <w:rFonts w:hint="eastAsia" w:ascii="仿宋_GB2312" w:hAnsi="宋体" w:eastAsia="仿宋_GB2312"/>
                <w:color w:val="auto"/>
                <w:sz w:val="28"/>
                <w:szCs w:val="28"/>
                <w:lang w:eastAsia="zh-CN"/>
              </w:rPr>
              <w:t>SDRS-TPZB-2026-040</w:t>
            </w:r>
          </w:p>
        </w:tc>
      </w:tr>
      <w:tr w14:paraId="4EAF51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23836F7">
            <w:pPr>
              <w:spacing w:line="560" w:lineRule="exact"/>
              <w:jc w:val="center"/>
              <w:rPr>
                <w:rFonts w:hint="eastAsia" w:ascii="仿宋_GB2312" w:hAnsi="宋体" w:eastAsia="仿宋_GB2312"/>
                <w:color w:val="auto"/>
                <w:sz w:val="28"/>
                <w:szCs w:val="28"/>
              </w:rPr>
            </w:pPr>
            <w:r>
              <w:rPr>
                <w:rFonts w:hint="eastAsia" w:ascii="仿宋_GB2312" w:hAnsi="宋体" w:eastAsia="仿宋_GB2312"/>
                <w:color w:val="auto"/>
                <w:sz w:val="28"/>
                <w:szCs w:val="28"/>
              </w:rPr>
              <w:t>3</w:t>
            </w:r>
          </w:p>
        </w:tc>
        <w:tc>
          <w:tcPr>
            <w:tcW w:w="8291" w:type="dxa"/>
            <w:tcBorders>
              <w:top w:val="single" w:color="auto" w:sz="4" w:space="0"/>
              <w:left w:val="single" w:color="auto" w:sz="4" w:space="0"/>
              <w:bottom w:val="single" w:color="auto" w:sz="4" w:space="0"/>
              <w:right w:val="single" w:color="auto" w:sz="4" w:space="0"/>
            </w:tcBorders>
            <w:vAlign w:val="center"/>
          </w:tcPr>
          <w:p w14:paraId="40ABF6CD">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采购人名称：</w:t>
            </w:r>
            <w:r>
              <w:rPr>
                <w:rFonts w:hint="eastAsia" w:ascii="仿宋_GB2312" w:hAnsi="宋体" w:eastAsia="仿宋_GB2312"/>
                <w:color w:val="auto"/>
                <w:sz w:val="28"/>
                <w:szCs w:val="28"/>
                <w:lang w:eastAsia="zh-CN"/>
              </w:rPr>
              <w:t>威海市鸿畅水利建筑工程有限公司</w:t>
            </w:r>
          </w:p>
          <w:p w14:paraId="5C81A00D">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地址：</w:t>
            </w:r>
            <w:r>
              <w:rPr>
                <w:rFonts w:hint="eastAsia" w:ascii="仿宋_GB2312" w:hAnsi="仿宋" w:eastAsia="仿宋_GB2312" w:cs="宋体"/>
                <w:color w:val="auto"/>
                <w:spacing w:val="8"/>
                <w:sz w:val="28"/>
                <w:szCs w:val="28"/>
                <w:lang w:eastAsia="zh-CN"/>
              </w:rPr>
              <w:t>山东省威海市乳山市城区街道府前路12号</w:t>
            </w:r>
          </w:p>
          <w:p w14:paraId="70B258A0">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联系人：</w:t>
            </w:r>
            <w:r>
              <w:rPr>
                <w:rFonts w:hint="eastAsia" w:ascii="仿宋_GB2312" w:hAnsi="宋体" w:eastAsia="仿宋_GB2312"/>
                <w:color w:val="auto"/>
                <w:sz w:val="28"/>
                <w:szCs w:val="28"/>
                <w:lang w:eastAsia="zh-CN"/>
              </w:rPr>
              <w:t>杜俊科</w:t>
            </w:r>
          </w:p>
          <w:p w14:paraId="348B08A5">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联系方式：</w:t>
            </w:r>
            <w:r>
              <w:rPr>
                <w:rFonts w:hint="eastAsia" w:ascii="仿宋_GB2312" w:hAnsi="宋体" w:eastAsia="仿宋_GB2312"/>
                <w:color w:val="auto"/>
                <w:sz w:val="28"/>
                <w:szCs w:val="28"/>
                <w:lang w:eastAsia="zh-CN"/>
              </w:rPr>
              <w:t>0631-6624158</w:t>
            </w:r>
          </w:p>
        </w:tc>
      </w:tr>
      <w:tr w14:paraId="36155A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525F647">
            <w:pPr>
              <w:spacing w:line="560" w:lineRule="exact"/>
              <w:jc w:val="center"/>
              <w:rPr>
                <w:rFonts w:hint="eastAsia" w:ascii="仿宋_GB2312" w:hAnsi="宋体" w:eastAsia="仿宋_GB2312"/>
                <w:color w:val="auto"/>
                <w:sz w:val="28"/>
                <w:szCs w:val="28"/>
              </w:rPr>
            </w:pPr>
            <w:r>
              <w:rPr>
                <w:rFonts w:hint="eastAsia" w:ascii="仿宋_GB2312" w:hAnsi="宋体" w:eastAsia="仿宋_GB2312"/>
                <w:color w:val="auto"/>
                <w:sz w:val="28"/>
                <w:szCs w:val="28"/>
              </w:rPr>
              <w:t>4</w:t>
            </w:r>
          </w:p>
        </w:tc>
        <w:tc>
          <w:tcPr>
            <w:tcW w:w="8291" w:type="dxa"/>
            <w:tcBorders>
              <w:top w:val="single" w:color="auto" w:sz="4" w:space="0"/>
              <w:left w:val="single" w:color="auto" w:sz="4" w:space="0"/>
              <w:bottom w:val="single" w:color="auto" w:sz="4" w:space="0"/>
              <w:right w:val="single" w:color="auto" w:sz="4" w:space="0"/>
            </w:tcBorders>
            <w:vAlign w:val="center"/>
          </w:tcPr>
          <w:p w14:paraId="5A94801A">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采购代理机构名称：乳山天平建设工程咨询有限公司</w:t>
            </w:r>
          </w:p>
          <w:p w14:paraId="10E23CF2">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地址：乳山市北环路21号 </w:t>
            </w:r>
          </w:p>
          <w:p w14:paraId="6254599B">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联系人：刘伟</w:t>
            </w:r>
          </w:p>
          <w:p w14:paraId="71E94D2B">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联系方式：0631-6868778</w:t>
            </w:r>
          </w:p>
        </w:tc>
      </w:tr>
      <w:tr w14:paraId="4FED5C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BA7A898">
            <w:pPr>
              <w:spacing w:line="560" w:lineRule="exact"/>
              <w:jc w:val="center"/>
              <w:rPr>
                <w:rFonts w:hint="eastAsia" w:ascii="仿宋_GB2312" w:hAnsi="宋体" w:eastAsia="仿宋_GB2312"/>
                <w:color w:val="auto"/>
                <w:sz w:val="28"/>
                <w:szCs w:val="28"/>
              </w:rPr>
            </w:pPr>
            <w:r>
              <w:rPr>
                <w:rFonts w:hint="eastAsia" w:ascii="仿宋_GB2312" w:hAnsi="宋体" w:eastAsia="仿宋_GB2312"/>
                <w:color w:val="auto"/>
                <w:sz w:val="28"/>
                <w:szCs w:val="28"/>
              </w:rPr>
              <w:t>5</w:t>
            </w:r>
          </w:p>
        </w:tc>
        <w:tc>
          <w:tcPr>
            <w:tcW w:w="8291" w:type="dxa"/>
            <w:tcBorders>
              <w:top w:val="single" w:color="auto" w:sz="4" w:space="0"/>
              <w:left w:val="single" w:color="auto" w:sz="4" w:space="0"/>
              <w:bottom w:val="single" w:color="auto" w:sz="4" w:space="0"/>
              <w:right w:val="single" w:color="auto" w:sz="4" w:space="0"/>
            </w:tcBorders>
            <w:vAlign w:val="center"/>
          </w:tcPr>
          <w:p w14:paraId="0A99ADB5">
            <w:pPr>
              <w:snapToGrid w:val="0"/>
              <w:spacing w:line="560" w:lineRule="exact"/>
              <w:ind w:right="-105" w:rightChars="-50"/>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1．登录威海市公共资源交易网（乳山分中心）（</w:t>
            </w:r>
            <w:r>
              <w:rPr>
                <w:color w:val="auto"/>
              </w:rPr>
              <w:fldChar w:fldCharType="begin"/>
            </w:r>
            <w:r>
              <w:rPr>
                <w:color w:val="auto"/>
              </w:rPr>
              <w:instrText xml:space="preserve"> HYPERLINK "http://rc.whggzyjy.cn/" </w:instrText>
            </w:r>
            <w:r>
              <w:rPr>
                <w:color w:val="auto"/>
              </w:rPr>
              <w:fldChar w:fldCharType="separate"/>
            </w:r>
            <w:r>
              <w:rPr>
                <w:rStyle w:val="36"/>
                <w:rFonts w:hint="eastAsia" w:ascii="仿宋_GB2312" w:hAnsi="宋体" w:eastAsia="仿宋_GB2312"/>
                <w:color w:val="auto"/>
              </w:rPr>
              <w:t>http://ggzyjy.weihai.cn/rushan/</w:t>
            </w:r>
            <w:r>
              <w:rPr>
                <w:rStyle w:val="36"/>
                <w:rFonts w:hint="eastAsia" w:ascii="仿宋_GB2312" w:hAnsi="宋体" w:eastAsia="仿宋_GB2312"/>
                <w:color w:val="auto"/>
              </w:rPr>
              <w:fldChar w:fldCharType="end"/>
            </w:r>
            <w:r>
              <w:rPr>
                <w:rFonts w:hint="eastAsia" w:ascii="仿宋_GB2312" w:hAnsi="宋体" w:eastAsia="仿宋_GB2312"/>
                <w:color w:val="auto"/>
                <w:sz w:val="28"/>
                <w:szCs w:val="28"/>
              </w:rPr>
              <w:t>）（右上角【交易服务一网通办-（新版）一网通办系统】按钮）进入“威海市国有企业阳光采购电子化服务平台”进行注册，取得用户名和密码（已经完成注册无须重复注册）；首次注册的投标人应及时办理安全证书（CA锁）及电子签章。</w:t>
            </w:r>
          </w:p>
          <w:p w14:paraId="3F1F97DF">
            <w:pPr>
              <w:snapToGrid w:val="0"/>
              <w:spacing w:line="560" w:lineRule="exact"/>
              <w:ind w:right="-105" w:rightChars="-50"/>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00E53BC7">
            <w:pPr>
              <w:rPr>
                <w:rFonts w:hint="eastAsia" w:ascii="仿宋_GB2312" w:hAnsi="宋体" w:eastAsia="仿宋_GB2312"/>
                <w:color w:val="auto"/>
                <w:sz w:val="28"/>
                <w:szCs w:val="28"/>
              </w:rPr>
            </w:pPr>
            <w:r>
              <w:rPr>
                <w:rFonts w:hint="eastAsia" w:ascii="仿宋_GB2312" w:hAnsi="宋体" w:eastAsia="仿宋_GB2312"/>
                <w:color w:val="auto"/>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17863029936；0631-5172975；平台QQ服务群：1046971257。</w:t>
            </w:r>
          </w:p>
          <w:p w14:paraId="0096F1A3">
            <w:pPr>
              <w:snapToGrid w:val="0"/>
              <w:spacing w:line="560" w:lineRule="exact"/>
              <w:ind w:right="-105" w:rightChars="-50"/>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1D9E9E15">
            <w:pPr>
              <w:snapToGrid w:val="0"/>
              <w:spacing w:line="560" w:lineRule="exact"/>
              <w:ind w:right="-105" w:rightChars="-50"/>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4D7CF652">
            <w:pPr>
              <w:snapToGrid w:val="0"/>
              <w:spacing w:line="560" w:lineRule="exact"/>
              <w:ind w:right="-105" w:rightChars="-50"/>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4F67B51D">
            <w:pPr>
              <w:snapToGrid w:val="0"/>
              <w:spacing w:line="560" w:lineRule="exact"/>
              <w:ind w:right="-105" w:rightChars="-50"/>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7．投标人投标文件中的相关扫描件应保证清晰度，无法辨认的评审时受到影响的，由投标人承担相应责任。</w:t>
            </w:r>
          </w:p>
          <w:p w14:paraId="553BC719">
            <w:pPr>
              <w:snapToGrid w:val="0"/>
              <w:spacing w:line="560" w:lineRule="exact"/>
              <w:ind w:right="-105" w:rightChars="-50"/>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8．除网上递交电子投标文件外，如有要求递交相关资质证明文件原件的，还须按其要求独立密封递交（被授权人身份证原件除外）</w:t>
            </w:r>
          </w:p>
          <w:p w14:paraId="475B7434">
            <w:pPr>
              <w:snapToGrid w:val="0"/>
              <w:spacing w:line="560" w:lineRule="exact"/>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9．投标人应充分考虑到网上递交投标文件会发生的故障和风险。对发生的任何故障和风险造成投标人报价内容不一致或利益受损或投标失败的，招标人及招标代理机构不承担任何责任。</w:t>
            </w:r>
          </w:p>
        </w:tc>
      </w:tr>
      <w:tr w14:paraId="4CB00E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5E46FB3">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6</w:t>
            </w:r>
          </w:p>
        </w:tc>
        <w:tc>
          <w:tcPr>
            <w:tcW w:w="8291" w:type="dxa"/>
            <w:tcBorders>
              <w:top w:val="single" w:color="auto" w:sz="4" w:space="0"/>
              <w:left w:val="single" w:color="auto" w:sz="4" w:space="0"/>
              <w:bottom w:val="single" w:color="auto" w:sz="4" w:space="0"/>
              <w:right w:val="single" w:color="auto" w:sz="4" w:space="0"/>
            </w:tcBorders>
            <w:vAlign w:val="center"/>
          </w:tcPr>
          <w:p w14:paraId="21787866">
            <w:pPr>
              <w:spacing w:line="560" w:lineRule="exact"/>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资质证明文件原件：无需提供资质证明文件原件</w:t>
            </w:r>
          </w:p>
        </w:tc>
      </w:tr>
      <w:tr w14:paraId="3098DA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C8C3D80">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7</w:t>
            </w:r>
          </w:p>
        </w:tc>
        <w:tc>
          <w:tcPr>
            <w:tcW w:w="8291" w:type="dxa"/>
            <w:tcBorders>
              <w:top w:val="single" w:color="auto" w:sz="4" w:space="0"/>
              <w:left w:val="single" w:color="auto" w:sz="4" w:space="0"/>
              <w:bottom w:val="single" w:color="auto" w:sz="4" w:space="0"/>
              <w:right w:val="single" w:color="auto" w:sz="4" w:space="0"/>
            </w:tcBorders>
            <w:vAlign w:val="center"/>
          </w:tcPr>
          <w:p w14:paraId="5161FCC5">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投标文件份数：网上按时递交电子投标文件1份</w:t>
            </w:r>
          </w:p>
        </w:tc>
      </w:tr>
      <w:tr w14:paraId="426981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AC4A195">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8</w:t>
            </w:r>
          </w:p>
        </w:tc>
        <w:tc>
          <w:tcPr>
            <w:tcW w:w="8291" w:type="dxa"/>
            <w:tcBorders>
              <w:top w:val="single" w:color="auto" w:sz="4" w:space="0"/>
              <w:left w:val="single" w:color="auto" w:sz="4" w:space="0"/>
              <w:bottom w:val="single" w:color="auto" w:sz="4" w:space="0"/>
              <w:right w:val="single" w:color="auto" w:sz="4" w:space="0"/>
            </w:tcBorders>
            <w:vAlign w:val="center"/>
          </w:tcPr>
          <w:p w14:paraId="26193E85">
            <w:pPr>
              <w:spacing w:line="560" w:lineRule="exact"/>
              <w:rPr>
                <w:rFonts w:hint="eastAsia" w:ascii="仿宋_GB2312" w:hAnsi="宋体" w:eastAsia="仿宋_GB2312"/>
                <w:color w:val="auto"/>
                <w:sz w:val="28"/>
                <w:szCs w:val="28"/>
              </w:rPr>
            </w:pPr>
            <w:r>
              <w:rPr>
                <w:rFonts w:hint="eastAsia" w:ascii="仿宋_GB2312" w:hAnsi="宋体" w:eastAsia="仿宋_GB2312"/>
                <w:b/>
                <w:bCs/>
                <w:color w:val="auto"/>
                <w:sz w:val="28"/>
                <w:szCs w:val="28"/>
              </w:rPr>
              <w:t xml:space="preserve">实物样品：商业街庭院灯和胜利街路灯各一套 </w:t>
            </w:r>
          </w:p>
        </w:tc>
      </w:tr>
      <w:tr w14:paraId="3BAFD8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0AF685A">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9</w:t>
            </w:r>
          </w:p>
        </w:tc>
        <w:tc>
          <w:tcPr>
            <w:tcW w:w="8291" w:type="dxa"/>
            <w:tcBorders>
              <w:top w:val="single" w:color="auto" w:sz="4" w:space="0"/>
              <w:left w:val="single" w:color="auto" w:sz="4" w:space="0"/>
              <w:bottom w:val="single" w:color="auto" w:sz="4" w:space="0"/>
              <w:right w:val="single" w:color="auto" w:sz="4" w:space="0"/>
            </w:tcBorders>
            <w:vAlign w:val="center"/>
          </w:tcPr>
          <w:p w14:paraId="1E32A03D">
            <w:pPr>
              <w:spacing w:line="560" w:lineRule="exact"/>
              <w:textAlignment w:val="top"/>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现场踏勘：无 </w:t>
            </w:r>
          </w:p>
        </w:tc>
      </w:tr>
      <w:tr w14:paraId="7CAB56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D654454">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10</w:t>
            </w:r>
          </w:p>
        </w:tc>
        <w:tc>
          <w:tcPr>
            <w:tcW w:w="8291" w:type="dxa"/>
            <w:tcBorders>
              <w:top w:val="single" w:color="auto" w:sz="4" w:space="0"/>
              <w:left w:val="single" w:color="auto" w:sz="4" w:space="0"/>
              <w:bottom w:val="single" w:color="auto" w:sz="4" w:space="0"/>
              <w:right w:val="single" w:color="auto" w:sz="4" w:space="0"/>
            </w:tcBorders>
            <w:vAlign w:val="center"/>
          </w:tcPr>
          <w:p w14:paraId="2E4EA246">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现场演示：无 </w:t>
            </w:r>
          </w:p>
        </w:tc>
      </w:tr>
      <w:tr w14:paraId="5731F6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2A7D90D">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11</w:t>
            </w:r>
          </w:p>
        </w:tc>
        <w:tc>
          <w:tcPr>
            <w:tcW w:w="8291" w:type="dxa"/>
            <w:tcBorders>
              <w:top w:val="single" w:color="auto" w:sz="4" w:space="0"/>
              <w:left w:val="single" w:color="auto" w:sz="4" w:space="0"/>
              <w:bottom w:val="single" w:color="auto" w:sz="4" w:space="0"/>
              <w:right w:val="single" w:color="auto" w:sz="4" w:space="0"/>
            </w:tcBorders>
            <w:vAlign w:val="center"/>
          </w:tcPr>
          <w:p w14:paraId="23F7BC63">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报价有效期：开标之日起90天</w:t>
            </w:r>
          </w:p>
        </w:tc>
      </w:tr>
      <w:tr w14:paraId="3E47E3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91B1996">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12</w:t>
            </w:r>
          </w:p>
        </w:tc>
        <w:tc>
          <w:tcPr>
            <w:tcW w:w="8291" w:type="dxa"/>
            <w:tcBorders>
              <w:top w:val="single" w:color="auto" w:sz="4" w:space="0"/>
              <w:left w:val="single" w:color="auto" w:sz="4" w:space="0"/>
              <w:bottom w:val="single" w:color="auto" w:sz="4" w:space="0"/>
              <w:right w:val="single" w:color="auto" w:sz="4" w:space="0"/>
            </w:tcBorders>
            <w:vAlign w:val="center"/>
          </w:tcPr>
          <w:p w14:paraId="57E50F0B">
            <w:pPr>
              <w:spacing w:line="60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本分包最高限价：</w:t>
            </w:r>
            <w:r>
              <w:rPr>
                <w:rFonts w:hint="eastAsia" w:ascii="仿宋_GB2312" w:hAnsi="宋体" w:eastAsia="仿宋_GB2312"/>
                <w:color w:val="auto"/>
                <w:sz w:val="28"/>
                <w:szCs w:val="28"/>
                <w:u w:val="single"/>
                <w:lang w:eastAsia="zh-CN"/>
              </w:rPr>
              <w:t>3100000</w:t>
            </w:r>
            <w:r>
              <w:rPr>
                <w:rFonts w:hint="eastAsia" w:ascii="仿宋_GB2312" w:hAnsi="宋体" w:eastAsia="仿宋_GB2312"/>
                <w:color w:val="auto"/>
                <w:sz w:val="28"/>
                <w:szCs w:val="28"/>
              </w:rPr>
              <w:t>元</w:t>
            </w:r>
          </w:p>
        </w:tc>
      </w:tr>
      <w:tr w14:paraId="0A43A5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896D53A">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13</w:t>
            </w:r>
          </w:p>
        </w:tc>
        <w:tc>
          <w:tcPr>
            <w:tcW w:w="8291" w:type="dxa"/>
            <w:tcBorders>
              <w:top w:val="single" w:color="auto" w:sz="4" w:space="0"/>
              <w:left w:val="single" w:color="auto" w:sz="4" w:space="0"/>
              <w:bottom w:val="single" w:color="auto" w:sz="4" w:space="0"/>
              <w:right w:val="single" w:color="auto" w:sz="4" w:space="0"/>
            </w:tcBorders>
            <w:vAlign w:val="center"/>
          </w:tcPr>
          <w:p w14:paraId="41086AE5">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本项目不接受联合体投标</w:t>
            </w:r>
          </w:p>
        </w:tc>
      </w:tr>
      <w:tr w14:paraId="183D42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C539227">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14</w:t>
            </w:r>
          </w:p>
        </w:tc>
        <w:tc>
          <w:tcPr>
            <w:tcW w:w="8291" w:type="dxa"/>
            <w:tcBorders>
              <w:top w:val="single" w:color="auto" w:sz="4" w:space="0"/>
              <w:left w:val="single" w:color="auto" w:sz="4" w:space="0"/>
              <w:bottom w:val="single" w:color="auto" w:sz="4" w:space="0"/>
              <w:right w:val="single" w:color="auto" w:sz="4" w:space="0"/>
            </w:tcBorders>
            <w:vAlign w:val="center"/>
          </w:tcPr>
          <w:p w14:paraId="29CAE1D9">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本项目不收取投标保证金</w:t>
            </w:r>
          </w:p>
        </w:tc>
      </w:tr>
      <w:tr w14:paraId="338131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1823B49">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15</w:t>
            </w:r>
          </w:p>
        </w:tc>
        <w:tc>
          <w:tcPr>
            <w:tcW w:w="8291" w:type="dxa"/>
            <w:tcBorders>
              <w:top w:val="single" w:color="auto" w:sz="4" w:space="0"/>
              <w:left w:val="single" w:color="auto" w:sz="4" w:space="0"/>
              <w:bottom w:val="single" w:color="auto" w:sz="4" w:space="0"/>
              <w:right w:val="single" w:color="auto" w:sz="4" w:space="0"/>
            </w:tcBorders>
            <w:vAlign w:val="center"/>
          </w:tcPr>
          <w:p w14:paraId="2DDB8EE7">
            <w:pPr>
              <w:spacing w:line="560" w:lineRule="exact"/>
              <w:rPr>
                <w:rFonts w:hint="default" w:ascii="仿宋_GB2312" w:hAnsi="宋体" w:eastAsia="仿宋_GB2312"/>
                <w:color w:val="auto"/>
                <w:sz w:val="28"/>
                <w:szCs w:val="28"/>
                <w:lang w:val="en-US" w:eastAsia="zh-CN"/>
              </w:rPr>
            </w:pPr>
            <w:r>
              <w:rPr>
                <w:rFonts w:hint="eastAsia" w:ascii="仿宋_GB2312" w:hAnsi="宋体" w:eastAsia="仿宋_GB2312"/>
                <w:color w:val="auto"/>
                <w:sz w:val="28"/>
                <w:szCs w:val="28"/>
              </w:rPr>
              <w:t>投标文件递交时间：</w:t>
            </w:r>
            <w:r>
              <w:rPr>
                <w:rFonts w:hint="eastAsia" w:ascii="仿宋_GB2312" w:hAnsi="宋体" w:eastAsia="仿宋_GB2312"/>
                <w:color w:val="auto"/>
                <w:sz w:val="28"/>
                <w:szCs w:val="28"/>
                <w:lang w:val="en-US" w:eastAsia="zh-CN"/>
              </w:rPr>
              <w:t>详见公告</w:t>
            </w:r>
          </w:p>
          <w:p w14:paraId="7D2C2023">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投标文件递交网址：</w:t>
            </w:r>
            <w:r>
              <w:rPr>
                <w:rFonts w:hint="eastAsia" w:ascii="仿宋_GB2312" w:hAnsi="仿宋" w:eastAsia="仿宋_GB2312" w:cs="宋体"/>
                <w:color w:val="auto"/>
                <w:spacing w:val="8"/>
                <w:sz w:val="28"/>
                <w:szCs w:val="28"/>
              </w:rPr>
              <w:t>登录威海市公共资源交易网（乳山分中心）首页右侧“交易服务一网通办-（新版）一网通办系统”进行平台切换点击“国企采购”进入国有企业阳光采购电子化服务平台网上递交。</w:t>
            </w:r>
          </w:p>
        </w:tc>
      </w:tr>
      <w:tr w14:paraId="633D31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E9ACB8E">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16</w:t>
            </w:r>
          </w:p>
        </w:tc>
        <w:tc>
          <w:tcPr>
            <w:tcW w:w="8291" w:type="dxa"/>
            <w:tcBorders>
              <w:top w:val="single" w:color="auto" w:sz="4" w:space="0"/>
              <w:left w:val="single" w:color="auto" w:sz="4" w:space="0"/>
              <w:bottom w:val="single" w:color="auto" w:sz="4" w:space="0"/>
              <w:right w:val="single" w:color="auto" w:sz="4" w:space="0"/>
            </w:tcBorders>
            <w:vAlign w:val="center"/>
          </w:tcPr>
          <w:p w14:paraId="134AF400">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投标文件开启（解密）时间：</w:t>
            </w:r>
            <w:r>
              <w:rPr>
                <w:rFonts w:hint="eastAsia" w:ascii="仿宋_GB2312" w:hAnsi="宋体" w:eastAsia="仿宋_GB2312"/>
                <w:color w:val="auto"/>
                <w:sz w:val="28"/>
                <w:szCs w:val="28"/>
                <w:lang w:val="en-US" w:eastAsia="zh-CN"/>
              </w:rPr>
              <w:t>详见公告</w:t>
            </w:r>
          </w:p>
          <w:p w14:paraId="7AA36E6F">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开标地点：威海市乳山市深圳路108号市民服务中心三楼</w:t>
            </w:r>
          </w:p>
        </w:tc>
      </w:tr>
      <w:tr w14:paraId="4B74D8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DE18336">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17</w:t>
            </w:r>
          </w:p>
        </w:tc>
        <w:tc>
          <w:tcPr>
            <w:tcW w:w="8291" w:type="dxa"/>
            <w:tcBorders>
              <w:top w:val="single" w:color="auto" w:sz="4" w:space="0"/>
              <w:left w:val="single" w:color="auto" w:sz="4" w:space="0"/>
              <w:bottom w:val="single" w:color="auto" w:sz="4" w:space="0"/>
              <w:right w:val="single" w:color="auto" w:sz="4" w:space="0"/>
            </w:tcBorders>
            <w:vAlign w:val="center"/>
          </w:tcPr>
          <w:p w14:paraId="6E26E62A">
            <w:pPr>
              <w:spacing w:line="560" w:lineRule="exact"/>
              <w:rPr>
                <w:rFonts w:hint="eastAsia" w:ascii="仿宋_GB2312" w:hAnsi="宋体" w:eastAsia="仿宋_GB2312"/>
                <w:color w:val="auto"/>
                <w:sz w:val="28"/>
                <w:szCs w:val="28"/>
              </w:rPr>
            </w:pPr>
            <w:r>
              <w:rPr>
                <w:rFonts w:hint="eastAsia" w:ascii="仿宋_GB2312" w:eastAsia="仿宋_GB2312"/>
                <w:color w:val="auto"/>
                <w:sz w:val="28"/>
                <w:szCs w:val="28"/>
              </w:rPr>
              <w:t>投标文件开启（解密）、评标方式：远程解密、评标，投标人无需到现场参与解密、评标，</w:t>
            </w:r>
            <w:r>
              <w:rPr>
                <w:rFonts w:hint="eastAsia" w:ascii="仿宋_GB2312" w:hAnsi="宋体" w:eastAsia="仿宋_GB2312"/>
                <w:color w:val="auto"/>
                <w:sz w:val="28"/>
                <w:szCs w:val="28"/>
              </w:rPr>
              <w:t>请提前熟悉电子交易系统操作流程，并实时关注电子交易系统相关通知，且联络方式应保持通讯畅通。</w:t>
            </w:r>
          </w:p>
        </w:tc>
      </w:tr>
      <w:tr w14:paraId="454687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037E748">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18</w:t>
            </w:r>
          </w:p>
        </w:tc>
        <w:tc>
          <w:tcPr>
            <w:tcW w:w="8291" w:type="dxa"/>
            <w:tcBorders>
              <w:top w:val="single" w:color="auto" w:sz="4" w:space="0"/>
              <w:left w:val="single" w:color="auto" w:sz="4" w:space="0"/>
              <w:bottom w:val="single" w:color="auto" w:sz="4" w:space="0"/>
              <w:right w:val="single" w:color="auto" w:sz="4" w:space="0"/>
            </w:tcBorders>
            <w:vAlign w:val="center"/>
          </w:tcPr>
          <w:p w14:paraId="3CD91207">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投标文件开启（解密）程序：</w:t>
            </w:r>
          </w:p>
          <w:p w14:paraId="572CA26F">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投标文件开启（解密）后15分钟内完成解密</w:t>
            </w:r>
          </w:p>
        </w:tc>
      </w:tr>
      <w:tr w14:paraId="765BC3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B019967">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19</w:t>
            </w:r>
          </w:p>
        </w:tc>
        <w:tc>
          <w:tcPr>
            <w:tcW w:w="8291" w:type="dxa"/>
            <w:tcBorders>
              <w:top w:val="single" w:color="auto" w:sz="4" w:space="0"/>
              <w:left w:val="single" w:color="auto" w:sz="4" w:space="0"/>
              <w:bottom w:val="single" w:color="auto" w:sz="4" w:space="0"/>
              <w:right w:val="single" w:color="auto" w:sz="4" w:space="0"/>
            </w:tcBorders>
            <w:vAlign w:val="center"/>
          </w:tcPr>
          <w:p w14:paraId="49C75E70">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lang w:eastAsia="zh-CN"/>
              </w:rPr>
              <w:t>2026年路灯改造工程</w:t>
            </w:r>
            <w:r>
              <w:rPr>
                <w:rFonts w:hint="eastAsia" w:ascii="仿宋_GB2312" w:hAnsi="宋体" w:eastAsia="仿宋_GB2312"/>
                <w:color w:val="auto"/>
                <w:sz w:val="28"/>
                <w:szCs w:val="28"/>
              </w:rPr>
              <w:t>(A包)</w:t>
            </w:r>
          </w:p>
          <w:p w14:paraId="2FED94F2">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保修期：</w:t>
            </w:r>
            <w:r>
              <w:rPr>
                <w:rFonts w:hint="eastAsia" w:ascii="仿宋_GB2312" w:hAnsi="宋体" w:eastAsia="仿宋_GB2312"/>
                <w:color w:val="auto"/>
                <w:sz w:val="28"/>
                <w:szCs w:val="28"/>
                <w:lang w:eastAsia="zh-CN"/>
              </w:rPr>
              <w:t>由报价企业提报最长的质保年限，不得低于1年，否则为无效报价。</w:t>
            </w:r>
          </w:p>
        </w:tc>
      </w:tr>
      <w:tr w14:paraId="32025F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F637F84">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20</w:t>
            </w:r>
          </w:p>
        </w:tc>
        <w:tc>
          <w:tcPr>
            <w:tcW w:w="8291" w:type="dxa"/>
            <w:tcBorders>
              <w:top w:val="single" w:color="auto" w:sz="4" w:space="0"/>
              <w:left w:val="single" w:color="auto" w:sz="4" w:space="0"/>
              <w:bottom w:val="single" w:color="auto" w:sz="4" w:space="0"/>
              <w:right w:val="single" w:color="auto" w:sz="4" w:space="0"/>
            </w:tcBorders>
            <w:vAlign w:val="center"/>
          </w:tcPr>
          <w:p w14:paraId="2F3FB308">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lang w:eastAsia="zh-CN"/>
              </w:rPr>
              <w:t>2026年路灯改造工程</w:t>
            </w:r>
            <w:r>
              <w:rPr>
                <w:rFonts w:hint="eastAsia" w:ascii="仿宋_GB2312" w:hAnsi="宋体" w:eastAsia="仿宋_GB2312"/>
                <w:color w:val="auto"/>
                <w:sz w:val="28"/>
                <w:szCs w:val="28"/>
              </w:rPr>
              <w:t>(A包)</w:t>
            </w:r>
          </w:p>
          <w:p w14:paraId="5F60FE05">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交付期:</w:t>
            </w:r>
            <w:r>
              <w:rPr>
                <w:rFonts w:hint="eastAsia" w:ascii="仿宋_GB2312" w:hAnsi="宋体" w:eastAsia="仿宋_GB2312"/>
                <w:color w:val="auto"/>
                <w:sz w:val="28"/>
                <w:szCs w:val="21"/>
              </w:rPr>
              <w:t>合同签订后30日历天内安装调试完毕</w:t>
            </w:r>
            <w:r>
              <w:rPr>
                <w:rFonts w:hint="eastAsia" w:ascii="仿宋_GB2312" w:hAnsi="宋体" w:eastAsia="仿宋_GB2312"/>
                <w:color w:val="auto"/>
                <w:sz w:val="28"/>
                <w:szCs w:val="21"/>
                <w:lang w:eastAsia="zh-CN"/>
              </w:rPr>
              <w:t>。</w:t>
            </w:r>
          </w:p>
          <w:p w14:paraId="3193F225">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交付地点:采购人指定地点</w:t>
            </w:r>
          </w:p>
        </w:tc>
      </w:tr>
      <w:tr w14:paraId="2BD8C6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E58EA93">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21</w:t>
            </w:r>
          </w:p>
        </w:tc>
        <w:tc>
          <w:tcPr>
            <w:tcW w:w="8291" w:type="dxa"/>
            <w:tcBorders>
              <w:top w:val="single" w:color="auto" w:sz="4" w:space="0"/>
              <w:left w:val="single" w:color="auto" w:sz="4" w:space="0"/>
              <w:bottom w:val="single" w:color="auto" w:sz="4" w:space="0"/>
              <w:right w:val="single" w:color="auto" w:sz="4" w:space="0"/>
            </w:tcBorders>
            <w:vAlign w:val="center"/>
          </w:tcPr>
          <w:p w14:paraId="19CD2BA5">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评标办法：</w:t>
            </w:r>
            <w:r>
              <w:rPr>
                <w:rFonts w:hint="eastAsia" w:ascii="仿宋_GB2312" w:hAnsi="宋体" w:eastAsia="仿宋_GB2312"/>
                <w:color w:val="auto"/>
                <w:sz w:val="28"/>
                <w:szCs w:val="28"/>
                <w:lang w:eastAsia="zh-CN"/>
              </w:rPr>
              <w:t>2026年路灯改造工程</w:t>
            </w:r>
            <w:r>
              <w:rPr>
                <w:rFonts w:hint="eastAsia" w:ascii="仿宋_GB2312" w:hAnsi="宋体" w:eastAsia="仿宋_GB2312"/>
                <w:color w:val="auto"/>
                <w:sz w:val="28"/>
                <w:szCs w:val="28"/>
              </w:rPr>
              <w:t>(A包),综合评分法</w:t>
            </w:r>
          </w:p>
        </w:tc>
      </w:tr>
      <w:tr w14:paraId="56D25D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EB43F65">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22</w:t>
            </w:r>
          </w:p>
        </w:tc>
        <w:tc>
          <w:tcPr>
            <w:tcW w:w="8291" w:type="dxa"/>
            <w:tcBorders>
              <w:top w:val="single" w:color="auto" w:sz="4" w:space="0"/>
              <w:left w:val="single" w:color="auto" w:sz="4" w:space="0"/>
              <w:bottom w:val="single" w:color="auto" w:sz="4" w:space="0"/>
              <w:right w:val="single" w:color="auto" w:sz="4" w:space="0"/>
            </w:tcBorders>
            <w:vAlign w:val="center"/>
          </w:tcPr>
          <w:p w14:paraId="44B3F5F0">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本项目不收取履约保证金。</w:t>
            </w:r>
          </w:p>
        </w:tc>
      </w:tr>
      <w:tr w14:paraId="396851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C9933CD">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23</w:t>
            </w:r>
          </w:p>
        </w:tc>
        <w:tc>
          <w:tcPr>
            <w:tcW w:w="8291" w:type="dxa"/>
            <w:tcBorders>
              <w:top w:val="single" w:color="auto" w:sz="4" w:space="0"/>
              <w:left w:val="single" w:color="auto" w:sz="4" w:space="0"/>
              <w:bottom w:val="single" w:color="auto" w:sz="4" w:space="0"/>
              <w:right w:val="single" w:color="auto" w:sz="4" w:space="0"/>
            </w:tcBorders>
            <w:vAlign w:val="center"/>
          </w:tcPr>
          <w:p w14:paraId="2B170733">
            <w:pPr>
              <w:spacing w:line="60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是否兼投不兼中：否</w:t>
            </w:r>
          </w:p>
        </w:tc>
      </w:tr>
      <w:tr w14:paraId="518BFF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5EED50A">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24</w:t>
            </w:r>
          </w:p>
        </w:tc>
        <w:tc>
          <w:tcPr>
            <w:tcW w:w="8291" w:type="dxa"/>
            <w:tcBorders>
              <w:top w:val="single" w:color="auto" w:sz="4" w:space="0"/>
              <w:left w:val="single" w:color="auto" w:sz="4" w:space="0"/>
              <w:bottom w:val="single" w:color="auto" w:sz="4" w:space="0"/>
              <w:right w:val="single" w:color="auto" w:sz="4" w:space="0"/>
            </w:tcBorders>
            <w:vAlign w:val="center"/>
          </w:tcPr>
          <w:p w14:paraId="2DAA354B">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本项目付款方式如下：</w:t>
            </w:r>
          </w:p>
          <w:p w14:paraId="3DF5AD44">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lang w:eastAsia="zh-CN"/>
              </w:rPr>
              <w:t>本项目无预付款，按工程形象进度付款，按月计量，在建设期内支付30%，工程竣工验收合格支付到合同价款的50%，审计结束支付到结算价款的70%，剩余资金分三年付清，每年支付10%。</w:t>
            </w:r>
          </w:p>
        </w:tc>
      </w:tr>
      <w:tr w14:paraId="4F81D0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12237DF">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25</w:t>
            </w:r>
          </w:p>
        </w:tc>
        <w:tc>
          <w:tcPr>
            <w:tcW w:w="8291" w:type="dxa"/>
            <w:tcBorders>
              <w:top w:val="single" w:color="auto" w:sz="4" w:space="0"/>
              <w:left w:val="single" w:color="auto" w:sz="4" w:space="0"/>
              <w:bottom w:val="single" w:color="auto" w:sz="4" w:space="0"/>
              <w:right w:val="single" w:color="auto" w:sz="4" w:space="0"/>
            </w:tcBorders>
            <w:vAlign w:val="center"/>
          </w:tcPr>
          <w:p w14:paraId="2B3D46CE">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是否委托评审委员会确定成交供应商：是</w:t>
            </w:r>
          </w:p>
        </w:tc>
      </w:tr>
      <w:tr w14:paraId="7A0E73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8F67A13">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26</w:t>
            </w:r>
          </w:p>
        </w:tc>
        <w:tc>
          <w:tcPr>
            <w:tcW w:w="8291" w:type="dxa"/>
            <w:tcBorders>
              <w:top w:val="single" w:color="auto" w:sz="4" w:space="0"/>
              <w:left w:val="single" w:color="auto" w:sz="4" w:space="0"/>
              <w:bottom w:val="single" w:color="auto" w:sz="4" w:space="0"/>
              <w:right w:val="single" w:color="auto" w:sz="4" w:space="0"/>
            </w:tcBorders>
            <w:vAlign w:val="center"/>
          </w:tcPr>
          <w:p w14:paraId="7902C6E3">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反腐倡廉监督联系方式：</w:t>
            </w:r>
          </w:p>
          <w:p w14:paraId="58E35CB3">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电话/邮箱：0631-6662267/rushanjyzx@wh.shandong.cn</w:t>
            </w:r>
          </w:p>
        </w:tc>
      </w:tr>
      <w:tr w14:paraId="65533E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C3DC0E7">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27</w:t>
            </w:r>
          </w:p>
        </w:tc>
        <w:tc>
          <w:tcPr>
            <w:tcW w:w="8291" w:type="dxa"/>
            <w:tcBorders>
              <w:top w:val="single" w:color="auto" w:sz="4" w:space="0"/>
              <w:left w:val="single" w:color="auto" w:sz="4" w:space="0"/>
              <w:bottom w:val="single" w:color="auto" w:sz="4" w:space="0"/>
              <w:right w:val="single" w:color="auto" w:sz="4" w:space="0"/>
            </w:tcBorders>
            <w:vAlign w:val="center"/>
          </w:tcPr>
          <w:p w14:paraId="330D269F">
            <w:pPr>
              <w:spacing w:line="560" w:lineRule="exact"/>
              <w:rPr>
                <w:rFonts w:hint="eastAsia" w:ascii="仿宋_GB2312" w:hAnsi="仿宋" w:eastAsia="仿宋_GB2312" w:cs="宋体"/>
                <w:color w:val="auto"/>
                <w:sz w:val="28"/>
                <w:szCs w:val="28"/>
              </w:rPr>
            </w:pPr>
            <w:r>
              <w:rPr>
                <w:rFonts w:hint="eastAsia" w:ascii="仿宋_GB2312" w:hAnsi="宋体" w:eastAsia="仿宋_GB2312"/>
                <w:color w:val="auto"/>
                <w:sz w:val="28"/>
                <w:szCs w:val="28"/>
              </w:rPr>
              <w:t>质疑受理方式：</w:t>
            </w:r>
          </w:p>
          <w:p w14:paraId="56466AF3">
            <w:pPr>
              <w:spacing w:line="560" w:lineRule="exact"/>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（1）当面接收：接收地址详见本表采购人及代理机构地址。</w:t>
            </w:r>
          </w:p>
          <w:p w14:paraId="7D6DAA52">
            <w:pPr>
              <w:spacing w:line="560" w:lineRule="exact"/>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（2）邮件接收：rstprea@163.com</w:t>
            </w:r>
          </w:p>
          <w:p w14:paraId="3A34428A">
            <w:pPr>
              <w:spacing w:line="560" w:lineRule="exact"/>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（3）采购电子交易系统上传：通过威海市国有企业阳光采购电子化服务平台中“公文管理-供”功能上传。</w:t>
            </w:r>
          </w:p>
          <w:p w14:paraId="7076DC78">
            <w:pPr>
              <w:spacing w:line="560" w:lineRule="exact"/>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以上三种方式任选其一。</w:t>
            </w:r>
          </w:p>
        </w:tc>
      </w:tr>
      <w:tr w14:paraId="50C674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1AA1528">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28</w:t>
            </w:r>
          </w:p>
        </w:tc>
        <w:tc>
          <w:tcPr>
            <w:tcW w:w="8291" w:type="dxa"/>
            <w:tcBorders>
              <w:top w:val="single" w:color="auto" w:sz="4" w:space="0"/>
              <w:left w:val="single" w:color="auto" w:sz="4" w:space="0"/>
              <w:bottom w:val="single" w:color="auto" w:sz="4" w:space="0"/>
              <w:right w:val="single" w:color="auto" w:sz="4" w:space="0"/>
            </w:tcBorders>
            <w:vAlign w:val="center"/>
          </w:tcPr>
          <w:p w14:paraId="1056802E">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代理服务费：参照“发改价格[2011]534号”规定的收费标准收取代理服务费。人民币</w:t>
            </w:r>
            <w:r>
              <w:rPr>
                <w:rFonts w:hint="eastAsia" w:ascii="仿宋_GB2312" w:hAnsi="宋体" w:eastAsia="仿宋_GB2312"/>
                <w:color w:val="auto"/>
                <w:sz w:val="28"/>
                <w:szCs w:val="28"/>
                <w:lang w:val="en-US" w:eastAsia="zh-CN"/>
              </w:rPr>
              <w:t>24700</w:t>
            </w:r>
            <w:r>
              <w:rPr>
                <w:rFonts w:hint="eastAsia" w:ascii="仿宋_GB2312" w:hAnsi="宋体" w:eastAsia="仿宋_GB2312"/>
                <w:color w:val="auto"/>
                <w:sz w:val="28"/>
                <w:szCs w:val="28"/>
              </w:rPr>
              <w:t>元，由成交单位在签订合同前向采购代理机构缴纳，包含在报价中。</w:t>
            </w:r>
          </w:p>
          <w:p w14:paraId="01BCC2C1">
            <w:pPr>
              <w:snapToGrid w:val="0"/>
              <w:spacing w:line="560" w:lineRule="exact"/>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开户名称：乳山天平建设工程咨询有限公司</w:t>
            </w:r>
          </w:p>
          <w:p w14:paraId="080A340D">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开户行：威海银行股份有限公司乳山城区支行</w:t>
            </w:r>
          </w:p>
          <w:p w14:paraId="36D686CF">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账号：817894001421003969</w:t>
            </w:r>
          </w:p>
        </w:tc>
      </w:tr>
      <w:tr w14:paraId="3C555E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333CFB4">
            <w:pPr>
              <w:spacing w:line="560" w:lineRule="exact"/>
              <w:ind w:firstLine="280" w:firstLineChars="100"/>
              <w:rPr>
                <w:rFonts w:hint="eastAsia" w:ascii="仿宋_GB2312" w:hAnsi="宋体" w:eastAsia="仿宋_GB2312"/>
                <w:color w:val="auto"/>
                <w:sz w:val="28"/>
                <w:szCs w:val="28"/>
              </w:rPr>
            </w:pPr>
            <w:r>
              <w:rPr>
                <w:rFonts w:hint="eastAsia" w:ascii="仿宋_GB2312" w:hAnsi="宋体" w:eastAsia="仿宋_GB2312"/>
                <w:color w:val="auto"/>
                <w:sz w:val="28"/>
                <w:szCs w:val="28"/>
              </w:rPr>
              <w:t>29</w:t>
            </w:r>
          </w:p>
        </w:tc>
        <w:tc>
          <w:tcPr>
            <w:tcW w:w="8291" w:type="dxa"/>
            <w:tcBorders>
              <w:top w:val="single" w:color="auto" w:sz="4" w:space="0"/>
              <w:left w:val="single" w:color="auto" w:sz="4" w:space="0"/>
              <w:bottom w:val="single" w:color="auto" w:sz="4" w:space="0"/>
              <w:right w:val="single" w:color="auto" w:sz="4" w:space="0"/>
            </w:tcBorders>
            <w:vAlign w:val="center"/>
          </w:tcPr>
          <w:p w14:paraId="15F4D322">
            <w:pPr>
              <w:spacing w:line="560" w:lineRule="exact"/>
              <w:rPr>
                <w:rFonts w:hint="eastAsia" w:ascii="仿宋_GB2312" w:hAnsi="宋体" w:eastAsia="仿宋_GB2312"/>
                <w:color w:val="auto"/>
                <w:sz w:val="28"/>
                <w:szCs w:val="28"/>
              </w:rPr>
            </w:pPr>
            <w:r>
              <w:rPr>
                <w:rFonts w:hint="eastAsia" w:ascii="仿宋_GB2312" w:hAnsi="宋体" w:eastAsia="仿宋_GB2312"/>
                <w:color w:val="auto"/>
                <w:sz w:val="28"/>
                <w:szCs w:val="28"/>
              </w:rPr>
              <w:t>本项目按工程类以</w:t>
            </w:r>
            <w:r>
              <w:rPr>
                <w:rFonts w:hint="eastAsia" w:ascii="仿宋_GB2312" w:hAnsi="宋体" w:eastAsia="仿宋_GB2312"/>
                <w:color w:val="auto"/>
                <w:sz w:val="28"/>
                <w:szCs w:val="28"/>
                <w:lang w:eastAsia="zh-CN"/>
              </w:rPr>
              <w:t>自愿公开招标</w:t>
            </w:r>
            <w:r>
              <w:rPr>
                <w:rFonts w:hint="eastAsia" w:ascii="仿宋_GB2312" w:hAnsi="宋体" w:eastAsia="仿宋_GB2312"/>
                <w:color w:val="auto"/>
                <w:sz w:val="28"/>
                <w:szCs w:val="28"/>
              </w:rPr>
              <w:t>方式实施采购</w:t>
            </w:r>
          </w:p>
        </w:tc>
      </w:tr>
    </w:tbl>
    <w:p w14:paraId="03B80482">
      <w:pPr>
        <w:spacing w:line="560" w:lineRule="exact"/>
        <w:ind w:firstLine="560" w:firstLineChars="200"/>
        <w:jc w:val="left"/>
        <w:rPr>
          <w:rFonts w:ascii="仿宋_GB2312" w:hAnsi="宋体" w:eastAsia="仿宋_GB2312"/>
          <w:color w:val="auto"/>
          <w:sz w:val="28"/>
          <w:szCs w:val="28"/>
        </w:rPr>
      </w:pPr>
    </w:p>
    <w:p w14:paraId="033E253E">
      <w:pPr>
        <w:pStyle w:val="26"/>
        <w:spacing w:line="432" w:lineRule="auto"/>
        <w:ind w:firstLine="480" w:firstLineChars="150"/>
        <w:rPr>
          <w:rFonts w:eastAsia="黑体"/>
          <w:color w:val="auto"/>
          <w:sz w:val="32"/>
          <w:szCs w:val="32"/>
        </w:rPr>
      </w:pPr>
      <w:r>
        <w:rPr>
          <w:rFonts w:hint="eastAsia" w:eastAsia="黑体"/>
          <w:color w:val="auto"/>
          <w:sz w:val="32"/>
          <w:szCs w:val="32"/>
        </w:rPr>
        <w:t xml:space="preserve"> </w:t>
      </w:r>
    </w:p>
    <w:p w14:paraId="1D135EFA">
      <w:pPr>
        <w:spacing w:line="560" w:lineRule="exact"/>
        <w:ind w:firstLine="643" w:firstLineChars="201"/>
        <w:jc w:val="center"/>
        <w:rPr>
          <w:rFonts w:eastAsia="黑体"/>
          <w:color w:val="auto"/>
          <w:sz w:val="32"/>
          <w:szCs w:val="32"/>
        </w:rPr>
      </w:pPr>
      <w:r>
        <w:rPr>
          <w:rFonts w:eastAsia="黑体"/>
          <w:color w:val="auto"/>
          <w:sz w:val="32"/>
          <w:szCs w:val="32"/>
        </w:rPr>
        <w:br w:type="page"/>
      </w:r>
      <w:r>
        <w:rPr>
          <w:rFonts w:hint="eastAsia" w:eastAsia="黑体"/>
          <w:color w:val="auto"/>
          <w:sz w:val="32"/>
          <w:szCs w:val="32"/>
        </w:rPr>
        <w:t>《实质性条款一览表》</w:t>
      </w:r>
    </w:p>
    <w:p w14:paraId="2C5066B6">
      <w:pPr>
        <w:snapToGrid w:val="0"/>
        <w:ind w:firstLine="560"/>
        <w:jc w:val="left"/>
        <w:rPr>
          <w:rFonts w:ascii="仿宋_GB2312" w:eastAsia="仿宋_GB2312"/>
          <w:color w:val="auto"/>
          <w:sz w:val="28"/>
          <w:szCs w:val="28"/>
        </w:rPr>
      </w:pPr>
      <w:r>
        <w:rPr>
          <w:rFonts w:hint="eastAsia" w:ascii="仿宋_GB2312" w:eastAsia="仿宋_GB2312"/>
          <w:color w:val="auto"/>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564182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5CFDE91E">
            <w:pPr>
              <w:spacing w:line="560" w:lineRule="exact"/>
              <w:rPr>
                <w:rFonts w:ascii="仿宋_GB2312" w:hAnsi="宋体" w:eastAsia="仿宋_GB2312"/>
                <w:b/>
                <w:bCs/>
                <w:color w:val="auto"/>
                <w:sz w:val="28"/>
                <w:szCs w:val="28"/>
              </w:rPr>
            </w:pPr>
            <w:r>
              <w:rPr>
                <w:rFonts w:hint="eastAsia" w:ascii="仿宋_GB2312" w:hAnsi="宋体" w:eastAsia="仿宋_GB2312"/>
                <w:b/>
                <w:bCs/>
                <w:color w:val="auto"/>
                <w:sz w:val="28"/>
                <w:szCs w:val="28"/>
              </w:rPr>
              <w:t>资格性核查</w:t>
            </w:r>
          </w:p>
        </w:tc>
      </w:tr>
      <w:tr w14:paraId="345C5A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77849421">
            <w:pPr>
              <w:numPr>
                <w:ilvl w:val="0"/>
                <w:numId w:val="1"/>
              </w:num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法人或其他组织的营业执照等证明文件扫描件；(A)包</w:t>
            </w:r>
          </w:p>
          <w:p w14:paraId="5FE1673D">
            <w:pPr>
              <w:numPr>
                <w:ilvl w:val="0"/>
                <w:numId w:val="1"/>
              </w:num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法定代表人授权委托书；被授权人身份证扫描件；</w:t>
            </w:r>
          </w:p>
          <w:p w14:paraId="10C68262">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若</w:t>
            </w:r>
            <w:r>
              <w:rPr>
                <w:rFonts w:hint="eastAsia" w:ascii="仿宋_GB2312" w:hAnsi="宋体" w:eastAsia="仿宋_GB2312"/>
                <w:color w:val="auto"/>
                <w:sz w:val="28"/>
                <w:szCs w:val="28"/>
                <w:lang w:val="en-US" w:eastAsia="zh-CN"/>
              </w:rPr>
              <w:t>投标人</w:t>
            </w:r>
            <w:r>
              <w:rPr>
                <w:rFonts w:hint="eastAsia" w:ascii="仿宋_GB2312" w:hAnsi="宋体" w:eastAsia="仿宋_GB2312"/>
                <w:color w:val="auto"/>
                <w:sz w:val="28"/>
                <w:szCs w:val="28"/>
              </w:rPr>
              <w:t>代表为企业法定代表人/单位负责人的，则只需提供企业法定代表人/单位负责人身份证扫描件；(A)包</w:t>
            </w:r>
          </w:p>
          <w:p w14:paraId="22785B5D">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lang w:val="en-US" w:eastAsia="zh-CN"/>
              </w:rPr>
              <w:t>3</w:t>
            </w:r>
            <w:r>
              <w:rPr>
                <w:rFonts w:hint="eastAsia" w:ascii="仿宋_GB2312" w:hAnsi="宋体" w:eastAsia="仿宋_GB2312"/>
                <w:color w:val="auto"/>
                <w:sz w:val="28"/>
                <w:szCs w:val="28"/>
              </w:rPr>
              <w:t>、</w:t>
            </w:r>
            <w:r>
              <w:rPr>
                <w:rFonts w:hint="eastAsia" w:ascii="仿宋_GB2312" w:hAnsi="宋体" w:eastAsia="仿宋_GB2312"/>
                <w:color w:val="auto"/>
                <w:sz w:val="28"/>
                <w:szCs w:val="28"/>
                <w:lang w:eastAsia="zh-CN"/>
              </w:rPr>
              <w:t>具有城市及道路照明工程专业承包三级及以上资质证书扫描件；</w:t>
            </w:r>
            <w:r>
              <w:rPr>
                <w:rFonts w:hint="eastAsia" w:ascii="仿宋_GB2312" w:hAnsi="宋体" w:eastAsia="仿宋_GB2312"/>
                <w:color w:val="auto"/>
                <w:sz w:val="28"/>
                <w:szCs w:val="28"/>
              </w:rPr>
              <w:t>(A)包</w:t>
            </w:r>
          </w:p>
          <w:p w14:paraId="459E6F90">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lang w:val="en-US" w:eastAsia="zh-CN"/>
              </w:rPr>
              <w:t>4</w:t>
            </w:r>
            <w:r>
              <w:rPr>
                <w:rFonts w:hint="eastAsia" w:ascii="仿宋_GB2312" w:hAnsi="宋体" w:eastAsia="仿宋_GB2312"/>
                <w:color w:val="auto"/>
                <w:sz w:val="28"/>
                <w:szCs w:val="28"/>
              </w:rPr>
              <w:t>、</w:t>
            </w:r>
            <w:r>
              <w:rPr>
                <w:rFonts w:hint="eastAsia" w:ascii="仿宋_GB2312" w:hAnsi="宋体" w:eastAsia="仿宋_GB2312"/>
                <w:color w:val="auto"/>
                <w:sz w:val="28"/>
                <w:szCs w:val="28"/>
                <w:lang w:eastAsia="zh-CN"/>
              </w:rPr>
              <w:t>项目负责人具有机电工程专业或市政工程专业贰级及以上注册建造师（注册证、安全考核B证）、技术负责人(相关专业中级及以上职称人员)证书及专职安全员资格证书。提供以上人员证书扫描件及缴纳劳动保险证明（开标前近期的企业注册所在地社保机构网站下载的带有效验码（验真码）、电子签章等可上网查询的社会保险缴费证明扫描件；如注册所在地社保机构网站无此功能，则提供注册所在地社保机构盖章的证明扫描件</w:t>
            </w:r>
            <w:r>
              <w:rPr>
                <w:rFonts w:hint="eastAsia" w:ascii="仿宋_GB2312" w:hAnsi="宋体" w:eastAsia="仿宋_GB2312"/>
                <w:color w:val="auto"/>
                <w:sz w:val="28"/>
                <w:szCs w:val="28"/>
              </w:rPr>
              <w:t>。(A)包</w:t>
            </w:r>
          </w:p>
          <w:p w14:paraId="0B867173">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5、依法缴纳税收和社会保障资金的声明（格式自拟）；近期的完税凭证及缴纳社保资金凭证的扫描件（依法免税或不需要缴纳社会保障资金的供应商，应提供相关证明材料）；(A)包</w:t>
            </w:r>
          </w:p>
          <w:p w14:paraId="6FFDE0F6">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6、参加本项目报价前三年内无重大违法记录声明（格式自定）；(A)包</w:t>
            </w:r>
          </w:p>
          <w:p w14:paraId="62BC6B24">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7、</w:t>
            </w:r>
            <w:r>
              <w:rPr>
                <w:rFonts w:hint="eastAsia" w:ascii="仿宋_GB2312" w:hAnsi="宋体" w:eastAsia="仿宋_GB2312"/>
                <w:color w:val="auto"/>
                <w:sz w:val="28"/>
                <w:szCs w:val="28"/>
                <w:lang w:val="en-US" w:eastAsia="zh-CN"/>
              </w:rPr>
              <w:t>投标人</w:t>
            </w:r>
            <w:r>
              <w:rPr>
                <w:rFonts w:hint="eastAsia" w:ascii="仿宋_GB2312" w:hAnsi="宋体" w:eastAsia="仿宋_GB2312"/>
                <w:color w:val="auto"/>
                <w:sz w:val="28"/>
                <w:szCs w:val="28"/>
              </w:rPr>
              <w:t>未被工商行政管理机关在全国企业信用信息公示系统中列入严重违法失信企业名单（附截图或企业信用信息公示报告，查询网址http://www.gsxt.gov.cn/index.html）；</w:t>
            </w:r>
          </w:p>
          <w:p w14:paraId="3B7132CD">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lang w:val="en-US" w:eastAsia="zh-CN"/>
              </w:rPr>
              <w:t>投标人</w:t>
            </w:r>
            <w:r>
              <w:rPr>
                <w:rFonts w:hint="eastAsia" w:ascii="仿宋_GB2312" w:hAnsi="宋体" w:eastAsia="仿宋_GB2312"/>
                <w:color w:val="auto"/>
                <w:sz w:val="28"/>
                <w:szCs w:val="28"/>
              </w:rPr>
              <w:t>及其法定代表人、授权委托人在“全国法院失信被执行人名单公布及查询（http://zxgk.court.gov.cn/shixin/）”网站截图；(A)包</w:t>
            </w:r>
          </w:p>
          <w:p w14:paraId="63D242E4">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8、财务状况报告等相关材料</w:t>
            </w:r>
          </w:p>
          <w:p w14:paraId="7CB49934">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A.</w:t>
            </w:r>
            <w:r>
              <w:rPr>
                <w:rFonts w:hint="eastAsia" w:ascii="仿宋_GB2312" w:hAnsi="宋体" w:eastAsia="仿宋_GB2312"/>
                <w:color w:val="auto"/>
                <w:sz w:val="28"/>
                <w:szCs w:val="28"/>
                <w:lang w:val="en-US" w:eastAsia="zh-CN"/>
              </w:rPr>
              <w:t>投标人</w:t>
            </w:r>
            <w:r>
              <w:rPr>
                <w:rFonts w:hint="eastAsia" w:ascii="仿宋_GB2312" w:hAnsi="宋体" w:eastAsia="仿宋_GB2312"/>
                <w:color w:val="auto"/>
                <w:sz w:val="28"/>
                <w:szCs w:val="28"/>
              </w:rPr>
              <w:t>自行编制的2025年度公司财务报表或由中介机构出具的2024或2025年度财务审计报告书扫描件；</w:t>
            </w:r>
          </w:p>
          <w:p w14:paraId="59E629AE">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B.银行出具的有效期内的资信证明扫描件。</w:t>
            </w:r>
          </w:p>
          <w:p w14:paraId="7963666B">
            <w:pPr>
              <w:spacing w:line="560" w:lineRule="exact"/>
              <w:ind w:firstLine="341" w:firstLineChars="122"/>
              <w:rPr>
                <w:rFonts w:hint="eastAsia" w:ascii="仿宋_GB2312" w:hAnsi="宋体" w:eastAsia="仿宋_GB2312"/>
                <w:color w:val="auto"/>
                <w:sz w:val="28"/>
                <w:szCs w:val="28"/>
              </w:rPr>
            </w:pPr>
            <w:r>
              <w:rPr>
                <w:rFonts w:hint="eastAsia" w:ascii="仿宋_GB2312" w:hAnsi="宋体" w:eastAsia="仿宋_GB2312"/>
                <w:color w:val="auto"/>
                <w:sz w:val="28"/>
                <w:szCs w:val="28"/>
              </w:rPr>
              <w:t>注：A、B两项提供任意一项均可。(A)包</w:t>
            </w:r>
          </w:p>
          <w:p w14:paraId="5F7BE1DA">
            <w:pPr>
              <w:spacing w:line="560" w:lineRule="exact"/>
              <w:ind w:firstLine="341" w:firstLineChars="122"/>
              <w:rPr>
                <w:rFonts w:ascii="仿宋_GB2312" w:hAnsi="宋体" w:eastAsia="仿宋_GB2312"/>
                <w:color w:val="auto"/>
                <w:sz w:val="28"/>
                <w:szCs w:val="28"/>
              </w:rPr>
            </w:pPr>
            <w:r>
              <w:rPr>
                <w:rFonts w:hint="eastAsia" w:ascii="仿宋_GB2312" w:hAnsi="宋体" w:eastAsia="仿宋_GB2312"/>
                <w:color w:val="auto"/>
                <w:sz w:val="28"/>
                <w:szCs w:val="28"/>
              </w:rPr>
              <w:t>9、具有履行合同所必需的设备和专业技术能力承诺函（格式自拟）；(A)包</w:t>
            </w:r>
          </w:p>
        </w:tc>
      </w:tr>
      <w:tr w14:paraId="613163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40B5E441">
            <w:pPr>
              <w:spacing w:line="560" w:lineRule="exact"/>
              <w:rPr>
                <w:rFonts w:ascii="仿宋_GB2312" w:hAnsi="宋体" w:eastAsia="仿宋_GB2312"/>
                <w:b/>
                <w:bCs/>
                <w:color w:val="auto"/>
                <w:sz w:val="28"/>
                <w:szCs w:val="28"/>
              </w:rPr>
            </w:pPr>
            <w:r>
              <w:rPr>
                <w:rFonts w:hint="eastAsia" w:ascii="仿宋_GB2312" w:hAnsi="宋体" w:eastAsia="仿宋_GB2312"/>
                <w:b/>
                <w:bCs/>
                <w:color w:val="auto"/>
                <w:sz w:val="28"/>
                <w:szCs w:val="28"/>
              </w:rPr>
              <w:t>符合性检查</w:t>
            </w:r>
          </w:p>
        </w:tc>
      </w:tr>
      <w:tr w14:paraId="7CEED1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7A440D18">
            <w:pPr>
              <w:widowControl/>
              <w:adjustRightInd w:val="0"/>
              <w:spacing w:line="520" w:lineRule="exact"/>
              <w:ind w:firstLine="341" w:firstLineChars="122"/>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1、</w:t>
            </w:r>
            <w:r>
              <w:rPr>
                <w:rFonts w:hint="eastAsia" w:ascii="仿宋_GB2312" w:hAnsi="宋体" w:eastAsia="仿宋_GB2312"/>
                <w:color w:val="auto"/>
                <w:sz w:val="28"/>
                <w:szCs w:val="28"/>
                <w:lang w:val="en-US" w:eastAsia="zh-CN"/>
              </w:rPr>
              <w:t>投标</w:t>
            </w:r>
            <w:r>
              <w:rPr>
                <w:rFonts w:hint="eastAsia" w:ascii="仿宋_GB2312" w:hAnsi="宋体" w:eastAsia="仿宋_GB2312"/>
                <w:color w:val="auto"/>
                <w:sz w:val="28"/>
                <w:szCs w:val="28"/>
              </w:rPr>
              <w:t>文件未按规定签章的，作为无效报价；(A)包</w:t>
            </w:r>
          </w:p>
          <w:p w14:paraId="42524E7E">
            <w:pPr>
              <w:widowControl/>
              <w:adjustRightInd w:val="0"/>
              <w:spacing w:line="520" w:lineRule="exact"/>
              <w:ind w:firstLine="341" w:firstLineChars="122"/>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2、被授权人未在规定时间内答疑或澄清的，作为无效报价；(A)包</w:t>
            </w:r>
          </w:p>
          <w:p w14:paraId="68B7C3FE">
            <w:pPr>
              <w:widowControl/>
              <w:adjustRightInd w:val="0"/>
              <w:spacing w:line="520" w:lineRule="exact"/>
              <w:ind w:firstLine="341" w:firstLineChars="122"/>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3、</w:t>
            </w:r>
            <w:r>
              <w:rPr>
                <w:rFonts w:hint="eastAsia" w:ascii="仿宋_GB2312" w:hAnsi="宋体" w:eastAsia="仿宋_GB2312"/>
                <w:color w:val="auto"/>
                <w:sz w:val="28"/>
                <w:szCs w:val="28"/>
                <w:lang w:val="en-US" w:eastAsia="zh-CN"/>
              </w:rPr>
              <w:t>投标</w:t>
            </w:r>
            <w:r>
              <w:rPr>
                <w:rFonts w:hint="eastAsia" w:ascii="仿宋_GB2312" w:hAnsi="宋体" w:eastAsia="仿宋_GB2312"/>
                <w:color w:val="auto"/>
                <w:sz w:val="28"/>
                <w:szCs w:val="28"/>
              </w:rPr>
              <w:t>文件含有采购人不能接受的附加条件的，作为无效报价；(A)包</w:t>
            </w:r>
          </w:p>
          <w:p w14:paraId="5DF40252">
            <w:pPr>
              <w:widowControl/>
              <w:adjustRightInd w:val="0"/>
              <w:spacing w:line="520" w:lineRule="exact"/>
              <w:ind w:firstLine="341" w:firstLineChars="122"/>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4、</w:t>
            </w:r>
            <w:r>
              <w:rPr>
                <w:rFonts w:hint="eastAsia" w:ascii="仿宋_GB2312" w:hAnsi="宋体" w:eastAsia="仿宋_GB2312"/>
                <w:color w:val="auto"/>
                <w:sz w:val="28"/>
                <w:szCs w:val="28"/>
                <w:lang w:val="en-US" w:eastAsia="zh-CN"/>
              </w:rPr>
              <w:t>投标</w:t>
            </w:r>
            <w:r>
              <w:rPr>
                <w:rFonts w:hint="eastAsia" w:ascii="仿宋_GB2312" w:hAnsi="宋体" w:eastAsia="仿宋_GB2312"/>
                <w:color w:val="auto"/>
                <w:sz w:val="28"/>
                <w:szCs w:val="28"/>
              </w:rPr>
              <w:t>报价、交付期（工期）、服务期（质保期）、付款方式、</w:t>
            </w:r>
            <w:r>
              <w:rPr>
                <w:rFonts w:hint="eastAsia" w:ascii="仿宋_GB2312" w:hAnsi="宋体" w:eastAsia="仿宋_GB2312"/>
                <w:color w:val="auto"/>
                <w:sz w:val="28"/>
                <w:szCs w:val="28"/>
                <w:lang w:val="en-US" w:eastAsia="zh-CN"/>
              </w:rPr>
              <w:t>投标</w:t>
            </w:r>
            <w:r>
              <w:rPr>
                <w:rFonts w:hint="eastAsia" w:ascii="仿宋_GB2312" w:hAnsi="宋体" w:eastAsia="仿宋_GB2312"/>
                <w:color w:val="auto"/>
                <w:sz w:val="28"/>
                <w:szCs w:val="28"/>
              </w:rPr>
              <w:t>有效期等内容不满足采购文件要求的作为无效报价；(A)包</w:t>
            </w:r>
          </w:p>
          <w:p w14:paraId="425A6C7D">
            <w:pPr>
              <w:widowControl/>
              <w:adjustRightInd w:val="0"/>
              <w:spacing w:line="520" w:lineRule="exact"/>
              <w:ind w:firstLine="341" w:firstLineChars="122"/>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5、参加同一项目的不同供应商的电子投标文件文件制作机器码（MAC地址、主硬盘序列号、CPU信息、计算机名称）一致导致串标率100%，将作为无效报价；(A)包</w:t>
            </w:r>
          </w:p>
          <w:p w14:paraId="57FCA70F">
            <w:pPr>
              <w:widowControl/>
              <w:adjustRightInd w:val="0"/>
              <w:spacing w:line="520" w:lineRule="exact"/>
              <w:ind w:firstLine="341" w:firstLineChars="122"/>
              <w:jc w:val="left"/>
              <w:rPr>
                <w:rFonts w:ascii="仿宋_GB2312" w:hAnsi="宋体" w:eastAsia="仿宋_GB2312"/>
                <w:color w:val="auto"/>
                <w:sz w:val="28"/>
                <w:szCs w:val="28"/>
              </w:rPr>
            </w:pPr>
            <w:r>
              <w:rPr>
                <w:rFonts w:hint="eastAsia" w:ascii="仿宋_GB2312" w:hAnsi="宋体" w:eastAsia="仿宋_GB2312"/>
                <w:color w:val="auto"/>
                <w:sz w:val="28"/>
                <w:szCs w:val="28"/>
              </w:rPr>
              <w:t>6、评审小组认为不符合采购文件其他实质性要求或法律法规规定的其他情形；作为无效报价。(A)包</w:t>
            </w:r>
          </w:p>
        </w:tc>
      </w:tr>
    </w:tbl>
    <w:p w14:paraId="0B622D36">
      <w:pPr>
        <w:rPr>
          <w:rFonts w:ascii="宋体" w:hAnsi="宋体"/>
          <w:color w:val="auto"/>
          <w:szCs w:val="28"/>
        </w:rPr>
      </w:pPr>
    </w:p>
    <w:p w14:paraId="7FEE61A3">
      <w:pPr>
        <w:pStyle w:val="4"/>
        <w:spacing w:before="0" w:after="0" w:line="560" w:lineRule="exact"/>
        <w:ind w:firstLine="562" w:firstLineChars="200"/>
        <w:rPr>
          <w:rFonts w:ascii="黑体" w:hAnsi="黑体" w:eastAsia="黑体"/>
          <w:b w:val="0"/>
          <w:color w:val="auto"/>
        </w:rPr>
      </w:pPr>
      <w:r>
        <w:rPr>
          <w:rFonts w:hint="eastAsia" w:ascii="宋体" w:hAnsi="宋体"/>
          <w:color w:val="auto"/>
        </w:rPr>
        <w:br w:type="page"/>
      </w:r>
      <w:r>
        <w:rPr>
          <w:rFonts w:hint="eastAsia" w:ascii="黑体" w:hAnsi="黑体" w:eastAsia="黑体"/>
          <w:b w:val="0"/>
          <w:color w:val="auto"/>
        </w:rPr>
        <w:t>一、说明</w:t>
      </w:r>
    </w:p>
    <w:p w14:paraId="1F6E1F1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526D9C8B">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1.适用范围</w:t>
      </w:r>
    </w:p>
    <w:p w14:paraId="770E627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1.1 本招标文件仅适用于本次招标公告中所涉及的项目和内容。</w:t>
      </w:r>
    </w:p>
    <w:p w14:paraId="0D6AA94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1.2 本招标文件的解释权为</w:t>
      </w:r>
      <w:r>
        <w:rPr>
          <w:rFonts w:hint="eastAsia" w:ascii="仿宋_GB2312" w:hAnsi="宋体" w:eastAsia="仿宋_GB2312"/>
          <w:color w:val="auto"/>
          <w:sz w:val="28"/>
          <w:szCs w:val="28"/>
        </w:rPr>
        <w:t>乳山天平建设工程咨询有限公司</w:t>
      </w:r>
      <w:r>
        <w:rPr>
          <w:rFonts w:hint="eastAsia" w:ascii="仿宋_GB2312" w:hAnsi="仿宋" w:eastAsia="仿宋_GB2312" w:cs="宋体"/>
          <w:color w:val="auto"/>
          <w:sz w:val="28"/>
          <w:szCs w:val="28"/>
        </w:rPr>
        <w:t>，以书面解释为准。</w:t>
      </w:r>
    </w:p>
    <w:p w14:paraId="689BEEC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 招标文件未做须知明示，而又有相关法律、法规规定的，从其规定。</w:t>
      </w:r>
    </w:p>
    <w:p w14:paraId="09B82D5C">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2.采购人、采购代理机构及投标人</w:t>
      </w:r>
    </w:p>
    <w:p w14:paraId="3B0855B9">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2.1采购人：本项目的采购人见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6E6C063C">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2.2采购代理机构：是指采购代理机构或从事采购代理业务的社会中介机构。本项目的采购代理机构见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080CDC99">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2.3投标人：是指向采购人提供货物及伴随的服务的法人、其他组织或者自然人。潜在投标人：是指响应招标、参加投标竞争的法人、其他组织或者自然人，以招标文件规定的方式获取本项目招标文件的法人、其他组织或者自然人。</w:t>
      </w:r>
    </w:p>
    <w:p w14:paraId="79936E59">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2.4货物，是指投标人按招标文件要求，向采购人提供全新的、未使用过的各种形态和种类的物品，包括原材料、燃料、设备、产品等。</w:t>
      </w:r>
    </w:p>
    <w:p w14:paraId="003C70CB">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2.5服务，是指投标人按招标文件要求，完成规定的货物供货过程中须承担的制造、运输、吊拉、安装、调试、技术协助、培训及其他各项义务。</w:t>
      </w:r>
    </w:p>
    <w:p w14:paraId="21C04E58">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2.6单位负责人为同一人或者存在直接控股、管理关系的不同投标人，不得参加同一合同项下的采购活动，否则其相关投标均将被认定为</w:t>
      </w:r>
      <w:r>
        <w:rPr>
          <w:rFonts w:hint="eastAsia" w:ascii="仿宋_GB2312" w:hAnsi="仿宋" w:eastAsia="仿宋_GB2312" w:cs="宋体"/>
          <w:b/>
          <w:color w:val="auto"/>
          <w:sz w:val="28"/>
          <w:szCs w:val="28"/>
        </w:rPr>
        <w:t>投标无效</w:t>
      </w:r>
      <w:r>
        <w:rPr>
          <w:rFonts w:hint="eastAsia" w:ascii="仿宋_GB2312" w:hAnsi="仿宋" w:eastAsia="仿宋_GB2312" w:cs="宋体"/>
          <w:color w:val="auto"/>
          <w:sz w:val="28"/>
          <w:szCs w:val="28"/>
        </w:rPr>
        <w:t>。</w:t>
      </w:r>
    </w:p>
    <w:p w14:paraId="0394A6A6">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2.7投标人在投标过程中不得向采购人提供或给予影响其正常决策行为的任何有价值物品或服务。</w:t>
      </w:r>
    </w:p>
    <w:p w14:paraId="5EB1641D">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2.8投标人须对本项目指定一个项目负责人，对本项目所有事宜全程负责。未经采购人同意中途不得更换项目负责人。</w:t>
      </w:r>
    </w:p>
    <w:p w14:paraId="1634AEAA">
      <w:pPr>
        <w:spacing w:line="560" w:lineRule="exact"/>
        <w:ind w:firstLine="565" w:firstLineChars="201"/>
        <w:rPr>
          <w:rFonts w:hint="eastAsia" w:ascii="楷体_GB2312" w:hAnsi="仿宋" w:eastAsia="楷体_GB2312" w:cs="宋体"/>
          <w:b/>
          <w:color w:val="auto"/>
          <w:sz w:val="28"/>
          <w:szCs w:val="28"/>
        </w:rPr>
      </w:pPr>
      <w:r>
        <w:rPr>
          <w:rFonts w:hint="eastAsia" w:ascii="楷体_GB2312" w:hAnsi="仿宋" w:eastAsia="楷体_GB2312" w:cs="宋体"/>
          <w:b/>
          <w:color w:val="auto"/>
          <w:sz w:val="28"/>
          <w:szCs w:val="28"/>
        </w:rPr>
        <w:t>3.资金来源</w:t>
      </w:r>
    </w:p>
    <w:p w14:paraId="4DF69D95">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3.1本项目的采购人已获得足以支付本次招标后所签订的合同项下的资金。</w:t>
      </w:r>
    </w:p>
    <w:p w14:paraId="447DF1C9">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3.2项目预算金额和分项或分包最高限价见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38A501D7">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3.3投标人报价超过招标文件规定的预算金额或者分项、分包最高限价的，其投标将被认定为</w:t>
      </w:r>
      <w:r>
        <w:rPr>
          <w:rFonts w:hint="eastAsia" w:ascii="仿宋_GB2312" w:hAnsi="仿宋" w:eastAsia="仿宋_GB2312" w:cs="宋体"/>
          <w:b/>
          <w:color w:val="auto"/>
          <w:sz w:val="28"/>
          <w:szCs w:val="28"/>
        </w:rPr>
        <w:t>投标无效</w:t>
      </w:r>
      <w:r>
        <w:rPr>
          <w:rFonts w:hint="eastAsia" w:ascii="仿宋_GB2312" w:hAnsi="仿宋" w:eastAsia="仿宋_GB2312" w:cs="宋体"/>
          <w:color w:val="auto"/>
          <w:sz w:val="28"/>
          <w:szCs w:val="28"/>
        </w:rPr>
        <w:t>。</w:t>
      </w:r>
    </w:p>
    <w:p w14:paraId="323D7612">
      <w:pPr>
        <w:spacing w:line="560" w:lineRule="exact"/>
        <w:ind w:firstLine="565" w:firstLineChars="201"/>
        <w:rPr>
          <w:rFonts w:hint="eastAsia" w:ascii="楷体_GB2312" w:hAnsi="仿宋" w:eastAsia="楷体_GB2312" w:cs="宋体"/>
          <w:b/>
          <w:color w:val="auto"/>
          <w:sz w:val="28"/>
          <w:szCs w:val="28"/>
        </w:rPr>
      </w:pPr>
      <w:r>
        <w:rPr>
          <w:rFonts w:hint="eastAsia" w:ascii="楷体_GB2312" w:hAnsi="仿宋" w:eastAsia="楷体_GB2312" w:cs="宋体"/>
          <w:b/>
          <w:color w:val="auto"/>
          <w:sz w:val="28"/>
          <w:szCs w:val="28"/>
        </w:rPr>
        <w:t>4.相关要求</w:t>
      </w:r>
    </w:p>
    <w:p w14:paraId="54A8A55C">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4.1投标人应承担所有与准备和参加投标有关的费用。不论投标结果如何，采购人和采购代理机构均无义务和责任承担这些费用。</w:t>
      </w:r>
    </w:p>
    <w:p w14:paraId="5E3CB076">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4.2本项目若涉及采购货物，则合格的货物及相应服务应满足以下要求：</w:t>
      </w:r>
    </w:p>
    <w:p w14:paraId="38ED1B96">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4.2.1必须是全新、未使用过的原装合格正品（包括零部件），如安装或配置了软件的，须为正版软件。</w:t>
      </w:r>
    </w:p>
    <w:p w14:paraId="01D55298">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4.2.2国产的货物及其有关服务必须符合中华人民共和国的设计和制造生产标准或行业标准。招标公告有其他要求的，亦应符合其要求。</w:t>
      </w:r>
    </w:p>
    <w:p w14:paraId="66C07166">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中未写明允许采购进口产品，如投标人所投产品为进口产品，其投标将被认定为</w:t>
      </w:r>
      <w:r>
        <w:rPr>
          <w:rFonts w:hint="eastAsia" w:ascii="仿宋_GB2312" w:hAnsi="仿宋" w:eastAsia="仿宋_GB2312" w:cs="宋体"/>
          <w:b/>
          <w:color w:val="auto"/>
          <w:sz w:val="28"/>
          <w:szCs w:val="28"/>
        </w:rPr>
        <w:t>投标无效</w:t>
      </w:r>
      <w:r>
        <w:rPr>
          <w:rFonts w:hint="eastAsia" w:ascii="仿宋_GB2312" w:hAnsi="仿宋" w:eastAsia="仿宋_GB2312" w:cs="宋体"/>
          <w:color w:val="auto"/>
          <w:sz w:val="28"/>
          <w:szCs w:val="28"/>
        </w:rPr>
        <w:t>。</w:t>
      </w:r>
    </w:p>
    <w:p w14:paraId="02080D36">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DD433E9">
      <w:pPr>
        <w:snapToGrid w:val="0"/>
        <w:spacing w:line="560" w:lineRule="exact"/>
        <w:ind w:firstLine="565" w:firstLineChars="201"/>
        <w:rPr>
          <w:rFonts w:hint="eastAsia" w:ascii="仿宋_GB2312" w:hAnsi="仿宋" w:eastAsia="仿宋_GB2312" w:cs="宋体"/>
          <w:color w:val="auto"/>
          <w:sz w:val="28"/>
          <w:szCs w:val="28"/>
        </w:rPr>
      </w:pPr>
      <w:r>
        <w:rPr>
          <w:rFonts w:hint="eastAsia" w:ascii="仿宋_GB2312" w:hAnsi="宋体" w:eastAsia="仿宋_GB2312"/>
          <w:b/>
          <w:color w:val="auto"/>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37C220B3">
      <w:pPr>
        <w:spacing w:line="560" w:lineRule="exact"/>
        <w:ind w:firstLine="565" w:firstLineChars="201"/>
        <w:rPr>
          <w:rFonts w:hint="eastAsia" w:ascii="楷体_GB2312" w:hAnsi="仿宋" w:eastAsia="楷体_GB2312" w:cs="宋体"/>
          <w:b/>
          <w:color w:val="auto"/>
          <w:sz w:val="28"/>
          <w:szCs w:val="28"/>
        </w:rPr>
      </w:pPr>
      <w:r>
        <w:rPr>
          <w:rFonts w:hint="eastAsia" w:ascii="楷体_GB2312" w:hAnsi="仿宋" w:eastAsia="楷体_GB2312" w:cs="宋体"/>
          <w:b/>
          <w:color w:val="auto"/>
          <w:sz w:val="28"/>
          <w:szCs w:val="28"/>
        </w:rPr>
        <w:t>5.电子投标特别提示</w:t>
      </w:r>
    </w:p>
    <w:p w14:paraId="6D46A84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本项目供应商必须登录威海市公共资源交易网（乳山分中心）（http://ggzyjy.weihai.cn/rushan</w:t>
      </w:r>
      <w:r>
        <w:rPr>
          <w:rFonts w:ascii="仿宋_GB2312" w:hAnsi="仿宋" w:eastAsia="仿宋_GB2312" w:cs="宋体"/>
          <w:color w:val="auto"/>
          <w:sz w:val="28"/>
          <w:szCs w:val="28"/>
        </w:rPr>
        <w:t>/</w:t>
      </w:r>
      <w:r>
        <w:rPr>
          <w:rFonts w:hint="eastAsia" w:ascii="仿宋_GB2312" w:hAnsi="仿宋" w:eastAsia="仿宋_GB2312" w:cs="宋体"/>
          <w:color w:val="auto"/>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4AB1C51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本项目必须</w:t>
      </w:r>
      <w:r>
        <w:rPr>
          <w:rFonts w:hint="eastAsia" w:ascii="仿宋_GB2312" w:hAnsi="仿宋" w:eastAsia="仿宋_GB2312" w:cs="宋体"/>
          <w:b/>
          <w:color w:val="auto"/>
          <w:sz w:val="28"/>
          <w:szCs w:val="28"/>
        </w:rPr>
        <w:t>网上递交投标文件</w:t>
      </w:r>
      <w:r>
        <w:rPr>
          <w:rFonts w:hint="eastAsia" w:ascii="仿宋_GB2312" w:hAnsi="仿宋" w:eastAsia="仿宋_GB2312" w:cs="宋体"/>
          <w:color w:val="auto"/>
          <w:sz w:val="28"/>
          <w:szCs w:val="28"/>
        </w:rPr>
        <w:t>，参与本项目报价的供应商应利用办理好的CA锁登录威海市国有企业阳光采购电子化服务平台获取采购文件、文件下载和网上报价，且安全证书（CA锁）在有效期内。</w:t>
      </w:r>
    </w:p>
    <w:p w14:paraId="20E1F5F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XX投标（响应）文件制作及递交等有关操作见本文件及</w:t>
      </w:r>
      <w:r>
        <w:rPr>
          <w:rFonts w:hint="eastAsia" w:ascii="仿宋_GB2312" w:hAnsi="宋体" w:eastAsia="仿宋_GB2312"/>
          <w:color w:val="auto"/>
          <w:sz w:val="28"/>
          <w:szCs w:val="28"/>
        </w:rPr>
        <w:t>威海市公共资源交易网）办事指南栏目-国企采购专区-《威海国企阳光采购电子化服务平台供应商操作视频教程》，网址:</w:t>
      </w:r>
      <w:r>
        <w:rPr>
          <w:rFonts w:ascii="仿宋_GB2312" w:hAnsi="宋体" w:eastAsia="仿宋_GB2312"/>
          <w:color w:val="auto"/>
          <w:sz w:val="28"/>
          <w:szCs w:val="28"/>
        </w:rPr>
        <w:t xml:space="preserve"> </w:t>
      </w:r>
      <w:r>
        <w:rPr>
          <w:rFonts w:hint="eastAsia" w:ascii="仿宋_GB2312" w:hAnsi="宋体" w:eastAsia="仿宋_GB2312"/>
          <w:color w:val="auto"/>
          <w:sz w:val="28"/>
          <w:szCs w:val="28"/>
        </w:rPr>
        <w:t>http://ggzyjy.weihai.cn/bszn/005005/20200902/98115c60-a132-4b41-b609-6b7c08ad502b.html、投标文件制作及系统使用咨询电话：18769124292；0631-5307028；平台QQ服务群：1146578397。</w:t>
      </w:r>
    </w:p>
    <w:p w14:paraId="17A5E7F0">
      <w:pPr>
        <w:snapToGrid w:val="0"/>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52BFA88B">
      <w:pPr>
        <w:snapToGrid w:val="0"/>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1DB1CBD8">
      <w:pPr>
        <w:snapToGrid w:val="0"/>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报价文件中的相关扫描件应保证清晰度，无法辨认的评审时受到影响的，由供应商承担相应责任。</w:t>
      </w:r>
    </w:p>
    <w:p w14:paraId="48E5CDCC">
      <w:pPr>
        <w:snapToGrid w:val="0"/>
        <w:spacing w:line="560" w:lineRule="exact"/>
        <w:ind w:firstLine="562" w:firstLineChars="201"/>
        <w:rPr>
          <w:rFonts w:ascii="仿宋_GB2312" w:hAnsi="宋体" w:eastAsia="仿宋_GB2312"/>
          <w:color w:val="auto"/>
          <w:sz w:val="28"/>
          <w:szCs w:val="28"/>
        </w:rPr>
      </w:pPr>
      <w:r>
        <w:rPr>
          <w:rFonts w:hint="eastAsia" w:ascii="仿宋_GB2312" w:hAnsi="仿宋" w:eastAsia="仿宋_GB2312" w:cs="宋体"/>
          <w:color w:val="auto"/>
          <w:sz w:val="28"/>
          <w:szCs w:val="28"/>
        </w:rPr>
        <w:t>供应商应充分考虑到网上报价会发生的故障和风险。对发生的任何故障和风险造成供应商报价内容不一致或利益受损或报价失败的，采购人及采购代理机构不承担任何责任。</w:t>
      </w:r>
    </w:p>
    <w:p w14:paraId="2A108787">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二、招标文件</w:t>
      </w:r>
    </w:p>
    <w:p w14:paraId="4734EA0B">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7</w:t>
      </w:r>
      <w:r>
        <w:rPr>
          <w:rFonts w:hint="eastAsia" w:ascii="楷体_GB2312" w:hAnsi="仿宋" w:eastAsia="楷体_GB2312" w:cs="宋体"/>
          <w:b/>
          <w:color w:val="auto"/>
          <w:sz w:val="28"/>
          <w:szCs w:val="28"/>
        </w:rPr>
        <w:t>.招标文件的构成</w:t>
      </w:r>
    </w:p>
    <w:p w14:paraId="4130C2D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由各包段本文件（</w:t>
      </w:r>
      <w:r>
        <w:rPr>
          <w:rFonts w:ascii="仿宋_GB2312" w:hAnsi="仿宋" w:eastAsia="仿宋_GB2312" w:cs="宋体"/>
          <w:color w:val="auto"/>
          <w:sz w:val="28"/>
          <w:szCs w:val="28"/>
        </w:rPr>
        <w:t>WORD</w:t>
      </w:r>
      <w:r>
        <w:rPr>
          <w:rFonts w:hint="eastAsia" w:ascii="仿宋_GB2312" w:hAnsi="仿宋" w:eastAsia="仿宋_GB2312" w:cs="宋体"/>
          <w:color w:val="auto"/>
          <w:sz w:val="28"/>
          <w:szCs w:val="28"/>
        </w:rPr>
        <w:t>格式）和各包段的数据文件（</w:t>
      </w:r>
      <w:r>
        <w:rPr>
          <w:rFonts w:ascii="仿宋_GB2312" w:hAnsi="仿宋" w:eastAsia="仿宋_GB2312" w:cs="宋体"/>
          <w:color w:val="auto"/>
          <w:sz w:val="28"/>
          <w:szCs w:val="28"/>
        </w:rPr>
        <w:t>EXCEL</w:t>
      </w:r>
      <w:r>
        <w:rPr>
          <w:rFonts w:hint="eastAsia" w:ascii="仿宋_GB2312" w:hAnsi="仿宋" w:eastAsia="仿宋_GB2312" w:cs="宋体"/>
          <w:color w:val="auto"/>
          <w:sz w:val="28"/>
          <w:szCs w:val="28"/>
        </w:rPr>
        <w:t>格式）构成，采用压缩包电子版文件格式提供。</w:t>
      </w:r>
    </w:p>
    <w:p w14:paraId="45CA78A4">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7.1本文件（WORD格式）由下列文件组成：</w:t>
      </w:r>
    </w:p>
    <w:p w14:paraId="207A961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（1）采购公告</w:t>
      </w:r>
    </w:p>
    <w:p w14:paraId="4B9311D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（2）投标须知</w:t>
      </w:r>
    </w:p>
    <w:p w14:paraId="526197C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（3）采购内容与要求</w:t>
      </w:r>
    </w:p>
    <w:p w14:paraId="59DAECE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（4）评审原则和方法</w:t>
      </w:r>
    </w:p>
    <w:p w14:paraId="09F8D27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（5）投标（响应）文件格式</w:t>
      </w:r>
    </w:p>
    <w:p w14:paraId="33BE786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（6）采购合同（范本）</w:t>
      </w:r>
    </w:p>
    <w:p w14:paraId="5AEDEEE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（7）在采购过程中由采购人或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发出的修正和补充文件等（如有）</w:t>
      </w:r>
    </w:p>
    <w:p w14:paraId="1841E3BC">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7.2数据文件（EXCEL格式）由下列文件组成：</w:t>
      </w:r>
    </w:p>
    <w:p w14:paraId="4A93882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（1）封面</w:t>
      </w:r>
    </w:p>
    <w:p w14:paraId="71A870C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（2）投标报价表（含明细）</w:t>
      </w:r>
    </w:p>
    <w:p w14:paraId="6DFB56E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（3）需求响应表（如有）</w:t>
      </w:r>
    </w:p>
    <w:p w14:paraId="3C59D64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（4）评审对照表</w:t>
      </w:r>
    </w:p>
    <w:p w14:paraId="15EC293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（5）评分对照表</w:t>
      </w:r>
    </w:p>
    <w:p w14:paraId="4068C2FC">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color w:val="auto"/>
          <w:sz w:val="28"/>
          <w:szCs w:val="28"/>
        </w:rPr>
        <w:t>其风险应由投标人自行承担并根据有关政策和条款规定</w:t>
      </w:r>
      <w:r>
        <w:rPr>
          <w:rFonts w:hint="eastAsia" w:ascii="仿宋_GB2312" w:hAnsi="仿宋" w:eastAsia="仿宋_GB2312" w:cs="宋体"/>
          <w:color w:val="auto"/>
          <w:sz w:val="28"/>
          <w:szCs w:val="28"/>
        </w:rPr>
        <w:t>，可能导致其投标被认定为</w:t>
      </w:r>
      <w:r>
        <w:rPr>
          <w:rFonts w:hint="eastAsia" w:ascii="仿宋_GB2312" w:hAnsi="仿宋" w:eastAsia="仿宋_GB2312" w:cs="宋体"/>
          <w:b/>
          <w:color w:val="auto"/>
          <w:sz w:val="28"/>
          <w:szCs w:val="28"/>
        </w:rPr>
        <w:t>投标无效。</w:t>
      </w:r>
    </w:p>
    <w:p w14:paraId="6C0470D4">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w:t>
      </w:r>
      <w:r>
        <w:rPr>
          <w:rFonts w:hint="eastAsia" w:ascii="仿宋_GB2312" w:hAnsi="仿宋" w:eastAsia="仿宋_GB2312" w:cs="宋体"/>
          <w:color w:val="auto"/>
          <w:sz w:val="28"/>
          <w:szCs w:val="28"/>
        </w:rPr>
        <w:t>4招标文件</w:t>
      </w:r>
      <w:r>
        <w:rPr>
          <w:rFonts w:ascii="仿宋_GB2312" w:hAnsi="仿宋" w:eastAsia="仿宋_GB2312" w:cs="宋体"/>
          <w:color w:val="auto"/>
          <w:sz w:val="28"/>
          <w:szCs w:val="28"/>
        </w:rPr>
        <w:t>中有不一致的，有澄清的部分</w:t>
      </w:r>
      <w:r>
        <w:rPr>
          <w:rFonts w:hint="eastAsia" w:ascii="仿宋_GB2312" w:hAnsi="仿宋" w:eastAsia="仿宋_GB2312" w:cs="宋体"/>
          <w:color w:val="auto"/>
          <w:sz w:val="28"/>
          <w:szCs w:val="28"/>
        </w:rPr>
        <w:t>以</w:t>
      </w:r>
      <w:r>
        <w:rPr>
          <w:rFonts w:ascii="仿宋_GB2312" w:hAnsi="仿宋" w:eastAsia="仿宋_GB2312" w:cs="宋体"/>
          <w:color w:val="auto"/>
          <w:sz w:val="28"/>
          <w:szCs w:val="28"/>
        </w:rPr>
        <w:t>最终的澄清更正内容为准</w:t>
      </w:r>
      <w:r>
        <w:rPr>
          <w:rFonts w:hint="eastAsia" w:ascii="仿宋_GB2312" w:hAnsi="仿宋" w:eastAsia="仿宋_GB2312" w:cs="宋体"/>
          <w:color w:val="auto"/>
          <w:sz w:val="28"/>
          <w:szCs w:val="28"/>
        </w:rPr>
        <w:t>；未澄清的，</w:t>
      </w:r>
      <w:r>
        <w:rPr>
          <w:rFonts w:ascii="仿宋_GB2312" w:hAnsi="仿宋" w:eastAsia="仿宋_GB2312" w:cs="宋体"/>
          <w:color w:val="auto"/>
          <w:sz w:val="28"/>
          <w:szCs w:val="28"/>
        </w:rPr>
        <w:t>以</w:t>
      </w:r>
      <w:r>
        <w:rPr>
          <w:rFonts w:ascii="仿宋_GB2312" w:hAnsi="仿宋" w:eastAsia="仿宋_GB2312" w:cs="宋体"/>
          <w:color w:val="auto"/>
          <w:sz w:val="28"/>
          <w:szCs w:val="28"/>
          <w:u w:val="single"/>
        </w:rPr>
        <w:t>投标须知前附表</w:t>
      </w:r>
      <w:r>
        <w:rPr>
          <w:rFonts w:ascii="仿宋_GB2312" w:hAnsi="仿宋" w:eastAsia="仿宋_GB2312" w:cs="宋体"/>
          <w:color w:val="auto"/>
          <w:sz w:val="28"/>
          <w:szCs w:val="28"/>
        </w:rPr>
        <w:t>为准</w:t>
      </w:r>
      <w:r>
        <w:rPr>
          <w:rFonts w:hint="eastAsia" w:ascii="仿宋_GB2312" w:hAnsi="仿宋" w:eastAsia="仿宋_GB2312" w:cs="宋体"/>
          <w:color w:val="auto"/>
          <w:sz w:val="28"/>
          <w:szCs w:val="28"/>
        </w:rPr>
        <w:t>；</w:t>
      </w:r>
      <w:r>
        <w:rPr>
          <w:rFonts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不涉及的内容，以编排在后的描述为准。</w:t>
      </w:r>
    </w:p>
    <w:p w14:paraId="33D4B490">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7.5招标文件以中文编印，且以中文为准。</w:t>
      </w:r>
    </w:p>
    <w:p w14:paraId="67CED18E">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7.6除非有特殊要求，招标文件不单独提供招标货物使用地的自然环境、气候条件、公用设施等情况，投标人被视为熟悉上述与履行合同有关的一切情况。</w:t>
      </w:r>
    </w:p>
    <w:p w14:paraId="3AEA0B5A">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7.7除招标文件中另有规定外，招标文件所使用的时间单位“天”、“日”均指日历天，且所有时刻均为北京时间。</w:t>
      </w:r>
    </w:p>
    <w:p w14:paraId="48E7DEDC">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7.8参与招标投标活动的各方应对招标文件和投标文件中的商业和技术等秘密保密，违者应对由此造成的后果承担法律责任。</w:t>
      </w:r>
    </w:p>
    <w:p w14:paraId="1998BD6B">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8</w:t>
      </w:r>
      <w:r>
        <w:rPr>
          <w:rFonts w:hint="eastAsia" w:ascii="楷体_GB2312" w:hAnsi="仿宋" w:eastAsia="楷体_GB2312" w:cs="宋体"/>
          <w:b/>
          <w:color w:val="auto"/>
          <w:sz w:val="28"/>
          <w:szCs w:val="28"/>
        </w:rPr>
        <w:t>.招标文件的澄清</w:t>
      </w:r>
    </w:p>
    <w:p w14:paraId="66A7457C">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8</w:t>
      </w:r>
      <w:r>
        <w:rPr>
          <w:rFonts w:hint="eastAsia" w:ascii="仿宋_GB2312" w:hAnsi="仿宋" w:eastAsia="仿宋_GB2312" w:cs="宋体"/>
          <w:color w:val="auto"/>
          <w:sz w:val="28"/>
          <w:szCs w:val="28"/>
        </w:rPr>
        <w:t>.1</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在收到招标文件后，对招标文件若有任何疑问或要求澄清招标文件的，应在有效期内按</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向</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提出，必要时</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将协助采购人组织所有获取采购文件</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举行答疑会，</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根据需要主动对招标文件进行必要的澄清或根据</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的要求对招标文件做出澄清，都将以原网站公开发布形式（包括电子交易系统推送）答复或发送给所有</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。澄清文件作为招标文件的组成部分，对</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起约束作用。</w:t>
      </w:r>
    </w:p>
    <w:p w14:paraId="60CD80A5">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8.2投标人在规定的时间内未对招标文件澄清或提出疑问的，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将视其为接受招标文件的所有条款，对招标文件没有异议，此后也不再受理对招标文件的相关质疑。</w:t>
      </w:r>
    </w:p>
    <w:p w14:paraId="6651E4B2">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9.招标文件的修改</w:t>
      </w:r>
    </w:p>
    <w:p w14:paraId="06F78B5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9.l在投标截止时间</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日以前，无论出于何种原因，采购人或采购代理机构可主动或在解答投标人提出的疑问时对招标文件进行修改。</w:t>
      </w:r>
    </w:p>
    <w:p w14:paraId="608A84F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9.2修改后的内容是招标文件的组成部分，采购人、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6D9D928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9.3澄清或者修改的内容可能影响投标文件编制的，采购人或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将在投标截止时间</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日前，通过原网站发布公告的形式（电子交易系统内发送更正提醒通知）通知所有获取招标文件的潜在投标人</w:t>
      </w:r>
      <w:r>
        <w:rPr>
          <w:rFonts w:hint="eastAsia" w:ascii="仿宋_GB2312" w:hAnsi="宋体" w:eastAsia="仿宋_GB2312"/>
          <w:color w:val="auto"/>
          <w:sz w:val="28"/>
          <w:szCs w:val="28"/>
        </w:rPr>
        <w:t>（采购文件变更的，投标人必须从电子交易系统中重新下载采购文件，并在新下载文件的基础上编制投标文件）；</w:t>
      </w:r>
      <w:r>
        <w:rPr>
          <w:rFonts w:hint="eastAsia" w:ascii="仿宋_GB2312" w:hAnsi="仿宋" w:eastAsia="仿宋_GB2312" w:cs="宋体"/>
          <w:color w:val="auto"/>
          <w:sz w:val="28"/>
          <w:szCs w:val="28"/>
        </w:rPr>
        <w:t>不足</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日的，采购人或者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将顺延提交投标文件的截止时间。</w:t>
      </w:r>
    </w:p>
    <w:p w14:paraId="6B000A68">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三、投标文件的编制</w:t>
      </w:r>
    </w:p>
    <w:p w14:paraId="23C7BADC">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10.投标文件编制要求</w:t>
      </w:r>
    </w:p>
    <w:p w14:paraId="70E3F31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446BB5E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10.2投标文件中使用的计量单位应使用中华人民共和国法定计量单位。</w:t>
      </w:r>
    </w:p>
    <w:p w14:paraId="7A352FD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10.3投标人必须保证投标文件所提供的全部资料真实可靠，并接受采购人或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对其中任何资料进一步核实的要求。如果因为投标文件填报的内容不详，或没有提供招标文件中所要求的全部资料及数据，或提供虚假文件，由此造成的后果由投标人自负。</w:t>
      </w:r>
    </w:p>
    <w:p w14:paraId="7955EA5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0860F07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10.5</w:t>
      </w:r>
      <w:r>
        <w:rPr>
          <w:rFonts w:hint="eastAsia" w:ascii="仿宋_GB2312" w:hAnsi="宋体" w:eastAsia="仿宋_GB2312"/>
          <w:color w:val="auto"/>
          <w:sz w:val="28"/>
          <w:szCs w:val="28"/>
        </w:rPr>
        <w:t>投标人按照采购文件要求所提供的各种证明文件必须真实且合法有效,经扫描后粘贴到响应文件的相关页上，确保清晰度可辨认，评审时由于无法辨认所产生的后果，由投标人自行承担。</w:t>
      </w:r>
    </w:p>
    <w:p w14:paraId="4328B27F">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auto"/>
          <w:sz w:val="28"/>
          <w:szCs w:val="28"/>
        </w:rPr>
        <w:t>对于不涉及或无法填写的评审项（评分项）（例如：报价），可在页码索引处填写1。</w:t>
      </w:r>
    </w:p>
    <w:p w14:paraId="59E4DA0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5A6339A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10.8投标文件具有法律效力，投标人与采购人或采购代理机构任何人的口头协议不影响投标文件的任何条款和内容。</w:t>
      </w:r>
    </w:p>
    <w:p w14:paraId="42ABA7A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10.9投标人应自行承担其准备和参加投标活动发生的所有费用。不论投标结果如何，采购人及采购代理机构在任何情况下无义务也无责任承担这些费用。</w:t>
      </w:r>
    </w:p>
    <w:p w14:paraId="40BB164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10.10采购人或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均无义务向投标人解释其中标或未中标的原因，且无论投标人是否中标，投标人所递交的投标文件均不予退还，不提供副本拷贝。</w:t>
      </w:r>
    </w:p>
    <w:p w14:paraId="45FD1196">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11.数据文件编制要求</w:t>
      </w:r>
    </w:p>
    <w:p w14:paraId="5F40CF84">
      <w:pPr>
        <w:spacing w:line="560" w:lineRule="exact"/>
        <w:ind w:firstLine="560" w:firstLineChars="200"/>
        <w:rPr>
          <w:rFonts w:ascii="仿宋_GB2312" w:hAnsi="仿宋" w:eastAsia="仿宋_GB2312" w:cs="宋体"/>
          <w:color w:val="auto"/>
          <w:sz w:val="28"/>
          <w:szCs w:val="28"/>
        </w:rPr>
      </w:pPr>
      <w:r>
        <w:rPr>
          <w:rFonts w:hint="eastAsia" w:ascii="仿宋_GB2312" w:hAnsi="仿宋" w:eastAsia="仿宋_GB2312" w:cs="宋体"/>
          <w:color w:val="auto"/>
          <w:sz w:val="28"/>
          <w:szCs w:val="28"/>
        </w:rPr>
        <w:t>11.1投标人须从所投项目的招标文件压缩包内对应包段目录下获取本文件</w:t>
      </w:r>
      <w:r>
        <w:rPr>
          <w:rFonts w:hint="eastAsia" w:ascii="仿宋_GB2312" w:hAnsi="宋体" w:eastAsia="仿宋_GB2312"/>
          <w:color w:val="auto"/>
          <w:sz w:val="28"/>
          <w:szCs w:val="28"/>
        </w:rPr>
        <w:t>（变更后的数据文件需要重新下载）</w:t>
      </w:r>
      <w:r>
        <w:rPr>
          <w:rFonts w:hint="eastAsia" w:ascii="仿宋_GB2312" w:hAnsi="仿宋" w:eastAsia="仿宋_GB2312" w:cs="宋体"/>
          <w:color w:val="auto"/>
          <w:sz w:val="28"/>
          <w:szCs w:val="28"/>
        </w:rPr>
        <w:t>，必须在原文件上严格按照其中要求填写，其内部已约定好固定格式和相关内容，且带有特定的唯一性数字指纹，</w:t>
      </w:r>
      <w:r>
        <w:rPr>
          <w:rFonts w:ascii="仿宋_GB2312" w:hAnsi="仿宋" w:eastAsia="仿宋_GB2312" w:cs="宋体"/>
          <w:color w:val="auto"/>
          <w:sz w:val="28"/>
          <w:szCs w:val="28"/>
        </w:rPr>
        <w:t>必须在原表上填写，</w:t>
      </w:r>
      <w:r>
        <w:rPr>
          <w:rFonts w:hint="eastAsia" w:ascii="仿宋_GB2312" w:hAnsi="仿宋" w:eastAsia="仿宋_GB2312" w:cs="宋体"/>
          <w:color w:val="auto"/>
          <w:sz w:val="28"/>
          <w:szCs w:val="28"/>
        </w:rPr>
        <w:t>对采用非该文件基础上编制或对该文件进行任何工作表、表格行、表格列的增减</w:t>
      </w:r>
      <w:r>
        <w:rPr>
          <w:rFonts w:ascii="Calibri" w:hAnsi="Calibri" w:eastAsia="仿宋_GB2312" w:cs="宋体"/>
          <w:color w:val="auto"/>
          <w:sz w:val="28"/>
          <w:szCs w:val="28"/>
        </w:rPr>
        <w:t>、对工作表先后顺序的变动，</w:t>
      </w:r>
      <w:r>
        <w:rPr>
          <w:rFonts w:hint="eastAsia" w:ascii="仿宋_GB2312" w:hAnsi="仿宋" w:eastAsia="仿宋_GB2312" w:cs="宋体"/>
          <w:color w:val="auto"/>
          <w:sz w:val="28"/>
          <w:szCs w:val="28"/>
        </w:rPr>
        <w:t>以及对锁定区域内的数据进行更改、</w:t>
      </w:r>
      <w:r>
        <w:rPr>
          <w:rFonts w:hint="eastAsia" w:ascii="仿宋_GB2312" w:hAnsi="仿宋" w:eastAsia="仿宋_GB2312" w:cs="宋体"/>
          <w:b/>
          <w:color w:val="auto"/>
          <w:sz w:val="28"/>
          <w:szCs w:val="28"/>
        </w:rPr>
        <w:t>文件另存到其他文件</w:t>
      </w:r>
      <w:r>
        <w:rPr>
          <w:rFonts w:hint="eastAsia" w:ascii="仿宋_GB2312" w:hAnsi="仿宋" w:eastAsia="仿宋_GB2312" w:cs="宋体"/>
          <w:color w:val="auto"/>
          <w:sz w:val="28"/>
          <w:szCs w:val="28"/>
        </w:rPr>
        <w:t>等违规性操作，都会破坏本文件中的数字指纹，导致系统无法接收该文件使其</w:t>
      </w:r>
      <w:r>
        <w:rPr>
          <w:rFonts w:hint="eastAsia" w:ascii="仿宋_GB2312" w:hAnsi="仿宋" w:eastAsia="仿宋_GB2312" w:cs="宋体"/>
          <w:b/>
          <w:color w:val="auto"/>
          <w:sz w:val="28"/>
          <w:szCs w:val="28"/>
        </w:rPr>
        <w:t>投标失败</w:t>
      </w:r>
      <w:r>
        <w:rPr>
          <w:rFonts w:hint="eastAsia" w:ascii="仿宋_GB2312" w:hAnsi="仿宋" w:eastAsia="仿宋_GB2312" w:cs="宋体"/>
          <w:color w:val="auto"/>
          <w:sz w:val="28"/>
          <w:szCs w:val="28"/>
        </w:rPr>
        <w:t>。</w:t>
      </w:r>
    </w:p>
    <w:p w14:paraId="1CD6585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auto"/>
          <w:sz w:val="28"/>
          <w:szCs w:val="28"/>
        </w:rPr>
        <w:t>投标失败</w:t>
      </w:r>
      <w:r>
        <w:rPr>
          <w:rFonts w:hint="eastAsia" w:ascii="仿宋_GB2312" w:hAnsi="仿宋" w:eastAsia="仿宋_GB2312" w:cs="宋体"/>
          <w:color w:val="auto"/>
          <w:sz w:val="28"/>
          <w:szCs w:val="28"/>
        </w:rPr>
        <w:t>。</w:t>
      </w:r>
    </w:p>
    <w:p w14:paraId="0D8ABDE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11.3投标人在对数据文件电子签章前，应按照上述2项的要求进行认真检查、确认。因投标人自身原因所导致其投标失败的，须自行承担相关责任。</w:t>
      </w:r>
    </w:p>
    <w:p w14:paraId="4BC6E1F8">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12.文件构成</w:t>
      </w:r>
    </w:p>
    <w:p w14:paraId="42F18CA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投标人应按不同包段分别编制投标文件，每个包段的投标文件分两册必须包括：投标文件（</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格式）（第一册）、数据文件（PDF格式）（第二册），以上内容缺一不可，否则为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02F9CAA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12.1投标人编制的投标文件（</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格式）（第一册）应包括但不少于下列内容：</w:t>
      </w:r>
    </w:p>
    <w:p w14:paraId="1A9A9FD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（1）投标文件封面（格式见本文件第五章）</w:t>
      </w:r>
    </w:p>
    <w:p w14:paraId="11F49B7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（2）投标文件目录</w:t>
      </w:r>
    </w:p>
    <w:p w14:paraId="0EC7250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（3）投标承诺函（格式见本文件第五章）</w:t>
      </w:r>
    </w:p>
    <w:p w14:paraId="1B260C9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（4）投标人资格证明文件</w:t>
      </w:r>
    </w:p>
    <w:p w14:paraId="10B8EA13">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①法人或其他组织的营业执照等证明文件扫描件；</w:t>
      </w:r>
    </w:p>
    <w:p w14:paraId="7DAC4573">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②法定代表人授权委托书；被授权人身份证扫描件；</w:t>
      </w:r>
    </w:p>
    <w:p w14:paraId="6E3C5468">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若</w:t>
      </w:r>
      <w:r>
        <w:rPr>
          <w:rFonts w:hint="eastAsia" w:ascii="仿宋_GB2312" w:hAnsi="宋体" w:eastAsia="仿宋_GB2312"/>
          <w:color w:val="auto"/>
          <w:sz w:val="28"/>
          <w:szCs w:val="28"/>
          <w:lang w:val="en-US" w:eastAsia="zh-CN"/>
        </w:rPr>
        <w:t>投标人</w:t>
      </w:r>
      <w:r>
        <w:rPr>
          <w:rFonts w:hint="eastAsia" w:ascii="仿宋_GB2312" w:hAnsi="宋体" w:eastAsia="仿宋_GB2312"/>
          <w:color w:val="auto"/>
          <w:sz w:val="28"/>
          <w:szCs w:val="28"/>
        </w:rPr>
        <w:t>代表为企业法定代表人/单位负责人的，则只需提供企业法定代表人/单位负责人身份证扫描件；</w:t>
      </w:r>
    </w:p>
    <w:p w14:paraId="1E5940DF">
      <w:pPr>
        <w:snapToGrid w:val="0"/>
        <w:spacing w:line="560" w:lineRule="exact"/>
        <w:ind w:firstLine="562" w:firstLineChars="201"/>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③</w:t>
      </w:r>
      <w:r>
        <w:rPr>
          <w:rFonts w:hint="eastAsia" w:ascii="仿宋_GB2312" w:hAnsi="宋体" w:eastAsia="仿宋_GB2312"/>
          <w:color w:val="auto"/>
          <w:sz w:val="28"/>
          <w:szCs w:val="28"/>
          <w:lang w:eastAsia="zh-CN"/>
        </w:rPr>
        <w:t>具有城市及道路照明工程专业承包三级及以上资质证书扫描件；</w:t>
      </w:r>
    </w:p>
    <w:p w14:paraId="6795BDB9">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④</w:t>
      </w:r>
      <w:r>
        <w:rPr>
          <w:rFonts w:hint="eastAsia" w:ascii="仿宋_GB2312" w:hAnsi="宋体" w:eastAsia="仿宋_GB2312"/>
          <w:color w:val="auto"/>
          <w:sz w:val="28"/>
          <w:szCs w:val="28"/>
          <w:lang w:eastAsia="zh-CN"/>
        </w:rPr>
        <w:t>项目负责人具有机电工程专业或市政工程专业贰级及以上注册建造师（注册证、安全考核B证）、技术负责人(相关专业中级及以上职称人员)证书及专职安全员资格证书。提供以上人员证书扫描件及缴纳劳动保险证明（开标前近期的企业注册所在地社保机构网站下载的带有效验码（验真码）、电子签章等可上网查询的社会保险缴费证明扫描件；如注册所在地社保机构网站无此功能，则提供注册所在地社保机构盖章的证明扫描件</w:t>
      </w:r>
      <w:r>
        <w:rPr>
          <w:rFonts w:hint="eastAsia" w:ascii="仿宋_GB2312" w:hAnsi="宋体" w:eastAsia="仿宋_GB2312"/>
          <w:color w:val="auto"/>
          <w:sz w:val="28"/>
          <w:szCs w:val="28"/>
        </w:rPr>
        <w:t>。</w:t>
      </w:r>
    </w:p>
    <w:p w14:paraId="717838DF">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⑤依法缴纳税收和社会保障资金的声明（格式自拟）；近期的完税凭证及缴纳社保资金凭证的扫描件（依法免税或不需要缴纳社会保障资金的供应商，应提供相关证明材料）；</w:t>
      </w:r>
    </w:p>
    <w:p w14:paraId="34ABC93B">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⑥参加本项目报价前三年内无重大违法记录声明（格式自定）；</w:t>
      </w:r>
    </w:p>
    <w:p w14:paraId="7EB2A240">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⑦</w:t>
      </w:r>
      <w:r>
        <w:rPr>
          <w:rFonts w:hint="eastAsia" w:ascii="仿宋_GB2312" w:hAnsi="宋体" w:eastAsia="仿宋_GB2312"/>
          <w:color w:val="auto"/>
          <w:sz w:val="28"/>
          <w:szCs w:val="28"/>
          <w:lang w:val="en-US" w:eastAsia="zh-CN"/>
        </w:rPr>
        <w:t>投标人</w:t>
      </w:r>
      <w:r>
        <w:rPr>
          <w:rFonts w:hint="eastAsia" w:ascii="仿宋_GB2312" w:hAnsi="宋体" w:eastAsia="仿宋_GB2312"/>
          <w:color w:val="auto"/>
          <w:sz w:val="28"/>
          <w:szCs w:val="28"/>
        </w:rPr>
        <w:t>未被工商行政管理机关在全国企业信用信息公示系统中列入严重违法失信企业名单（附截图或企业信用信息公示报告，查询网址http://www.gsxt.gov.cn/index.html）；</w:t>
      </w:r>
    </w:p>
    <w:p w14:paraId="73490BB1">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lang w:val="en-US" w:eastAsia="zh-CN"/>
        </w:rPr>
        <w:t>投标人</w:t>
      </w:r>
      <w:r>
        <w:rPr>
          <w:rFonts w:hint="eastAsia" w:ascii="仿宋_GB2312" w:hAnsi="宋体" w:eastAsia="仿宋_GB2312"/>
          <w:color w:val="auto"/>
          <w:sz w:val="28"/>
          <w:szCs w:val="28"/>
        </w:rPr>
        <w:t>及其法定代表人、授权委托人在“全国法院失信被执行人名单公布及查询（http://zxgk.court.gov.cn/shixin/）”网站截图；</w:t>
      </w:r>
    </w:p>
    <w:p w14:paraId="1CC54832">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⑧财务状况报告等相关材料</w:t>
      </w:r>
    </w:p>
    <w:p w14:paraId="398DB299">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A.</w:t>
      </w:r>
      <w:r>
        <w:rPr>
          <w:rFonts w:hint="eastAsia" w:ascii="仿宋_GB2312" w:hAnsi="宋体" w:eastAsia="仿宋_GB2312"/>
          <w:color w:val="auto"/>
          <w:sz w:val="28"/>
          <w:szCs w:val="28"/>
          <w:lang w:val="en-US" w:eastAsia="zh-CN"/>
        </w:rPr>
        <w:t>投标人</w:t>
      </w:r>
      <w:r>
        <w:rPr>
          <w:rFonts w:hint="eastAsia" w:ascii="仿宋_GB2312" w:hAnsi="宋体" w:eastAsia="仿宋_GB2312"/>
          <w:color w:val="auto"/>
          <w:sz w:val="28"/>
          <w:szCs w:val="28"/>
        </w:rPr>
        <w:t>自行编制的2025年度公司财务报表或由中介机构出具的2024或2025年度财务审计报告书扫描件；</w:t>
      </w:r>
    </w:p>
    <w:p w14:paraId="582358D6">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B.银行出具的有效期内的资信证明扫描件。</w:t>
      </w:r>
    </w:p>
    <w:p w14:paraId="04361A0E">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注：A、B两项提供任意一项均可。</w:t>
      </w:r>
    </w:p>
    <w:p w14:paraId="6E2A663F">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⑨具有履行合同所必需的设备和专业技术能力承诺函（格式自拟）；</w:t>
      </w:r>
    </w:p>
    <w:p w14:paraId="2546EFCB">
      <w:pPr>
        <w:snapToGrid w:val="0"/>
        <w:spacing w:line="560" w:lineRule="exact"/>
        <w:ind w:firstLine="562" w:firstLineChars="201"/>
        <w:rPr>
          <w:rFonts w:hint="eastAsia" w:ascii="仿宋_GB2312" w:hAnsi="宋体" w:eastAsia="仿宋_GB2312"/>
          <w:color w:val="auto"/>
          <w:sz w:val="28"/>
          <w:szCs w:val="28"/>
        </w:rPr>
      </w:pPr>
      <w:r>
        <w:rPr>
          <w:rFonts w:hint="eastAsia" w:ascii="仿宋_GB2312" w:hAnsi="宋体" w:eastAsia="仿宋_GB2312"/>
          <w:color w:val="auto"/>
          <w:sz w:val="28"/>
          <w:szCs w:val="28"/>
        </w:rPr>
        <w:t>⑩采购公告中要求的有关资质资格文件；</w:t>
      </w:r>
    </w:p>
    <w:p w14:paraId="236BBEF2">
      <w:pPr>
        <w:snapToGrid w:val="0"/>
        <w:spacing w:line="560" w:lineRule="exact"/>
        <w:ind w:firstLine="562" w:firstLineChars="201"/>
        <w:rPr>
          <w:rFonts w:ascii="仿宋_GB2312" w:hAnsi="宋体" w:eastAsia="仿宋_GB2312"/>
          <w:color w:val="auto"/>
          <w:sz w:val="28"/>
          <w:szCs w:val="28"/>
        </w:rPr>
      </w:pPr>
      <w:r>
        <w:rPr>
          <w:rFonts w:ascii="Cambria Math" w:hAnsi="Cambria Math" w:eastAsia="仿宋_GB2312" w:cs="Cambria Math"/>
          <w:color w:val="auto"/>
          <w:sz w:val="28"/>
          <w:szCs w:val="28"/>
        </w:rPr>
        <w:t>⑪</w:t>
      </w:r>
      <w:r>
        <w:rPr>
          <w:rFonts w:hint="eastAsia" w:ascii="微软雅黑" w:hAnsi="微软雅黑" w:eastAsia="微软雅黑" w:cs="微软雅黑"/>
          <w:color w:val="auto"/>
          <w:sz w:val="28"/>
          <w:szCs w:val="28"/>
        </w:rPr>
        <w:t>报价供应商认为需要提供的资质资格证明文件。</w:t>
      </w:r>
    </w:p>
    <w:p w14:paraId="74715BB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以上所有资质资格证明文件均需加盖投标人签章。</w:t>
      </w:r>
    </w:p>
    <w:p w14:paraId="39368DC6">
      <w:pPr>
        <w:spacing w:line="560" w:lineRule="exact"/>
        <w:ind w:firstLine="562" w:firstLineChars="201"/>
        <w:rPr>
          <w:rFonts w:ascii="仿宋_GB2312" w:hAnsi="仿宋" w:eastAsia="仿宋_GB2312" w:cs="宋体"/>
          <w:color w:val="auto"/>
          <w:sz w:val="28"/>
          <w:szCs w:val="28"/>
        </w:rPr>
      </w:pPr>
      <w:r>
        <w:rPr>
          <w:rFonts w:hint="eastAsia" w:ascii="仿宋_GB2312" w:hAnsi="宋体" w:eastAsia="仿宋_GB2312"/>
          <w:color w:val="auto"/>
          <w:sz w:val="28"/>
          <w:szCs w:val="28"/>
        </w:rPr>
        <w:t>（5）</w:t>
      </w:r>
      <w:r>
        <w:rPr>
          <w:rFonts w:hint="eastAsia" w:ascii="仿宋_GB2312" w:hAnsi="仿宋" w:eastAsia="仿宋_GB2312" w:cs="宋体"/>
          <w:color w:val="auto"/>
          <w:sz w:val="28"/>
          <w:szCs w:val="28"/>
        </w:rPr>
        <w:t>商务文件</w:t>
      </w:r>
    </w:p>
    <w:p w14:paraId="100733E3">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①</w:t>
      </w:r>
      <w:r>
        <w:rPr>
          <w:rFonts w:ascii="仿宋_GB2312" w:hAnsi="宋体" w:eastAsia="仿宋_GB2312"/>
          <w:color w:val="auto"/>
          <w:sz w:val="28"/>
          <w:szCs w:val="28"/>
        </w:rPr>
        <w:t>报价编制说明</w:t>
      </w:r>
      <w:r>
        <w:rPr>
          <w:rFonts w:hint="eastAsia" w:ascii="仿宋_GB2312" w:hAnsi="宋体" w:eastAsia="仿宋_GB2312"/>
          <w:color w:val="auto"/>
          <w:sz w:val="28"/>
          <w:szCs w:val="28"/>
        </w:rPr>
        <w:t>；</w:t>
      </w:r>
    </w:p>
    <w:p w14:paraId="5B9E789E">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②工程量</w:t>
      </w:r>
      <w:r>
        <w:rPr>
          <w:rFonts w:ascii="仿宋_GB2312" w:hAnsi="宋体" w:eastAsia="仿宋_GB2312"/>
          <w:color w:val="auto"/>
          <w:sz w:val="28"/>
          <w:szCs w:val="28"/>
        </w:rPr>
        <w:t>清单</w:t>
      </w:r>
      <w:r>
        <w:rPr>
          <w:rFonts w:hint="eastAsia" w:ascii="仿宋_GB2312" w:hAnsi="宋体" w:eastAsia="仿宋_GB2312"/>
          <w:color w:val="auto"/>
          <w:sz w:val="28"/>
          <w:szCs w:val="28"/>
        </w:rPr>
        <w:t>；</w:t>
      </w:r>
    </w:p>
    <w:p w14:paraId="1EE82A48">
      <w:pPr>
        <w:snapToGrid w:val="0"/>
        <w:spacing w:line="560" w:lineRule="exact"/>
        <w:ind w:firstLine="565" w:firstLineChars="202"/>
        <w:rPr>
          <w:rFonts w:ascii="仿宋_GB2312" w:hAnsi="宋体" w:eastAsia="仿宋_GB2312"/>
          <w:color w:val="auto"/>
          <w:sz w:val="28"/>
          <w:szCs w:val="28"/>
        </w:rPr>
      </w:pPr>
      <w:r>
        <w:rPr>
          <w:rFonts w:ascii="仿宋_GB2312" w:hAnsi="宋体" w:eastAsia="仿宋_GB2312"/>
          <w:color w:val="auto"/>
          <w:sz w:val="28"/>
          <w:szCs w:val="28"/>
        </w:rPr>
        <w:t>③供应商基本情况；</w:t>
      </w:r>
    </w:p>
    <w:p w14:paraId="71FD895A">
      <w:pPr>
        <w:snapToGrid w:val="0"/>
        <w:spacing w:line="560" w:lineRule="exact"/>
        <w:ind w:firstLine="565" w:firstLineChars="202"/>
        <w:rPr>
          <w:rFonts w:ascii="仿宋_GB2312" w:hAnsi="宋体" w:eastAsia="仿宋_GB2312"/>
          <w:color w:val="auto"/>
          <w:sz w:val="28"/>
          <w:szCs w:val="28"/>
        </w:rPr>
      </w:pPr>
      <w:r>
        <w:rPr>
          <w:rFonts w:ascii="仿宋_GB2312" w:hAnsi="宋体" w:eastAsia="仿宋_GB2312"/>
          <w:color w:val="auto"/>
          <w:sz w:val="28"/>
          <w:szCs w:val="28"/>
        </w:rPr>
        <w:t>④</w:t>
      </w:r>
      <w:r>
        <w:rPr>
          <w:rFonts w:hint="eastAsia" w:ascii="仿宋_GB2312" w:hAnsi="宋体" w:eastAsia="仿宋_GB2312"/>
          <w:color w:val="auto"/>
          <w:sz w:val="28"/>
          <w:szCs w:val="28"/>
        </w:rPr>
        <w:t>供应商实力</w:t>
      </w:r>
      <w:r>
        <w:rPr>
          <w:rFonts w:ascii="仿宋_GB2312" w:hAnsi="宋体" w:eastAsia="仿宋_GB2312"/>
          <w:color w:val="auto"/>
          <w:sz w:val="28"/>
          <w:szCs w:val="28"/>
        </w:rPr>
        <w:t>；</w:t>
      </w:r>
    </w:p>
    <w:p w14:paraId="1AF3A6FF">
      <w:pPr>
        <w:snapToGrid w:val="0"/>
        <w:spacing w:line="560" w:lineRule="exact"/>
        <w:ind w:firstLine="565" w:firstLineChars="202"/>
        <w:rPr>
          <w:rFonts w:ascii="仿宋_GB2312" w:hAnsi="宋体" w:eastAsia="仿宋_GB2312"/>
          <w:color w:val="auto"/>
          <w:sz w:val="28"/>
          <w:szCs w:val="28"/>
        </w:rPr>
      </w:pPr>
      <w:r>
        <w:rPr>
          <w:rFonts w:ascii="仿宋_GB2312" w:hAnsi="宋体" w:eastAsia="仿宋_GB2312"/>
          <w:color w:val="auto"/>
          <w:sz w:val="28"/>
          <w:szCs w:val="28"/>
        </w:rPr>
        <w:t>⑤</w:t>
      </w:r>
      <w:r>
        <w:rPr>
          <w:rFonts w:hint="eastAsia" w:ascii="仿宋_GB2312" w:hAnsi="宋体" w:eastAsia="仿宋_GB2312"/>
          <w:color w:val="auto"/>
          <w:sz w:val="28"/>
          <w:szCs w:val="28"/>
        </w:rPr>
        <w:t>项目经理及关键岗位人员配备情况;</w:t>
      </w:r>
    </w:p>
    <w:p w14:paraId="24B8FE39">
      <w:pPr>
        <w:snapToGrid w:val="0"/>
        <w:spacing w:line="560" w:lineRule="exact"/>
        <w:ind w:firstLine="565" w:firstLineChars="202"/>
        <w:rPr>
          <w:rFonts w:ascii="仿宋_GB2312" w:hAnsi="宋体" w:eastAsia="仿宋_GB2312"/>
          <w:color w:val="auto"/>
          <w:sz w:val="28"/>
          <w:szCs w:val="28"/>
        </w:rPr>
      </w:pPr>
      <w:r>
        <w:rPr>
          <w:rFonts w:ascii="仿宋_GB2312" w:hAnsi="宋体" w:eastAsia="仿宋_GB2312"/>
          <w:color w:val="auto"/>
          <w:sz w:val="28"/>
          <w:szCs w:val="28"/>
        </w:rPr>
        <w:t>⑥拟投入本工程的主要设备；</w:t>
      </w:r>
    </w:p>
    <w:p w14:paraId="67E5D9A0">
      <w:pPr>
        <w:snapToGrid w:val="0"/>
        <w:spacing w:line="560" w:lineRule="exact"/>
        <w:ind w:firstLine="565" w:firstLineChars="202"/>
        <w:rPr>
          <w:rFonts w:ascii="仿宋_GB2312" w:hAnsi="宋体" w:eastAsia="仿宋_GB2312"/>
          <w:color w:val="auto"/>
          <w:sz w:val="28"/>
          <w:szCs w:val="28"/>
        </w:rPr>
      </w:pPr>
      <w:r>
        <w:rPr>
          <w:rFonts w:ascii="仿宋_GB2312" w:hAnsi="宋体" w:eastAsia="仿宋_GB2312"/>
          <w:color w:val="auto"/>
          <w:sz w:val="28"/>
          <w:szCs w:val="28"/>
        </w:rPr>
        <w:t>⑦同类项目业绩；</w:t>
      </w:r>
    </w:p>
    <w:p w14:paraId="606FD761">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⑧关于质量、工期、服务等方面的承诺及合理化建议；</w:t>
      </w:r>
    </w:p>
    <w:p w14:paraId="2F14DFFD">
      <w:pPr>
        <w:snapToGrid w:val="0"/>
        <w:spacing w:line="560" w:lineRule="exact"/>
        <w:ind w:firstLine="562" w:firstLineChars="201"/>
        <w:rPr>
          <w:rFonts w:ascii="仿宋_GB2312" w:hAnsi="宋体" w:eastAsia="仿宋_GB2312"/>
          <w:color w:val="auto"/>
          <w:sz w:val="28"/>
          <w:szCs w:val="28"/>
        </w:rPr>
      </w:pPr>
      <w:r>
        <w:rPr>
          <w:rFonts w:hint="eastAsia" w:ascii="Cambria Math" w:hAnsi="Cambria Math" w:eastAsia="仿宋_GB2312" w:cs="Cambria Math"/>
          <w:color w:val="auto"/>
          <w:sz w:val="28"/>
          <w:szCs w:val="28"/>
        </w:rPr>
        <w:t>⑨</w:t>
      </w:r>
      <w:r>
        <w:rPr>
          <w:rFonts w:hint="eastAsia" w:ascii="仿宋_GB2312" w:hAnsi="宋体" w:eastAsia="仿宋_GB2312"/>
          <w:color w:val="auto"/>
          <w:sz w:val="28"/>
          <w:szCs w:val="28"/>
        </w:rPr>
        <w:t>要求采购人提供的配合</w:t>
      </w:r>
    </w:p>
    <w:p w14:paraId="22D9A17D">
      <w:pPr>
        <w:snapToGrid w:val="0"/>
        <w:spacing w:line="560" w:lineRule="exact"/>
        <w:ind w:firstLine="562" w:firstLineChars="201"/>
        <w:rPr>
          <w:rFonts w:ascii="仿宋_GB2312" w:hAnsi="宋体" w:eastAsia="仿宋_GB2312"/>
          <w:color w:val="auto"/>
          <w:sz w:val="28"/>
          <w:szCs w:val="28"/>
        </w:rPr>
      </w:pPr>
      <w:r>
        <w:rPr>
          <w:rFonts w:hint="eastAsia" w:ascii="Cambria Math" w:hAnsi="Cambria Math" w:eastAsia="仿宋_GB2312" w:cs="Cambria Math"/>
          <w:color w:val="auto"/>
          <w:sz w:val="28"/>
          <w:szCs w:val="28"/>
        </w:rPr>
        <w:t>⑩</w:t>
      </w:r>
      <w:r>
        <w:rPr>
          <w:rFonts w:hint="eastAsia" w:ascii="仿宋_GB2312" w:hAnsi="宋体" w:eastAsia="仿宋_GB2312"/>
          <w:color w:val="auto"/>
          <w:sz w:val="28"/>
          <w:szCs w:val="28"/>
        </w:rPr>
        <w:t>供应商认为需要提供的其他资料。</w:t>
      </w:r>
    </w:p>
    <w:p w14:paraId="639A36BD">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（7）技术文件，包括但不限于以下内容：</w:t>
      </w:r>
    </w:p>
    <w:p w14:paraId="25BD8306">
      <w:pPr>
        <w:snapToGrid w:val="0"/>
        <w:spacing w:line="560" w:lineRule="exact"/>
        <w:ind w:firstLine="565" w:firstLineChars="202"/>
        <w:rPr>
          <w:rFonts w:hint="eastAsia" w:ascii="仿宋_GB2312" w:hAnsi="宋体" w:eastAsia="仿宋_GB2312"/>
          <w:color w:val="auto"/>
          <w:sz w:val="28"/>
          <w:szCs w:val="28"/>
        </w:rPr>
      </w:pPr>
      <w:r>
        <w:rPr>
          <w:rFonts w:hint="eastAsia" w:ascii="仿宋_GB2312" w:hAnsi="宋体" w:eastAsia="仿宋_GB2312"/>
          <w:color w:val="auto"/>
          <w:sz w:val="28"/>
          <w:szCs w:val="28"/>
        </w:rPr>
        <w:t>①施工组织设计内容齐全，对工程整体有深刻认识，表述清晰完整，编制水平较高，施工总平面图布置设计合理。</w:t>
      </w:r>
    </w:p>
    <w:p w14:paraId="0955F04A">
      <w:pPr>
        <w:snapToGrid w:val="0"/>
        <w:spacing w:line="560" w:lineRule="exact"/>
        <w:ind w:firstLine="565" w:firstLineChars="202"/>
        <w:rPr>
          <w:rFonts w:hint="eastAsia" w:ascii="仿宋_GB2312" w:hAnsi="宋体" w:eastAsia="仿宋_GB2312"/>
          <w:color w:val="auto"/>
          <w:sz w:val="28"/>
          <w:szCs w:val="28"/>
        </w:rPr>
      </w:pPr>
      <w:r>
        <w:rPr>
          <w:rFonts w:hint="eastAsia" w:ascii="仿宋_GB2312" w:hAnsi="宋体" w:eastAsia="仿宋_GB2312"/>
          <w:color w:val="auto"/>
          <w:sz w:val="28"/>
          <w:szCs w:val="28"/>
        </w:rPr>
        <w:t>②施工方案和技术措施合理，对关键工序和关键部位具有针对性方案，措施得力、经济、安全、可行。</w:t>
      </w:r>
    </w:p>
    <w:p w14:paraId="790283FC">
      <w:pPr>
        <w:snapToGrid w:val="0"/>
        <w:spacing w:line="560" w:lineRule="exact"/>
        <w:ind w:firstLine="565" w:firstLineChars="202"/>
        <w:rPr>
          <w:rFonts w:hint="eastAsia" w:ascii="仿宋_GB2312" w:hAnsi="宋体" w:eastAsia="仿宋_GB2312"/>
          <w:color w:val="auto"/>
          <w:sz w:val="28"/>
          <w:szCs w:val="28"/>
        </w:rPr>
      </w:pPr>
      <w:r>
        <w:rPr>
          <w:rFonts w:hint="eastAsia" w:ascii="仿宋_GB2312" w:hAnsi="宋体" w:eastAsia="仿宋_GB2312"/>
          <w:color w:val="auto"/>
          <w:sz w:val="28"/>
          <w:szCs w:val="28"/>
        </w:rPr>
        <w:t>③质量保证体系与措施。有完整的质量保证措施，先进可行。有针对本工程的通病治理措施。</w:t>
      </w:r>
    </w:p>
    <w:p w14:paraId="0996EF9B">
      <w:pPr>
        <w:snapToGrid w:val="0"/>
        <w:spacing w:line="560" w:lineRule="exact"/>
        <w:ind w:firstLine="565" w:firstLineChars="202"/>
        <w:rPr>
          <w:rFonts w:hint="eastAsia" w:ascii="仿宋_GB2312" w:hAnsi="宋体" w:eastAsia="仿宋_GB2312"/>
          <w:color w:val="auto"/>
          <w:sz w:val="28"/>
          <w:szCs w:val="28"/>
        </w:rPr>
      </w:pPr>
      <w:r>
        <w:rPr>
          <w:rFonts w:hint="eastAsia" w:ascii="仿宋_GB2312" w:hAnsi="宋体" w:eastAsia="仿宋_GB2312"/>
          <w:color w:val="auto"/>
          <w:sz w:val="28"/>
          <w:szCs w:val="28"/>
        </w:rPr>
        <w:t>④安全文明措施。针对项目实际具有完整的措施和应急救援预案，措施齐全，预案可行。</w:t>
      </w:r>
    </w:p>
    <w:p w14:paraId="5B3F04E7">
      <w:pPr>
        <w:snapToGrid w:val="0"/>
        <w:spacing w:line="560" w:lineRule="exact"/>
        <w:ind w:firstLine="565" w:firstLineChars="202"/>
        <w:rPr>
          <w:rFonts w:hint="eastAsia" w:ascii="仿宋_GB2312" w:hAnsi="宋体" w:eastAsia="仿宋_GB2312"/>
          <w:color w:val="auto"/>
          <w:sz w:val="28"/>
          <w:szCs w:val="28"/>
        </w:rPr>
      </w:pPr>
      <w:r>
        <w:rPr>
          <w:rFonts w:hint="eastAsia" w:ascii="仿宋_GB2312" w:hAnsi="宋体" w:eastAsia="仿宋_GB2312"/>
          <w:color w:val="auto"/>
          <w:sz w:val="28"/>
          <w:szCs w:val="28"/>
        </w:rPr>
        <w:t>⑤环境保护措施安全得力，减少噪音、降低环境污染、地下管线及其他地上地下设施的保护加固措施等，冬季、雨季施工方案。</w:t>
      </w:r>
    </w:p>
    <w:p w14:paraId="1C52D680">
      <w:pPr>
        <w:snapToGrid w:val="0"/>
        <w:spacing w:line="560" w:lineRule="exact"/>
        <w:ind w:firstLine="565" w:firstLineChars="202"/>
        <w:rPr>
          <w:rFonts w:hint="eastAsia" w:ascii="仿宋_GB2312" w:hAnsi="宋体" w:eastAsia="仿宋_GB2312"/>
          <w:color w:val="auto"/>
          <w:sz w:val="28"/>
          <w:szCs w:val="28"/>
        </w:rPr>
      </w:pPr>
      <w:r>
        <w:rPr>
          <w:rFonts w:hint="eastAsia" w:ascii="仿宋_GB2312" w:hAnsi="宋体" w:eastAsia="仿宋_GB2312"/>
          <w:color w:val="auto"/>
          <w:sz w:val="28"/>
          <w:szCs w:val="28"/>
        </w:rPr>
        <w:t>⑥新技术、新产品、新工艺、新材料应用。</w:t>
      </w:r>
    </w:p>
    <w:p w14:paraId="7DA17B44">
      <w:pPr>
        <w:snapToGrid w:val="0"/>
        <w:spacing w:line="560" w:lineRule="exact"/>
        <w:ind w:firstLine="565" w:firstLineChars="202"/>
        <w:rPr>
          <w:rFonts w:hint="eastAsia" w:ascii="仿宋_GB2312" w:hAnsi="宋体" w:eastAsia="仿宋_GB2312"/>
          <w:color w:val="auto"/>
          <w:sz w:val="28"/>
          <w:szCs w:val="28"/>
        </w:rPr>
      </w:pPr>
      <w:r>
        <w:rPr>
          <w:rFonts w:hint="eastAsia" w:ascii="仿宋_GB2312" w:hAnsi="宋体" w:eastAsia="仿宋_GB2312"/>
          <w:color w:val="auto"/>
          <w:sz w:val="28"/>
          <w:szCs w:val="28"/>
        </w:rPr>
        <w:t>⑦施工进度计划和进度措施（包括以横道图或标明关键线路的网络进度计划、保障进度计划需要的主要施工机械设备、劳动力需求计划及保证措施、材料设备进场计划及其他保证措施等）。</w:t>
      </w:r>
    </w:p>
    <w:p w14:paraId="5FEAD23C">
      <w:pPr>
        <w:snapToGrid w:val="0"/>
        <w:spacing w:line="560" w:lineRule="exact"/>
        <w:ind w:firstLine="565" w:firstLineChars="202"/>
        <w:rPr>
          <w:rFonts w:hint="eastAsia" w:ascii="仿宋_GB2312" w:hAnsi="宋体" w:eastAsia="仿宋_GB2312"/>
          <w:color w:val="auto"/>
          <w:sz w:val="28"/>
          <w:szCs w:val="28"/>
        </w:rPr>
      </w:pPr>
      <w:r>
        <w:rPr>
          <w:rFonts w:hint="eastAsia" w:ascii="仿宋_GB2312" w:hAnsi="宋体" w:eastAsia="仿宋_GB2312"/>
          <w:color w:val="auto"/>
          <w:sz w:val="28"/>
          <w:szCs w:val="28"/>
        </w:rPr>
        <w:t>⑧资源配备计划。投入的劳动力、机械设备等计划合理，与进度计划呼应，满足施工需要。</w:t>
      </w:r>
    </w:p>
    <w:p w14:paraId="39F974B1">
      <w:pPr>
        <w:snapToGrid w:val="0"/>
        <w:spacing w:line="560" w:lineRule="exact"/>
        <w:ind w:firstLine="565" w:firstLineChars="202"/>
        <w:rPr>
          <w:rFonts w:hint="eastAsia" w:ascii="仿宋_GB2312" w:hAnsi="宋体" w:eastAsia="仿宋_GB2312"/>
          <w:color w:val="auto"/>
          <w:sz w:val="28"/>
          <w:szCs w:val="28"/>
        </w:rPr>
      </w:pPr>
      <w:r>
        <w:rPr>
          <w:rFonts w:hint="eastAsia" w:ascii="仿宋_GB2312" w:hAnsi="宋体" w:eastAsia="仿宋_GB2312"/>
          <w:color w:val="auto"/>
          <w:sz w:val="28"/>
          <w:szCs w:val="28"/>
        </w:rPr>
        <w:t>⑨项目管理机构人员配备齐全合理性。</w:t>
      </w:r>
    </w:p>
    <w:p w14:paraId="21BC91F4">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⑩成品保护、工程保修制度、总包和分包配合、与发包、分包、监理、设计的配合等。</w:t>
      </w:r>
    </w:p>
    <w:p w14:paraId="5D1D1628">
      <w:pPr>
        <w:snapToGrid w:val="0"/>
        <w:spacing w:line="560" w:lineRule="exact"/>
        <w:ind w:firstLine="565" w:firstLineChars="202"/>
        <w:rPr>
          <w:rFonts w:ascii="仿宋_GB2312" w:hAnsi="宋体" w:eastAsia="仿宋_GB2312"/>
          <w:color w:val="auto"/>
          <w:sz w:val="28"/>
          <w:szCs w:val="28"/>
          <w:lang w:bidi="zh-CN"/>
        </w:rPr>
      </w:pPr>
      <w:r>
        <w:rPr>
          <w:rFonts w:hint="eastAsia" w:ascii="仿宋_GB2312" w:hAnsi="宋体" w:eastAsia="仿宋_GB2312"/>
          <w:color w:val="auto"/>
          <w:sz w:val="28"/>
          <w:szCs w:val="28"/>
        </w:rPr>
        <w:t>（8）投标人</w:t>
      </w:r>
      <w:r>
        <w:rPr>
          <w:rFonts w:hint="eastAsia" w:ascii="仿宋_GB2312" w:hAnsi="仿宋" w:eastAsia="仿宋_GB2312"/>
          <w:color w:val="auto"/>
          <w:sz w:val="28"/>
          <w:szCs w:val="28"/>
        </w:rPr>
        <w:t>认为需要说明的及招标文件要求的其他内容。</w:t>
      </w:r>
    </w:p>
    <w:p w14:paraId="7BCEDD9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（9）要求采购人提供的配合；</w:t>
      </w:r>
    </w:p>
    <w:p w14:paraId="6BAF77B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12.2数据文件（PDF格式）（第二册）</w:t>
      </w:r>
    </w:p>
    <w:p w14:paraId="0767BD4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05EE48D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（1）封面</w:t>
      </w:r>
    </w:p>
    <w:p w14:paraId="61004C4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（2）投标报价表（含明细）</w:t>
      </w:r>
    </w:p>
    <w:p w14:paraId="3B531E1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（3）需求响应表（如有）</w:t>
      </w:r>
    </w:p>
    <w:p w14:paraId="4731028B">
      <w:pPr>
        <w:ind w:firstLine="560" w:firstLineChars="200"/>
        <w:rPr>
          <w:rFonts w:ascii="仿宋_GB2312" w:eastAsia="仿宋_GB2312"/>
          <w:color w:val="auto"/>
          <w:sz w:val="28"/>
          <w:szCs w:val="28"/>
        </w:rPr>
      </w:pPr>
      <w:r>
        <w:rPr>
          <w:rFonts w:hint="eastAsia" w:ascii="仿宋_GB2312" w:eastAsia="仿宋_GB2312"/>
          <w:color w:val="auto"/>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04E436CB">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13.投标报价</w:t>
      </w:r>
    </w:p>
    <w:p w14:paraId="3EF12D1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13.1投标人均以人民币报价，精确到小数点后两位。</w:t>
      </w:r>
    </w:p>
    <w:p w14:paraId="2BFD2BA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13.2投标人应按照“第三章采购内容与要求”的服务内容、责任范围以及合同条款进行报价,并按数据文件中“投标报价表（含明细）”规定的格式报出分项价格和总价,并加盖电子公章。</w:t>
      </w:r>
    </w:p>
    <w:p w14:paraId="06DF8FD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《投标报价表（含明细）》填写时应响应下列要求：</w:t>
      </w:r>
    </w:p>
    <w:p w14:paraId="5C0B83E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（1）投标人须严格按照投标报价表（含明细）说明进行填写，报价明细表投标报价表（含明细）中“*”是必填项，任何必填项为空时都可能导致本次投标无效。</w:t>
      </w:r>
    </w:p>
    <w:p w14:paraId="55D78EB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（2）投标人应对本次招标的全部内容进行报价，缺项报价投标无效。如因投标人自身的原因报价失误而造成的损失，由投标人自行承担。</w:t>
      </w:r>
    </w:p>
    <w:p w14:paraId="6331E0C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20B5596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（4）投标报价表（含明细）中合价将由单价*数量自动计算，无需手工录入。</w:t>
      </w:r>
    </w:p>
    <w:p w14:paraId="12AF75A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（5）本次招标项目质保期见投标须知前附表或第3章。质保期大于招标文件要求的，投标人视投标需要提供制造商出具的质保函。</w:t>
      </w:r>
    </w:p>
    <w:p w14:paraId="14799011">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w:t>
      </w:r>
      <w:r>
        <w:rPr>
          <w:rFonts w:ascii="仿宋_GB2312" w:hAnsi="仿宋" w:eastAsia="仿宋_GB2312" w:cs="宋体"/>
          <w:b/>
          <w:color w:val="auto"/>
          <w:sz w:val="28"/>
          <w:szCs w:val="28"/>
        </w:rPr>
        <w:t>6</w:t>
      </w:r>
      <w:r>
        <w:rPr>
          <w:rFonts w:hint="eastAsia" w:ascii="仿宋_GB2312" w:hAnsi="仿宋" w:eastAsia="仿宋_GB2312" w:cs="宋体"/>
          <w:b/>
          <w:color w:val="auto"/>
          <w:sz w:val="28"/>
          <w:szCs w:val="28"/>
        </w:rPr>
        <w:t>）未经检验的新产品、试制品不能参加投标。</w:t>
      </w:r>
    </w:p>
    <w:p w14:paraId="1C52290A">
      <w:pPr>
        <w:snapToGrid w:val="0"/>
        <w:spacing w:line="560" w:lineRule="exact"/>
        <w:ind w:firstLine="562" w:firstLineChars="201"/>
        <w:rPr>
          <w:rFonts w:ascii="仿宋_GB2312" w:hAnsi="宋体" w:eastAsia="仿宋_GB2312"/>
          <w:color w:val="auto"/>
          <w:sz w:val="28"/>
          <w:szCs w:val="28"/>
        </w:rPr>
      </w:pP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7</w:t>
      </w:r>
      <w:r>
        <w:rPr>
          <w:rFonts w:hint="eastAsia" w:ascii="仿宋_GB2312" w:hAnsi="仿宋" w:eastAsia="仿宋_GB2312" w:cs="宋体"/>
          <w:color w:val="auto"/>
          <w:sz w:val="28"/>
          <w:szCs w:val="28"/>
        </w:rPr>
        <w:t>）</w:t>
      </w:r>
      <w:r>
        <w:rPr>
          <w:rFonts w:hint="eastAsia" w:ascii="仿宋_GB2312" w:hAnsi="宋体" w:eastAsia="仿宋_GB2312"/>
          <w:color w:val="auto"/>
          <w:sz w:val="28"/>
          <w:szCs w:val="28"/>
        </w:rPr>
        <w:t>投标人的报价在合同执行过程中是固定不变的，不得以任何理由改变。所有价格折扣、优惠条件必须在报价明细表中注明，否则评审时不予认可。</w:t>
      </w:r>
    </w:p>
    <w:p w14:paraId="0F09AD3C">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1</w:t>
      </w:r>
      <w:r>
        <w:rPr>
          <w:rFonts w:hint="eastAsia" w:ascii="仿宋_GB2312" w:hAnsi="仿宋" w:eastAsia="仿宋_GB2312" w:cs="宋体"/>
          <w:color w:val="auto"/>
          <w:sz w:val="28"/>
          <w:szCs w:val="28"/>
        </w:rPr>
        <w:t>3</w:t>
      </w:r>
      <w:r>
        <w:rPr>
          <w:rFonts w:ascii="仿宋_GB2312" w:hAnsi="仿宋" w:eastAsia="仿宋_GB2312" w:cs="宋体"/>
          <w:color w:val="auto"/>
          <w:sz w:val="28"/>
          <w:szCs w:val="28"/>
        </w:rPr>
        <w:t>.</w:t>
      </w:r>
      <w:r>
        <w:rPr>
          <w:rFonts w:hint="eastAsia" w:ascii="仿宋_GB2312" w:hAnsi="仿宋" w:eastAsia="仿宋_GB2312" w:cs="宋体"/>
          <w:color w:val="auto"/>
          <w:sz w:val="28"/>
          <w:szCs w:val="28"/>
        </w:rPr>
        <w:t>4《</w:t>
      </w:r>
      <w:r>
        <w:rPr>
          <w:rFonts w:ascii="仿宋_GB2312" w:hAnsi="仿宋" w:eastAsia="仿宋_GB2312" w:cs="宋体"/>
          <w:color w:val="auto"/>
          <w:sz w:val="28"/>
          <w:szCs w:val="28"/>
        </w:rPr>
        <w:t>需求响应表</w:t>
      </w: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（如有）填写时应响应下列要求：</w:t>
      </w:r>
    </w:p>
    <w:p w14:paraId="009EA69B">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（1）有底色标识的单元格须填写，有“*”的列是必输项，任何必输项为空都可能导致您的本次投标（响应）无效；</w:t>
      </w:r>
    </w:p>
    <w:p w14:paraId="62045FDC">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（2）如想拷贝数据到某个待填写单元格，应采用选择性粘贴(只粘贴文本)，否则单元格填写无效或被锁死；</w:t>
      </w:r>
    </w:p>
    <w:p w14:paraId="6F55DACF">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（3）当招标需求列的内容显示不完整时，请点击编辑栏进行查看；</w:t>
      </w:r>
    </w:p>
    <w:p w14:paraId="3ACEDA3C">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（4）</w:t>
      </w:r>
      <w:r>
        <w:rPr>
          <w:rFonts w:hint="eastAsia" w:ascii="仿宋_GB2312" w:hAnsi="仿宋" w:eastAsia="仿宋_GB2312" w:cs="宋体"/>
          <w:b/>
          <w:color w:val="auto"/>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color w:val="auto"/>
          <w:sz w:val="28"/>
          <w:szCs w:val="28"/>
        </w:rPr>
        <w:t>；若与投标（响应）文件中提供的产品检测报告（如有）、生产厂家出具的产品彩页等证明材料的实质性响应情况不一致，按</w:t>
      </w:r>
      <w:r>
        <w:rPr>
          <w:rFonts w:ascii="仿宋_GB2312" w:hAnsi="仿宋" w:eastAsia="仿宋_GB2312" w:cs="宋体"/>
          <w:b/>
          <w:color w:val="auto"/>
          <w:sz w:val="28"/>
          <w:szCs w:val="28"/>
        </w:rPr>
        <w:t>无效投标（响应）处理</w:t>
      </w:r>
      <w:r>
        <w:rPr>
          <w:rFonts w:ascii="仿宋_GB2312" w:hAnsi="仿宋" w:eastAsia="仿宋_GB2312" w:cs="宋体"/>
          <w:color w:val="auto"/>
          <w:sz w:val="28"/>
          <w:szCs w:val="28"/>
        </w:rPr>
        <w:t>。</w:t>
      </w:r>
    </w:p>
    <w:p w14:paraId="7B238790">
      <w:pPr>
        <w:spacing w:line="560" w:lineRule="exact"/>
        <w:ind w:firstLine="560" w:firstLineChars="200"/>
        <w:rPr>
          <w:rFonts w:ascii="仿宋_GB2312" w:hAnsi="仿宋" w:eastAsia="仿宋_GB2312" w:cs="宋体"/>
          <w:color w:val="auto"/>
          <w:sz w:val="28"/>
          <w:szCs w:val="28"/>
        </w:rPr>
      </w:pPr>
      <w:r>
        <w:rPr>
          <w:rFonts w:hint="eastAsia" w:ascii="仿宋_GB2312" w:hAnsi="仿宋" w:eastAsia="仿宋_GB2312" w:cs="宋体"/>
          <w:color w:val="auto"/>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6430207F">
      <w:pPr>
        <w:spacing w:line="560" w:lineRule="exact"/>
        <w:ind w:firstLine="562" w:firstLineChars="200"/>
        <w:rPr>
          <w:rFonts w:ascii="仿宋_GB2312" w:hAnsi="仿宋" w:eastAsia="仿宋_GB2312" w:cs="宋体"/>
          <w:b/>
          <w:color w:val="auto"/>
          <w:sz w:val="28"/>
          <w:szCs w:val="28"/>
        </w:rPr>
      </w:pPr>
      <w:r>
        <w:rPr>
          <w:rFonts w:hint="eastAsia" w:ascii="仿宋_GB2312" w:hAnsi="仿宋" w:eastAsia="仿宋_GB2312" w:cs="宋体"/>
          <w:b/>
          <w:color w:val="auto"/>
          <w:sz w:val="28"/>
          <w:szCs w:val="28"/>
        </w:rPr>
        <w:t>（6）本次招标不允许投标人复制粘贴招标文件的技术要求作为其投标文件的响应情况。</w:t>
      </w:r>
    </w:p>
    <w:p w14:paraId="6EA4A106">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14.联合体投标</w:t>
      </w:r>
    </w:p>
    <w:p w14:paraId="2C967186">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本项目不接受联合体投标详见《投标须知前附表》。</w:t>
      </w:r>
    </w:p>
    <w:p w14:paraId="3C16D686">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15.关于分包</w:t>
      </w:r>
    </w:p>
    <w:p w14:paraId="33573D5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投标人拟将成交项目的非主体、非关键性工作分包的，应当在响应文件中载明分包承担主体，分包承担主体应当具备相应资质条件且不得再次分包。</w:t>
      </w:r>
    </w:p>
    <w:p w14:paraId="6DB7B57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投标人应当就分包项目向采购人负责，分包承担主体就分包项目承担责任。</w:t>
      </w:r>
    </w:p>
    <w:p w14:paraId="7E005EDD">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16.现场踏勘</w:t>
      </w:r>
    </w:p>
    <w:p w14:paraId="49AEDFC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16.1</w:t>
      </w:r>
      <w:r>
        <w:rPr>
          <w:rFonts w:hint="eastAsia" w:ascii="仿宋_GB2312" w:hAnsi="仿宋" w:eastAsia="仿宋_GB2312" w:cs="宋体"/>
          <w:color w:val="auto"/>
          <w:sz w:val="28"/>
          <w:szCs w:val="28"/>
          <w:u w:val="single"/>
        </w:rPr>
        <w:t>投标须知前附表中</w:t>
      </w:r>
      <w:r>
        <w:rPr>
          <w:rFonts w:hint="eastAsia" w:ascii="仿宋_GB2312" w:hAnsi="仿宋" w:eastAsia="仿宋_GB2312" w:cs="宋体"/>
          <w:color w:val="auto"/>
          <w:sz w:val="28"/>
          <w:szCs w:val="28"/>
        </w:rPr>
        <w:t>规定组织踏勘现场的，采购人按规定的时间、地点组织投标人踏勘项目现场，踏勘现场所发生的费用由投标人承担。</w:t>
      </w:r>
    </w:p>
    <w:p w14:paraId="6A1C56F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16.2采购人向投标人提供的有关现场的资料和数据，是采购人现有的能使投标人利用的资料，采购人对投标人由此而做出的推论、理解和结论概不负责。</w:t>
      </w:r>
    </w:p>
    <w:p w14:paraId="3A38B43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6D072AE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6BB159D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16.5未参与现场踏勘不作为否定投标人资格的理由。</w:t>
      </w:r>
    </w:p>
    <w:p w14:paraId="12DAE127">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17.投标的有效期</w:t>
      </w:r>
    </w:p>
    <w:p w14:paraId="297309A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17.1投标应在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中规定时间内保持有效。投标有效期不满足要求的投标，其投标将被认定为</w:t>
      </w:r>
      <w:r>
        <w:rPr>
          <w:rFonts w:hint="eastAsia" w:ascii="仿宋_GB2312" w:hAnsi="仿宋" w:eastAsia="仿宋_GB2312" w:cs="宋体"/>
          <w:b/>
          <w:color w:val="auto"/>
          <w:sz w:val="28"/>
          <w:szCs w:val="28"/>
        </w:rPr>
        <w:t>投标无效</w:t>
      </w:r>
      <w:r>
        <w:rPr>
          <w:rFonts w:hint="eastAsia" w:ascii="仿宋_GB2312" w:hAnsi="仿宋" w:eastAsia="仿宋_GB2312" w:cs="宋体"/>
          <w:color w:val="auto"/>
          <w:sz w:val="28"/>
          <w:szCs w:val="28"/>
        </w:rPr>
        <w:t>。</w:t>
      </w:r>
    </w:p>
    <w:p w14:paraId="457AE50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17.2特殊情况下，在投标有效期满之前，</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可以要求投标人延长投标有效期，投标人可以书面形式拒绝或接受上述要求。同意延长投标有效期的投标人不得修改投标文件的实质性内容。</w:t>
      </w:r>
    </w:p>
    <w:p w14:paraId="7597FA22">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1</w:t>
      </w:r>
      <w:r>
        <w:rPr>
          <w:rFonts w:hint="eastAsia" w:ascii="楷体_GB2312" w:hAnsi="仿宋" w:eastAsia="楷体_GB2312" w:cs="宋体"/>
          <w:b/>
          <w:color w:val="auto"/>
          <w:sz w:val="28"/>
          <w:szCs w:val="28"/>
        </w:rPr>
        <w:t>8.投标保证金</w:t>
      </w:r>
    </w:p>
    <w:p w14:paraId="0DEE802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本项目不收取投标保证金</w:t>
      </w:r>
      <w:r>
        <w:rPr>
          <w:rFonts w:ascii="仿宋_GB2312" w:hAnsi="仿宋" w:eastAsia="仿宋_GB2312" w:cs="宋体"/>
          <w:color w:val="auto"/>
          <w:sz w:val="28"/>
          <w:szCs w:val="28"/>
        </w:rPr>
        <w:t>。</w:t>
      </w:r>
    </w:p>
    <w:p w14:paraId="7010A3D9">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19.投标文件的数量和签署</w:t>
      </w:r>
    </w:p>
    <w:p w14:paraId="007F5EE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19.1投标文件（PDF格式）（第一册）1份</w:t>
      </w:r>
    </w:p>
    <w:p w14:paraId="0B827BD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19.1.1投标人应使用带电子签章功能的CA锁对投标文件须盖章或签名的部位加盖电子印章（单位电子公章、法定代表人电子人名章），电子印章与实物印章具有同等法律效力。</w:t>
      </w:r>
    </w:p>
    <w:p w14:paraId="0776F22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文件上加盖电子印章并保存到本地计算机，加盖了电子印章的</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文件即为最终的投标文件。</w:t>
      </w:r>
    </w:p>
    <w:p w14:paraId="7A20DCB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19.1.3文件中要求法定代表人签字或签章的须加盖法定代表人电子人名章。</w:t>
      </w:r>
    </w:p>
    <w:p w14:paraId="30062961">
      <w:pPr>
        <w:snapToGrid w:val="0"/>
        <w:spacing w:line="560" w:lineRule="exact"/>
        <w:ind w:firstLine="562" w:firstLineChars="201"/>
        <w:rPr>
          <w:rFonts w:ascii="仿宋_GB2312" w:hAnsi="宋体" w:eastAsia="仿宋_GB2312"/>
          <w:color w:val="auto"/>
          <w:sz w:val="28"/>
          <w:szCs w:val="28"/>
        </w:rPr>
      </w:pPr>
      <w:r>
        <w:rPr>
          <w:rFonts w:hint="eastAsia" w:ascii="仿宋_GB2312" w:hAnsi="仿宋" w:eastAsia="仿宋_GB2312" w:cs="宋体"/>
          <w:color w:val="auto"/>
          <w:sz w:val="28"/>
          <w:szCs w:val="28"/>
        </w:rPr>
        <w:t>19.1.4</w:t>
      </w:r>
      <w:r>
        <w:rPr>
          <w:rFonts w:hint="eastAsia" w:ascii="仿宋_GB2312" w:hAnsi="宋体" w:eastAsia="仿宋_GB2312"/>
          <w:color w:val="auto"/>
          <w:sz w:val="28"/>
          <w:szCs w:val="28"/>
        </w:rPr>
        <w:t>须被授权人签字的，被授权人又无电子章，在</w:t>
      </w:r>
      <w:r>
        <w:rPr>
          <w:rFonts w:hint="eastAsia" w:ascii="仿宋_GB2312" w:hAnsi="仿宋" w:eastAsia="仿宋_GB2312" w:cs="宋体"/>
          <w:color w:val="auto"/>
          <w:sz w:val="28"/>
          <w:szCs w:val="28"/>
        </w:rPr>
        <w:t>WORD</w:t>
      </w:r>
      <w:r>
        <w:rPr>
          <w:rFonts w:hint="eastAsia" w:ascii="仿宋_GB2312" w:hAnsi="宋体" w:eastAsia="仿宋_GB2312"/>
          <w:color w:val="auto"/>
          <w:sz w:val="28"/>
          <w:szCs w:val="28"/>
        </w:rPr>
        <w:t>编制时可将被授权人手写签字扫描后的图片粘贴到投标文件中对应位置，并加盖单位电子公章。</w:t>
      </w:r>
    </w:p>
    <w:p w14:paraId="6D4CBF7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19.1.5可使用系统的批量盖章功能快速签章。但须浏览检查并注意印章重叠及完整性。</w:t>
      </w:r>
    </w:p>
    <w:p w14:paraId="6E79652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19.1.6采用扫描粘贴投标人公章或扫描法定代表人人名章而不加盖单位电子公章的为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4CCE84E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19.2数据文件（PDF格式）（第二册）1份</w:t>
      </w:r>
    </w:p>
    <w:p w14:paraId="5F17586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41712FE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19.2.2</w:t>
      </w:r>
      <w:r>
        <w:rPr>
          <w:rFonts w:hint="eastAsia" w:ascii="仿宋_GB2312" w:hAnsi="宋体" w:eastAsia="仿宋_GB2312"/>
          <w:color w:val="auto"/>
          <w:sz w:val="28"/>
          <w:szCs w:val="28"/>
        </w:rPr>
        <w:t>文件中要求法定代表人签字或签章的须加盖法定代表人电子人名章。</w:t>
      </w:r>
    </w:p>
    <w:p w14:paraId="4FB932E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19.2.3采用扫描粘贴投标人公章或法定代表人人名章的为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57A781FC">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四、投标文件的递交</w:t>
      </w:r>
    </w:p>
    <w:p w14:paraId="4008FBE2">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20.投标文件的密封和标记</w:t>
      </w:r>
    </w:p>
    <w:p w14:paraId="287286E4">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20.1电子投标文件的密封和标记</w:t>
      </w:r>
    </w:p>
    <w:p w14:paraId="30427B0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6BBDF1BF">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20.2资质证明文件原件的密封和标记</w:t>
      </w:r>
    </w:p>
    <w:p w14:paraId="64F034CA">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本项目不收取资质证明文件原件。</w:t>
      </w:r>
    </w:p>
    <w:p w14:paraId="382CF337">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20.3文件递交</w:t>
      </w:r>
    </w:p>
    <w:p w14:paraId="786AA2D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20.3.1投标人应在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auto"/>
          <w:sz w:val="28"/>
          <w:szCs w:val="28"/>
        </w:rPr>
        <w:t>其投标将会被判定为无效。</w:t>
      </w:r>
    </w:p>
    <w:p w14:paraId="11FCE59B">
      <w:pPr>
        <w:spacing w:line="560" w:lineRule="exact"/>
        <w:ind w:firstLine="565" w:firstLineChars="201"/>
        <w:rPr>
          <w:rFonts w:ascii="仿宋_GB2312" w:hAnsi="仿宋" w:eastAsia="仿宋_GB2312" w:cs="宋体"/>
          <w:color w:val="auto"/>
          <w:sz w:val="28"/>
          <w:szCs w:val="28"/>
        </w:rPr>
      </w:pPr>
      <w:r>
        <w:rPr>
          <w:rFonts w:hint="eastAsia" w:ascii="仿宋_GB2312" w:hAnsi="仿宋" w:eastAsia="仿宋_GB2312" w:cs="宋体"/>
          <w:b/>
          <w:color w:val="auto"/>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46B15EE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20.3.3除</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另有规定，</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拒绝接收纸质投标文件。</w:t>
      </w:r>
    </w:p>
    <w:p w14:paraId="1E2222D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20.3.4投标人应将网上递交的已盖章未加密的数据文件和投标文件谨慎保存备份，以便启动应急开标程序时备案使用。</w:t>
      </w:r>
    </w:p>
    <w:p w14:paraId="5EBD7795">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21.投标截止期</w:t>
      </w:r>
    </w:p>
    <w:p w14:paraId="6DD78EB3">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本次招标的投标截止期见</w:t>
      </w:r>
      <w:r>
        <w:rPr>
          <w:rFonts w:hint="eastAsia" w:ascii="仿宋_GB2312" w:hAnsi="仿宋" w:eastAsia="仿宋_GB2312" w:cs="宋体"/>
          <w:b/>
          <w:color w:val="auto"/>
          <w:sz w:val="28"/>
          <w:szCs w:val="28"/>
          <w:u w:val="single"/>
        </w:rPr>
        <w:t>投标须知前附表</w:t>
      </w:r>
      <w:r>
        <w:rPr>
          <w:rFonts w:hint="eastAsia" w:ascii="仿宋_GB2312" w:hAnsi="仿宋" w:eastAsia="仿宋_GB2312" w:cs="宋体"/>
          <w:b/>
          <w:color w:val="auto"/>
          <w:sz w:val="28"/>
          <w:szCs w:val="28"/>
        </w:rPr>
        <w:t>。</w:t>
      </w:r>
    </w:p>
    <w:p w14:paraId="191BBBE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lang w:val="zh-CN"/>
        </w:rPr>
        <w:t>采购人和</w:t>
      </w:r>
      <w:r>
        <w:rPr>
          <w:rFonts w:ascii="仿宋_GB2312" w:hAnsi="仿宋" w:eastAsia="仿宋_GB2312" w:cs="宋体"/>
          <w:color w:val="auto"/>
          <w:sz w:val="28"/>
          <w:szCs w:val="28"/>
          <w:lang w:val="zh-CN"/>
        </w:rPr>
        <w:t>采购代理机构</w:t>
      </w:r>
      <w:r>
        <w:rPr>
          <w:rFonts w:hint="eastAsia" w:ascii="仿宋_GB2312" w:hAnsi="仿宋" w:eastAsia="仿宋_GB2312" w:cs="宋体"/>
          <w:color w:val="auto"/>
          <w:sz w:val="28"/>
          <w:szCs w:val="28"/>
          <w:lang w:val="zh-CN"/>
        </w:rPr>
        <w:t>有权按本须知的规定，延迟投标截止时间。在此情况下，采购人、</w:t>
      </w:r>
      <w:r>
        <w:rPr>
          <w:rFonts w:ascii="仿宋_GB2312" w:hAnsi="仿宋" w:eastAsia="仿宋_GB2312" w:cs="宋体"/>
          <w:color w:val="auto"/>
          <w:sz w:val="28"/>
          <w:szCs w:val="28"/>
          <w:lang w:val="zh-CN"/>
        </w:rPr>
        <w:t>采购代理机构</w:t>
      </w:r>
      <w:r>
        <w:rPr>
          <w:rFonts w:hint="eastAsia" w:ascii="仿宋_GB2312" w:hAnsi="仿宋" w:eastAsia="仿宋_GB2312" w:cs="宋体"/>
          <w:color w:val="auto"/>
          <w:sz w:val="28"/>
          <w:szCs w:val="28"/>
          <w:lang w:val="zh-CN"/>
        </w:rPr>
        <w:t>和投标人受投标截止时间制约的所有权利和义务均应延长至新的截止时间。</w:t>
      </w:r>
    </w:p>
    <w:p w14:paraId="498AF61F">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22.迟交的投标文件</w:t>
      </w:r>
    </w:p>
    <w:p w14:paraId="323768D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威海市国有企业阳光采购电子化服务平台无法接收投标截止期后递交的电子投标文件。</w:t>
      </w:r>
    </w:p>
    <w:p w14:paraId="5B1F35C6">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23.</w:t>
      </w:r>
      <w:r>
        <w:rPr>
          <w:rFonts w:hint="eastAsia" w:ascii="楷体_GB2312" w:hAnsi="宋体" w:eastAsia="楷体_GB2312"/>
          <w:b/>
          <w:color w:val="auto"/>
          <w:sz w:val="28"/>
          <w:szCs w:val="28"/>
        </w:rPr>
        <w:t>现场演示</w:t>
      </w:r>
      <w:r>
        <w:rPr>
          <w:rFonts w:ascii="楷体_GB2312" w:hAnsi="宋体" w:eastAsia="楷体_GB2312"/>
          <w:b/>
          <w:color w:val="auto"/>
          <w:sz w:val="28"/>
          <w:szCs w:val="28"/>
        </w:rPr>
        <w:t>/</w:t>
      </w:r>
      <w:r>
        <w:rPr>
          <w:rFonts w:hint="eastAsia" w:ascii="楷体_GB2312" w:hAnsi="宋体" w:eastAsia="楷体_GB2312"/>
          <w:b/>
          <w:color w:val="auto"/>
          <w:sz w:val="28"/>
          <w:szCs w:val="28"/>
        </w:rPr>
        <w:t>样品递交</w:t>
      </w:r>
    </w:p>
    <w:p w14:paraId="690F3B26">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23.1采购人可以要求投标人对其提供的信息化、自动化等相关类别服务进行演示。</w:t>
      </w:r>
      <w:r>
        <w:rPr>
          <w:rFonts w:hint="eastAsia" w:ascii="仿宋_GB2312" w:hAnsi="仿宋" w:eastAsia="仿宋_GB2312" w:cs="宋体"/>
          <w:color w:val="auto"/>
          <w:sz w:val="28"/>
          <w:szCs w:val="28"/>
        </w:rPr>
        <w:t>投标人可以到现场演示，也可以使用系统“网上评标”中的“谈判”功能与评标专家进行远程演示。</w:t>
      </w:r>
    </w:p>
    <w:p w14:paraId="18009BB1">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23.2若服务项目涉及货物时，采购人可以要求投标人提供样品，样品作为响应文件的一部分。未中标人提供的样品将于评审结束后退还。中标人的样品由采购人保留，作为验收的依据。</w:t>
      </w:r>
    </w:p>
    <w:p w14:paraId="712CB40A">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本项目投标人无需</w:t>
      </w:r>
      <w:r>
        <w:rPr>
          <w:rFonts w:hint="eastAsia" w:ascii="仿宋_GB2312" w:hAnsi="宋体" w:eastAsia="仿宋_GB2312"/>
          <w:b/>
          <w:color w:val="auto"/>
          <w:sz w:val="28"/>
          <w:szCs w:val="28"/>
        </w:rPr>
        <w:t>提供演示/提交样品</w:t>
      </w:r>
      <w:r>
        <w:rPr>
          <w:rFonts w:hint="eastAsia" w:ascii="仿宋_GB2312" w:hAnsi="仿宋" w:eastAsia="仿宋_GB2312" w:cs="宋体"/>
          <w:b/>
          <w:color w:val="auto"/>
          <w:sz w:val="28"/>
          <w:szCs w:val="28"/>
        </w:rPr>
        <w:t>，详见</w:t>
      </w:r>
      <w:r>
        <w:rPr>
          <w:rFonts w:hint="eastAsia" w:ascii="仿宋_GB2312" w:hAnsi="仿宋" w:eastAsia="仿宋_GB2312" w:cs="宋体"/>
          <w:b/>
          <w:color w:val="auto"/>
          <w:sz w:val="28"/>
          <w:szCs w:val="28"/>
          <w:u w:val="single"/>
        </w:rPr>
        <w:t>投标须知前附表</w:t>
      </w:r>
      <w:r>
        <w:rPr>
          <w:rFonts w:hint="eastAsia" w:ascii="仿宋_GB2312" w:hAnsi="仿宋" w:eastAsia="仿宋_GB2312" w:cs="宋体"/>
          <w:b/>
          <w:color w:val="auto"/>
          <w:sz w:val="28"/>
          <w:szCs w:val="28"/>
        </w:rPr>
        <w:t>的规定。</w:t>
      </w:r>
    </w:p>
    <w:p w14:paraId="4ED09C8D">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24.投标文件的修改和撤回</w:t>
      </w:r>
    </w:p>
    <w:p w14:paraId="44D77C0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24.1投标人必须在规定的投标截止期之前将修改的投标文件和数据文件上传到威海市国有企业阳光采购电子化服务平台,在投标截止期之后，投标人不得对其投标文件做任何修改。</w:t>
      </w:r>
    </w:p>
    <w:p w14:paraId="09C545C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24.2投标人在递交投标文件后，可以在投标截止期之前撤回其投标。</w:t>
      </w:r>
    </w:p>
    <w:p w14:paraId="66766B4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24.3开标后不允许对投标文件做实质性修改和补充，不得撤回投标文件。</w:t>
      </w:r>
    </w:p>
    <w:p w14:paraId="3036B221">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五、开标与评审</w:t>
      </w:r>
    </w:p>
    <w:p w14:paraId="15958A4D">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25.开标</w:t>
      </w:r>
    </w:p>
    <w:p w14:paraId="7B617F1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25.1投标截止时间结束后，投标人不足3家的不得开标。</w:t>
      </w:r>
    </w:p>
    <w:p w14:paraId="595542C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25.2</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4CC58E5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auto"/>
          <w:sz w:val="28"/>
          <w:szCs w:val="28"/>
        </w:rPr>
        <w:t>视作</w:t>
      </w:r>
      <w:r>
        <w:rPr>
          <w:rFonts w:hint="eastAsia" w:ascii="仿宋_GB2312" w:hAnsi="仿宋" w:eastAsia="仿宋_GB2312" w:cs="宋体"/>
          <w:color w:val="auto"/>
          <w:sz w:val="28"/>
          <w:szCs w:val="28"/>
        </w:rPr>
        <w:t>认同开标结果。</w:t>
      </w:r>
    </w:p>
    <w:p w14:paraId="50F509E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2E3D97D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25.5开标过程应当由采购人或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负责记录，最终形成开标一览表并由各投标人代表和相关工作人员签字或盖章确认。</w:t>
      </w:r>
    </w:p>
    <w:p w14:paraId="443B3EF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25.6投标人代表对开标过程和开标记录有疑义，以及认为采购人、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相关工作人员有需要回避的情形的，应当场提出询问或者回避申请。采购人、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对投标人代表提出的询问或者回避申请应当及时处理。</w:t>
      </w:r>
    </w:p>
    <w:p w14:paraId="2E08ED8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25.7录音、录像：威海市公共资源交易中心乳山分中心负责从递交投标文件开始到定标结束全过程的录音、录像工作，确保声音清楚、图像清晰、内容无遗漏。</w:t>
      </w:r>
    </w:p>
    <w:p w14:paraId="0152E68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25.8评审过程中，如遇特殊情况，服从威海市公共资源交易中心乳山分中心场地调配，并遵守相关规章制度。</w:t>
      </w:r>
    </w:p>
    <w:p w14:paraId="2368D78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25.9对投标文件报价出现前后不一致的，按以下规定修正：</w:t>
      </w:r>
    </w:p>
    <w:p w14:paraId="2D04787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（1）“投标（报价）一览表”的报价与“报价明细表”的报价不一致的，以“投标（报价）一览表”的报价为准；</w:t>
      </w:r>
    </w:p>
    <w:p w14:paraId="617CE9F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（2）大写金额和小写金额不一致的，以大写金额为准；</w:t>
      </w:r>
    </w:p>
    <w:p w14:paraId="685C1D7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（3）单价金额小数点或者百分比有明显错位的，以投标（报价）一览表的总价为准，并修改单价。</w:t>
      </w:r>
    </w:p>
    <w:p w14:paraId="3F28260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（4）总价金额与按单价汇总金额不一致的，以单价金额计算结果为准。</w:t>
      </w:r>
    </w:p>
    <w:p w14:paraId="03D63AA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color w:val="auto"/>
          <w:sz w:val="28"/>
          <w:szCs w:val="28"/>
        </w:rPr>
        <w:t>无效</w:t>
      </w:r>
      <w:r>
        <w:rPr>
          <w:rFonts w:hint="eastAsia" w:ascii="仿宋_GB2312" w:hAnsi="仿宋" w:eastAsia="仿宋_GB2312" w:cs="宋体"/>
          <w:color w:val="auto"/>
          <w:sz w:val="28"/>
          <w:szCs w:val="28"/>
        </w:rPr>
        <w:t>。</w:t>
      </w:r>
    </w:p>
    <w:p w14:paraId="559A9F9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25.10开标程序</w:t>
      </w:r>
    </w:p>
    <w:p w14:paraId="3D71702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25.10.1签到：在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规定的时间完成签到。</w:t>
      </w:r>
    </w:p>
    <w:p w14:paraId="6C6B491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25.10.2开标：工作人员在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规定的开标时间启动开标。</w:t>
      </w:r>
    </w:p>
    <w:p w14:paraId="4BFCBBF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25.10.3解密：开标后工作人员启动开始解密指令，投标人开始输入解密密码，解密时间到后工作人员启动停止解密指令。</w:t>
      </w:r>
    </w:p>
    <w:p w14:paraId="36CBFC31">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6BC6174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color w:val="auto"/>
          <w:sz w:val="28"/>
          <w:szCs w:val="28"/>
        </w:rPr>
        <w:t>视为</w:t>
      </w:r>
      <w:r>
        <w:rPr>
          <w:rFonts w:hint="eastAsia" w:ascii="仿宋_GB2312" w:hAnsi="仿宋" w:eastAsia="仿宋_GB2312" w:cs="宋体"/>
          <w:color w:val="auto"/>
          <w:sz w:val="28"/>
          <w:szCs w:val="28"/>
        </w:rPr>
        <w:t>其对开标一览表中所载内容无疑议。</w:t>
      </w:r>
    </w:p>
    <w:p w14:paraId="6B91586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25.10.5投标人可使用电子交易系统“网上开标”中的“看直播”功能参与开标程序。</w:t>
      </w:r>
    </w:p>
    <w:p w14:paraId="1A079CA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25.11应急开标程序</w:t>
      </w:r>
    </w:p>
    <w:p w14:paraId="6387513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电子开标过程中如出现下列情况，导致系统无法正常运行，或者无法保证开标过程的公平、公正和信息安全时，经与行政监督部门沟通后可启动应急开标程序。</w:t>
      </w:r>
    </w:p>
    <w:p w14:paraId="6667623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（1）系统服务器发生故障，无法访问或无法使用系统；</w:t>
      </w:r>
    </w:p>
    <w:p w14:paraId="6F66550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（2）系统的软件或数据库出现错误，不能进行正常操作；</w:t>
      </w:r>
    </w:p>
    <w:p w14:paraId="5BC3BFD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（3）系统发现有安全漏洞，有潜在的泄密危险；</w:t>
      </w:r>
    </w:p>
    <w:p w14:paraId="09CF23F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（4）病毒发作或受到外来病毒的攻击；</w:t>
      </w:r>
    </w:p>
    <w:p w14:paraId="70ADA56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（5）其他无法保证开标过程公平、公正和信息安全的情形。</w:t>
      </w:r>
    </w:p>
    <w:p w14:paraId="5BA3E28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应急开标程序包括：</w:t>
      </w:r>
    </w:p>
    <w:p w14:paraId="5C1B35F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（1）对</w:t>
      </w:r>
      <w:r>
        <w:rPr>
          <w:rFonts w:ascii="仿宋_GB2312" w:hAnsi="仿宋" w:eastAsia="仿宋_GB2312" w:cs="宋体"/>
          <w:color w:val="auto"/>
          <w:sz w:val="28"/>
          <w:szCs w:val="28"/>
        </w:rPr>
        <w:t>未在系统中开标的可暂停开标</w:t>
      </w:r>
      <w:r>
        <w:rPr>
          <w:rFonts w:hint="eastAsia" w:ascii="仿宋_GB2312" w:hAnsi="仿宋" w:eastAsia="仿宋_GB2312" w:cs="宋体"/>
          <w:color w:val="auto"/>
          <w:sz w:val="28"/>
          <w:szCs w:val="28"/>
        </w:rPr>
        <w:t>；</w:t>
      </w:r>
    </w:p>
    <w:p w14:paraId="6A8BD55C">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（2）对已在系统中开标的应停止，等待系统恢复正常后再组织进行开标。</w:t>
      </w:r>
    </w:p>
    <w:p w14:paraId="7CA1BCDE">
      <w:pPr>
        <w:spacing w:line="560" w:lineRule="exact"/>
        <w:ind w:firstLine="562" w:firstLineChars="201"/>
        <w:rPr>
          <w:rFonts w:ascii="仿宋_GB2312" w:hAnsi="仿宋" w:eastAsia="仿宋_GB2312" w:cs="宋体"/>
          <w:b/>
          <w:color w:val="auto"/>
          <w:sz w:val="28"/>
          <w:szCs w:val="28"/>
        </w:rPr>
      </w:pPr>
      <w:r>
        <w:rPr>
          <w:rFonts w:hint="eastAsia" w:ascii="仿宋_GB2312" w:hAnsi="仿宋" w:eastAsia="仿宋_GB2312" w:cs="宋体"/>
          <w:color w:val="auto"/>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auto"/>
          <w:sz w:val="28"/>
          <w:szCs w:val="28"/>
        </w:rPr>
        <w:t>无效投标（响应）处理。</w:t>
      </w:r>
    </w:p>
    <w:p w14:paraId="13F907F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363C9D0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25.12应急开标电子邮件递交规定</w:t>
      </w:r>
    </w:p>
    <w:p w14:paraId="333B1B0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接收电子邮箱：rstprea@163.com</w:t>
      </w:r>
    </w:p>
    <w:p w14:paraId="038FED8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递交时间：以电子邮件或电话通知的时间为准；</w:t>
      </w:r>
    </w:p>
    <w:p w14:paraId="0DD97EB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邮件数量：一封；</w:t>
      </w:r>
    </w:p>
    <w:p w14:paraId="2110F11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邮件主题：项目编号、投标人名称；</w:t>
      </w:r>
    </w:p>
    <w:p w14:paraId="65DDD40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7024594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25.13启动电子邮件开标流程</w:t>
      </w:r>
    </w:p>
    <w:p w14:paraId="541B0EE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工作人员电话通知所有投标人启动应急开标程序；</w:t>
      </w:r>
    </w:p>
    <w:p w14:paraId="5FDADC1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投标人收到通知后在规定时间内通过电子邮件递交投标文件（在非应急开标期间</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不接受、不处理任何通过电子邮件提交的投标文件）；</w:t>
      </w:r>
    </w:p>
    <w:p w14:paraId="3BCA412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递交截止时间到，工作人员开始下载投标文件，将投标报价形成开标报告并邮件回复各投标人；</w:t>
      </w:r>
    </w:p>
    <w:p w14:paraId="7A565B6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投标人确认报价并邮件回复，不及时回复的视为对开标报告的内容无异议。</w:t>
      </w:r>
    </w:p>
    <w:p w14:paraId="331D9540">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26.评标委员会的组成和评标方法</w:t>
      </w:r>
    </w:p>
    <w:p w14:paraId="16CD0F3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26.1</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color w:val="auto"/>
          <w:sz w:val="28"/>
          <w:szCs w:val="28"/>
        </w:rPr>
        <w:t>情况特殊，通过随机方式难以确定合适的评审专家的项目，经主管部门同意，可以自行选定评审专家。</w:t>
      </w:r>
    </w:p>
    <w:p w14:paraId="112FCE5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26.2采购人员及相关人员与</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工作人员离职或退休不满三年的，不能作为专家参加评标工作。</w:t>
      </w:r>
    </w:p>
    <w:p w14:paraId="0B9031A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26.3评标委员会成员职责：</w:t>
      </w:r>
    </w:p>
    <w:p w14:paraId="508B1CB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（1）评标前，评标委员会成员应当主动确认与投标人及其制造商是否有利害关系。如有利害关系应当主动回避，如无利害关系，应当在含有相关内容的《无利害关系声明》上签字；</w:t>
      </w:r>
    </w:p>
    <w:p w14:paraId="1C6101C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（2）按照招标文件中确定的评标办法，对投标文件的内容进行评审，并对评审结果承担责任；</w:t>
      </w:r>
    </w:p>
    <w:p w14:paraId="104C62B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（3）对评标过程和结果，以及投标人的商业秘密进行保密；</w:t>
      </w:r>
    </w:p>
    <w:p w14:paraId="647999B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（4）在评标委员会集体起草的评标报告上签字；</w:t>
      </w:r>
    </w:p>
    <w:p w14:paraId="34645F7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（5）配合</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答复投标人质疑；</w:t>
      </w:r>
    </w:p>
    <w:p w14:paraId="03C625B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（6）配合主管部门处理投标人投诉；</w:t>
      </w:r>
    </w:p>
    <w:p w14:paraId="0B979E0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（7）向主管部门反映评标工作中的问题，提出意见和建议。</w:t>
      </w:r>
    </w:p>
    <w:p w14:paraId="791AC47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26.4评标委员会集体职责：</w:t>
      </w:r>
    </w:p>
    <w:p w14:paraId="7E4B21F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2DA3DC0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（2）配合采购人和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答复投标人的质疑；</w:t>
      </w:r>
    </w:p>
    <w:p w14:paraId="27D525A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（3）配合主管部门做好投诉处理工作；</w:t>
      </w:r>
    </w:p>
    <w:p w14:paraId="39F0194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（4）必要时，向投标人解释评标结果；</w:t>
      </w:r>
    </w:p>
    <w:p w14:paraId="75EC9CC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（5）向主管部门或者有关部门报告非法干预评标工作的行为。</w:t>
      </w:r>
    </w:p>
    <w:p w14:paraId="71E5532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26.5</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或采购人的职责：</w:t>
      </w:r>
    </w:p>
    <w:p w14:paraId="60BBF5D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（1）核对评审专家身份和采购人委托授权，对评审专家在采购活动中的职责履行情况予以记录，并及时将有关违法违规行为向主管部门报告；</w:t>
      </w:r>
    </w:p>
    <w:p w14:paraId="4836626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（2）宣布评标纪律；</w:t>
      </w:r>
    </w:p>
    <w:p w14:paraId="329FE38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（3）公布投标人名单，告知评审专家应当回避的情形；</w:t>
      </w:r>
    </w:p>
    <w:p w14:paraId="0B47819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（4）组织评标委员会推选评标组长，采购人代表不得担任组长；</w:t>
      </w:r>
    </w:p>
    <w:p w14:paraId="22D1D79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（5）在评标期间采取必要的通讯管理措施，保证评标活动不受外界干扰；</w:t>
      </w:r>
    </w:p>
    <w:p w14:paraId="592D717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（6）根据评标委员会的要求介绍采购相关政策法规、招标文件；</w:t>
      </w:r>
    </w:p>
    <w:p w14:paraId="7A1069F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（7）维护评标秩序，监督评标委员会依照招标文件规定的评标程序、方法和标准进行独立评审，及时制止和纠正采购人代表、评审专家的倾向性言论或者违法违规行为；</w:t>
      </w:r>
    </w:p>
    <w:p w14:paraId="3AF1132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（8）核对评标结果，有财政部令第87号第六十四条规定的，要求评标委员会复核或者书面说明理由，评标委员会拒绝的，应予记录并向主管部门报告；</w:t>
      </w:r>
    </w:p>
    <w:p w14:paraId="08B88E0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（9）评审工作完成后，按照规定向评审专家支付劳务报酬和异地评审差旅费，不得向评审专家以外的其他人员支付评审劳务报酬；</w:t>
      </w:r>
    </w:p>
    <w:p w14:paraId="71933E3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（10）处理与评标有关的其他事项。</w:t>
      </w:r>
    </w:p>
    <w:p w14:paraId="4963D1D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采购人可以在评标前说明项目背景和采购需求，说明内容不得含有歧视性、倾向性意见，不得超出招标文件所述范围。说明应当提交书面材料，并随采购文件一并存档。</w:t>
      </w:r>
    </w:p>
    <w:p w14:paraId="41287A9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26.6评标委员会采用集中办公、封闭方式进行评审。评标前，</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工作人员向评标委员会成员宣布评标纪律和工作规则。评标委员会成员签署《无利害关系声明表》，并遵照执行。</w:t>
      </w:r>
    </w:p>
    <w:p w14:paraId="1140AFF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26.7评标委员会成员对与自己有利害关系的评标项目应当主动提出回避。</w:t>
      </w:r>
    </w:p>
    <w:p w14:paraId="1E6B342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1F96C43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26.9评标委员会独立履行下列职责：</w:t>
      </w:r>
    </w:p>
    <w:p w14:paraId="3B9B41A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（1）审查、评价投标文件是否符合招标文件的商务、技术等实质性要求；</w:t>
      </w:r>
    </w:p>
    <w:p w14:paraId="6E55CD2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（2）要求投标人对投标文件有关事项做出澄清或者说明；</w:t>
      </w:r>
    </w:p>
    <w:p w14:paraId="2299BD9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（3）对投标文件进行比较和评价；</w:t>
      </w:r>
    </w:p>
    <w:p w14:paraId="505B43A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（4）确定中标候选人名单，以及根据采购人委托直接确定中标人；</w:t>
      </w:r>
    </w:p>
    <w:p w14:paraId="6CFAA37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（5）向采购人、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或者有关部门报告评标中发现的违法行为。</w:t>
      </w:r>
    </w:p>
    <w:p w14:paraId="6E005AE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26.10评标中因评标委员会成员缺席、回避或者健康等特殊原因导致评标委员会组成不符合本办法规定的，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应当依法补足后继续评标。被更换的评标委员会成员所做出的评标意见无效。</w:t>
      </w:r>
    </w:p>
    <w:p w14:paraId="3E36B2A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无法及时补足评标委员会成员的，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应当停止评标活动，封存所有投标文件和开标、评标资料，依法重新组建评标委员会进行评标。原评标委员会做出的评标意见无效。</w:t>
      </w:r>
    </w:p>
    <w:p w14:paraId="7CF6457B">
      <w:pPr>
        <w:spacing w:line="560" w:lineRule="exact"/>
        <w:ind w:firstLine="562" w:firstLineChars="201"/>
        <w:rPr>
          <w:rFonts w:ascii="仿宋_GB2312" w:hAnsi="仿宋" w:eastAsia="仿宋_GB2312" w:cs="宋体"/>
          <w:color w:val="auto"/>
          <w:sz w:val="28"/>
          <w:szCs w:val="28"/>
        </w:rPr>
      </w:pPr>
      <w:r>
        <w:rPr>
          <w:rFonts w:hint="eastAsia" w:ascii="仿宋_GB2312" w:hAnsi="宋体" w:eastAsia="仿宋_GB2312"/>
          <w:color w:val="auto"/>
          <w:sz w:val="28"/>
          <w:szCs w:val="28"/>
        </w:rPr>
        <w:t>采购代理机构应当将变更、重新组建评标委员会的情况予以记录，并随采购文件一并存档。</w:t>
      </w:r>
    </w:p>
    <w:p w14:paraId="2097D7C2">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27.投标文件的初审</w:t>
      </w:r>
    </w:p>
    <w:p w14:paraId="4AB8DD7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27.1资格性审查。在采购项目开标结束后,采购人或者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工作人员应当依照有关法律和招标文件的规定对投标人的资格进行审查，具体内容详见</w:t>
      </w:r>
      <w:r>
        <w:rPr>
          <w:rFonts w:hint="eastAsia" w:ascii="仿宋_GB2312" w:hAnsi="仿宋" w:eastAsia="仿宋_GB2312" w:cs="宋体"/>
          <w:b/>
          <w:color w:val="auto"/>
          <w:sz w:val="28"/>
          <w:szCs w:val="28"/>
        </w:rPr>
        <w:t>《投标须知》-《实质性条款一览表》中资格性审查条件</w:t>
      </w:r>
      <w:r>
        <w:rPr>
          <w:rFonts w:hint="eastAsia" w:ascii="仿宋_GB2312" w:hAnsi="仿宋" w:eastAsia="仿宋_GB2312" w:cs="宋体"/>
          <w:color w:val="auto"/>
          <w:sz w:val="28"/>
          <w:szCs w:val="28"/>
        </w:rPr>
        <w:t>。合格投标人不足3家的，不得评标。在资格性检查时,如有下列情况之一的，经采购人认定，视为非实质性响应，为无效投标（响应）：</w:t>
      </w:r>
    </w:p>
    <w:p w14:paraId="208A65E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（1）单位负责人为同一人或者存在直接控股、管理关系的不同</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w:t>
      </w:r>
    </w:p>
    <w:p w14:paraId="1CDD73C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（2）为采购项目提供整体设计、规范编制或者项目管理、监理、检测等服务的；</w:t>
      </w:r>
    </w:p>
    <w:p w14:paraId="42323B9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（3）投标人和投标服务资格证明文件不满足招标文件要求和过期失效的。</w:t>
      </w:r>
    </w:p>
    <w:p w14:paraId="59349ED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color w:val="auto"/>
          <w:sz w:val="28"/>
          <w:szCs w:val="28"/>
        </w:rPr>
        <w:t xml:space="preserve"> 如有不满足</w:t>
      </w:r>
      <w:r>
        <w:rPr>
          <w:rFonts w:hint="eastAsia" w:ascii="仿宋_GB2312" w:hAnsi="宋体" w:eastAsia="仿宋_GB2312"/>
          <w:b/>
          <w:color w:val="auto"/>
          <w:sz w:val="28"/>
          <w:szCs w:val="28"/>
        </w:rPr>
        <w:t>《投标须知》-《实质性条款一览表》中符合性审查条件</w:t>
      </w:r>
      <w:r>
        <w:rPr>
          <w:rFonts w:hint="eastAsia" w:ascii="仿宋_GB2312" w:hAnsi="宋体" w:eastAsia="仿宋_GB2312"/>
          <w:color w:val="auto"/>
          <w:sz w:val="28"/>
          <w:szCs w:val="28"/>
        </w:rPr>
        <w:t>情况之一的，</w:t>
      </w:r>
      <w:r>
        <w:rPr>
          <w:rFonts w:hint="eastAsia" w:ascii="仿宋_GB2312" w:hAnsi="仿宋" w:eastAsia="仿宋_GB2312" w:cs="宋体"/>
          <w:color w:val="auto"/>
          <w:sz w:val="28"/>
          <w:szCs w:val="28"/>
        </w:rPr>
        <w:t>经评标委员会认定，视为非实质性响应，为无效投标（响应）。</w:t>
      </w:r>
    </w:p>
    <w:p w14:paraId="1976A1BF">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27.3</w:t>
      </w:r>
      <w:r>
        <w:rPr>
          <w:rFonts w:ascii="仿宋_GB2312" w:hAnsi="宋体" w:eastAsia="仿宋_GB2312"/>
          <w:color w:val="auto"/>
          <w:sz w:val="28"/>
          <w:szCs w:val="28"/>
        </w:rPr>
        <w:t>经</w:t>
      </w:r>
      <w:r>
        <w:rPr>
          <w:rFonts w:hint="eastAsia" w:ascii="仿宋_GB2312" w:hAnsi="宋体" w:eastAsia="仿宋_GB2312"/>
          <w:color w:val="auto"/>
          <w:sz w:val="28"/>
          <w:szCs w:val="28"/>
        </w:rPr>
        <w:t>评标委员会</w:t>
      </w:r>
      <w:r>
        <w:rPr>
          <w:rFonts w:ascii="仿宋_GB2312" w:hAnsi="宋体" w:eastAsia="仿宋_GB2312"/>
          <w:color w:val="auto"/>
          <w:sz w:val="28"/>
          <w:szCs w:val="28"/>
        </w:rPr>
        <w:t>集体审核通过，</w:t>
      </w:r>
      <w:r>
        <w:rPr>
          <w:rFonts w:hint="eastAsia" w:ascii="仿宋_GB2312" w:hAnsi="宋体" w:eastAsia="仿宋_GB2312"/>
          <w:color w:val="auto"/>
          <w:sz w:val="28"/>
          <w:szCs w:val="28"/>
        </w:rPr>
        <w:t>未实质性响应招标文件的投标文件按无效</w:t>
      </w:r>
      <w:r>
        <w:rPr>
          <w:rFonts w:hint="eastAsia" w:ascii="仿宋_GB2312" w:hAnsi="仿宋" w:eastAsia="仿宋_GB2312" w:cs="宋体"/>
          <w:color w:val="auto"/>
          <w:sz w:val="28"/>
          <w:szCs w:val="28"/>
        </w:rPr>
        <w:t>投标（响应）</w:t>
      </w:r>
      <w:r>
        <w:rPr>
          <w:rFonts w:hint="eastAsia" w:ascii="仿宋_GB2312" w:hAnsi="宋体" w:eastAsia="仿宋_GB2312"/>
          <w:color w:val="auto"/>
          <w:sz w:val="28"/>
          <w:szCs w:val="28"/>
        </w:rPr>
        <w:t>处理，评标委员会应当告知提交投标文件的投标人，</w:t>
      </w:r>
      <w:r>
        <w:rPr>
          <w:rFonts w:ascii="仿宋_GB2312" w:hAnsi="宋体" w:eastAsia="仿宋_GB2312"/>
          <w:color w:val="auto"/>
          <w:sz w:val="28"/>
          <w:szCs w:val="28"/>
        </w:rPr>
        <w:t>说明其不符合要求的原因，由其法定代表人或授权代表签字确认，</w:t>
      </w:r>
      <w:r>
        <w:rPr>
          <w:rFonts w:hint="eastAsia" w:ascii="仿宋_GB2312" w:hAnsi="宋体" w:eastAsia="仿宋_GB2312"/>
          <w:color w:val="auto"/>
          <w:sz w:val="28"/>
          <w:szCs w:val="28"/>
        </w:rPr>
        <w:t>投标人被授权</w:t>
      </w:r>
      <w:r>
        <w:rPr>
          <w:rFonts w:ascii="仿宋_GB2312" w:hAnsi="宋体" w:eastAsia="仿宋_GB2312"/>
          <w:color w:val="auto"/>
          <w:sz w:val="28"/>
          <w:szCs w:val="28"/>
        </w:rPr>
        <w:t>代表拒不签字的，并不影响</w:t>
      </w:r>
      <w:r>
        <w:rPr>
          <w:rFonts w:hint="eastAsia" w:ascii="仿宋_GB2312" w:hAnsi="宋体" w:eastAsia="仿宋_GB2312"/>
          <w:color w:val="auto"/>
          <w:sz w:val="28"/>
          <w:szCs w:val="28"/>
        </w:rPr>
        <w:t>评标委员会</w:t>
      </w:r>
      <w:r>
        <w:rPr>
          <w:rFonts w:ascii="仿宋_GB2312" w:hAnsi="宋体" w:eastAsia="仿宋_GB2312"/>
          <w:color w:val="auto"/>
          <w:sz w:val="28"/>
          <w:szCs w:val="28"/>
        </w:rPr>
        <w:t>所做出的结论。</w:t>
      </w:r>
    </w:p>
    <w:p w14:paraId="6ED2C3C2">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28.投标文件的澄清</w:t>
      </w:r>
    </w:p>
    <w:p w14:paraId="6A0E51B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55DAE80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4F153B38">
      <w:pPr>
        <w:spacing w:line="560" w:lineRule="exact"/>
        <w:ind w:firstLine="562" w:firstLineChars="201"/>
        <w:rPr>
          <w:rFonts w:ascii="仿宋_GB2312" w:hAnsi="仿宋" w:eastAsia="仿宋_GB2312" w:cs="宋体"/>
          <w:color w:val="auto"/>
          <w:sz w:val="28"/>
          <w:szCs w:val="28"/>
          <w:lang w:val="zh-CN"/>
        </w:rPr>
      </w:pPr>
      <w:r>
        <w:rPr>
          <w:rFonts w:hint="eastAsia" w:ascii="仿宋_GB2312" w:hAnsi="仿宋" w:eastAsia="仿宋_GB2312" w:cs="宋体"/>
          <w:color w:val="auto"/>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13B2DD8F">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29.投标偏离</w:t>
      </w:r>
    </w:p>
    <w:p w14:paraId="125B310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评标委员会可以接受投标文件中不构成实质性偏离的不正规或不一致。</w:t>
      </w:r>
    </w:p>
    <w:p w14:paraId="2D7E1CE7">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30.投标文件的评价</w:t>
      </w:r>
    </w:p>
    <w:p w14:paraId="0364E95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30.1评标委员会只对确定为实质响应招标文件要求的投标文件进行评价和比较，必要时需标明评审理由。</w:t>
      </w:r>
    </w:p>
    <w:p w14:paraId="4FA3067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30.2评标采用综合评分法的，价格分值由评审系统根据投标人上传的《投标（报价）一览表》中的投标报价，依据规定公式自动计算，其结果由评标委员会所有成员签字确认。</w:t>
      </w:r>
    </w:p>
    <w:p w14:paraId="5969AFA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政府代理机构工作人员负责复核、统计评标委员会成员的评审情况，发现评审意见有失公正时，提请该评标委员会成员修改评审意见，并形成书面意见备查。</w:t>
      </w:r>
    </w:p>
    <w:p w14:paraId="380E204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30.3评审时除考虑投标人的报价之外，还将考虑以下因素：</w:t>
      </w:r>
    </w:p>
    <w:p w14:paraId="6B707B3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（1）投标文件的响应状况（包括是否按照招标文件要求制作）；</w:t>
      </w:r>
    </w:p>
    <w:p w14:paraId="3DD8DE2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（2）投标产品的技术性能、功能、质量等指标的响应情况，包括其响应是否有技术佐证文件的支持；</w:t>
      </w:r>
    </w:p>
    <w:p w14:paraId="2F05D8F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（3）服务方案（包括服务机构和人员、服务响应时间、安装调试、培训方案等）、服务期、服务体系和业绩等；</w:t>
      </w:r>
    </w:p>
    <w:p w14:paraId="0B0FF30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（4）招标文件规定的其它评审因素。</w:t>
      </w:r>
    </w:p>
    <w:p w14:paraId="0FEFB3F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w:t>
      </w:r>
      <w:r>
        <w:rPr>
          <w:rFonts w:ascii="仿宋_GB2312" w:hAnsi="仿宋" w:eastAsia="仿宋_GB2312" w:cs="宋体"/>
          <w:color w:val="auto"/>
          <w:sz w:val="28"/>
          <w:szCs w:val="28"/>
        </w:rPr>
        <w:t>4</w:t>
      </w:r>
      <w:r>
        <w:rPr>
          <w:rFonts w:hint="eastAsia" w:ascii="仿宋_GB2312" w:hAnsi="仿宋" w:eastAsia="仿宋_GB2312" w:cs="宋体"/>
          <w:color w:val="auto"/>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7FF9F21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w:t>
      </w:r>
      <w:r>
        <w:rPr>
          <w:rFonts w:ascii="仿宋_GB2312" w:hAnsi="仿宋" w:eastAsia="仿宋_GB2312" w:cs="宋体"/>
          <w:color w:val="auto"/>
          <w:sz w:val="28"/>
          <w:szCs w:val="28"/>
        </w:rPr>
        <w:t>5</w:t>
      </w:r>
      <w:r>
        <w:rPr>
          <w:rFonts w:hint="eastAsia" w:ascii="仿宋_GB2312" w:hAnsi="仿宋" w:eastAsia="仿宋_GB2312" w:cs="宋体"/>
          <w:color w:val="auto"/>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244F804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w:t>
      </w:r>
      <w:r>
        <w:rPr>
          <w:rFonts w:ascii="仿宋_GB2312" w:hAnsi="仿宋" w:eastAsia="仿宋_GB2312" w:cs="宋体"/>
          <w:color w:val="auto"/>
          <w:sz w:val="28"/>
          <w:szCs w:val="28"/>
        </w:rPr>
        <w:t>6</w:t>
      </w:r>
      <w:r>
        <w:rPr>
          <w:rFonts w:hint="eastAsia" w:ascii="仿宋_GB2312" w:hAnsi="仿宋" w:eastAsia="仿宋_GB2312" w:cs="宋体"/>
          <w:color w:val="auto"/>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667717CB">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投标人有下列情形之一的，视为投标人串通投标，其投标无效：</w:t>
      </w:r>
    </w:p>
    <w:p w14:paraId="211FCF5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（1）不同投标人的投标文件由同一单位或者个人编制；</w:t>
      </w:r>
    </w:p>
    <w:p w14:paraId="3CEEA87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（2）不同投标人委托同一单位或者个人办理投标事宜；</w:t>
      </w:r>
    </w:p>
    <w:p w14:paraId="7AB5CB9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（3）不同投标人的投标文件载明的项目管理成员或者联系人员为同一人；</w:t>
      </w:r>
    </w:p>
    <w:p w14:paraId="4048BF8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（4）不同投标人的投标文件异常一致或者投标报价呈规律性差异；</w:t>
      </w:r>
    </w:p>
    <w:p w14:paraId="109C9D0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（5）不同投标人的投标文件相互混装；</w:t>
      </w:r>
    </w:p>
    <w:p w14:paraId="094A320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（6）不同投标人的投标保证金从同一单位或者个人的账户转出。</w:t>
      </w:r>
    </w:p>
    <w:p w14:paraId="51098EC4">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31.废标条款</w:t>
      </w:r>
    </w:p>
    <w:p w14:paraId="4487A09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在招标采购中，出现下列情形之一的，应予废标：</w:t>
      </w:r>
    </w:p>
    <w:p w14:paraId="703ABF4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（1）符合专业条件的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或者对招标文件作实质响应的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不足3家的；</w:t>
      </w:r>
    </w:p>
    <w:p w14:paraId="5FCA6B0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（2）出现影响采购公正的违法、违规行为的；</w:t>
      </w:r>
    </w:p>
    <w:p w14:paraId="3F8FD9E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（3）所有投标报价均超过招标文件中规定的预算金额，采购人不能支付的；</w:t>
      </w:r>
    </w:p>
    <w:p w14:paraId="7F112E8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（4）因重大变故，采购人采购任务取消的。</w:t>
      </w:r>
    </w:p>
    <w:p w14:paraId="5D26300C">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32.保密要求</w:t>
      </w:r>
    </w:p>
    <w:p w14:paraId="0B13541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评标将在严格保密的情况下进行，有关人员</w:t>
      </w:r>
      <w:r>
        <w:rPr>
          <w:rFonts w:ascii="仿宋_GB2312" w:hAnsi="仿宋" w:eastAsia="仿宋_GB2312" w:cs="宋体"/>
          <w:color w:val="auto"/>
          <w:sz w:val="28"/>
          <w:szCs w:val="28"/>
        </w:rPr>
        <w:t>应当</w:t>
      </w:r>
      <w:r>
        <w:rPr>
          <w:rFonts w:hint="eastAsia" w:ascii="仿宋_GB2312" w:hAnsi="仿宋" w:eastAsia="仿宋_GB2312" w:cs="宋体"/>
          <w:color w:val="auto"/>
          <w:sz w:val="28"/>
          <w:szCs w:val="28"/>
        </w:rPr>
        <w:t>遵</w:t>
      </w:r>
      <w:r>
        <w:rPr>
          <w:rFonts w:ascii="仿宋_GB2312" w:hAnsi="仿宋" w:eastAsia="仿宋_GB2312" w:cs="宋体"/>
          <w:color w:val="auto"/>
          <w:sz w:val="28"/>
          <w:szCs w:val="28"/>
        </w:rPr>
        <w:t>守评审工作纪律，</w:t>
      </w:r>
      <w:r>
        <w:rPr>
          <w:rFonts w:hint="eastAsia" w:ascii="仿宋_GB2312" w:hAnsi="仿宋" w:eastAsia="仿宋_GB2312" w:cs="宋体"/>
          <w:b/>
          <w:color w:val="auto"/>
          <w:sz w:val="28"/>
          <w:szCs w:val="28"/>
        </w:rPr>
        <w:t>不得记录、复制或者带走任何评标资料</w:t>
      </w: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不得</w:t>
      </w:r>
      <w:r>
        <w:rPr>
          <w:rFonts w:hint="eastAsia" w:ascii="仿宋_GB2312" w:hAnsi="仿宋" w:eastAsia="仿宋_GB2312" w:cs="宋体"/>
          <w:color w:val="auto"/>
          <w:sz w:val="28"/>
          <w:szCs w:val="28"/>
        </w:rPr>
        <w:t>泄露</w:t>
      </w:r>
      <w:r>
        <w:rPr>
          <w:rFonts w:ascii="仿宋_GB2312" w:hAnsi="仿宋" w:eastAsia="仿宋_GB2312" w:cs="宋体"/>
          <w:color w:val="auto"/>
          <w:sz w:val="28"/>
          <w:szCs w:val="28"/>
        </w:rPr>
        <w:t>评审</w:t>
      </w:r>
      <w:r>
        <w:rPr>
          <w:rFonts w:hint="eastAsia" w:ascii="仿宋_GB2312" w:hAnsi="仿宋" w:eastAsia="仿宋_GB2312" w:cs="宋体"/>
          <w:color w:val="auto"/>
          <w:sz w:val="28"/>
          <w:szCs w:val="28"/>
        </w:rPr>
        <w:t>文件</w:t>
      </w:r>
      <w:r>
        <w:rPr>
          <w:rFonts w:ascii="仿宋_GB2312" w:hAnsi="仿宋" w:eastAsia="仿宋_GB2312" w:cs="宋体"/>
          <w:color w:val="auto"/>
          <w:sz w:val="28"/>
          <w:szCs w:val="28"/>
        </w:rPr>
        <w:t>、评审情况和评审中获悉的商业秘密。</w:t>
      </w:r>
    </w:p>
    <w:p w14:paraId="57C42304">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六、定标</w:t>
      </w:r>
    </w:p>
    <w:p w14:paraId="38D4E6C4">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33.定标</w:t>
      </w:r>
    </w:p>
    <w:p w14:paraId="323917E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1499FB2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33.2评委会所有成员应当在评标报告上签字确认，评标报告的主要内容包括：</w:t>
      </w:r>
    </w:p>
    <w:p w14:paraId="38A4AD5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（1）招标公告刊登的媒体名称、开标日期和地点；</w:t>
      </w:r>
    </w:p>
    <w:p w14:paraId="1136462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（2）投标人名单和评标委员会成员名单；</w:t>
      </w:r>
    </w:p>
    <w:p w14:paraId="269397A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（3）评标方法和评标标准；</w:t>
      </w:r>
    </w:p>
    <w:p w14:paraId="4F22A57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（4）开标记录和评标情况及说明，包括投标无效投标人名单及原因；</w:t>
      </w:r>
    </w:p>
    <w:p w14:paraId="6BD5CD1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（5）评标结果，确定的中标候选人名单或者经采购人委托直接确定的中标人；</w:t>
      </w:r>
    </w:p>
    <w:p w14:paraId="0A1D12A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（6）其他需要说明的情况，包括评标过程中投标人根据评标委员会要求进行澄清、说明或者补正，评标委员会成员的更换等。</w:t>
      </w:r>
    </w:p>
    <w:p w14:paraId="4464974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33.3由评标委员会直接确定预中标候选人的，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自评标结束之日起2个工作日内在指定媒体上公布评标结果；需要采购人确认的，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自评标结束之日起2个工作日内，将评标报告送交采购人。采购人应当自收到评标报告之日起5个工作日内在评标报告确定的中标候选人名单中按顺序确定预中标人。</w:t>
      </w:r>
    </w:p>
    <w:p w14:paraId="0426679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33.4评标结果汇总完成后，除下列情形外，任何人不得修改评标结果：</w:t>
      </w:r>
    </w:p>
    <w:p w14:paraId="12F9CF9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（1）分值汇总计算错误的；</w:t>
      </w:r>
    </w:p>
    <w:p w14:paraId="6B9DD36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（2）分项评分超出评分标准范围的；</w:t>
      </w:r>
    </w:p>
    <w:p w14:paraId="56E6494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（3）评标委员会成员对客观评审因素评分不一致的；</w:t>
      </w:r>
    </w:p>
    <w:p w14:paraId="6253D95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（4）经评标委员会认定评分畸高、畸低的。</w:t>
      </w:r>
    </w:p>
    <w:p w14:paraId="4DADB86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可以组织原评标委员会进行重新评审，重新评审改变评标结果的，应当书面报告本级主管部门。</w:t>
      </w:r>
    </w:p>
    <w:p w14:paraId="3CA31DD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33.6中标人在规定的期限内无正当理由拒绝签订合同，采购人可以按照评审报告推荐的中标候选人名单排序，确定下一候选人为中标人，也可以重新开展采购活动。</w:t>
      </w:r>
    </w:p>
    <w:p w14:paraId="781554EF">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七、公告</w:t>
      </w:r>
    </w:p>
    <w:p w14:paraId="41F1FECA">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34.公告</w:t>
      </w:r>
    </w:p>
    <w:p w14:paraId="4EC1E3B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34.1</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自中标人确定之日起2个工作日内，在“原发布媒介”上公告中标结果。中标公告期限为1个工作日。中标公告应当包括下列内容：</w:t>
      </w:r>
    </w:p>
    <w:p w14:paraId="1C8E41A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的名称、地址和联系方式；</w:t>
      </w:r>
    </w:p>
    <w:p w14:paraId="670A9E2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（2）项目名称和项目编号；</w:t>
      </w:r>
    </w:p>
    <w:p w14:paraId="69F4A66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（3）中标人名称、地址和中标金额；</w:t>
      </w:r>
    </w:p>
    <w:p w14:paraId="1CFA198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（4）主要中标标的的名称、服务内容、数量、单价、服务要求；</w:t>
      </w:r>
    </w:p>
    <w:p w14:paraId="7C67B08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（5）中标公告期限；</w:t>
      </w:r>
    </w:p>
    <w:p w14:paraId="6911FFE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（6）评审专家名单；</w:t>
      </w:r>
    </w:p>
    <w:p w14:paraId="4B87951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w:t>
      </w:r>
      <w:r>
        <w:rPr>
          <w:rFonts w:ascii="仿宋_GB2312" w:hAnsi="仿宋" w:eastAsia="仿宋_GB2312" w:cs="宋体"/>
          <w:color w:val="auto"/>
          <w:sz w:val="28"/>
          <w:szCs w:val="28"/>
        </w:rPr>
        <w:t>投标人未中标的原因</w:t>
      </w:r>
      <w:r>
        <w:rPr>
          <w:rFonts w:hint="eastAsia" w:ascii="仿宋_GB2312" w:hAnsi="仿宋" w:eastAsia="仿宋_GB2312" w:cs="宋体"/>
          <w:color w:val="auto"/>
          <w:sz w:val="28"/>
          <w:szCs w:val="28"/>
        </w:rPr>
        <w:t>；</w:t>
      </w:r>
    </w:p>
    <w:p w14:paraId="3CD214E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（8）采用综合评分法评审的，还将告知未中标人本人的评审得分和排序。</w:t>
      </w:r>
    </w:p>
    <w:p w14:paraId="17B047C8">
      <w:pPr>
        <w:spacing w:line="560" w:lineRule="exact"/>
        <w:ind w:firstLine="562" w:firstLineChars="201"/>
        <w:rPr>
          <w:rFonts w:ascii="仿宋_GB2312" w:hAnsi="宋体" w:eastAsia="仿宋_GB2312"/>
          <w:color w:val="auto"/>
          <w:sz w:val="28"/>
          <w:szCs w:val="28"/>
        </w:rPr>
      </w:pPr>
      <w:r>
        <w:rPr>
          <w:rFonts w:hint="eastAsia" w:ascii="仿宋_GB2312" w:hAnsi="仿宋" w:eastAsia="仿宋_GB2312" w:cs="宋体"/>
          <w:color w:val="auto"/>
          <w:sz w:val="28"/>
          <w:szCs w:val="28"/>
        </w:rPr>
        <w:t>34.2</w:t>
      </w:r>
      <w:r>
        <w:rPr>
          <w:rFonts w:hint="eastAsia" w:ascii="仿宋_GB2312" w:hAnsi="宋体" w:eastAsia="仿宋_GB2312"/>
          <w:color w:val="auto"/>
          <w:sz w:val="28"/>
          <w:szCs w:val="28"/>
        </w:rPr>
        <w:t>采购代理机构应当在中标公告公示期满</w:t>
      </w:r>
      <w:r>
        <w:rPr>
          <w:rFonts w:hint="eastAsia" w:ascii="仿宋_GB2312" w:hAnsi="仿宋" w:eastAsia="仿宋_GB2312" w:cs="宋体"/>
          <w:color w:val="auto"/>
          <w:sz w:val="28"/>
          <w:szCs w:val="28"/>
        </w:rPr>
        <w:t>，</w:t>
      </w:r>
      <w:r>
        <w:rPr>
          <w:rFonts w:hint="eastAsia" w:ascii="仿宋_GB2312" w:hAnsi="仿宋" w:eastAsia="仿宋_GB2312"/>
          <w:color w:val="auto"/>
          <w:sz w:val="28"/>
          <w:szCs w:val="28"/>
        </w:rPr>
        <w:t>且无尚未处理的异议后，</w:t>
      </w:r>
      <w:r>
        <w:rPr>
          <w:rFonts w:hint="eastAsia" w:ascii="仿宋_GB2312" w:hAnsi="仿宋" w:eastAsia="仿宋_GB2312" w:cs="宋体"/>
          <w:color w:val="auto"/>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color w:val="auto"/>
          <w:sz w:val="28"/>
          <w:szCs w:val="28"/>
        </w:rPr>
        <w:t>采购人不得违法改变中标结果，中标人无正当理由不得放弃中标。</w:t>
      </w:r>
    </w:p>
    <w:p w14:paraId="44975AC8">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八、质疑</w:t>
      </w:r>
    </w:p>
    <w:p w14:paraId="6ECD7FA0">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35.质疑</w:t>
      </w:r>
    </w:p>
    <w:p w14:paraId="6949164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35.1投标人对采购活动事项有疑问的，可以向采购人和采购代理机构提出询问，采购人和采购代理机构应当在3个工作日内做出答复，但答复的内容不得涉及商业秘密。投标人提出的询问或者质疑超出采购人对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委托授权范围的，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应当告知其向采购人提出。</w:t>
      </w:r>
    </w:p>
    <w:p w14:paraId="0407AA9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35.2投标人认为招标文件使自己的权益受到损害的，应当在获取招标文件之日起7个工作日内向</w:t>
      </w:r>
      <w:r>
        <w:rPr>
          <w:rFonts w:hint="eastAsia" w:ascii="仿宋_GB2312" w:hAnsi="宋体" w:eastAsia="仿宋_GB2312"/>
          <w:color w:val="auto"/>
          <w:sz w:val="28"/>
          <w:szCs w:val="28"/>
        </w:rPr>
        <w:t>采购</w:t>
      </w:r>
      <w:r>
        <w:rPr>
          <w:rFonts w:hint="eastAsia" w:ascii="仿宋_GB2312" w:hAnsi="仿宋" w:eastAsia="仿宋_GB2312" w:cs="宋体"/>
          <w:color w:val="auto"/>
          <w:sz w:val="28"/>
          <w:szCs w:val="28"/>
        </w:rPr>
        <w:t>提供书面质疑，由采购人和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按规定予以答复。</w:t>
      </w:r>
    </w:p>
    <w:p w14:paraId="1CBD59B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35.3投标人对采购过程提出质疑的，可以在质疑采购程序环节结束之日，以书面形式向采购人和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提出质疑。采购人和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应当在收到投标人的书面质疑后7个工作日内做出书面答复，但答复的内容不得涉及商业秘密。</w:t>
      </w:r>
    </w:p>
    <w:p w14:paraId="5F00A66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35.4投标人认为中标结果使自己的权益受到损害的，应当在中标结果公告期限届满之日起7个工作日内提出质疑，采购人和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应当在收到投标人的书面质疑后7个工作日内做出书面答复，但答复的内容不得涉及商业秘密。</w:t>
      </w:r>
    </w:p>
    <w:p w14:paraId="06EE238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35.5采购人或者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收到</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的书面质疑后，应当签收回执。</w:t>
      </w:r>
    </w:p>
    <w:p w14:paraId="3CA9DC0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35.6采购人或者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应当自签收回执之日起7个工作日内对质疑事项依法予以处理并做出答复，书面通知提出质疑的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和相关的其他</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。质疑事项成立的，应当中止采购活动并予以纠正。</w:t>
      </w:r>
    </w:p>
    <w:p w14:paraId="3B1E21C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35.7</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在法定质疑期内一次性提出针对同一采购程序环节的质疑。</w:t>
      </w:r>
    </w:p>
    <w:p w14:paraId="6A3B794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w:t>
      </w:r>
    </w:p>
    <w:p w14:paraId="1175DEB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的姓名或名称、地址（邮箱）、邮编、联系人及联系电话；</w:t>
      </w:r>
    </w:p>
    <w:p w14:paraId="1E44026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（2）质疑项目的名称、编号；</w:t>
      </w:r>
    </w:p>
    <w:p w14:paraId="589489F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（3）具体、明确的质疑事项和与质疑事项相关的请求；</w:t>
      </w:r>
    </w:p>
    <w:p w14:paraId="69CD480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（4）事实依据；</w:t>
      </w:r>
    </w:p>
    <w:p w14:paraId="1DA3D21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（5）必要的法律依据；</w:t>
      </w:r>
    </w:p>
    <w:p w14:paraId="40C9652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（6）提出质疑的日期。</w:t>
      </w:r>
    </w:p>
    <w:p w14:paraId="3B3440A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35.9</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为自然人的，应当由本人签字；</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为法人或者其他组织的，应当由法定代表人、主要负责人，或者其被授权人签字或者盖章，并加盖公章。</w:t>
      </w:r>
    </w:p>
    <w:p w14:paraId="4AE4B66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35.10质疑函由法定代表人或投标授权人递交到采购人或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，受理方式见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。采购人或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正式受理后方可生效。否则，为无效质疑。</w:t>
      </w:r>
    </w:p>
    <w:p w14:paraId="0C89992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35.11</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对答复不满意或者采购人、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逾期未答复的，可以在答复期满后15个工作日内向主管部门投诉，并列明具体事项及事实依据。</w:t>
      </w:r>
    </w:p>
    <w:p w14:paraId="5255055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35.12</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不得捏造事实进行虚假投诉。</w:t>
      </w:r>
    </w:p>
    <w:p w14:paraId="6F9302E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35.13有下列情况之一的质疑不予受理：</w:t>
      </w:r>
    </w:p>
    <w:p w14:paraId="30651A8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（1）无质疑函件或质疑函件缺少投标人法人印章、投标人法定代表人签字、有效授权书和联系方式之一的质疑；</w:t>
      </w:r>
    </w:p>
    <w:p w14:paraId="7C47014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（2）质疑函件无实质性内容或佐证文件资料，主观臆断及推理得出结论的质疑；</w:t>
      </w:r>
    </w:p>
    <w:p w14:paraId="1872A69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（3）相应证明材料不真实或来源不合法的质疑；</w:t>
      </w:r>
    </w:p>
    <w:p w14:paraId="2EA618A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（4）未按规定时间或超过公示期提出的质疑；</w:t>
      </w:r>
    </w:p>
    <w:p w14:paraId="1040D02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35.14对捏造事实，提供虚假材料或者以非法手段取得证明材料进行恶意质疑的，一经查实，将上报主管部门列入黑名单，并给以相应处罚。</w:t>
      </w:r>
    </w:p>
    <w:p w14:paraId="34831925">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九、投诉</w:t>
      </w:r>
    </w:p>
    <w:p w14:paraId="51897D40">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36.投诉</w:t>
      </w:r>
    </w:p>
    <w:p w14:paraId="4316EC1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质疑供应商对答复不满意，或者采购人、代理机构未在规定的时间内做出书面答复的，可以在答复期满后15个工作日内向主管理部门投诉。</w:t>
      </w:r>
    </w:p>
    <w:p w14:paraId="7024CBB9">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十、签订合同</w:t>
      </w:r>
    </w:p>
    <w:p w14:paraId="1BC77568">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37.合同的签订</w:t>
      </w:r>
    </w:p>
    <w:p w14:paraId="0343EB6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采购人应当自中标通知书发出之日起</w:t>
      </w:r>
      <w:r>
        <w:rPr>
          <w:rFonts w:ascii="仿宋_GB2312" w:hAnsi="仿宋" w:eastAsia="仿宋_GB2312" w:cs="宋体"/>
          <w:color w:val="auto"/>
          <w:sz w:val="28"/>
          <w:szCs w:val="28"/>
        </w:rPr>
        <w:t>30</w:t>
      </w:r>
      <w:r>
        <w:rPr>
          <w:rFonts w:hint="eastAsia" w:ascii="仿宋_GB2312" w:hAnsi="仿宋" w:eastAsia="仿宋_GB2312" w:cs="宋体"/>
          <w:color w:val="auto"/>
          <w:sz w:val="28"/>
          <w:szCs w:val="28"/>
        </w:rPr>
        <w:t>日内，按照招标文件、中标人的投标文件及其澄清文件等的规定，与中标人签订书面合同。</w:t>
      </w:r>
    </w:p>
    <w:p w14:paraId="40929C5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32CC2DC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中标人在规定时间内无正当理由拒绝与采购人签订合同的，投标人符合法定数量的，采购人可以按照评标报告推荐的中标候选人名单排序，确定下一候选人为中标人，也可以重新开展采购活动。</w:t>
      </w:r>
    </w:p>
    <w:p w14:paraId="0E45760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color w:val="auto"/>
          <w:sz w:val="28"/>
          <w:szCs w:val="28"/>
        </w:rPr>
        <w:t>采购活动</w:t>
      </w:r>
      <w:r>
        <w:rPr>
          <w:rFonts w:hint="eastAsia" w:ascii="仿宋_GB2312" w:hAnsi="仿宋" w:eastAsia="仿宋_GB2312" w:cs="宋体"/>
          <w:color w:val="auto"/>
          <w:sz w:val="28"/>
          <w:szCs w:val="28"/>
        </w:rPr>
        <w:t>。</w:t>
      </w:r>
    </w:p>
    <w:p w14:paraId="6B230FC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采购合同的履行、违约责任和解决争议的方法适用《中华人民共和国民法典》。</w:t>
      </w:r>
    </w:p>
    <w:p w14:paraId="277D475C">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38.履约保证金</w:t>
      </w:r>
    </w:p>
    <w:p w14:paraId="2EEA74DA">
      <w:pPr>
        <w:spacing w:line="560" w:lineRule="exact"/>
        <w:ind w:firstLine="565" w:firstLineChars="201"/>
        <w:rPr>
          <w:rFonts w:hint="eastAsia" w:ascii="楷体_GB2312" w:hAnsi="仿宋" w:eastAsia="楷体_GB2312" w:cs="宋体"/>
          <w:b/>
          <w:color w:val="auto"/>
          <w:sz w:val="28"/>
          <w:szCs w:val="28"/>
        </w:rPr>
      </w:pPr>
      <w:r>
        <w:rPr>
          <w:rFonts w:hint="eastAsia" w:ascii="楷体_GB2312" w:hAnsi="仿宋" w:eastAsia="楷体_GB2312" w:cs="宋体"/>
          <w:b/>
          <w:color w:val="auto"/>
          <w:sz w:val="28"/>
          <w:szCs w:val="28"/>
        </w:rPr>
        <w:t>本项目不收取履约保证金。</w:t>
      </w:r>
    </w:p>
    <w:p w14:paraId="622E318E">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39</w:t>
      </w:r>
      <w:r>
        <w:rPr>
          <w:rFonts w:hint="eastAsia" w:ascii="楷体_GB2312" w:hAnsi="仿宋" w:eastAsia="楷体_GB2312" w:cs="宋体"/>
          <w:b/>
          <w:color w:val="auto"/>
          <w:sz w:val="28"/>
          <w:szCs w:val="28"/>
        </w:rPr>
        <w:t>.预付款</w:t>
      </w:r>
    </w:p>
    <w:p w14:paraId="148AA6E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预付款是在指</w:t>
      </w:r>
      <w:r>
        <w:rPr>
          <w:rFonts w:ascii="仿宋_GB2312" w:hAnsi="仿宋" w:eastAsia="仿宋_GB2312" w:cs="宋体"/>
          <w:color w:val="auto"/>
          <w:sz w:val="28"/>
          <w:szCs w:val="28"/>
        </w:rPr>
        <w:t>采购合同签订后</w:t>
      </w:r>
      <w:r>
        <w:rPr>
          <w:rFonts w:hint="eastAsia" w:ascii="仿宋_GB2312" w:hAnsi="仿宋" w:eastAsia="仿宋_GB2312" w:cs="宋体"/>
          <w:color w:val="auto"/>
          <w:sz w:val="28"/>
          <w:szCs w:val="28"/>
        </w:rPr>
        <w:t>、履行前，</w:t>
      </w:r>
      <w:r>
        <w:rPr>
          <w:rFonts w:ascii="仿宋_GB2312" w:hAnsi="仿宋" w:eastAsia="仿宋_GB2312" w:cs="宋体"/>
          <w:color w:val="auto"/>
          <w:sz w:val="28"/>
          <w:szCs w:val="28"/>
        </w:rPr>
        <w:t>采购人向</w:t>
      </w:r>
      <w:r>
        <w:rPr>
          <w:rFonts w:hint="eastAsia" w:ascii="仿宋_GB2312" w:hAnsi="仿宋" w:eastAsia="仿宋_GB2312" w:cs="宋体"/>
          <w:color w:val="auto"/>
          <w:sz w:val="28"/>
          <w:szCs w:val="28"/>
        </w:rPr>
        <w:t>中标供应商</w:t>
      </w:r>
      <w:r>
        <w:rPr>
          <w:rFonts w:ascii="仿宋_GB2312" w:hAnsi="仿宋" w:eastAsia="仿宋_GB2312" w:cs="宋体"/>
          <w:color w:val="auto"/>
          <w:sz w:val="28"/>
          <w:szCs w:val="28"/>
        </w:rPr>
        <w:t>预先支付部分合同款项</w:t>
      </w: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采购人预付款方式见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3AF0BA98">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4</w:t>
      </w:r>
      <w:r>
        <w:rPr>
          <w:rFonts w:ascii="楷体_GB2312" w:hAnsi="仿宋" w:eastAsia="楷体_GB2312" w:cs="宋体"/>
          <w:b/>
          <w:color w:val="auto"/>
          <w:sz w:val="28"/>
          <w:szCs w:val="28"/>
        </w:rPr>
        <w:t>0.</w:t>
      </w:r>
      <w:r>
        <w:rPr>
          <w:rFonts w:hint="eastAsia" w:ascii="楷体_GB2312" w:hAnsi="仿宋" w:eastAsia="楷体_GB2312" w:cs="宋体"/>
          <w:b/>
          <w:color w:val="auto"/>
          <w:sz w:val="28"/>
          <w:szCs w:val="28"/>
        </w:rPr>
        <w:t>廉洁自律</w:t>
      </w:r>
      <w:r>
        <w:rPr>
          <w:rFonts w:ascii="楷体_GB2312" w:hAnsi="仿宋" w:eastAsia="楷体_GB2312" w:cs="宋体"/>
          <w:b/>
          <w:color w:val="auto"/>
          <w:sz w:val="28"/>
          <w:szCs w:val="28"/>
        </w:rPr>
        <w:t>规定</w:t>
      </w:r>
    </w:p>
    <w:p w14:paraId="511D146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采购代理机构</w:t>
      </w:r>
      <w:r>
        <w:rPr>
          <w:rFonts w:ascii="仿宋_GB2312" w:hAnsi="仿宋" w:eastAsia="仿宋_GB2312" w:cs="宋体"/>
          <w:color w:val="auto"/>
          <w:sz w:val="28"/>
          <w:szCs w:val="28"/>
        </w:rPr>
        <w:t>工作人员</w:t>
      </w:r>
      <w:r>
        <w:rPr>
          <w:rFonts w:hint="eastAsia" w:ascii="仿宋_GB2312" w:hAnsi="仿宋" w:eastAsia="仿宋_GB2312" w:cs="宋体"/>
          <w:color w:val="auto"/>
          <w:sz w:val="28"/>
          <w:szCs w:val="28"/>
        </w:rPr>
        <w:t>不得与采购人、投标人恶意串通操纵采购活动。</w:t>
      </w:r>
    </w:p>
    <w:p w14:paraId="22E72B5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采购代理机构工作人员不得接受采购人或者投标人组织的宴请、旅游、娱乐，不得收受礼品、现金、有价证券等，不得向采购人或者投标人报销应当由个人承担的费用。</w:t>
      </w:r>
    </w:p>
    <w:p w14:paraId="73CAE6F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为强化采购</w:t>
      </w:r>
      <w:r>
        <w:rPr>
          <w:rFonts w:ascii="仿宋_GB2312" w:hAnsi="仿宋" w:eastAsia="仿宋_GB2312" w:cs="宋体"/>
          <w:color w:val="auto"/>
          <w:sz w:val="28"/>
          <w:szCs w:val="28"/>
        </w:rPr>
        <w:t>代理机构内部监督机制</w:t>
      </w:r>
      <w:r>
        <w:rPr>
          <w:rFonts w:hint="eastAsia" w:ascii="仿宋_GB2312" w:hAnsi="仿宋" w:eastAsia="仿宋_GB2312" w:cs="宋体"/>
          <w:color w:val="auto"/>
          <w:sz w:val="28"/>
          <w:szCs w:val="28"/>
        </w:rPr>
        <w:t>，投标人可按</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w:t>
      </w:r>
      <w:r>
        <w:rPr>
          <w:rFonts w:ascii="仿宋_GB2312" w:hAnsi="仿宋" w:eastAsia="仿宋_GB2312" w:cs="宋体"/>
          <w:color w:val="auto"/>
          <w:sz w:val="28"/>
          <w:szCs w:val="28"/>
        </w:rPr>
        <w:t>的</w:t>
      </w:r>
      <w:r>
        <w:rPr>
          <w:rFonts w:hint="eastAsia" w:ascii="仿宋_GB2312" w:hAnsi="仿宋" w:eastAsia="仿宋_GB2312" w:cs="宋体"/>
          <w:color w:val="auto"/>
          <w:sz w:val="28"/>
          <w:szCs w:val="28"/>
        </w:rPr>
        <w:t>监督电话</w:t>
      </w:r>
      <w:r>
        <w:rPr>
          <w:rFonts w:ascii="仿宋_GB2312" w:hAnsi="仿宋" w:eastAsia="仿宋_GB2312" w:cs="宋体"/>
          <w:color w:val="auto"/>
          <w:sz w:val="28"/>
          <w:szCs w:val="28"/>
        </w:rPr>
        <w:t>和</w:t>
      </w:r>
      <w:r>
        <w:rPr>
          <w:rFonts w:hint="eastAsia" w:ascii="仿宋_GB2312" w:hAnsi="仿宋" w:eastAsia="仿宋_GB2312" w:cs="宋体"/>
          <w:color w:val="auto"/>
          <w:sz w:val="28"/>
          <w:szCs w:val="28"/>
        </w:rPr>
        <w:t>邮箱，反映采购代理机构的廉洁自律</w:t>
      </w:r>
      <w:r>
        <w:rPr>
          <w:rFonts w:ascii="仿宋_GB2312" w:hAnsi="仿宋" w:eastAsia="仿宋_GB2312" w:cs="宋体"/>
          <w:color w:val="auto"/>
          <w:sz w:val="28"/>
          <w:szCs w:val="28"/>
        </w:rPr>
        <w:t>等</w:t>
      </w:r>
      <w:r>
        <w:rPr>
          <w:rFonts w:hint="eastAsia" w:ascii="仿宋_GB2312" w:hAnsi="仿宋" w:eastAsia="仿宋_GB2312" w:cs="宋体"/>
          <w:color w:val="auto"/>
          <w:sz w:val="28"/>
          <w:szCs w:val="28"/>
        </w:rPr>
        <w:t>问题。</w:t>
      </w:r>
    </w:p>
    <w:p w14:paraId="74EA1DA3">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4</w:t>
      </w:r>
      <w:r>
        <w:rPr>
          <w:rFonts w:ascii="仿宋_GB2312" w:hAnsi="仿宋" w:eastAsia="仿宋_GB2312" w:cs="宋体"/>
          <w:b/>
          <w:color w:val="auto"/>
          <w:sz w:val="28"/>
          <w:szCs w:val="28"/>
        </w:rPr>
        <w:t>1</w:t>
      </w:r>
      <w:r>
        <w:rPr>
          <w:rFonts w:hint="eastAsia" w:ascii="仿宋_GB2312" w:hAnsi="仿宋" w:eastAsia="仿宋_GB2312" w:cs="宋体"/>
          <w:b/>
          <w:color w:val="auto"/>
          <w:sz w:val="28"/>
          <w:szCs w:val="28"/>
        </w:rPr>
        <w:t>.项目其他相关费用</w:t>
      </w:r>
    </w:p>
    <w:p w14:paraId="6024BDE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w:t>
      </w:r>
      <w:r>
        <w:rPr>
          <w:rFonts w:ascii="仿宋_GB2312" w:hAnsi="仿宋" w:eastAsia="仿宋_GB2312" w:cs="宋体"/>
          <w:color w:val="auto"/>
          <w:sz w:val="28"/>
          <w:szCs w:val="28"/>
        </w:rPr>
        <w:t>1</w:t>
      </w:r>
      <w:r>
        <w:rPr>
          <w:rFonts w:hint="eastAsia" w:ascii="仿宋_GB2312" w:hAnsi="仿宋" w:eastAsia="仿宋_GB2312" w:cs="宋体"/>
          <w:color w:val="auto"/>
          <w:sz w:val="28"/>
          <w:szCs w:val="28"/>
        </w:rPr>
        <w:t>.1</w:t>
      </w:r>
      <w:r>
        <w:rPr>
          <w:rFonts w:hint="eastAsia" w:ascii="仿宋_GB2312" w:hAnsi="宋体" w:eastAsia="仿宋_GB2312"/>
          <w:color w:val="auto"/>
          <w:sz w:val="28"/>
          <w:szCs w:val="28"/>
        </w:rPr>
        <w:t>代理服务费</w:t>
      </w:r>
    </w:p>
    <w:p w14:paraId="45B494B0">
      <w:pPr>
        <w:spacing w:line="560" w:lineRule="exact"/>
        <w:ind w:firstLine="562" w:firstLineChars="201"/>
        <w:rPr>
          <w:rFonts w:ascii="仿宋_GB2312" w:hAnsi="仿宋" w:eastAsia="仿宋_GB2312" w:cs="宋体"/>
          <w:color w:val="auto"/>
          <w:sz w:val="28"/>
          <w:szCs w:val="28"/>
        </w:rPr>
      </w:pPr>
      <w:r>
        <w:rPr>
          <w:rFonts w:hint="eastAsia" w:ascii="仿宋_GB2312" w:hAnsi="宋体" w:eastAsia="仿宋_GB2312"/>
          <w:color w:val="auto"/>
          <w:sz w:val="28"/>
          <w:szCs w:val="28"/>
        </w:rPr>
        <w:t>代理服务费</w:t>
      </w:r>
      <w:r>
        <w:rPr>
          <w:rFonts w:hint="eastAsia" w:ascii="仿宋_GB2312" w:hAnsi="仿宋" w:eastAsia="仿宋_GB2312" w:cs="宋体"/>
          <w:color w:val="auto"/>
          <w:sz w:val="28"/>
          <w:szCs w:val="28"/>
        </w:rPr>
        <w:t>收取标准：</w:t>
      </w:r>
      <w:r>
        <w:rPr>
          <w:rFonts w:hint="eastAsia" w:ascii="仿宋_GB2312" w:hAnsi="仿宋" w:eastAsia="仿宋_GB2312" w:cs="宋体"/>
          <w:color w:val="auto"/>
          <w:sz w:val="28"/>
          <w:szCs w:val="28"/>
          <w:u w:val="single"/>
        </w:rPr>
        <w:t>见投标须知前附表。</w:t>
      </w:r>
    </w:p>
    <w:p w14:paraId="1C8DEB1D">
      <w:pPr>
        <w:rPr>
          <w:color w:val="auto"/>
        </w:r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7D0D22B8">
      <w:pPr>
        <w:pStyle w:val="28"/>
        <w:spacing w:before="100" w:beforeAutospacing="1" w:after="100" w:afterAutospacing="1" w:line="415" w:lineRule="auto"/>
        <w:jc w:val="center"/>
        <w:rPr>
          <w:rFonts w:ascii="楷体_GB2312" w:hAnsi="宋体" w:eastAsia="楷体_GB2312" w:cs="宋体"/>
          <w:color w:val="auto"/>
          <w:sz w:val="44"/>
          <w:szCs w:val="44"/>
        </w:rPr>
      </w:pPr>
      <w:r>
        <w:rPr>
          <w:rFonts w:hint="eastAsia" w:ascii="楷体_GB2312" w:hAnsi="宋体" w:eastAsia="楷体_GB2312" w:cs="宋体"/>
          <w:color w:val="auto"/>
          <w:sz w:val="44"/>
          <w:szCs w:val="44"/>
        </w:rPr>
        <w:t>第三章  采购内容与要求</w:t>
      </w:r>
    </w:p>
    <w:p w14:paraId="628A9795">
      <w:pPr>
        <w:rPr>
          <w:color w:val="auto"/>
        </w:r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30EDFEE8">
      <w:pPr>
        <w:widowControl/>
        <w:spacing w:line="560" w:lineRule="exact"/>
        <w:ind w:firstLine="643" w:firstLineChars="200"/>
        <w:jc w:val="center"/>
        <w:rPr>
          <w:rFonts w:ascii="楷体_GB2312" w:hAnsi="宋体" w:eastAsia="楷体_GB2312"/>
          <w:b/>
          <w:bCs/>
          <w:color w:val="auto"/>
          <w:kern w:val="44"/>
          <w:sz w:val="32"/>
          <w:szCs w:val="30"/>
        </w:rPr>
      </w:pPr>
      <w:r>
        <w:rPr>
          <w:rFonts w:hint="eastAsia" w:ascii="楷体_GB2312" w:hAnsi="宋体" w:eastAsia="楷体_GB2312"/>
          <w:b/>
          <w:bCs/>
          <w:color w:val="auto"/>
          <w:kern w:val="44"/>
          <w:sz w:val="32"/>
          <w:szCs w:val="30"/>
        </w:rPr>
        <w:t>第一部分 项目背景</w:t>
      </w:r>
    </w:p>
    <w:p w14:paraId="010F0E39">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一、项目概况</w:t>
      </w:r>
    </w:p>
    <w:p w14:paraId="70829446">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项目名称：</w:t>
      </w:r>
      <w:r>
        <w:rPr>
          <w:rFonts w:hint="eastAsia" w:ascii="仿宋_GB2312" w:hAnsi="宋体" w:eastAsia="仿宋_GB2312"/>
          <w:color w:val="auto"/>
          <w:sz w:val="28"/>
          <w:szCs w:val="21"/>
          <w:lang w:eastAsia="zh-CN"/>
        </w:rPr>
        <w:t>2026年路灯改造工程</w:t>
      </w:r>
    </w:p>
    <w:p w14:paraId="35C69012">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项目编号：</w:t>
      </w:r>
      <w:r>
        <w:rPr>
          <w:rFonts w:hint="eastAsia" w:ascii="仿宋_GB2312" w:hAnsi="宋体" w:eastAsia="仿宋_GB2312"/>
          <w:color w:val="auto"/>
          <w:sz w:val="28"/>
          <w:szCs w:val="21"/>
          <w:lang w:eastAsia="zh-CN"/>
        </w:rPr>
        <w:t>SDRS-TPZB-2026-040</w:t>
      </w:r>
    </w:p>
    <w:p w14:paraId="13722B5E">
      <w:pPr>
        <w:spacing w:line="560" w:lineRule="exact"/>
        <w:ind w:firstLine="560" w:firstLineChars="200"/>
        <w:rPr>
          <w:rFonts w:hint="default" w:ascii="仿宋_GB2312" w:hAnsi="宋体" w:eastAsia="仿宋_GB2312"/>
          <w:color w:val="auto"/>
          <w:sz w:val="28"/>
          <w:szCs w:val="21"/>
          <w:lang w:val="en-US" w:eastAsia="zh-CN"/>
        </w:rPr>
      </w:pPr>
      <w:r>
        <w:rPr>
          <w:rFonts w:hint="eastAsia" w:ascii="仿宋_GB2312" w:hAnsi="宋体" w:eastAsia="仿宋_GB2312"/>
          <w:color w:val="auto"/>
          <w:sz w:val="28"/>
          <w:szCs w:val="21"/>
        </w:rPr>
        <w:t>项目概况说明：本工程位于乳山市商业街和胜利街两侧。</w:t>
      </w:r>
      <w:r>
        <w:rPr>
          <w:rFonts w:hint="eastAsia" w:ascii="仿宋_GB2312" w:hAnsi="宋体" w:eastAsia="仿宋_GB2312"/>
          <w:color w:val="auto"/>
          <w:sz w:val="28"/>
          <w:szCs w:val="21"/>
          <w:lang w:eastAsia="zh-CN"/>
        </w:rPr>
        <w:t>主要内容为商业街和胜利街两侧原有路灯的拆除，新路灯的采购安装，配套管道、线缆的敷设，路面的拆除恢复，管沟的挖填等。</w:t>
      </w:r>
      <w:r>
        <w:rPr>
          <w:rFonts w:hint="eastAsia" w:ascii="仿宋_GB2312" w:hAnsi="宋体" w:eastAsia="仿宋_GB2312"/>
          <w:color w:val="auto"/>
          <w:sz w:val="28"/>
          <w:szCs w:val="21"/>
          <w:lang w:val="en-US" w:eastAsia="zh-CN"/>
        </w:rPr>
        <w:t>详见清单</w:t>
      </w:r>
    </w:p>
    <w:p w14:paraId="02948E18">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二、采购目标</w:t>
      </w:r>
    </w:p>
    <w:p w14:paraId="78CBEF0E">
      <w:pPr>
        <w:pStyle w:val="60"/>
        <w:spacing w:line="560" w:lineRule="exact"/>
        <w:ind w:firstLine="560"/>
        <w:rPr>
          <w:rFonts w:ascii="仿宋_GB2312" w:hAnsi="宋体" w:eastAsia="仿宋_GB2312"/>
          <w:color w:val="auto"/>
        </w:rPr>
      </w:pPr>
      <w:r>
        <w:rPr>
          <w:rFonts w:hint="eastAsia" w:ascii="仿宋_GB2312" w:hAnsi="宋体" w:eastAsia="仿宋_GB2312"/>
          <w:color w:val="auto"/>
        </w:rPr>
        <w:t>采购标的需实现的功能或者目标：【</w:t>
      </w:r>
      <w:r>
        <w:rPr>
          <w:rFonts w:hint="eastAsia" w:ascii="仿宋_GB2312" w:hAnsi="宋体" w:eastAsia="仿宋_GB2312"/>
          <w:color w:val="auto"/>
          <w:szCs w:val="21"/>
          <w:lang w:eastAsia="zh-CN"/>
        </w:rPr>
        <w:t>2026年路灯改造工程</w:t>
      </w:r>
      <w:r>
        <w:rPr>
          <w:rFonts w:hint="eastAsia" w:ascii="仿宋_GB2312" w:hAnsi="宋体" w:eastAsia="仿宋_GB2312"/>
          <w:color w:val="auto"/>
        </w:rPr>
        <w:t>】</w:t>
      </w:r>
    </w:p>
    <w:p w14:paraId="127B8F6B">
      <w:pPr>
        <w:spacing w:line="560" w:lineRule="exact"/>
        <w:ind w:firstLine="562" w:firstLineChars="200"/>
        <w:rPr>
          <w:rFonts w:ascii="仿宋_GB2312" w:hAnsi="宋体" w:eastAsia="仿宋_GB2312"/>
          <w:b/>
          <w:color w:val="auto"/>
          <w:sz w:val="28"/>
          <w:szCs w:val="21"/>
        </w:rPr>
      </w:pPr>
      <w:r>
        <w:rPr>
          <w:rFonts w:hint="eastAsia" w:ascii="黑体" w:hAnsi="黑体" w:eastAsia="黑体"/>
          <w:b/>
          <w:color w:val="auto"/>
          <w:sz w:val="28"/>
          <w:szCs w:val="21"/>
        </w:rPr>
        <w:t>三、采购预算</w:t>
      </w:r>
    </w:p>
    <w:p w14:paraId="747F5F91">
      <w:pPr>
        <w:pStyle w:val="60"/>
        <w:spacing w:line="560" w:lineRule="exact"/>
        <w:ind w:firstLine="560"/>
        <w:rPr>
          <w:rFonts w:ascii="仿宋_GB2312" w:hAnsi="宋体" w:eastAsia="仿宋_GB2312"/>
          <w:color w:val="auto"/>
        </w:rPr>
      </w:pPr>
      <w:r>
        <w:rPr>
          <w:rFonts w:hint="eastAsia" w:ascii="仿宋_GB2312" w:hAnsi="宋体" w:eastAsia="仿宋_GB2312"/>
          <w:color w:val="auto"/>
        </w:rPr>
        <w:t>本项目包段的采购预算金额为</w:t>
      </w:r>
      <w:r>
        <w:rPr>
          <w:rFonts w:hint="eastAsia" w:ascii="仿宋_GB2312" w:hAnsi="宋体" w:eastAsia="仿宋_GB2312"/>
          <w:color w:val="auto"/>
          <w:lang w:eastAsia="zh-CN"/>
        </w:rPr>
        <w:t>3100000</w:t>
      </w:r>
      <w:r>
        <w:rPr>
          <w:rFonts w:hint="eastAsia" w:ascii="仿宋_GB2312" w:hAnsi="宋体" w:eastAsia="仿宋_GB2312"/>
          <w:color w:val="auto"/>
        </w:rPr>
        <w:t>元。</w:t>
      </w:r>
    </w:p>
    <w:p w14:paraId="08462523">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四、采购方式</w:t>
      </w:r>
    </w:p>
    <w:p w14:paraId="1EB60330">
      <w:pPr>
        <w:pStyle w:val="60"/>
        <w:spacing w:line="560" w:lineRule="exact"/>
        <w:ind w:firstLine="560"/>
        <w:rPr>
          <w:rFonts w:ascii="仿宋_GB2312" w:hAnsi="宋体" w:eastAsia="仿宋_GB2312"/>
          <w:color w:val="auto"/>
        </w:rPr>
      </w:pPr>
      <w:r>
        <w:rPr>
          <w:rFonts w:hint="eastAsia" w:ascii="仿宋_GB2312" w:hAnsi="宋体" w:eastAsia="仿宋_GB2312"/>
          <w:color w:val="auto"/>
        </w:rPr>
        <w:t>本项目包段采用</w:t>
      </w:r>
      <w:r>
        <w:rPr>
          <w:rFonts w:hint="eastAsia" w:ascii="仿宋_GB2312" w:hAnsi="宋体" w:eastAsia="仿宋_GB2312"/>
          <w:color w:val="auto"/>
          <w:lang w:eastAsia="zh-CN"/>
        </w:rPr>
        <w:t>自愿公开招标</w:t>
      </w:r>
      <w:r>
        <w:rPr>
          <w:rFonts w:hint="eastAsia" w:ascii="仿宋_GB2312" w:hAnsi="宋体" w:eastAsia="仿宋_GB2312"/>
          <w:color w:val="auto"/>
        </w:rPr>
        <w:t>方式进行采购。</w:t>
      </w:r>
    </w:p>
    <w:p w14:paraId="4E85790B">
      <w:pPr>
        <w:widowControl/>
        <w:spacing w:line="560" w:lineRule="exact"/>
        <w:ind w:firstLine="643" w:firstLineChars="200"/>
        <w:jc w:val="center"/>
        <w:rPr>
          <w:rFonts w:ascii="楷体_GB2312" w:hAnsi="宋体" w:eastAsia="楷体_GB2312"/>
          <w:b/>
          <w:bCs/>
          <w:color w:val="auto"/>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794F0226">
      <w:pPr>
        <w:widowControl/>
        <w:spacing w:line="560" w:lineRule="exact"/>
        <w:ind w:firstLine="643" w:firstLineChars="200"/>
        <w:jc w:val="center"/>
        <w:rPr>
          <w:rFonts w:ascii="楷体_GB2312" w:hAnsi="宋体" w:eastAsia="楷体_GB2312"/>
          <w:b/>
          <w:bCs/>
          <w:color w:val="auto"/>
          <w:kern w:val="44"/>
          <w:sz w:val="32"/>
          <w:szCs w:val="30"/>
        </w:rPr>
      </w:pPr>
      <w:r>
        <w:rPr>
          <w:rFonts w:hint="eastAsia" w:ascii="楷体_GB2312" w:hAnsi="宋体" w:eastAsia="楷体_GB2312"/>
          <w:b/>
          <w:bCs/>
          <w:color w:val="auto"/>
          <w:kern w:val="44"/>
          <w:sz w:val="32"/>
          <w:szCs w:val="30"/>
        </w:rPr>
        <w:t>第二部分 采购清单及技术参数</w:t>
      </w:r>
    </w:p>
    <w:p w14:paraId="32A22D9E">
      <w:pPr>
        <w:pStyle w:val="15"/>
        <w:spacing w:line="560" w:lineRule="exact"/>
        <w:ind w:firstLine="560" w:firstLineChars="200"/>
        <w:rPr>
          <w:rFonts w:ascii="仿宋_GB2312" w:hAnsi="宋体" w:eastAsia="仿宋_GB2312"/>
          <w:color w:val="auto"/>
          <w:szCs w:val="21"/>
        </w:rPr>
      </w:pPr>
      <w:r>
        <w:rPr>
          <w:rFonts w:hint="eastAsia" w:ascii="仿宋_GB2312" w:hAnsi="宋体" w:eastAsia="仿宋_GB2312"/>
          <w:color w:val="auto"/>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48B3F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18B56460">
            <w:pPr>
              <w:jc w:val="center"/>
              <w:rPr>
                <w:rFonts w:ascii="仿宋_GB2312" w:hAnsi="宋体" w:eastAsia="仿宋_GB2312"/>
                <w:b/>
                <w:color w:val="auto"/>
                <w:sz w:val="24"/>
              </w:rPr>
            </w:pPr>
            <w:r>
              <w:rPr>
                <w:rFonts w:hint="eastAsia" w:ascii="仿宋_GB2312" w:hAnsi="宋体" w:eastAsia="仿宋_GB2312"/>
                <w:b/>
                <w:color w:val="auto"/>
                <w:sz w:val="24"/>
              </w:rPr>
              <w:t>序号</w:t>
            </w:r>
          </w:p>
        </w:tc>
        <w:tc>
          <w:tcPr>
            <w:tcW w:w="993" w:type="dxa"/>
            <w:shd w:val="clear" w:color="auto" w:fill="D9D9D9"/>
            <w:vAlign w:val="center"/>
          </w:tcPr>
          <w:p w14:paraId="0E617575">
            <w:pPr>
              <w:jc w:val="center"/>
              <w:rPr>
                <w:rFonts w:ascii="仿宋_GB2312" w:hAnsi="宋体" w:eastAsia="仿宋_GB2312"/>
                <w:b/>
                <w:color w:val="auto"/>
                <w:sz w:val="24"/>
              </w:rPr>
            </w:pPr>
            <w:r>
              <w:rPr>
                <w:rFonts w:hint="eastAsia" w:ascii="仿宋_GB2312" w:hAnsi="宋体" w:eastAsia="仿宋_GB2312"/>
                <w:b/>
                <w:color w:val="auto"/>
                <w:sz w:val="24"/>
              </w:rPr>
              <w:t>分类</w:t>
            </w:r>
          </w:p>
        </w:tc>
        <w:tc>
          <w:tcPr>
            <w:tcW w:w="992" w:type="dxa"/>
            <w:shd w:val="clear" w:color="auto" w:fill="D9D9D9"/>
            <w:vAlign w:val="center"/>
          </w:tcPr>
          <w:p w14:paraId="739C4E73">
            <w:pPr>
              <w:jc w:val="center"/>
              <w:rPr>
                <w:rFonts w:ascii="仿宋_GB2312" w:hAnsi="宋体" w:eastAsia="仿宋_GB2312"/>
                <w:b/>
                <w:color w:val="auto"/>
                <w:sz w:val="24"/>
              </w:rPr>
            </w:pPr>
            <w:r>
              <w:rPr>
                <w:rFonts w:hint="eastAsia" w:ascii="仿宋_GB2312" w:hAnsi="宋体" w:eastAsia="仿宋_GB2312"/>
                <w:b/>
                <w:color w:val="auto"/>
                <w:sz w:val="24"/>
              </w:rPr>
              <w:t>清单</w:t>
            </w:r>
          </w:p>
          <w:p w14:paraId="2CBEC17C">
            <w:pPr>
              <w:jc w:val="center"/>
              <w:rPr>
                <w:rFonts w:ascii="仿宋_GB2312" w:hAnsi="宋体" w:eastAsia="仿宋_GB2312"/>
                <w:b/>
                <w:color w:val="auto"/>
                <w:sz w:val="24"/>
              </w:rPr>
            </w:pPr>
            <w:r>
              <w:rPr>
                <w:rFonts w:hint="eastAsia" w:ascii="仿宋_GB2312" w:hAnsi="宋体" w:eastAsia="仿宋_GB2312"/>
                <w:b/>
                <w:color w:val="auto"/>
                <w:sz w:val="24"/>
              </w:rPr>
              <w:t>分组</w:t>
            </w:r>
          </w:p>
        </w:tc>
        <w:tc>
          <w:tcPr>
            <w:tcW w:w="1417" w:type="dxa"/>
            <w:shd w:val="clear" w:color="auto" w:fill="D9D9D9"/>
            <w:vAlign w:val="center"/>
          </w:tcPr>
          <w:p w14:paraId="204EAA85">
            <w:pPr>
              <w:jc w:val="center"/>
              <w:rPr>
                <w:rFonts w:ascii="仿宋_GB2312" w:hAnsi="宋体" w:eastAsia="仿宋_GB2312"/>
                <w:b/>
                <w:color w:val="auto"/>
                <w:sz w:val="24"/>
              </w:rPr>
            </w:pPr>
            <w:r>
              <w:rPr>
                <w:rFonts w:hint="eastAsia" w:ascii="仿宋_GB2312" w:hAnsi="宋体" w:eastAsia="仿宋_GB2312"/>
                <w:b/>
                <w:color w:val="auto"/>
                <w:sz w:val="24"/>
              </w:rPr>
              <w:t>清单名称</w:t>
            </w:r>
          </w:p>
        </w:tc>
        <w:tc>
          <w:tcPr>
            <w:tcW w:w="1134" w:type="dxa"/>
            <w:shd w:val="clear" w:color="auto" w:fill="D9D9D9"/>
            <w:vAlign w:val="center"/>
          </w:tcPr>
          <w:p w14:paraId="7CD163AF">
            <w:pPr>
              <w:jc w:val="center"/>
              <w:rPr>
                <w:rFonts w:ascii="仿宋_GB2312" w:hAnsi="宋体" w:eastAsia="仿宋_GB2312"/>
                <w:b/>
                <w:color w:val="auto"/>
                <w:sz w:val="24"/>
              </w:rPr>
            </w:pPr>
            <w:r>
              <w:rPr>
                <w:rFonts w:hint="eastAsia" w:ascii="仿宋_GB2312" w:hAnsi="宋体" w:eastAsia="仿宋_GB2312"/>
                <w:b/>
                <w:color w:val="auto"/>
                <w:sz w:val="24"/>
              </w:rPr>
              <w:t>数量</w:t>
            </w:r>
          </w:p>
        </w:tc>
        <w:tc>
          <w:tcPr>
            <w:tcW w:w="851" w:type="dxa"/>
            <w:shd w:val="clear" w:color="auto" w:fill="D9D9D9"/>
            <w:vAlign w:val="center"/>
          </w:tcPr>
          <w:p w14:paraId="1AC191CF">
            <w:pPr>
              <w:jc w:val="center"/>
              <w:rPr>
                <w:rFonts w:ascii="仿宋_GB2312" w:hAnsi="宋体" w:eastAsia="仿宋_GB2312"/>
                <w:b/>
                <w:color w:val="auto"/>
                <w:sz w:val="24"/>
              </w:rPr>
            </w:pPr>
            <w:r>
              <w:rPr>
                <w:rFonts w:hint="eastAsia" w:ascii="仿宋_GB2312" w:hAnsi="宋体" w:eastAsia="仿宋_GB2312"/>
                <w:b/>
                <w:color w:val="auto"/>
                <w:sz w:val="24"/>
              </w:rPr>
              <w:t>单位</w:t>
            </w:r>
          </w:p>
        </w:tc>
        <w:tc>
          <w:tcPr>
            <w:tcW w:w="7008" w:type="dxa"/>
            <w:shd w:val="clear" w:color="auto" w:fill="D9D9D9"/>
            <w:vAlign w:val="center"/>
          </w:tcPr>
          <w:p w14:paraId="7D422B09">
            <w:pPr>
              <w:jc w:val="center"/>
              <w:rPr>
                <w:rFonts w:ascii="仿宋_GB2312" w:hAnsi="宋体" w:eastAsia="仿宋_GB2312"/>
                <w:b/>
                <w:color w:val="auto"/>
                <w:sz w:val="24"/>
              </w:rPr>
            </w:pPr>
            <w:r>
              <w:rPr>
                <w:rFonts w:hint="eastAsia" w:ascii="仿宋_GB2312" w:hAnsi="宋体" w:eastAsia="仿宋_GB2312"/>
                <w:b/>
                <w:color w:val="auto"/>
                <w:sz w:val="24"/>
              </w:rPr>
              <w:t>功能与技术参数</w:t>
            </w:r>
          </w:p>
        </w:tc>
      </w:tr>
      <w:tr w14:paraId="36D0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67EE8D7">
            <w:pPr>
              <w:jc w:val="center"/>
              <w:rPr>
                <w:rFonts w:ascii="仿宋_GB2312" w:hAnsi="宋体" w:eastAsia="仿宋_GB2312"/>
                <w:color w:val="auto"/>
                <w:sz w:val="24"/>
              </w:rPr>
            </w:pPr>
            <w:r>
              <w:rPr>
                <w:rFonts w:hint="eastAsia" w:ascii="仿宋_GB2312" w:hAnsi="宋体" w:eastAsia="仿宋_GB2312"/>
                <w:color w:val="auto"/>
                <w:sz w:val="24"/>
              </w:rPr>
              <w:t>1</w:t>
            </w:r>
          </w:p>
        </w:tc>
        <w:tc>
          <w:tcPr>
            <w:tcW w:w="993" w:type="dxa"/>
            <w:vAlign w:val="center"/>
          </w:tcPr>
          <w:p w14:paraId="20C231FD">
            <w:pPr>
              <w:jc w:val="center"/>
              <w:rPr>
                <w:rFonts w:ascii="仿宋_GB2312" w:hAnsi="宋体" w:eastAsia="仿宋_GB2312"/>
                <w:color w:val="auto"/>
                <w:sz w:val="24"/>
              </w:rPr>
            </w:pPr>
            <w:r>
              <w:rPr>
                <w:rFonts w:hint="eastAsia" w:ascii="仿宋_GB2312" w:hAnsi="宋体" w:eastAsia="仿宋_GB2312"/>
                <w:color w:val="auto"/>
                <w:sz w:val="24"/>
              </w:rPr>
              <w:t>工程</w:t>
            </w:r>
          </w:p>
        </w:tc>
        <w:tc>
          <w:tcPr>
            <w:tcW w:w="992" w:type="dxa"/>
            <w:vAlign w:val="center"/>
          </w:tcPr>
          <w:p w14:paraId="7C62843E">
            <w:pPr>
              <w:jc w:val="center"/>
              <w:rPr>
                <w:rFonts w:ascii="仿宋_GB2312" w:hAnsi="宋体" w:eastAsia="仿宋_GB2312"/>
                <w:color w:val="auto"/>
                <w:sz w:val="24"/>
              </w:rPr>
            </w:pPr>
          </w:p>
        </w:tc>
        <w:tc>
          <w:tcPr>
            <w:tcW w:w="1417" w:type="dxa"/>
            <w:vAlign w:val="center"/>
          </w:tcPr>
          <w:p w14:paraId="2B1AEC73">
            <w:pPr>
              <w:jc w:val="center"/>
              <w:rPr>
                <w:rFonts w:hint="eastAsia" w:ascii="仿宋_GB2312" w:hAnsi="宋体" w:eastAsia="仿宋_GB2312"/>
                <w:color w:val="auto"/>
                <w:sz w:val="24"/>
                <w:lang w:eastAsia="zh-CN"/>
              </w:rPr>
            </w:pPr>
            <w:r>
              <w:rPr>
                <w:rFonts w:hint="eastAsia" w:ascii="仿宋_GB2312" w:hAnsi="宋体" w:eastAsia="仿宋_GB2312"/>
                <w:color w:val="auto"/>
                <w:sz w:val="24"/>
                <w:lang w:eastAsia="zh-CN"/>
              </w:rPr>
              <w:t>2026年路灯改造工程</w:t>
            </w:r>
          </w:p>
        </w:tc>
        <w:tc>
          <w:tcPr>
            <w:tcW w:w="1134" w:type="dxa"/>
            <w:vAlign w:val="center"/>
          </w:tcPr>
          <w:p w14:paraId="4CA08574">
            <w:pPr>
              <w:jc w:val="center"/>
              <w:rPr>
                <w:rFonts w:ascii="仿宋_GB2312" w:hAnsi="宋体" w:eastAsia="仿宋_GB2312"/>
                <w:color w:val="auto"/>
                <w:sz w:val="24"/>
              </w:rPr>
            </w:pPr>
            <w:r>
              <w:rPr>
                <w:rFonts w:hint="eastAsia" w:ascii="仿宋_GB2312" w:hAnsi="宋体" w:eastAsia="仿宋_GB2312"/>
                <w:color w:val="auto"/>
                <w:sz w:val="24"/>
              </w:rPr>
              <w:t>1</w:t>
            </w:r>
          </w:p>
        </w:tc>
        <w:tc>
          <w:tcPr>
            <w:tcW w:w="851" w:type="dxa"/>
            <w:vAlign w:val="center"/>
          </w:tcPr>
          <w:p w14:paraId="6D64B6CA">
            <w:pPr>
              <w:jc w:val="center"/>
              <w:rPr>
                <w:rFonts w:ascii="仿宋_GB2312" w:hAnsi="宋体" w:eastAsia="仿宋_GB2312"/>
                <w:color w:val="auto"/>
                <w:sz w:val="24"/>
              </w:rPr>
            </w:pPr>
            <w:r>
              <w:rPr>
                <w:rFonts w:hint="eastAsia" w:ascii="仿宋_GB2312" w:hAnsi="宋体" w:eastAsia="仿宋_GB2312"/>
                <w:color w:val="auto"/>
                <w:sz w:val="24"/>
              </w:rPr>
              <w:t>宗</w:t>
            </w:r>
          </w:p>
        </w:tc>
        <w:tc>
          <w:tcPr>
            <w:tcW w:w="7008" w:type="dxa"/>
          </w:tcPr>
          <w:p w14:paraId="6F024CE0">
            <w:pPr>
              <w:rPr>
                <w:rFonts w:hint="eastAsia" w:ascii="仿宋_GB2312" w:hAnsi="宋体" w:eastAsia="仿宋_GB2312"/>
                <w:color w:val="auto"/>
                <w:sz w:val="24"/>
                <w:lang w:val="en-US" w:eastAsia="zh-CN"/>
              </w:rPr>
            </w:pPr>
            <w:r>
              <w:rPr>
                <w:rFonts w:hint="eastAsia" w:ascii="仿宋_GB2312" w:hAnsi="宋体" w:eastAsia="仿宋_GB2312"/>
                <w:color w:val="auto"/>
                <w:sz w:val="24"/>
                <w:lang w:val="en-US" w:eastAsia="zh-CN"/>
              </w:rPr>
              <w:t>主要内容为商业街和胜利街两侧原有路灯的拆除，新路灯的采购安装，配套管道、线缆的敷设，路面的拆除恢复，管沟的挖填等。</w:t>
            </w:r>
          </w:p>
          <w:p w14:paraId="06B7831B">
            <w:pPr>
              <w:rPr>
                <w:rFonts w:hint="default" w:ascii="仿宋_GB2312" w:hAnsi="宋体" w:eastAsia="仿宋_GB2312"/>
                <w:color w:val="auto"/>
                <w:sz w:val="24"/>
                <w:lang w:val="en-US" w:eastAsia="zh-CN"/>
              </w:rPr>
            </w:pPr>
            <w:r>
              <w:rPr>
                <w:rFonts w:hint="eastAsia" w:ascii="仿宋_GB2312" w:hAnsi="宋体" w:eastAsia="仿宋_GB2312"/>
                <w:color w:val="auto"/>
                <w:sz w:val="24"/>
                <w:lang w:val="en-US" w:eastAsia="zh-CN"/>
              </w:rPr>
              <w:t>详见工程量清单。</w:t>
            </w:r>
          </w:p>
        </w:tc>
      </w:tr>
    </w:tbl>
    <w:p w14:paraId="028C5347">
      <w:pPr>
        <w:widowControl/>
        <w:spacing w:line="200" w:lineRule="exact"/>
        <w:ind w:firstLine="200" w:firstLineChars="200"/>
        <w:jc w:val="center"/>
        <w:rPr>
          <w:rFonts w:ascii="仿宋_GB2312" w:hAnsi="宋体" w:eastAsia="仿宋_GB2312"/>
          <w:color w:val="auto"/>
          <w:sz w:val="10"/>
          <w:szCs w:val="10"/>
        </w:rPr>
      </w:pPr>
    </w:p>
    <w:p w14:paraId="02C434DB">
      <w:pPr>
        <w:widowControl/>
        <w:spacing w:line="560" w:lineRule="exact"/>
        <w:ind w:firstLine="560" w:firstLineChars="200"/>
        <w:jc w:val="left"/>
        <w:rPr>
          <w:rFonts w:ascii="仿宋_GB2312" w:hAnsi="宋体" w:eastAsia="仿宋_GB2312"/>
          <w:color w:val="auto"/>
          <w:sz w:val="28"/>
          <w:szCs w:val="21"/>
        </w:rPr>
      </w:pPr>
    </w:p>
    <w:p w14:paraId="2AEA8407">
      <w:pPr>
        <w:widowControl/>
        <w:spacing w:line="560" w:lineRule="exact"/>
        <w:ind w:firstLine="643" w:firstLineChars="200"/>
        <w:jc w:val="center"/>
        <w:rPr>
          <w:rFonts w:ascii="楷体_GB2312" w:hAnsi="宋体" w:eastAsia="楷体_GB2312"/>
          <w:b/>
          <w:bCs/>
          <w:color w:val="auto"/>
          <w:kern w:val="44"/>
          <w:sz w:val="32"/>
          <w:szCs w:val="30"/>
        </w:rPr>
        <w:sectPr>
          <w:pgSz w:w="16838" w:h="11906" w:orient="landscape"/>
          <w:pgMar w:top="1077" w:right="1440" w:bottom="1077" w:left="1440" w:header="851" w:footer="992" w:gutter="0"/>
          <w:cols w:space="720" w:num="1"/>
          <w:docGrid w:type="lines" w:linePitch="312" w:charSpace="0"/>
        </w:sectPr>
      </w:pPr>
    </w:p>
    <w:p w14:paraId="6E1570C4">
      <w:pPr>
        <w:jc w:val="center"/>
        <w:rPr>
          <w:rFonts w:hint="default" w:ascii="楷体_GB2312" w:hAnsi="宋体" w:eastAsia="楷体_GB2312"/>
          <w:b/>
          <w:bCs/>
          <w:color w:val="auto"/>
          <w:kern w:val="44"/>
          <w:sz w:val="32"/>
          <w:szCs w:val="30"/>
          <w:lang w:val="en-US" w:eastAsia="zh-CN"/>
        </w:rPr>
      </w:pPr>
      <w:r>
        <w:rPr>
          <w:rFonts w:hint="eastAsia" w:ascii="楷体_GB2312" w:hAnsi="宋体" w:eastAsia="楷体_GB2312"/>
          <w:b/>
          <w:bCs/>
          <w:color w:val="auto"/>
          <w:kern w:val="44"/>
          <w:sz w:val="32"/>
          <w:szCs w:val="30"/>
          <w:lang w:val="en-US" w:eastAsia="zh-CN"/>
        </w:rPr>
        <w:t>工程量清单说明</w:t>
      </w:r>
    </w:p>
    <w:p w14:paraId="66248F74">
      <w:pPr>
        <w:keepNext w:val="0"/>
        <w:keepLines w:val="0"/>
        <w:pageBreakBefore w:val="0"/>
        <w:widowControl w:val="0"/>
        <w:kinsoku/>
        <w:wordWrap/>
        <w:overflowPunct/>
        <w:topLinePunct w:val="0"/>
        <w:autoSpaceDE/>
        <w:autoSpaceDN/>
        <w:bidi w:val="0"/>
        <w:adjustRightInd w:val="0"/>
        <w:snapToGrid w:val="0"/>
        <w:spacing w:line="420" w:lineRule="exact"/>
        <w:ind w:left="0" w:leftChars="0"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一、报价人须知：</w:t>
      </w:r>
    </w:p>
    <w:p w14:paraId="0B2D1CB4">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应按工程量清单及其计价格式规定的内容进行编制、填写、签字、盖章。</w:t>
      </w:r>
    </w:p>
    <w:p w14:paraId="047F89F4">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工程量清单及其计价格式中的任何内容不得随意删除或涂改。</w:t>
      </w:r>
    </w:p>
    <w:p w14:paraId="454EF843">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工程量清单计价格式中列明的所有需要填报的单价和合价，投标单位均应填报，未填报的单价和合价，视为此项费用已包含在工程量清单的其他单价和合价内。</w:t>
      </w:r>
    </w:p>
    <w:p w14:paraId="2BDCBC5E">
      <w:pPr>
        <w:keepNext w:val="0"/>
        <w:keepLines w:val="0"/>
        <w:pageBreakBefore w:val="0"/>
        <w:widowControl w:val="0"/>
        <w:numPr>
          <w:ilvl w:val="0"/>
          <w:numId w:val="2"/>
        </w:numPr>
        <w:kinsoku/>
        <w:wordWrap/>
        <w:overflowPunct/>
        <w:topLinePunct w:val="0"/>
        <w:autoSpaceDE/>
        <w:autoSpaceDN/>
        <w:bidi w:val="0"/>
        <w:adjustRightInd w:val="0"/>
        <w:snapToGrid w:val="0"/>
        <w:spacing w:line="42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金额（价格）均以人民币表示。</w:t>
      </w:r>
    </w:p>
    <w:p w14:paraId="224BB276">
      <w:pPr>
        <w:keepNext w:val="0"/>
        <w:keepLines w:val="0"/>
        <w:pageBreakBefore w:val="0"/>
        <w:widowControl w:val="0"/>
        <w:kinsoku/>
        <w:wordWrap/>
        <w:overflowPunct/>
        <w:topLinePunct w:val="0"/>
        <w:autoSpaceDE/>
        <w:autoSpaceDN/>
        <w:bidi w:val="0"/>
        <w:adjustRightInd w:val="0"/>
        <w:snapToGrid w:val="0"/>
        <w:spacing w:line="420" w:lineRule="exact"/>
        <w:ind w:left="0" w:leftChars="0"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二、工程名称：</w:t>
      </w:r>
      <w:r>
        <w:rPr>
          <w:rFonts w:hint="eastAsia" w:ascii="仿宋_GB2312" w:hAnsi="仿宋_GB2312" w:eastAsia="仿宋_GB2312" w:cs="仿宋_GB2312"/>
          <w:color w:val="auto"/>
          <w:sz w:val="24"/>
          <w:szCs w:val="24"/>
          <w:highlight w:val="none"/>
          <w:lang w:val="en-US" w:eastAsia="zh-CN"/>
        </w:rPr>
        <w:t>2026年路灯改造工程。</w:t>
      </w:r>
    </w:p>
    <w:p w14:paraId="18FFB3C3">
      <w:pPr>
        <w:pStyle w:val="26"/>
        <w:keepNext w:val="0"/>
        <w:keepLines w:val="0"/>
        <w:widowControl/>
        <w:suppressLineNumbers w:val="0"/>
        <w:spacing w:before="0" w:beforeAutospacing="0" w:after="0" w:afterAutospacing="0" w:line="420" w:lineRule="exact"/>
        <w:ind w:right="0" w:firstLine="480" w:firstLineChars="200"/>
        <w:jc w:val="left"/>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三、工程概况：</w:t>
      </w:r>
      <w:r>
        <w:rPr>
          <w:rFonts w:hint="eastAsia" w:ascii="仿宋_GB2312" w:hAnsi="仿宋_GB2312" w:eastAsia="仿宋_GB2312" w:cs="仿宋_GB2312"/>
          <w:color w:val="auto"/>
          <w:sz w:val="24"/>
          <w:szCs w:val="24"/>
          <w:highlight w:val="none"/>
          <w:lang w:val="en-US" w:eastAsia="zh-CN"/>
        </w:rPr>
        <w:t>本工程位于乳山市商业街和胜利街两侧。拆除原有路灯共174套，新安装路灯共346套。</w:t>
      </w:r>
    </w:p>
    <w:p w14:paraId="5100810B">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20" w:lineRule="exact"/>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四、工程招标范围：</w:t>
      </w:r>
    </w:p>
    <w:p w14:paraId="49A18FA3">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42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主要内容为商业街和胜利街两侧原有路灯的拆除，新路灯的采购安装，配套管道、线缆的敷设，路面的拆除恢复，管沟的挖填等。</w:t>
      </w:r>
    </w:p>
    <w:p w14:paraId="6621763B">
      <w:pPr>
        <w:keepNext w:val="0"/>
        <w:keepLines w:val="0"/>
        <w:pageBreakBefore w:val="0"/>
        <w:widowControl w:val="0"/>
        <w:kinsoku/>
        <w:wordWrap/>
        <w:overflowPunct/>
        <w:topLinePunct w:val="0"/>
        <w:autoSpaceDE/>
        <w:autoSpaceDN/>
        <w:bidi w:val="0"/>
        <w:adjustRightInd w:val="0"/>
        <w:snapToGrid w:val="0"/>
        <w:spacing w:line="420" w:lineRule="atLeast"/>
        <w:ind w:left="0" w:leftChars="0"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具体内容以工程量清单为准。</w:t>
      </w:r>
    </w:p>
    <w:p w14:paraId="3F237710">
      <w:pPr>
        <w:keepNext w:val="0"/>
        <w:keepLines w:val="0"/>
        <w:pageBreakBefore w:val="0"/>
        <w:widowControl w:val="0"/>
        <w:kinsoku/>
        <w:wordWrap/>
        <w:overflowPunct/>
        <w:topLinePunct w:val="0"/>
        <w:autoSpaceDE/>
        <w:autoSpaceDN/>
        <w:bidi w:val="0"/>
        <w:adjustRightInd w:val="0"/>
        <w:snapToGrid w:val="0"/>
        <w:spacing w:line="420" w:lineRule="atLeast"/>
        <w:ind w:left="0" w:leftChars="0"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五、工程质量：达到国家验收规范合格标准。</w:t>
      </w:r>
    </w:p>
    <w:p w14:paraId="10E3AAB2">
      <w:pPr>
        <w:keepNext w:val="0"/>
        <w:keepLines w:val="0"/>
        <w:pageBreakBefore w:val="0"/>
        <w:widowControl w:val="0"/>
        <w:kinsoku/>
        <w:wordWrap/>
        <w:overflowPunct/>
        <w:topLinePunct w:val="0"/>
        <w:autoSpaceDE/>
        <w:autoSpaceDN/>
        <w:bidi w:val="0"/>
        <w:adjustRightInd w:val="0"/>
        <w:snapToGrid w:val="0"/>
        <w:spacing w:line="420" w:lineRule="atLeast"/>
        <w:ind w:left="0" w:leftChars="0"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六、编制依据：</w:t>
      </w:r>
    </w:p>
    <w:p w14:paraId="745224CD">
      <w:pPr>
        <w:keepNext w:val="0"/>
        <w:keepLines w:val="0"/>
        <w:pageBreakBefore w:val="0"/>
        <w:widowControl w:val="0"/>
        <w:numPr>
          <w:ilvl w:val="0"/>
          <w:numId w:val="3"/>
        </w:numPr>
        <w:kinsoku/>
        <w:wordWrap/>
        <w:overflowPunct/>
        <w:topLinePunct w:val="0"/>
        <w:autoSpaceDE/>
        <w:autoSpaceDN/>
        <w:bidi w:val="0"/>
        <w:adjustRightInd w:val="0"/>
        <w:snapToGrid w:val="0"/>
        <w:spacing w:line="420" w:lineRule="atLeas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国家标准《建设工程工程量清单计价规范》（GB50500-2013）；《市政工程工程量计算规范》(GB50857-2013)等。</w:t>
      </w:r>
    </w:p>
    <w:p w14:paraId="29E6E23A">
      <w:pPr>
        <w:keepNext w:val="0"/>
        <w:keepLines w:val="0"/>
        <w:pageBreakBefore w:val="0"/>
        <w:widowControl w:val="0"/>
        <w:numPr>
          <w:ilvl w:val="0"/>
          <w:numId w:val="3"/>
        </w:numPr>
        <w:kinsoku/>
        <w:wordWrap/>
        <w:overflowPunct/>
        <w:topLinePunct w:val="0"/>
        <w:autoSpaceDE/>
        <w:autoSpaceDN/>
        <w:bidi w:val="0"/>
        <w:adjustRightInd w:val="0"/>
        <w:snapToGrid w:val="0"/>
        <w:spacing w:line="420" w:lineRule="atLeas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《山东省建设工程费用项目组成及计算规则》（2022版）及其最新发布的配套文件。</w:t>
      </w:r>
    </w:p>
    <w:p w14:paraId="081BD11B">
      <w:pPr>
        <w:keepNext w:val="0"/>
        <w:keepLines w:val="0"/>
        <w:pageBreakBefore w:val="0"/>
        <w:widowControl w:val="0"/>
        <w:numPr>
          <w:ilvl w:val="0"/>
          <w:numId w:val="3"/>
        </w:numPr>
        <w:kinsoku/>
        <w:wordWrap/>
        <w:overflowPunct/>
        <w:topLinePunct w:val="0"/>
        <w:autoSpaceDE/>
        <w:autoSpaceDN/>
        <w:bidi w:val="0"/>
        <w:adjustRightInd w:val="0"/>
        <w:snapToGrid w:val="0"/>
        <w:spacing w:line="420" w:lineRule="atLeas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国家或省级、行业建设主管部门颁发的计价定额、计价办法和有关规定。</w:t>
      </w:r>
    </w:p>
    <w:p w14:paraId="26DC55F3">
      <w:pPr>
        <w:keepNext w:val="0"/>
        <w:keepLines w:val="0"/>
        <w:pageBreakBefore w:val="0"/>
        <w:widowControl w:val="0"/>
        <w:numPr>
          <w:ilvl w:val="0"/>
          <w:numId w:val="3"/>
        </w:numPr>
        <w:kinsoku/>
        <w:wordWrap/>
        <w:overflowPunct/>
        <w:topLinePunct w:val="0"/>
        <w:autoSpaceDE/>
        <w:autoSpaceDN/>
        <w:bidi w:val="0"/>
        <w:adjustRightInd w:val="0"/>
        <w:snapToGrid w:val="0"/>
        <w:spacing w:line="420" w:lineRule="atLeas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工程项目设计文件、问题答疑等相关资料。</w:t>
      </w:r>
    </w:p>
    <w:p w14:paraId="5D006404">
      <w:pPr>
        <w:keepNext w:val="0"/>
        <w:keepLines w:val="0"/>
        <w:pageBreakBefore w:val="0"/>
        <w:widowControl w:val="0"/>
        <w:numPr>
          <w:ilvl w:val="0"/>
          <w:numId w:val="3"/>
        </w:numPr>
        <w:kinsoku/>
        <w:wordWrap/>
        <w:overflowPunct/>
        <w:topLinePunct w:val="0"/>
        <w:autoSpaceDE/>
        <w:autoSpaceDN/>
        <w:bidi w:val="0"/>
        <w:adjustRightInd w:val="0"/>
        <w:snapToGrid w:val="0"/>
        <w:spacing w:line="420" w:lineRule="atLeas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与工程项目相关的标准设计图集、规范、技术资料等。</w:t>
      </w:r>
    </w:p>
    <w:p w14:paraId="32028A08">
      <w:pPr>
        <w:keepNext w:val="0"/>
        <w:keepLines w:val="0"/>
        <w:pageBreakBefore w:val="0"/>
        <w:widowControl w:val="0"/>
        <w:numPr>
          <w:ilvl w:val="0"/>
          <w:numId w:val="3"/>
        </w:numPr>
        <w:kinsoku/>
        <w:wordWrap/>
        <w:overflowPunct/>
        <w:topLinePunct w:val="0"/>
        <w:autoSpaceDE/>
        <w:autoSpaceDN/>
        <w:bidi w:val="0"/>
        <w:adjustRightInd w:val="0"/>
        <w:snapToGrid w:val="0"/>
        <w:spacing w:line="420" w:lineRule="atLeas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已拟定的招标文件资料等。</w:t>
      </w:r>
    </w:p>
    <w:p w14:paraId="4BABFBFB">
      <w:pPr>
        <w:keepNext w:val="0"/>
        <w:keepLines w:val="0"/>
        <w:pageBreakBefore w:val="0"/>
        <w:widowControl w:val="0"/>
        <w:numPr>
          <w:ilvl w:val="0"/>
          <w:numId w:val="3"/>
        </w:numPr>
        <w:kinsoku/>
        <w:wordWrap/>
        <w:overflowPunct/>
        <w:topLinePunct w:val="0"/>
        <w:autoSpaceDE/>
        <w:autoSpaceDN/>
        <w:bidi w:val="0"/>
        <w:adjustRightInd w:val="0"/>
        <w:snapToGrid w:val="0"/>
        <w:spacing w:line="420" w:lineRule="atLeas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项目现场情况、工程特点及常规施工方案等。</w:t>
      </w:r>
    </w:p>
    <w:p w14:paraId="7795366A">
      <w:pPr>
        <w:keepNext w:val="0"/>
        <w:keepLines w:val="0"/>
        <w:pageBreakBefore w:val="0"/>
        <w:widowControl w:val="0"/>
        <w:numPr>
          <w:ilvl w:val="0"/>
          <w:numId w:val="4"/>
        </w:numPr>
        <w:kinsoku/>
        <w:wordWrap/>
        <w:overflowPunct/>
        <w:topLinePunct w:val="0"/>
        <w:autoSpaceDE/>
        <w:autoSpaceDN/>
        <w:bidi w:val="0"/>
        <w:adjustRightInd w:val="0"/>
        <w:snapToGrid w:val="0"/>
        <w:spacing w:line="420" w:lineRule="atLeast"/>
        <w:ind w:left="-60" w:leftChars="0" w:firstLine="48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清单项目中凡注明“以下、以内、小于”字样者，均包括本身；注明“以上、以外、大于”字样者，均不包括本身。</w:t>
      </w:r>
    </w:p>
    <w:p w14:paraId="295D7D54">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投标单位参与投标视为已考察工程现场，对现场情况（包括工地位置情况、临设、道路、存贮空间、装运限制及任何其他影响报价的情况）已充分了解并预计，并能根据掌握的情况完成施工。现场原有工程的实际情况（包括与其他专业施工单位交接过程中的各种因素）视为在报价中已充分考虑，任何因忽视或误解工地情况而导致的索赔或工期延长将不被批准。</w:t>
      </w:r>
    </w:p>
    <w:p w14:paraId="53235F84">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工程量清单中的项目特征描述为分部分项清单项目的</w:t>
      </w:r>
      <w:r>
        <w:rPr>
          <w:rFonts w:hint="eastAsia" w:ascii="仿宋_GB2312" w:hAnsi="仿宋_GB2312" w:eastAsia="仿宋_GB2312" w:cs="仿宋_GB2312"/>
          <w:color w:val="auto"/>
          <w:sz w:val="24"/>
          <w:szCs w:val="24"/>
          <w:highlight w:val="none"/>
          <w:lang w:eastAsia="zh-CN"/>
        </w:rPr>
        <w:t>全部</w:t>
      </w:r>
      <w:r>
        <w:rPr>
          <w:rFonts w:hint="eastAsia" w:ascii="仿宋_GB2312" w:hAnsi="仿宋_GB2312" w:eastAsia="仿宋_GB2312" w:cs="仿宋_GB2312"/>
          <w:color w:val="auto"/>
          <w:sz w:val="24"/>
          <w:szCs w:val="24"/>
          <w:highlight w:val="none"/>
        </w:rPr>
        <w:t>内容</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所有分部分项工程量清单均以完成该清单项目的所有内容为准考虑到综合报价中，若有未列全的其他内容由</w:t>
      </w:r>
      <w:r>
        <w:rPr>
          <w:rFonts w:hint="eastAsia" w:ascii="仿宋_GB2312" w:hAnsi="仿宋_GB2312" w:eastAsia="仿宋_GB2312" w:cs="仿宋_GB2312"/>
          <w:color w:val="auto"/>
          <w:sz w:val="24"/>
          <w:szCs w:val="24"/>
          <w:highlight w:val="none"/>
          <w:lang w:eastAsia="zh-CN"/>
        </w:rPr>
        <w:t>投标单位</w:t>
      </w:r>
      <w:r>
        <w:rPr>
          <w:rFonts w:hint="eastAsia" w:ascii="仿宋_GB2312" w:hAnsi="仿宋_GB2312" w:eastAsia="仿宋_GB2312" w:cs="仿宋_GB2312"/>
          <w:color w:val="auto"/>
          <w:sz w:val="24"/>
          <w:szCs w:val="24"/>
          <w:highlight w:val="none"/>
        </w:rPr>
        <w:t>按照招标文件、规范等资料要求综合考虑；设计及规范等资料未明确的由</w:t>
      </w:r>
      <w:r>
        <w:rPr>
          <w:rFonts w:hint="eastAsia" w:ascii="仿宋_GB2312" w:hAnsi="仿宋_GB2312" w:eastAsia="仿宋_GB2312" w:cs="仿宋_GB2312"/>
          <w:color w:val="auto"/>
          <w:sz w:val="24"/>
          <w:szCs w:val="24"/>
          <w:highlight w:val="none"/>
          <w:lang w:eastAsia="zh-CN"/>
        </w:rPr>
        <w:t>投标单位</w:t>
      </w:r>
      <w:r>
        <w:rPr>
          <w:rFonts w:hint="eastAsia" w:ascii="仿宋_GB2312" w:hAnsi="仿宋_GB2312" w:eastAsia="仿宋_GB2312" w:cs="仿宋_GB2312"/>
          <w:color w:val="auto"/>
          <w:sz w:val="24"/>
          <w:szCs w:val="24"/>
          <w:highlight w:val="none"/>
        </w:rPr>
        <w:t>书面提出</w:t>
      </w:r>
      <w:r>
        <w:rPr>
          <w:rFonts w:hint="eastAsia" w:ascii="仿宋_GB2312" w:hAnsi="仿宋_GB2312" w:eastAsia="仿宋_GB2312" w:cs="仿宋_GB2312"/>
          <w:color w:val="auto"/>
          <w:sz w:val="24"/>
          <w:szCs w:val="24"/>
          <w:highlight w:val="none"/>
          <w:lang w:eastAsia="zh-CN"/>
        </w:rPr>
        <w:t>质疑</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eastAsia="zh-CN"/>
        </w:rPr>
        <w:t>以</w:t>
      </w:r>
      <w:r>
        <w:rPr>
          <w:rFonts w:hint="eastAsia" w:ascii="仿宋_GB2312" w:hAnsi="仿宋_GB2312" w:eastAsia="仿宋_GB2312" w:cs="仿宋_GB2312"/>
          <w:color w:val="auto"/>
          <w:sz w:val="24"/>
          <w:szCs w:val="24"/>
          <w:highlight w:val="none"/>
        </w:rPr>
        <w:t>答疑</w:t>
      </w:r>
      <w:r>
        <w:rPr>
          <w:rFonts w:hint="eastAsia" w:ascii="仿宋_GB2312" w:hAnsi="仿宋_GB2312" w:eastAsia="仿宋_GB2312" w:cs="仿宋_GB2312"/>
          <w:color w:val="auto"/>
          <w:sz w:val="24"/>
          <w:szCs w:val="24"/>
          <w:highlight w:val="none"/>
          <w:lang w:eastAsia="zh-CN"/>
        </w:rPr>
        <w:t>回复内容为准；认为清单描述不详、缺失或有误而未进行书面质疑的，结算时要求签证增加相应内容不予支持；现场未按照清单描述内容施工的，结算时扣减未施工部分的费用</w:t>
      </w:r>
      <w:r>
        <w:rPr>
          <w:rFonts w:hint="eastAsia" w:ascii="仿宋_GB2312" w:hAnsi="仿宋_GB2312" w:eastAsia="仿宋_GB2312" w:cs="仿宋_GB2312"/>
          <w:color w:val="auto"/>
          <w:sz w:val="24"/>
          <w:szCs w:val="24"/>
          <w:highlight w:val="none"/>
        </w:rPr>
        <w:t>。</w:t>
      </w:r>
    </w:p>
    <w:p w14:paraId="184E94A3">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投标单位在投标报价时，应根据现场条件、招标文件要求、承包方式，参考《建设工程工程量清单计价规范》(GB50500-2013)清单说明及各专业工程计量规范的计算规则，在保证施工质量的前提下，综合考虑自身施工经验、技术能力、市场竞争因素、风险因素</w:t>
      </w:r>
      <w:r>
        <w:rPr>
          <w:rFonts w:hint="eastAsia" w:ascii="仿宋_GB2312" w:hAnsi="仿宋_GB2312" w:eastAsia="仿宋_GB2312" w:cs="仿宋_GB2312"/>
          <w:color w:val="auto"/>
          <w:sz w:val="24"/>
          <w:szCs w:val="24"/>
          <w:highlight w:val="none"/>
          <w:lang w:val="en-US" w:eastAsia="zh-CN"/>
        </w:rPr>
        <w:t>以及不同专业交叉作业影响</w:t>
      </w:r>
      <w:r>
        <w:rPr>
          <w:rFonts w:hint="eastAsia" w:ascii="仿宋_GB2312" w:hAnsi="仿宋_GB2312" w:eastAsia="仿宋_GB2312" w:cs="仿宋_GB2312"/>
          <w:color w:val="auto"/>
          <w:sz w:val="24"/>
          <w:szCs w:val="24"/>
          <w:highlight w:val="none"/>
        </w:rPr>
        <w:t>等，进行自主报价。除非合同另有约定，</w:t>
      </w:r>
      <w:r>
        <w:rPr>
          <w:rFonts w:hint="eastAsia" w:ascii="仿宋_GB2312" w:hAnsi="仿宋_GB2312" w:eastAsia="仿宋_GB2312" w:cs="仿宋_GB2312"/>
          <w:color w:val="auto"/>
          <w:sz w:val="24"/>
          <w:szCs w:val="24"/>
          <w:highlight w:val="none"/>
          <w:lang w:val="en-US" w:eastAsia="zh-CN"/>
        </w:rPr>
        <w:t>清单与计价表中的综合</w:t>
      </w:r>
      <w:r>
        <w:rPr>
          <w:rFonts w:hint="eastAsia" w:ascii="仿宋_GB2312" w:hAnsi="仿宋_GB2312" w:eastAsia="仿宋_GB2312" w:cs="仿宋_GB2312"/>
          <w:color w:val="auto"/>
          <w:sz w:val="24"/>
          <w:szCs w:val="24"/>
          <w:highlight w:val="none"/>
        </w:rPr>
        <w:t>单价均包括了为实施和完成本项目（清单子目）内容所需的人工费、材料费、机械使用费、制作费、运输费、安装费、超高费、管理费、利润、检验试验费、采保费（包括自购、指定及甲供材料）、材料设备搬运费、二次倒运费、损耗、缺陷修复、保险等费用，以及为保证质量和方便施工采用的工艺措施和未形成工程实体的费用，并包括招标文件和合同中明示或暗示所有责任、义务和一般风险。上述费用如在清单标价的单价外额外发生，由中标人自行承担，结算不予认可。</w:t>
      </w:r>
    </w:p>
    <w:p w14:paraId="25A4E498">
      <w:pPr>
        <w:keepNext w:val="0"/>
        <w:keepLines w:val="0"/>
        <w:pageBreakBefore w:val="0"/>
        <w:widowControl w:val="0"/>
        <w:numPr>
          <w:ilvl w:val="0"/>
          <w:numId w:val="4"/>
        </w:numPr>
        <w:suppressLineNumbers w:val="0"/>
        <w:kinsoku/>
        <w:wordWrap/>
        <w:overflowPunct/>
        <w:topLinePunct w:val="0"/>
        <w:autoSpaceDE w:val="0"/>
        <w:autoSpaceDN/>
        <w:bidi w:val="0"/>
        <w:adjustRightInd w:val="0"/>
        <w:snapToGrid w:val="0"/>
        <w:spacing w:before="0" w:beforeAutospacing="0" w:after="0" w:afterAutospacing="0" w:line="400" w:lineRule="exact"/>
        <w:ind w:left="-60" w:leftChars="0" w:right="0" w:firstLine="480" w:firstLineChars="0"/>
        <w:jc w:val="both"/>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投标单位</w:t>
      </w:r>
      <w:r>
        <w:rPr>
          <w:rFonts w:hint="eastAsia" w:ascii="仿宋_GB2312" w:hAnsi="仿宋_GB2312" w:eastAsia="仿宋_GB2312" w:cs="仿宋_GB2312"/>
          <w:color w:val="auto"/>
          <w:sz w:val="24"/>
          <w:szCs w:val="24"/>
          <w:highlight w:val="none"/>
        </w:rPr>
        <w:t>按照本清单填报分部分项工程量清单综合单价，严禁不平衡报价，不得恶意降低</w:t>
      </w:r>
      <w:r>
        <w:rPr>
          <w:rFonts w:hint="eastAsia" w:ascii="仿宋_GB2312" w:hAnsi="仿宋_GB2312" w:eastAsia="仿宋_GB2312" w:cs="仿宋_GB2312"/>
          <w:color w:val="auto"/>
          <w:sz w:val="24"/>
          <w:szCs w:val="24"/>
          <w:highlight w:val="none"/>
          <w:lang w:eastAsia="zh-CN"/>
        </w:rPr>
        <w:t>或抬高</w:t>
      </w:r>
      <w:r>
        <w:rPr>
          <w:rFonts w:hint="eastAsia" w:ascii="仿宋_GB2312" w:hAnsi="仿宋_GB2312" w:eastAsia="仿宋_GB2312" w:cs="仿宋_GB2312"/>
          <w:color w:val="auto"/>
          <w:sz w:val="24"/>
          <w:szCs w:val="24"/>
          <w:highlight w:val="none"/>
        </w:rPr>
        <w:t>报价扰乱市场，评标委员会有权对不合理报价进行质疑，投标单位应给予合理的答复。否则，</w:t>
      </w:r>
      <w:r>
        <w:rPr>
          <w:rFonts w:hint="eastAsia" w:ascii="仿宋_GB2312" w:hAnsi="仿宋_GB2312" w:eastAsia="仿宋_GB2312" w:cs="仿宋_GB2312"/>
          <w:b/>
          <w:bCs/>
          <w:color w:val="auto"/>
          <w:sz w:val="24"/>
          <w:szCs w:val="24"/>
          <w:highlight w:val="none"/>
        </w:rPr>
        <w:t>经评标委员会评定为不合理报价的投标文件将</w:t>
      </w:r>
      <w:r>
        <w:rPr>
          <w:rFonts w:hint="eastAsia" w:ascii="仿宋_GB2312" w:hAnsi="仿宋_GB2312" w:eastAsia="仿宋_GB2312" w:cs="仿宋_GB2312"/>
          <w:b/>
          <w:bCs/>
          <w:color w:val="auto"/>
          <w:sz w:val="24"/>
          <w:szCs w:val="24"/>
          <w:highlight w:val="none"/>
          <w:lang w:eastAsia="zh-CN"/>
        </w:rPr>
        <w:t>被</w:t>
      </w:r>
      <w:r>
        <w:rPr>
          <w:rFonts w:hint="eastAsia" w:ascii="仿宋_GB2312" w:hAnsi="仿宋_GB2312" w:eastAsia="仿宋_GB2312" w:cs="仿宋_GB2312"/>
          <w:b/>
          <w:bCs/>
          <w:color w:val="auto"/>
          <w:sz w:val="24"/>
          <w:szCs w:val="24"/>
          <w:highlight w:val="none"/>
        </w:rPr>
        <w:t>否决</w:t>
      </w:r>
      <w:r>
        <w:rPr>
          <w:rFonts w:hint="eastAsia" w:ascii="仿宋_GB2312" w:hAnsi="仿宋_GB2312" w:eastAsia="仿宋_GB2312" w:cs="仿宋_GB2312"/>
          <w:color w:val="auto"/>
          <w:sz w:val="24"/>
          <w:szCs w:val="24"/>
          <w:highlight w:val="none"/>
        </w:rPr>
        <w:t>。</w:t>
      </w:r>
    </w:p>
    <w:p w14:paraId="4AE61CC5">
      <w:pPr>
        <w:keepNext w:val="0"/>
        <w:keepLines w:val="0"/>
        <w:pageBreakBefore w:val="0"/>
        <w:widowControl w:val="0"/>
        <w:numPr>
          <w:ilvl w:val="0"/>
          <w:numId w:val="4"/>
        </w:numPr>
        <w:suppressLineNumbers w:val="0"/>
        <w:kinsoku/>
        <w:wordWrap/>
        <w:overflowPunct/>
        <w:topLinePunct w:val="0"/>
        <w:autoSpaceDE w:val="0"/>
        <w:autoSpaceDN/>
        <w:bidi w:val="0"/>
        <w:adjustRightInd w:val="0"/>
        <w:snapToGrid w:val="0"/>
        <w:spacing w:before="0" w:beforeAutospacing="0" w:after="0" w:afterAutospacing="0" w:line="400" w:lineRule="exact"/>
        <w:ind w:left="-60" w:leftChars="0" w:right="0" w:firstLine="480" w:firstLineChars="0"/>
        <w:jc w:val="both"/>
        <w:textAlignment w:val="auto"/>
        <w:rPr>
          <w:rFonts w:hint="eastAsia" w:ascii="仿宋_GB2312" w:hAnsi="仿宋_GB2312" w:eastAsia="仿宋_GB2312" w:cs="仿宋_GB2312"/>
          <w:color w:val="auto"/>
          <w:kern w:val="2"/>
          <w:sz w:val="24"/>
          <w:szCs w:val="24"/>
          <w:highlight w:val="none"/>
          <w:lang w:val="en-US" w:eastAsia="zh-CN" w:bidi="ar"/>
        </w:rPr>
      </w:pPr>
      <w:r>
        <w:rPr>
          <w:rFonts w:hint="eastAsia" w:ascii="仿宋_GB2312" w:hAnsi="仿宋_GB2312" w:eastAsia="仿宋_GB2312" w:cs="仿宋_GB2312"/>
          <w:color w:val="auto"/>
          <w:kern w:val="2"/>
          <w:sz w:val="24"/>
          <w:szCs w:val="24"/>
          <w:highlight w:val="none"/>
          <w:lang w:val="en-US" w:eastAsia="zh-CN" w:bidi="ar"/>
        </w:rPr>
        <w:t>本项目所用材料均应符合国标，除特殊要求，均采用中等偏上品质材料，如在投标报价时以明显低于市场价格投报材料价格，招标人有权要求中标人使用约定品牌型号中等以上品质的材料；若中标单位提供质量档次明显低于设计或招标文件要求的材料招标人有权指定供应商，一切费用由中标单位承担。招标人因特殊原因主张更换材料导致产生材料差价的，结算时给予计取材料差价，并计取规费与税金，其他费用不予计取。</w:t>
      </w:r>
    </w:p>
    <w:p w14:paraId="28435375">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总价措施项目清单</w:t>
      </w:r>
      <w:r>
        <w:rPr>
          <w:rFonts w:hint="eastAsia" w:ascii="仿宋_GB2312" w:hAnsi="仿宋_GB2312" w:eastAsia="仿宋_GB2312" w:cs="仿宋_GB2312"/>
          <w:color w:val="auto"/>
          <w:sz w:val="24"/>
          <w:szCs w:val="24"/>
          <w:highlight w:val="none"/>
          <w:lang w:eastAsia="zh-CN"/>
        </w:rPr>
        <w:t>按照中标单位投报费率据实计取，项目结算时对费率不做调整，且图纸设计范围内不得以签证形式增加此类费用。</w:t>
      </w:r>
    </w:p>
    <w:p w14:paraId="08600E9B">
      <w:pPr>
        <w:keepNext w:val="0"/>
        <w:keepLines w:val="0"/>
        <w:pageBreakBefore w:val="0"/>
        <w:widowControl w:val="0"/>
        <w:numPr>
          <w:ilvl w:val="0"/>
          <w:numId w:val="4"/>
        </w:numPr>
        <w:kinsoku/>
        <w:wordWrap/>
        <w:overflowPunct/>
        <w:topLinePunct w:val="0"/>
        <w:autoSpaceDN/>
        <w:bidi w:val="0"/>
        <w:adjustRightInd w:val="0"/>
        <w:snapToGrid w:val="0"/>
        <w:spacing w:line="400" w:lineRule="exact"/>
        <w:ind w:left="-60" w:leftChars="0" w:firstLine="48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“单价措施项目清单与计价表”</w:t>
      </w:r>
      <w:r>
        <w:rPr>
          <w:rFonts w:hint="eastAsia" w:ascii="仿宋_GB2312" w:hAnsi="仿宋_GB2312" w:eastAsia="仿宋_GB2312" w:cs="仿宋_GB2312"/>
          <w:color w:val="auto"/>
          <w:sz w:val="24"/>
          <w:szCs w:val="24"/>
          <w:highlight w:val="none"/>
          <w:lang w:eastAsia="zh-CN"/>
        </w:rPr>
        <w:t>在图纸设计范围内</w:t>
      </w:r>
      <w:r>
        <w:rPr>
          <w:rFonts w:hint="eastAsia" w:ascii="仿宋_GB2312" w:hAnsi="仿宋_GB2312" w:eastAsia="仿宋_GB2312" w:cs="仿宋_GB2312"/>
          <w:color w:val="auto"/>
          <w:sz w:val="24"/>
          <w:szCs w:val="24"/>
          <w:highlight w:val="none"/>
        </w:rPr>
        <w:t>包干</w:t>
      </w:r>
      <w:r>
        <w:rPr>
          <w:rFonts w:hint="eastAsia" w:ascii="仿宋_GB2312" w:hAnsi="仿宋_GB2312" w:eastAsia="仿宋_GB2312" w:cs="仿宋_GB2312"/>
          <w:color w:val="auto"/>
          <w:sz w:val="24"/>
          <w:szCs w:val="24"/>
          <w:highlight w:val="none"/>
          <w:lang w:eastAsia="zh-CN"/>
        </w:rPr>
        <w:t>计列</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eastAsia="zh-CN"/>
        </w:rPr>
        <w:t>投标单位需考虑图纸设计范围内所有可能发生的此类措施费，除工程量清单所列措施项目外，还应根据招标文件、补充招标文件的要求及自身拟订的本工程施工组织设计、施工方案以及项目现场的实际情况和施工经验、本企业的实际情况等增列项目并报价。已单独列项的措施项目费用的报价，投标单位应充分考虑项目现场的具体情况自主报价，未单独列项的措施费用视为已包括在综合单价中。但发生下列情形之一，导致措施方案发生重大改变或措施费用显著增减的，其费用应另行协商调整:</w:t>
      </w:r>
    </w:p>
    <w:p w14:paraId="4DCB2479">
      <w:pPr>
        <w:keepNext w:val="0"/>
        <w:keepLines w:val="0"/>
        <w:pageBreakBefore w:val="0"/>
        <w:widowControl w:val="0"/>
        <w:numPr>
          <w:ilvl w:val="0"/>
          <w:numId w:val="5"/>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发包人提出的工程范围发生实质性变更。</w:t>
      </w:r>
    </w:p>
    <w:p w14:paraId="417207E1">
      <w:pPr>
        <w:keepNext w:val="0"/>
        <w:keepLines w:val="0"/>
        <w:pageBreakBefore w:val="0"/>
        <w:widowControl w:val="0"/>
        <w:numPr>
          <w:ilvl w:val="0"/>
          <w:numId w:val="5"/>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因重大设计变更导致施工组织设计改变。</w:t>
      </w:r>
    </w:p>
    <w:p w14:paraId="00C09643">
      <w:pPr>
        <w:keepNext w:val="0"/>
        <w:keepLines w:val="0"/>
        <w:pageBreakBefore w:val="0"/>
        <w:widowControl w:val="0"/>
        <w:numPr>
          <w:ilvl w:val="0"/>
          <w:numId w:val="5"/>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其他双方确认的不可预见重大变化。</w:t>
      </w:r>
    </w:p>
    <w:p w14:paraId="38927A16">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项目</w:t>
      </w:r>
      <w:r>
        <w:rPr>
          <w:rFonts w:hint="eastAsia" w:ascii="仿宋_GB2312" w:hAnsi="仿宋_GB2312" w:eastAsia="仿宋_GB2312" w:cs="仿宋_GB2312"/>
          <w:color w:val="auto"/>
          <w:sz w:val="24"/>
          <w:szCs w:val="24"/>
          <w:highlight w:val="none"/>
        </w:rPr>
        <w:t>现场临时场地、临时水电及施工过程中用水(包括施工单位利用地下水）</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用电由投标单位自行解决，并且根据水源接入点及平面布置，不到位的管线等所需费用应包含在相应的投标报价中，结算时不增加此部分费用</w:t>
      </w:r>
      <w:r>
        <w:rPr>
          <w:rFonts w:hint="eastAsia" w:ascii="仿宋_GB2312" w:hAnsi="仿宋_GB2312" w:eastAsia="仿宋_GB2312" w:cs="仿宋_GB2312"/>
          <w:color w:val="auto"/>
          <w:sz w:val="24"/>
          <w:szCs w:val="24"/>
          <w:highlight w:val="none"/>
          <w:lang w:eastAsia="zh-CN"/>
        </w:rPr>
        <w:t>；因临时设施</w:t>
      </w:r>
      <w:r>
        <w:rPr>
          <w:rFonts w:hint="eastAsia" w:ascii="仿宋_GB2312" w:hAnsi="仿宋_GB2312" w:eastAsia="仿宋_GB2312" w:cs="仿宋_GB2312"/>
          <w:color w:val="auto"/>
          <w:sz w:val="24"/>
          <w:szCs w:val="24"/>
          <w:highlight w:val="none"/>
        </w:rPr>
        <w:t>的搭设位置</w:t>
      </w:r>
      <w:r>
        <w:rPr>
          <w:rFonts w:hint="eastAsia" w:ascii="仿宋_GB2312" w:hAnsi="仿宋_GB2312" w:eastAsia="仿宋_GB2312" w:cs="仿宋_GB2312"/>
          <w:color w:val="auto"/>
          <w:sz w:val="24"/>
          <w:szCs w:val="24"/>
          <w:highlight w:val="none"/>
          <w:lang w:eastAsia="zh-CN"/>
        </w:rPr>
        <w:t>的变化导致的费用增加，在结算时不予考虑。</w:t>
      </w:r>
    </w:p>
    <w:p w14:paraId="1BA94702">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2" w:firstLineChars="0"/>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投标报价中的规费、税金为不可竞争费用，应按相应规定足额计取；</w:t>
      </w:r>
      <w:r>
        <w:rPr>
          <w:rFonts w:hint="eastAsia" w:ascii="仿宋_GB2312" w:hAnsi="仿宋_GB2312" w:eastAsia="仿宋_GB2312" w:cs="仿宋_GB2312"/>
          <w:b/>
          <w:bCs/>
          <w:color w:val="auto"/>
          <w:sz w:val="24"/>
          <w:szCs w:val="24"/>
          <w:highlight w:val="none"/>
          <w:lang w:eastAsia="zh-CN"/>
        </w:rPr>
        <w:t>投标单位</w:t>
      </w:r>
      <w:r>
        <w:rPr>
          <w:rFonts w:hint="eastAsia" w:ascii="仿宋_GB2312" w:hAnsi="仿宋_GB2312" w:eastAsia="仿宋_GB2312" w:cs="仿宋_GB2312"/>
          <w:b/>
          <w:bCs/>
          <w:color w:val="auto"/>
          <w:sz w:val="24"/>
          <w:szCs w:val="24"/>
          <w:highlight w:val="none"/>
        </w:rPr>
        <w:t>在投标报价中，对上述费用进行让利或者优惠的，按否决投标处理。</w:t>
      </w:r>
    </w:p>
    <w:p w14:paraId="2D35B3E6">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val="0"/>
          <w:bCs w:val="0"/>
          <w:color w:val="auto"/>
          <w:sz w:val="24"/>
          <w:szCs w:val="24"/>
          <w:highlight w:val="none"/>
        </w:rPr>
        <w:t>税金执行鲁建标字〔2019〕10号文规定不含税造价的9%计取，中标后需按此税率开具增值税发票。</w:t>
      </w:r>
      <w:r>
        <w:rPr>
          <w:rFonts w:hint="eastAsia" w:ascii="仿宋_GB2312" w:hAnsi="仿宋_GB2312" w:eastAsia="仿宋_GB2312" w:cs="仿宋_GB2312"/>
          <w:color w:val="auto"/>
          <w:sz w:val="24"/>
          <w:szCs w:val="24"/>
          <w:highlight w:val="none"/>
        </w:rPr>
        <w:t>若后期出现政策性税率调整，或出现中标单位所开具的发票税率与投标税率不一致的情况，最终结算时税率按照中标单位实际开具的增值税发票税率计取。</w:t>
      </w:r>
    </w:p>
    <w:p w14:paraId="70560067">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在施工过程中可能产生的扬尘、噪音、车辆进出等因素,不得对周围居民的安全、财产及正常生活等造成影响,需采取的措施及费用均需考虑在投标报价当中；若因此引起纠纷及损失,均由投标单位自行解决</w:t>
      </w:r>
      <w:r>
        <w:rPr>
          <w:rFonts w:hint="eastAsia" w:ascii="仿宋_GB2312" w:hAnsi="仿宋_GB2312" w:eastAsia="仿宋_GB2312" w:cs="仿宋_GB2312"/>
          <w:color w:val="auto"/>
          <w:sz w:val="24"/>
          <w:szCs w:val="24"/>
          <w:highlight w:val="none"/>
          <w:lang w:eastAsia="zh-CN"/>
        </w:rPr>
        <w:t>。</w:t>
      </w:r>
    </w:p>
    <w:p w14:paraId="76B7F13A">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投标单位</w:t>
      </w:r>
      <w:r>
        <w:rPr>
          <w:rFonts w:hint="eastAsia" w:ascii="仿宋_GB2312" w:hAnsi="仿宋_GB2312" w:eastAsia="仿宋_GB2312" w:cs="仿宋_GB2312"/>
          <w:color w:val="auto"/>
          <w:sz w:val="24"/>
          <w:szCs w:val="24"/>
          <w:highlight w:val="none"/>
          <w:lang w:val="en-US" w:eastAsia="zh-CN"/>
        </w:rPr>
        <w:t>需</w:t>
      </w:r>
      <w:r>
        <w:rPr>
          <w:rFonts w:hint="eastAsia" w:ascii="仿宋_GB2312" w:hAnsi="仿宋_GB2312" w:eastAsia="仿宋_GB2312" w:cs="仿宋_GB2312"/>
          <w:color w:val="auto"/>
          <w:sz w:val="24"/>
          <w:szCs w:val="24"/>
          <w:highlight w:val="none"/>
        </w:rPr>
        <w:t>为本工程提供的各类车辆等各类机械设备费用,包括机械设备的进出场、装卸、拼装、交通标示牌、警示牌等所有费用,应包括在清单报价中,投标单位应充分考虑施工过程中发生的各种机械的多次进出场和机械停滞的费用及风险费用,结算时不增加此部分费用</w:t>
      </w:r>
      <w:r>
        <w:rPr>
          <w:rFonts w:hint="eastAsia" w:ascii="仿宋_GB2312" w:hAnsi="仿宋_GB2312" w:eastAsia="仿宋_GB2312" w:cs="仿宋_GB2312"/>
          <w:color w:val="auto"/>
          <w:sz w:val="24"/>
          <w:szCs w:val="24"/>
          <w:highlight w:val="none"/>
          <w:lang w:eastAsia="zh-CN"/>
        </w:rPr>
        <w:t>。</w:t>
      </w:r>
    </w:p>
    <w:p w14:paraId="572DC6FD">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投标报价要充分考虑施工过程中不可避免的赶工期增加费,结算时不增加此部分费用。</w:t>
      </w:r>
    </w:p>
    <w:p w14:paraId="0256CE35">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若投标人有不平衡报价的单项产生了做法或材质变更，结算价格以清单控制价的单价为基准来调差。</w:t>
      </w:r>
    </w:p>
    <w:p w14:paraId="2C52B4CE">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变更导致实际完成的工程量超过已标价工程量清单工程量15%的，招标人有权将实际完成的工程量超过已标价工程量清单工程量15%以外部分单价重新组价。</w:t>
      </w:r>
    </w:p>
    <w:p w14:paraId="649CC0A9">
      <w:pPr>
        <w:keepNext w:val="0"/>
        <w:keepLines w:val="0"/>
        <w:pageBreakBefore w:val="0"/>
        <w:widowControl w:val="0"/>
        <w:numPr>
          <w:ilvl w:val="0"/>
          <w:numId w:val="4"/>
        </w:numPr>
        <w:kinsoku/>
        <w:wordWrap/>
        <w:overflowPunct/>
        <w:topLinePunct w:val="0"/>
        <w:autoSpaceDE/>
        <w:autoSpaceDN/>
        <w:bidi w:val="0"/>
        <w:adjustRightInd w:val="0"/>
        <w:snapToGrid w:val="0"/>
        <w:spacing w:line="400" w:lineRule="exact"/>
        <w:ind w:left="-60" w:leftChars="0" w:firstLine="48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工程清单报价时，投标单位应注意：</w:t>
      </w:r>
    </w:p>
    <w:p w14:paraId="108F2782">
      <w:pPr>
        <w:keepNext w:val="0"/>
        <w:keepLines w:val="0"/>
        <w:pageBreakBefore w:val="0"/>
        <w:widowControl w:val="0"/>
        <w:numPr>
          <w:ilvl w:val="0"/>
          <w:numId w:val="6"/>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土石方的挖、运、弃相关子目报价时须考虑省、市对扬尘和散流物体运输控制的相关文件要求，结算时除出现与地质勘察报告不同且有经验的承包商难以预见的地质条件外，不得因任何原因调整与土石方相关子目的单价。</w:t>
      </w:r>
    </w:p>
    <w:p w14:paraId="657049B0">
      <w:pPr>
        <w:keepNext w:val="0"/>
        <w:keepLines w:val="0"/>
        <w:pageBreakBefore w:val="0"/>
        <w:widowControl w:val="0"/>
        <w:numPr>
          <w:ilvl w:val="0"/>
          <w:numId w:val="6"/>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工程施工中混凝土的报价应包含混凝土材料费、运输费、外加剂、各种方式的泵送费、泵送剂费用。商品砼的泵送时产生的组管、洗管、配合泵送的所有材料及人工机械费，各种泵的电费燃料费等，投标报价中应综合考虑，结算时与此有关的费用不另外调整。结算时混凝土标号与清单不一致，可找补不同标号的差价，差价只计取规费、税金。</w:t>
      </w:r>
    </w:p>
    <w:p w14:paraId="28DF1042">
      <w:pPr>
        <w:keepNext w:val="0"/>
        <w:keepLines w:val="0"/>
        <w:pageBreakBefore w:val="0"/>
        <w:widowControl w:val="0"/>
        <w:numPr>
          <w:ilvl w:val="0"/>
          <w:numId w:val="6"/>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所有涉及砂浆项目的报价应结合本工程的实际情况和政府的相关规定考虑砂浆的施工方式，实际施工中无论采用何种砂浆，结算中均不调整报价中的单价。砂浆价格应综合考虑砂浆罐的租赁费，结算时不再另计取。</w:t>
      </w:r>
    </w:p>
    <w:p w14:paraId="1BB26541">
      <w:pPr>
        <w:keepNext w:val="0"/>
        <w:keepLines w:val="0"/>
        <w:pageBreakBefore w:val="0"/>
        <w:widowControl w:val="0"/>
        <w:numPr>
          <w:ilvl w:val="0"/>
          <w:numId w:val="6"/>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投标单位应充分考虑与原有系统碰头衔接所发生的费用，结算时不另计相关费用。</w:t>
      </w:r>
    </w:p>
    <w:p w14:paraId="7C373CB2">
      <w:pPr>
        <w:numPr>
          <w:ilvl w:val="0"/>
          <w:numId w:val="0"/>
        </w:numPr>
        <w:spacing w:line="400" w:lineRule="exact"/>
        <w:ind w:firstLine="480" w:firstLineChars="20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二十三、特别说明：</w:t>
      </w:r>
    </w:p>
    <w:p w14:paraId="68AE659C">
      <w:pPr>
        <w:keepNext w:val="0"/>
        <w:keepLines w:val="0"/>
        <w:pageBreakBefore w:val="0"/>
        <w:widowControl w:val="0"/>
        <w:numPr>
          <w:ilvl w:val="0"/>
          <w:numId w:val="7"/>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 xml:space="preserve">此次清单表格仅供参考，以投标系统自动生成的表格为准。若有疑问按规定提出答疑。            </w:t>
      </w:r>
    </w:p>
    <w:p w14:paraId="067E1936">
      <w:pPr>
        <w:keepNext w:val="0"/>
        <w:keepLines w:val="0"/>
        <w:pageBreakBefore w:val="0"/>
        <w:widowControl w:val="0"/>
        <w:numPr>
          <w:ilvl w:val="0"/>
          <w:numId w:val="7"/>
        </w:numPr>
        <w:kinsoku/>
        <w:wordWrap/>
        <w:overflowPunct/>
        <w:topLinePunct w:val="0"/>
        <w:autoSpaceDE/>
        <w:autoSpaceDN/>
        <w:bidi w:val="0"/>
        <w:adjustRightInd w:val="0"/>
        <w:snapToGrid w:val="0"/>
        <w:spacing w:line="400" w:lineRule="exact"/>
        <w:ind w:left="0" w:leftChars="0"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本次招标列有暂列金额，投标单位应按照给定的金额正常计取规费税金后计入投标总价中，不能随意删除、改动。</w:t>
      </w:r>
    </w:p>
    <w:p w14:paraId="4DC4483C">
      <w:pPr>
        <w:rPr>
          <w:rFonts w:hint="eastAsia" w:ascii="仿宋_GB2312" w:hAnsi="仿宋_GB2312" w:eastAsia="仿宋_GB2312" w:cs="仿宋_GB2312"/>
          <w:b/>
          <w:bCs/>
          <w:color w:val="auto"/>
          <w:kern w:val="44"/>
          <w:sz w:val="24"/>
          <w:szCs w:val="24"/>
        </w:rPr>
      </w:pPr>
      <w:r>
        <w:rPr>
          <w:rFonts w:hint="eastAsia" w:ascii="仿宋_GB2312" w:hAnsi="仿宋_GB2312" w:eastAsia="仿宋_GB2312" w:cs="仿宋_GB2312"/>
          <w:color w:val="auto"/>
          <w:sz w:val="24"/>
          <w:szCs w:val="24"/>
          <w:highlight w:val="none"/>
          <w:lang w:val="en-US" w:eastAsia="zh-CN"/>
        </w:rPr>
        <w:t>3. 暂估价投标人不得更改，实施前，需按实际采购品牌、型号规格进行报批，最终按报批价格据实结算。</w:t>
      </w:r>
      <w:r>
        <w:rPr>
          <w:rFonts w:hint="eastAsia" w:ascii="仿宋_GB2312" w:hAnsi="仿宋_GB2312" w:eastAsia="仿宋_GB2312" w:cs="仿宋_GB2312"/>
          <w:b/>
          <w:bCs/>
          <w:color w:val="auto"/>
          <w:kern w:val="44"/>
          <w:sz w:val="24"/>
          <w:szCs w:val="24"/>
        </w:rPr>
        <w:br w:type="page"/>
      </w:r>
    </w:p>
    <w:p w14:paraId="03A0A674">
      <w:pPr>
        <w:widowControl/>
        <w:spacing w:line="560" w:lineRule="exact"/>
        <w:ind w:firstLine="643" w:firstLineChars="200"/>
        <w:jc w:val="center"/>
        <w:rPr>
          <w:rFonts w:ascii="楷体_GB2312" w:hAnsi="宋体" w:eastAsia="楷体_GB2312"/>
          <w:b/>
          <w:bCs/>
          <w:color w:val="auto"/>
          <w:kern w:val="44"/>
          <w:sz w:val="32"/>
          <w:szCs w:val="30"/>
        </w:rPr>
      </w:pPr>
      <w:r>
        <w:rPr>
          <w:rFonts w:hint="eastAsia" w:ascii="楷体_GB2312" w:hAnsi="宋体" w:eastAsia="楷体_GB2312"/>
          <w:b/>
          <w:bCs/>
          <w:color w:val="auto"/>
          <w:kern w:val="44"/>
          <w:sz w:val="32"/>
          <w:szCs w:val="30"/>
        </w:rPr>
        <w:t>第三部分 技术要求</w:t>
      </w:r>
    </w:p>
    <w:p w14:paraId="27505DA8">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一、需执行的标准</w:t>
      </w:r>
    </w:p>
    <w:p w14:paraId="1F5DD04B">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1）国家相关标准：按照国家最新标准执行  </w:t>
      </w:r>
    </w:p>
    <w:p w14:paraId="0B73CEC5">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2）行业标准：按照行业最新标准执行  </w:t>
      </w:r>
    </w:p>
    <w:p w14:paraId="731F74CF">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3）地方标准：按照地方最新标准执行  </w:t>
      </w:r>
    </w:p>
    <w:p w14:paraId="34715A6A">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4）其他标准：按照最新标准执行 </w:t>
      </w:r>
      <w:r>
        <w:rPr>
          <w:rFonts w:ascii="仿宋_GB2312" w:hAnsi="宋体" w:eastAsia="仿宋_GB2312"/>
          <w:color w:val="auto"/>
          <w:sz w:val="28"/>
          <w:szCs w:val="21"/>
        </w:rPr>
        <w:t xml:space="preserve"> </w:t>
      </w:r>
    </w:p>
    <w:p w14:paraId="6FE1F376">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二、实施及交付</w:t>
      </w:r>
    </w:p>
    <w:p w14:paraId="6077A968">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1）质量要求：合格 </w:t>
      </w:r>
    </w:p>
    <w:p w14:paraId="29D5562C">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2）安全要求</w:t>
      </w:r>
      <w:r>
        <w:rPr>
          <w:rFonts w:hint="eastAsia" w:ascii="仿宋_GB2312" w:hAnsi="宋体" w:eastAsia="仿宋_GB2312"/>
          <w:color w:val="auto"/>
          <w:sz w:val="28"/>
          <w:szCs w:val="21"/>
        </w:rPr>
        <w:t xml:space="preserve">：使用安全、可靠 </w:t>
      </w:r>
    </w:p>
    <w:p w14:paraId="40F48E43">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3）交付期：合同签订后30日历天内安装调试完毕</w:t>
      </w:r>
      <w:r>
        <w:rPr>
          <w:rFonts w:hint="eastAsia" w:ascii="仿宋_GB2312" w:hAnsi="宋体" w:eastAsia="仿宋_GB2312"/>
          <w:color w:val="auto"/>
          <w:sz w:val="28"/>
          <w:szCs w:val="21"/>
          <w:lang w:eastAsia="zh-CN"/>
        </w:rPr>
        <w:t>。</w:t>
      </w:r>
    </w:p>
    <w:p w14:paraId="7D7359ED">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4）交付（实施）地点</w:t>
      </w:r>
    </w:p>
    <w:p w14:paraId="2431806A">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采购人指定地点 </w:t>
      </w:r>
    </w:p>
    <w:p w14:paraId="57463224">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5）付款方式</w:t>
      </w:r>
    </w:p>
    <w:p w14:paraId="4243F31D">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lang w:eastAsia="zh-CN"/>
        </w:rPr>
        <w:t>本项目无预付款，按工程形象进度付款，按月计量，在建设期内支付30%，工程竣工验收合格支付到合同价款的50%，审计结束支付到结算价款的70%，剩余资金分三年付清，每年支付10%。</w:t>
      </w:r>
    </w:p>
    <w:p w14:paraId="0ED4073F">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三、服务要求</w:t>
      </w:r>
    </w:p>
    <w:p w14:paraId="14B76EC9">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1）服务标准</w:t>
      </w:r>
    </w:p>
    <w:p w14:paraId="36E78396">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达到采购文件要求 </w:t>
      </w:r>
    </w:p>
    <w:p w14:paraId="24DF4371">
      <w:pPr>
        <w:spacing w:line="560" w:lineRule="exact"/>
        <w:ind w:firstLine="560" w:firstLineChars="200"/>
        <w:rPr>
          <w:rFonts w:hint="eastAsia" w:ascii="仿宋_GB2312" w:hAnsi="宋体" w:eastAsia="仿宋_GB2312"/>
          <w:color w:val="auto"/>
          <w:sz w:val="28"/>
          <w:szCs w:val="21"/>
          <w:lang w:eastAsia="zh-CN"/>
        </w:rPr>
      </w:pPr>
      <w:r>
        <w:rPr>
          <w:rFonts w:ascii="仿宋_GB2312" w:hAnsi="宋体" w:eastAsia="仿宋_GB2312"/>
          <w:color w:val="auto"/>
          <w:sz w:val="28"/>
          <w:szCs w:val="21"/>
        </w:rPr>
        <w:t>2）</w:t>
      </w:r>
      <w:r>
        <w:rPr>
          <w:rFonts w:hint="eastAsia" w:ascii="仿宋_GB2312" w:hAnsi="宋体" w:eastAsia="仿宋_GB2312"/>
          <w:color w:val="auto"/>
          <w:sz w:val="28"/>
          <w:szCs w:val="21"/>
        </w:rPr>
        <w:t>保修期：</w:t>
      </w:r>
      <w:r>
        <w:rPr>
          <w:rFonts w:hint="eastAsia" w:ascii="仿宋_GB2312" w:hAnsi="宋体" w:eastAsia="仿宋_GB2312"/>
          <w:color w:val="auto"/>
          <w:sz w:val="28"/>
          <w:szCs w:val="21"/>
          <w:lang w:eastAsia="zh-CN"/>
        </w:rPr>
        <w:t>由报价企业提报最长的质保年限，不得低于1年，否则为无效报价。</w:t>
      </w:r>
    </w:p>
    <w:p w14:paraId="7EE64A3A">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四、验收标准</w:t>
      </w:r>
    </w:p>
    <w:p w14:paraId="7B7D1790">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8"/>
        </w:rPr>
        <w:t xml:space="preserve">符合相关技术要求及行业标准。 </w:t>
      </w:r>
      <w:r>
        <w:rPr>
          <w:rFonts w:hint="eastAsia" w:ascii="仿宋_GB2312" w:hAnsi="宋体" w:eastAsia="仿宋_GB2312"/>
          <w:color w:val="auto"/>
          <w:sz w:val="28"/>
          <w:szCs w:val="21"/>
        </w:rPr>
        <w:t xml:space="preserve"> </w:t>
      </w:r>
    </w:p>
    <w:p w14:paraId="67DF8F26">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五、其他技术及服务要求</w:t>
      </w:r>
    </w:p>
    <w:p w14:paraId="7BBF7863">
      <w:pPr>
        <w:spacing w:line="560" w:lineRule="exact"/>
        <w:ind w:firstLine="562" w:firstLineChars="200"/>
        <w:rPr>
          <w:rFonts w:hint="eastAsia" w:ascii="仿宋_GB2312" w:hAnsi="宋体" w:eastAsia="仿宋_GB2312"/>
          <w:b/>
          <w:bCs/>
          <w:color w:val="auto"/>
          <w:sz w:val="28"/>
          <w:szCs w:val="28"/>
        </w:rPr>
      </w:pPr>
      <w:r>
        <w:rPr>
          <w:rFonts w:hint="eastAsia" w:ascii="仿宋_GB2312" w:hAnsi="宋体" w:eastAsia="仿宋_GB2312"/>
          <w:b/>
          <w:bCs/>
          <w:color w:val="auto"/>
          <w:sz w:val="28"/>
          <w:szCs w:val="28"/>
        </w:rPr>
        <w:t>1、样品要求：</w:t>
      </w:r>
    </w:p>
    <w:p w14:paraId="7A106158">
      <w:pPr>
        <w:spacing w:line="240" w:lineRule="auto"/>
        <w:ind w:firstLine="562" w:firstLineChars="200"/>
        <w:jc w:val="left"/>
        <w:rPr>
          <w:rFonts w:hint="eastAsia" w:ascii="仿宋_GB2312" w:hAnsi="宋体" w:eastAsia="仿宋_GB2312"/>
          <w:b/>
          <w:bCs/>
          <w:color w:val="auto"/>
          <w:sz w:val="28"/>
          <w:szCs w:val="28"/>
        </w:rPr>
      </w:pPr>
      <w:r>
        <w:rPr>
          <w:rFonts w:hint="eastAsia" w:ascii="仿宋_GB2312" w:hAnsi="宋体" w:eastAsia="仿宋_GB2312"/>
          <w:b/>
          <w:bCs/>
          <w:color w:val="auto"/>
          <w:sz w:val="28"/>
          <w:szCs w:val="28"/>
        </w:rPr>
        <w:t>商业街庭院灯和胜利街路灯各一套</w:t>
      </w:r>
    </w:p>
    <w:p w14:paraId="7F32680D">
      <w:pPr>
        <w:spacing w:line="240" w:lineRule="auto"/>
        <w:ind w:left="0" w:leftChars="0" w:firstLine="0" w:firstLineChars="0"/>
        <w:jc w:val="center"/>
        <w:rPr>
          <w:rFonts w:hint="eastAsia" w:ascii="仿宋_GB2312" w:hAnsi="宋体" w:eastAsia="仿宋_GB2312"/>
          <w:color w:val="auto"/>
          <w:sz w:val="28"/>
          <w:szCs w:val="28"/>
        </w:rPr>
      </w:pPr>
      <w:r>
        <w:rPr>
          <w:rFonts w:hint="eastAsia" w:ascii="仿宋_GB2312" w:hAnsi="宋体" w:eastAsia="仿宋_GB2312"/>
          <w:color w:val="auto"/>
          <w:sz w:val="28"/>
          <w:szCs w:val="28"/>
        </w:rPr>
        <w:drawing>
          <wp:inline distT="0" distB="0" distL="114300" distR="114300">
            <wp:extent cx="5616575" cy="7865745"/>
            <wp:effectExtent l="0" t="0" r="3175"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8"/>
                    <a:stretch>
                      <a:fillRect/>
                    </a:stretch>
                  </pic:blipFill>
                  <pic:spPr>
                    <a:xfrm>
                      <a:off x="0" y="0"/>
                      <a:ext cx="5616575" cy="7865745"/>
                    </a:xfrm>
                    <a:prstGeom prst="rect">
                      <a:avLst/>
                    </a:prstGeom>
                    <a:noFill/>
                    <a:ln>
                      <a:noFill/>
                    </a:ln>
                  </pic:spPr>
                </pic:pic>
              </a:graphicData>
            </a:graphic>
          </wp:inline>
        </w:drawing>
      </w:r>
    </w:p>
    <w:p w14:paraId="14186D2E">
      <w:pPr>
        <w:rPr>
          <w:rFonts w:hint="eastAsia" w:ascii="仿宋_GB2312" w:hAnsi="宋体" w:eastAsia="仿宋_GB2312"/>
          <w:color w:val="auto"/>
          <w:sz w:val="28"/>
          <w:szCs w:val="28"/>
        </w:rPr>
      </w:pPr>
      <w:r>
        <w:rPr>
          <w:rFonts w:hint="eastAsia" w:ascii="仿宋_GB2312" w:hAnsi="宋体" w:eastAsia="仿宋_GB2312"/>
          <w:color w:val="auto"/>
          <w:sz w:val="28"/>
          <w:szCs w:val="28"/>
        </w:rPr>
        <w:br w:type="page"/>
      </w:r>
    </w:p>
    <w:p w14:paraId="5E0B7322">
      <w:pPr>
        <w:spacing w:line="240" w:lineRule="auto"/>
        <w:ind w:left="0" w:leftChars="0" w:firstLine="0" w:firstLineChars="0"/>
        <w:jc w:val="left"/>
        <w:rPr>
          <w:rFonts w:hint="eastAsia" w:ascii="宋体" w:hAnsi="宋体" w:cs="宋体"/>
          <w:b/>
          <w:bCs/>
          <w:color w:val="auto"/>
          <w:szCs w:val="21"/>
          <w:lang w:val="en-US" w:eastAsia="zh-CN"/>
        </w:rPr>
      </w:pPr>
      <w:r>
        <w:rPr>
          <w:rFonts w:hint="eastAsia" w:ascii="仿宋_GB2312" w:hAnsi="宋体" w:eastAsia="仿宋_GB2312"/>
          <w:color w:val="auto"/>
          <w:sz w:val="28"/>
          <w:szCs w:val="28"/>
          <w:lang w:eastAsia="zh-CN"/>
        </w:rPr>
        <w:drawing>
          <wp:inline distT="0" distB="0" distL="114300" distR="114300">
            <wp:extent cx="6123305" cy="8857615"/>
            <wp:effectExtent l="0" t="0" r="10795" b="635"/>
            <wp:docPr id="3" name="图片 3" descr="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111"/>
                    <pic:cNvPicPr>
                      <a:picLocks noChangeAspect="1"/>
                    </pic:cNvPicPr>
                  </pic:nvPicPr>
                  <pic:blipFill>
                    <a:blip r:embed="rId39"/>
                    <a:stretch>
                      <a:fillRect/>
                    </a:stretch>
                  </pic:blipFill>
                  <pic:spPr>
                    <a:xfrm>
                      <a:off x="0" y="0"/>
                      <a:ext cx="6123305" cy="8857615"/>
                    </a:xfrm>
                    <a:prstGeom prst="rect">
                      <a:avLst/>
                    </a:prstGeom>
                  </pic:spPr>
                </pic:pic>
              </a:graphicData>
            </a:graphic>
          </wp:inline>
        </w:drawing>
      </w:r>
    </w:p>
    <w:p w14:paraId="0DF0396B">
      <w:pPr>
        <w:rPr>
          <w:rFonts w:hint="eastAsia" w:ascii="宋体" w:hAnsi="宋体" w:cs="宋体"/>
          <w:b/>
          <w:bCs/>
          <w:color w:val="auto"/>
          <w:szCs w:val="21"/>
          <w:lang w:val="en-US" w:eastAsia="zh-CN"/>
        </w:rPr>
      </w:pPr>
    </w:p>
    <w:p w14:paraId="1A528BEC">
      <w:pPr>
        <w:spacing w:line="560" w:lineRule="exact"/>
        <w:ind w:firstLine="562" w:firstLineChars="200"/>
        <w:rPr>
          <w:rFonts w:hint="eastAsia" w:ascii="仿宋_GB2312" w:hAnsi="宋体" w:eastAsia="仿宋_GB2312"/>
          <w:b/>
          <w:bCs/>
          <w:color w:val="auto"/>
          <w:sz w:val="28"/>
          <w:szCs w:val="28"/>
          <w:lang w:val="zh-CN"/>
        </w:rPr>
      </w:pPr>
      <w:r>
        <w:rPr>
          <w:rFonts w:hint="eastAsia" w:ascii="仿宋_GB2312" w:hAnsi="宋体" w:eastAsia="仿宋_GB2312"/>
          <w:b/>
          <w:bCs/>
          <w:color w:val="auto"/>
          <w:sz w:val="28"/>
          <w:szCs w:val="28"/>
          <w:lang w:val="en-US" w:eastAsia="zh-CN"/>
        </w:rPr>
        <w:t>2、</w:t>
      </w:r>
      <w:r>
        <w:rPr>
          <w:rFonts w:hint="eastAsia" w:ascii="仿宋_GB2312" w:hAnsi="宋体" w:eastAsia="仿宋_GB2312"/>
          <w:b/>
          <w:bCs/>
          <w:color w:val="auto"/>
          <w:sz w:val="28"/>
          <w:szCs w:val="28"/>
          <w:lang w:val="zh-CN"/>
        </w:rPr>
        <w:t>灯具的电气性能应符合下列规定：</w:t>
      </w:r>
    </w:p>
    <w:p w14:paraId="49A20FC2">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1、LED灯具的</w:t>
      </w:r>
      <w:r>
        <w:rPr>
          <w:rFonts w:ascii="仿宋_GB2312" w:hAnsi="宋体" w:eastAsia="仿宋_GB2312"/>
          <w:color w:val="auto"/>
          <w:sz w:val="28"/>
          <w:szCs w:val="21"/>
        </w:rPr>
        <w:t>驱动</w:t>
      </w:r>
      <w:r>
        <w:rPr>
          <w:rFonts w:hint="eastAsia" w:ascii="仿宋_GB2312" w:hAnsi="宋体" w:eastAsia="仿宋_GB2312"/>
          <w:color w:val="auto"/>
          <w:sz w:val="28"/>
          <w:szCs w:val="21"/>
        </w:rPr>
        <w:t>电源需通过CCC认证，</w:t>
      </w:r>
      <w:r>
        <w:rPr>
          <w:rFonts w:hint="eastAsia" w:ascii="仿宋_GB2312" w:hAnsi="宋体" w:eastAsia="仿宋_GB2312"/>
          <w:color w:val="auto"/>
          <w:sz w:val="28"/>
          <w:szCs w:val="21"/>
          <w:lang w:val="zh-CN"/>
        </w:rPr>
        <w:t>灯具的谐波电流应符合《电磁兼容 限值 谐波电流发射限值（设备每相输入电流≤16A）》GB 17625.1中关于照明设备的规定。灯具的无线电骚扰应符合《电气照明和类似设备的无线电骚扰特性的限值和测量方法》GB/</w:t>
      </w:r>
      <w:r>
        <w:rPr>
          <w:rFonts w:ascii="仿宋_GB2312" w:hAnsi="宋体" w:eastAsia="仿宋_GB2312"/>
          <w:color w:val="auto"/>
          <w:sz w:val="28"/>
          <w:szCs w:val="21"/>
          <w:lang w:val="zh-CN"/>
        </w:rPr>
        <w:t xml:space="preserve">T </w:t>
      </w:r>
      <w:r>
        <w:rPr>
          <w:rFonts w:hint="eastAsia" w:ascii="仿宋_GB2312" w:hAnsi="宋体" w:eastAsia="仿宋_GB2312"/>
          <w:color w:val="auto"/>
          <w:sz w:val="28"/>
          <w:szCs w:val="21"/>
          <w:lang w:val="zh-CN"/>
        </w:rPr>
        <w:t>17743的规定。</w:t>
      </w:r>
    </w:p>
    <w:p w14:paraId="4594DDD3">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2</w:t>
      </w:r>
      <w:r>
        <w:rPr>
          <w:rFonts w:hint="eastAsia" w:ascii="仿宋_GB2312" w:hAnsi="宋体" w:eastAsia="仿宋_GB2312"/>
          <w:color w:val="auto"/>
          <w:sz w:val="28"/>
          <w:szCs w:val="21"/>
        </w:rPr>
        <w:t>、控制装置采用恒流驱动电源，安装在灯体电器腔中。该恒流电路应保证LED击穿短路等异常情况下能安全运行，并且电流稳定。</w:t>
      </w:r>
    </w:p>
    <w:p w14:paraId="74E2B04C">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3</w:t>
      </w:r>
      <w:r>
        <w:rPr>
          <w:rFonts w:hint="eastAsia" w:ascii="仿宋_GB2312" w:hAnsi="宋体" w:eastAsia="仿宋_GB2312"/>
          <w:color w:val="auto"/>
          <w:sz w:val="28"/>
          <w:szCs w:val="21"/>
        </w:rPr>
        <w:t>、驱动电源采用的电压范围应在A</w:t>
      </w:r>
      <w:r>
        <w:rPr>
          <w:rFonts w:ascii="仿宋_GB2312" w:hAnsi="宋体" w:eastAsia="仿宋_GB2312"/>
          <w:color w:val="auto"/>
          <w:sz w:val="28"/>
          <w:szCs w:val="21"/>
        </w:rPr>
        <w:t>C220</w:t>
      </w:r>
      <w:r>
        <w:rPr>
          <w:rFonts w:hint="eastAsia" w:ascii="仿宋_GB2312" w:hAnsi="宋体" w:eastAsia="仿宋_GB2312"/>
          <w:color w:val="auto"/>
          <w:sz w:val="28"/>
          <w:szCs w:val="21"/>
        </w:rPr>
        <w:t>V±2</w:t>
      </w:r>
      <w:r>
        <w:rPr>
          <w:rFonts w:ascii="仿宋_GB2312" w:hAnsi="宋体" w:eastAsia="仿宋_GB2312"/>
          <w:color w:val="auto"/>
          <w:sz w:val="28"/>
          <w:szCs w:val="21"/>
        </w:rPr>
        <w:t>0</w:t>
      </w:r>
      <w:r>
        <w:rPr>
          <w:rFonts w:hint="eastAsia" w:ascii="仿宋_GB2312" w:hAnsi="宋体" w:eastAsia="仿宋_GB2312"/>
          <w:color w:val="auto"/>
          <w:sz w:val="28"/>
          <w:szCs w:val="21"/>
        </w:rPr>
        <w:t>%范围内能够满功率正常工作，保证寿命及亮度不受电压波动影响。</w:t>
      </w:r>
    </w:p>
    <w:p w14:paraId="31038CFD">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4</w:t>
      </w:r>
      <w:r>
        <w:rPr>
          <w:rFonts w:hint="eastAsia" w:ascii="仿宋_GB2312" w:hAnsi="宋体" w:eastAsia="仿宋_GB2312"/>
          <w:color w:val="auto"/>
          <w:sz w:val="28"/>
          <w:szCs w:val="21"/>
        </w:rPr>
        <w:t>、灯具功率因素≥0.95@</w:t>
      </w:r>
      <w:r>
        <w:rPr>
          <w:rFonts w:ascii="仿宋_GB2312" w:hAnsi="宋体" w:eastAsia="仿宋_GB2312"/>
          <w:color w:val="auto"/>
          <w:sz w:val="28"/>
          <w:szCs w:val="21"/>
        </w:rPr>
        <w:t>AC220V</w:t>
      </w:r>
      <w:r>
        <w:rPr>
          <w:rFonts w:hint="eastAsia" w:ascii="仿宋_GB2312" w:hAnsi="宋体" w:eastAsia="仿宋_GB2312"/>
          <w:color w:val="auto"/>
          <w:sz w:val="28"/>
          <w:szCs w:val="21"/>
        </w:rPr>
        <w:t>。</w:t>
      </w:r>
    </w:p>
    <w:p w14:paraId="41C39809">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5</w:t>
      </w:r>
      <w:r>
        <w:rPr>
          <w:rFonts w:hint="eastAsia" w:ascii="仿宋_GB2312" w:hAnsi="宋体" w:eastAsia="仿宋_GB2312"/>
          <w:color w:val="auto"/>
          <w:sz w:val="28"/>
          <w:szCs w:val="21"/>
        </w:rPr>
        <w:t>、灯具绝缘等级为：Class</w:t>
      </w:r>
      <w:r>
        <w:rPr>
          <w:rFonts w:ascii="仿宋_GB2312" w:hAnsi="宋体" w:eastAsia="仿宋_GB2312"/>
          <w:color w:val="auto"/>
          <w:sz w:val="28"/>
          <w:szCs w:val="21"/>
        </w:rPr>
        <w:t xml:space="preserve"> </w:t>
      </w:r>
      <w:r>
        <w:rPr>
          <w:rFonts w:hint="eastAsia" w:ascii="仿宋_GB2312" w:hAnsi="宋体" w:eastAsia="仿宋_GB2312"/>
          <w:color w:val="auto"/>
          <w:sz w:val="28"/>
          <w:szCs w:val="21"/>
        </w:rPr>
        <w:t>I</w:t>
      </w:r>
    </w:p>
    <w:p w14:paraId="36313BE5">
      <w:pPr>
        <w:spacing w:line="560" w:lineRule="exact"/>
        <w:ind w:firstLine="560" w:firstLineChars="200"/>
        <w:rPr>
          <w:rFonts w:hint="eastAsia" w:ascii="仿宋_GB2312" w:hAnsi="宋体" w:eastAsia="仿宋_GB2312"/>
          <w:color w:val="auto"/>
          <w:sz w:val="28"/>
          <w:szCs w:val="21"/>
        </w:rPr>
      </w:pPr>
      <w:r>
        <w:rPr>
          <w:rFonts w:ascii="仿宋_GB2312" w:hAnsi="宋体" w:eastAsia="仿宋_GB2312"/>
          <w:color w:val="auto"/>
          <w:sz w:val="28"/>
          <w:szCs w:val="21"/>
        </w:rPr>
        <w:t>6</w:t>
      </w:r>
      <w:r>
        <w:rPr>
          <w:rFonts w:hint="eastAsia" w:ascii="仿宋_GB2312" w:hAnsi="宋体" w:eastAsia="仿宋_GB2312"/>
          <w:color w:val="auto"/>
          <w:sz w:val="28"/>
          <w:szCs w:val="21"/>
        </w:rPr>
        <w:t>、驱动电源的防护等级≥IP67。</w:t>
      </w:r>
    </w:p>
    <w:p w14:paraId="2967FC72">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7</w:t>
      </w:r>
      <w:r>
        <w:rPr>
          <w:rFonts w:hint="eastAsia" w:ascii="仿宋_GB2312" w:hAnsi="宋体" w:eastAsia="仿宋_GB2312"/>
          <w:color w:val="auto"/>
          <w:sz w:val="28"/>
          <w:szCs w:val="21"/>
        </w:rPr>
        <w:t>、驱动电源自带0-10V/PWM调光线，可外接智能控制器进行控制。</w:t>
      </w:r>
    </w:p>
    <w:p w14:paraId="31BA69F0">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8、驱动电源内置防雷装置性能要求：60W及以下，不低于线-线±4KV，线-地±6KV；60W以上，不低于线-线±6KV，线-地±10KV。</w:t>
      </w:r>
    </w:p>
    <w:p w14:paraId="0DE13ECE">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9</w:t>
      </w:r>
      <w:r>
        <w:rPr>
          <w:rFonts w:hint="eastAsia" w:ascii="仿宋_GB2312" w:hAnsi="宋体" w:eastAsia="仿宋_GB2312"/>
          <w:color w:val="auto"/>
          <w:sz w:val="28"/>
          <w:szCs w:val="21"/>
        </w:rPr>
        <w:t>、驱动电源具有控制电路异常、过温、短路、过压等保护措施。</w:t>
      </w:r>
    </w:p>
    <w:p w14:paraId="127AFA01">
      <w:pPr>
        <w:spacing w:line="560" w:lineRule="exact"/>
        <w:ind w:firstLine="560" w:firstLineChars="200"/>
        <w:rPr>
          <w:rFonts w:hint="default" w:ascii="仿宋_GB2312" w:hAnsi="宋体" w:eastAsia="仿宋_GB2312"/>
          <w:color w:val="auto"/>
          <w:sz w:val="28"/>
          <w:szCs w:val="21"/>
          <w:lang w:val="en-US" w:eastAsia="zh-CN"/>
        </w:rPr>
      </w:pPr>
      <w:r>
        <w:rPr>
          <w:rFonts w:ascii="仿宋_GB2312" w:hAnsi="宋体" w:eastAsia="仿宋_GB2312"/>
          <w:color w:val="auto"/>
          <w:sz w:val="28"/>
          <w:szCs w:val="21"/>
        </w:rPr>
        <w:t>10、</w:t>
      </w:r>
      <w:r>
        <w:rPr>
          <w:rFonts w:hint="eastAsia" w:ascii="仿宋_GB2312" w:hAnsi="宋体" w:eastAsia="仿宋_GB2312"/>
          <w:color w:val="auto"/>
          <w:sz w:val="28"/>
          <w:szCs w:val="21"/>
        </w:rPr>
        <w:t>为保证驱动电源稳定可靠，需</w:t>
      </w:r>
      <w:r>
        <w:rPr>
          <w:rFonts w:hint="eastAsia" w:ascii="仿宋_GB2312" w:hAnsi="宋体" w:eastAsia="仿宋_GB2312"/>
          <w:color w:val="auto"/>
          <w:sz w:val="28"/>
          <w:szCs w:val="21"/>
          <w:lang w:val="en-US" w:eastAsia="zh-CN"/>
        </w:rPr>
        <w:t>选用行业一线品牌。</w:t>
      </w:r>
    </w:p>
    <w:p w14:paraId="2C81A76D">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11</w:t>
      </w:r>
      <w:r>
        <w:rPr>
          <w:rFonts w:hint="eastAsia" w:ascii="仿宋_GB2312" w:hAnsi="宋体" w:eastAsia="仿宋_GB2312"/>
          <w:color w:val="auto"/>
          <w:sz w:val="28"/>
          <w:szCs w:val="21"/>
        </w:rPr>
        <w:t>、LED灯板采用优质高导热性、耐高压绝缘层的铝基板，导热系数≥1.5W/(m•k),耐压≥2kv/60s，铜箔厚度≥35μm。</w:t>
      </w:r>
    </w:p>
    <w:p w14:paraId="15641885">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w:t>
      </w:r>
      <w:r>
        <w:rPr>
          <w:rFonts w:ascii="仿宋_GB2312" w:hAnsi="宋体" w:eastAsia="仿宋_GB2312"/>
          <w:color w:val="auto"/>
          <w:sz w:val="28"/>
          <w:szCs w:val="21"/>
        </w:rPr>
        <w:t>2</w:t>
      </w:r>
      <w:r>
        <w:rPr>
          <w:rFonts w:hint="eastAsia" w:ascii="仿宋_GB2312" w:hAnsi="宋体" w:eastAsia="仿宋_GB2312"/>
          <w:color w:val="auto"/>
          <w:sz w:val="28"/>
          <w:szCs w:val="21"/>
        </w:rPr>
        <w:t>、灯具结构有独立电源腔。</w:t>
      </w:r>
    </w:p>
    <w:p w14:paraId="49C39281">
      <w:pPr>
        <w:spacing w:line="560" w:lineRule="exact"/>
        <w:ind w:firstLine="560" w:firstLineChars="200"/>
        <w:rPr>
          <w:rFonts w:hint="eastAsia" w:ascii="仿宋_GB2312" w:hAnsi="宋体" w:eastAsia="仿宋_GB2312"/>
          <w:color w:val="auto"/>
          <w:sz w:val="28"/>
          <w:szCs w:val="21"/>
        </w:rPr>
      </w:pPr>
      <w:r>
        <w:rPr>
          <w:rFonts w:ascii="仿宋_GB2312" w:hAnsi="宋体" w:eastAsia="仿宋_GB2312"/>
          <w:color w:val="auto"/>
          <w:sz w:val="28"/>
          <w:szCs w:val="21"/>
        </w:rPr>
        <w:t>13</w:t>
      </w:r>
      <w:r>
        <w:rPr>
          <w:rFonts w:hint="eastAsia" w:ascii="仿宋_GB2312" w:hAnsi="宋体" w:eastAsia="仿宋_GB2312"/>
          <w:color w:val="auto"/>
          <w:sz w:val="28"/>
          <w:szCs w:val="21"/>
        </w:rPr>
        <w:t>、灯具可调角。</w:t>
      </w:r>
    </w:p>
    <w:p w14:paraId="1F746E29">
      <w:pPr>
        <w:spacing w:line="560" w:lineRule="exact"/>
        <w:ind w:firstLine="562" w:firstLineChars="200"/>
        <w:rPr>
          <w:rFonts w:hint="eastAsia" w:ascii="仿宋_GB2312" w:hAnsi="宋体" w:eastAsia="仿宋_GB2312"/>
          <w:b/>
          <w:bCs/>
          <w:color w:val="auto"/>
          <w:sz w:val="28"/>
          <w:szCs w:val="28"/>
          <w:lang w:val="zh-CN" w:eastAsia="zh-CN"/>
        </w:rPr>
      </w:pPr>
      <w:r>
        <w:rPr>
          <w:rFonts w:hint="eastAsia" w:ascii="仿宋_GB2312" w:hAnsi="宋体" w:eastAsia="仿宋_GB2312"/>
          <w:b/>
          <w:bCs/>
          <w:color w:val="auto"/>
          <w:sz w:val="28"/>
          <w:szCs w:val="28"/>
          <w:lang w:val="en-US" w:eastAsia="zh-CN"/>
        </w:rPr>
        <w:t>3、</w:t>
      </w:r>
      <w:r>
        <w:rPr>
          <w:rFonts w:hint="eastAsia" w:ascii="仿宋_GB2312" w:hAnsi="宋体" w:eastAsia="仿宋_GB2312"/>
          <w:b/>
          <w:bCs/>
          <w:color w:val="auto"/>
          <w:sz w:val="28"/>
          <w:szCs w:val="28"/>
          <w:lang w:val="zh-CN" w:eastAsia="zh-CN"/>
        </w:rPr>
        <w:t>其他技术要求：</w:t>
      </w:r>
    </w:p>
    <w:p w14:paraId="17B93111">
      <w:pPr>
        <w:spacing w:line="560" w:lineRule="exact"/>
        <w:ind w:firstLine="560" w:firstLineChars="200"/>
        <w:rPr>
          <w:rFonts w:hint="eastAsia" w:ascii="仿宋_GB2312" w:hAnsi="宋体" w:eastAsia="仿宋_GB2312"/>
          <w:color w:val="auto"/>
          <w:sz w:val="28"/>
          <w:szCs w:val="21"/>
        </w:rPr>
      </w:pPr>
      <w:r>
        <w:rPr>
          <w:rFonts w:ascii="仿宋_GB2312" w:hAnsi="宋体" w:eastAsia="仿宋_GB2312"/>
          <w:color w:val="auto"/>
          <w:sz w:val="28"/>
          <w:szCs w:val="21"/>
        </w:rPr>
        <w:t>1</w:t>
      </w:r>
      <w:r>
        <w:rPr>
          <w:rFonts w:hint="eastAsia" w:ascii="仿宋_GB2312" w:hAnsi="宋体" w:eastAsia="仿宋_GB2312"/>
          <w:color w:val="auto"/>
          <w:sz w:val="28"/>
          <w:szCs w:val="21"/>
        </w:rPr>
        <w:t>、灯具输入及内部导线（含电源输出线）均采用CCC户外线材，不得使用只有基本绝缘的线材。</w:t>
      </w:r>
    </w:p>
    <w:p w14:paraId="69FA97CB">
      <w:pPr>
        <w:spacing w:line="560" w:lineRule="exact"/>
        <w:ind w:firstLine="560" w:firstLineChars="200"/>
        <w:rPr>
          <w:rFonts w:hint="eastAsia" w:ascii="仿宋_GB2312" w:hAnsi="宋体" w:eastAsia="仿宋_GB2312"/>
          <w:color w:val="auto"/>
          <w:sz w:val="28"/>
          <w:szCs w:val="21"/>
        </w:rPr>
      </w:pPr>
      <w:r>
        <w:rPr>
          <w:rFonts w:ascii="仿宋_GB2312" w:hAnsi="宋体" w:eastAsia="仿宋_GB2312"/>
          <w:color w:val="auto"/>
          <w:sz w:val="28"/>
          <w:szCs w:val="21"/>
        </w:rPr>
        <w:t>2</w:t>
      </w:r>
      <w:r>
        <w:rPr>
          <w:rFonts w:hint="eastAsia" w:ascii="仿宋_GB2312" w:hAnsi="宋体" w:eastAsia="仿宋_GB2312"/>
          <w:color w:val="auto"/>
          <w:sz w:val="28"/>
          <w:szCs w:val="21"/>
        </w:rPr>
        <w:t>、每盏灯上须有且不限于下列清晰且牢固的标志：制造商名称或注册商标、产品名称、型号、工作电压和频率、标称功率、</w:t>
      </w:r>
      <w:r>
        <w:rPr>
          <w:rFonts w:ascii="仿宋_GB2312" w:hAnsi="宋体" w:eastAsia="仿宋_GB2312"/>
          <w:color w:val="auto"/>
          <w:sz w:val="28"/>
          <w:szCs w:val="21"/>
        </w:rPr>
        <w:t>色温</w:t>
      </w:r>
      <w:r>
        <w:rPr>
          <w:rFonts w:hint="eastAsia" w:ascii="仿宋_GB2312" w:hAnsi="宋体" w:eastAsia="仿宋_GB2312"/>
          <w:color w:val="auto"/>
          <w:sz w:val="28"/>
          <w:szCs w:val="21"/>
        </w:rPr>
        <w:t>。</w:t>
      </w:r>
    </w:p>
    <w:p w14:paraId="1A654136">
      <w:pPr>
        <w:spacing w:line="560" w:lineRule="exact"/>
        <w:ind w:firstLine="562" w:firstLineChars="200"/>
        <w:rPr>
          <w:rFonts w:ascii="仿宋_GB2312" w:hAnsi="宋体" w:eastAsia="仿宋_GB2312"/>
          <w:b/>
          <w:color w:val="auto"/>
          <w:sz w:val="28"/>
          <w:szCs w:val="21"/>
        </w:rPr>
      </w:pPr>
      <w:r>
        <w:rPr>
          <w:rFonts w:hint="eastAsia" w:ascii="黑体" w:hAnsi="黑体" w:eastAsia="黑体"/>
          <w:b/>
          <w:color w:val="auto"/>
          <w:sz w:val="28"/>
          <w:szCs w:val="21"/>
        </w:rPr>
        <w:t xml:space="preserve">六、联系方式 </w:t>
      </w:r>
    </w:p>
    <w:p w14:paraId="0873F66A">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采购人：</w:t>
      </w:r>
      <w:r>
        <w:rPr>
          <w:rFonts w:hint="eastAsia" w:ascii="仿宋_GB2312" w:hAnsi="宋体" w:eastAsia="仿宋_GB2312"/>
          <w:color w:val="auto"/>
          <w:sz w:val="28"/>
          <w:szCs w:val="21"/>
          <w:lang w:eastAsia="zh-CN"/>
        </w:rPr>
        <w:t>威海市鸿畅水利建筑工程有限公司</w:t>
      </w:r>
    </w:p>
    <w:p w14:paraId="258960F7">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采购人地址：</w:t>
      </w:r>
      <w:r>
        <w:rPr>
          <w:rFonts w:hint="eastAsia" w:ascii="仿宋_GB2312" w:hAnsi="宋体" w:eastAsia="仿宋_GB2312"/>
          <w:color w:val="auto"/>
          <w:sz w:val="28"/>
          <w:szCs w:val="21"/>
          <w:lang w:eastAsia="zh-CN"/>
        </w:rPr>
        <w:t>山东省威海市乳山市城区街道府前路12号</w:t>
      </w:r>
    </w:p>
    <w:p w14:paraId="1D05BD2D">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联系人：</w:t>
      </w:r>
      <w:r>
        <w:rPr>
          <w:rFonts w:hint="eastAsia" w:ascii="仿宋_GB2312" w:hAnsi="宋体" w:eastAsia="仿宋_GB2312"/>
          <w:color w:val="auto"/>
          <w:sz w:val="28"/>
          <w:szCs w:val="21"/>
          <w:lang w:eastAsia="zh-CN"/>
        </w:rPr>
        <w:t>杜俊科</w:t>
      </w:r>
    </w:p>
    <w:p w14:paraId="3EFDF78B">
      <w:pPr>
        <w:spacing w:line="560" w:lineRule="exact"/>
        <w:ind w:firstLine="560" w:firstLineChars="200"/>
        <w:rPr>
          <w:rFonts w:hint="eastAsia" w:eastAsia="仿宋_GB2312"/>
          <w:color w:val="auto"/>
          <w:lang w:eastAsia="zh-CN"/>
        </w:rPr>
        <w:sectPr>
          <w:pgSz w:w="11906" w:h="16838"/>
          <w:pgMar w:top="1440" w:right="1077" w:bottom="1440" w:left="1077" w:header="851" w:footer="992" w:gutter="0"/>
          <w:cols w:space="720" w:num="1"/>
          <w:docGrid w:type="lines" w:linePitch="312" w:charSpace="0"/>
        </w:sectPr>
      </w:pPr>
      <w:r>
        <w:rPr>
          <w:rFonts w:hint="eastAsia" w:ascii="仿宋_GB2312" w:hAnsi="宋体" w:eastAsia="仿宋_GB2312"/>
          <w:color w:val="auto"/>
          <w:sz w:val="28"/>
          <w:szCs w:val="21"/>
        </w:rPr>
        <w:t>联系电话：</w:t>
      </w:r>
      <w:r>
        <w:rPr>
          <w:rFonts w:hint="eastAsia" w:ascii="仿宋_GB2312" w:hAnsi="宋体" w:eastAsia="仿宋_GB2312"/>
          <w:color w:val="auto"/>
          <w:sz w:val="28"/>
          <w:szCs w:val="21"/>
          <w:lang w:eastAsia="zh-CN"/>
        </w:rPr>
        <w:t>0631-6624158</w:t>
      </w:r>
    </w:p>
    <w:p w14:paraId="24B4CCAA">
      <w:pPr>
        <w:pStyle w:val="28"/>
        <w:spacing w:before="100" w:beforeAutospacing="1" w:after="100" w:afterAutospacing="1" w:line="415" w:lineRule="auto"/>
        <w:rPr>
          <w:rFonts w:ascii="宋体" w:hAnsi="宋体" w:cs="宋体"/>
          <w:color w:val="auto"/>
          <w:sz w:val="44"/>
          <w:szCs w:val="44"/>
        </w:rPr>
      </w:pPr>
      <w:r>
        <w:rPr>
          <w:rFonts w:hint="eastAsia" w:ascii="宋体" w:hAnsi="宋体" w:cs="宋体"/>
          <w:color w:val="auto"/>
          <w:sz w:val="44"/>
          <w:szCs w:val="44"/>
        </w:rPr>
        <w:t xml:space="preserve">第四章 </w:t>
      </w:r>
      <w:r>
        <w:rPr>
          <w:rFonts w:hint="eastAsia" w:ascii="楷体_GB2312" w:hAnsi="宋体" w:eastAsia="楷体_GB2312" w:cs="宋体"/>
          <w:color w:val="auto"/>
          <w:sz w:val="44"/>
          <w:szCs w:val="44"/>
        </w:rPr>
        <w:t>评标原则、程序与方法</w:t>
      </w:r>
    </w:p>
    <w:p w14:paraId="0848AB5B">
      <w:pPr>
        <w:spacing w:line="720" w:lineRule="auto"/>
        <w:ind w:firstLine="562" w:firstLineChars="200"/>
        <w:rPr>
          <w:rFonts w:ascii="楷体_GB2312" w:eastAsia="楷体_GB2312"/>
          <w:b/>
          <w:color w:val="auto"/>
          <w:sz w:val="28"/>
          <w:szCs w:val="28"/>
        </w:rPr>
      </w:pPr>
      <w:r>
        <w:rPr>
          <w:rFonts w:hint="eastAsia" w:ascii="楷体_GB2312" w:eastAsia="楷体_GB2312"/>
          <w:b/>
          <w:color w:val="auto"/>
          <w:sz w:val="28"/>
          <w:szCs w:val="28"/>
        </w:rPr>
        <w:t>一、评审原则</w:t>
      </w:r>
      <w:r>
        <w:rPr>
          <w:rFonts w:ascii="楷体_GB2312" w:eastAsia="楷体_GB2312"/>
          <w:b/>
          <w:color w:val="auto"/>
          <w:sz w:val="28"/>
          <w:szCs w:val="28"/>
        </w:rPr>
        <w:t xml:space="preserve"> </w:t>
      </w:r>
    </w:p>
    <w:p w14:paraId="1BDFEDF4">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“公平、公正、科学、择优”为本次评标的基本原则，评标委员会将按照这一原则的要求，公正、平等地对待各投标人，同时，在评标时恪守以下原则：</w:t>
      </w:r>
    </w:p>
    <w:p w14:paraId="16841372">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67533C55">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2.统一性原则：评标委员会将按照统一的评标原则和评标方法，采用统一标准进行评标。</w:t>
      </w:r>
    </w:p>
    <w:p w14:paraId="1F4B1897">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3.独立性原则：评标工作在评标委员会内部独立进行，不受外界任何因素的干扰和影响。</w:t>
      </w:r>
    </w:p>
    <w:p w14:paraId="4AB73927">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4.保密性原则：评标委员会及熟知情况的有关工作人员必须对每位评委的评标意见和投标人的商业秘密严格保密，不得外泄。</w:t>
      </w:r>
    </w:p>
    <w:p w14:paraId="2DAA1CEA">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5.综合性原则：评标委员会将综合分析、评审投标人的各项指标，而不以单项指标的优劣评定出中标人。</w:t>
      </w:r>
    </w:p>
    <w:p w14:paraId="02C98FFE">
      <w:pPr>
        <w:spacing w:line="720" w:lineRule="auto"/>
        <w:ind w:firstLine="562" w:firstLineChars="200"/>
        <w:rPr>
          <w:rFonts w:ascii="楷体_GB2312" w:eastAsia="楷体_GB2312"/>
          <w:b/>
          <w:color w:val="auto"/>
          <w:sz w:val="28"/>
          <w:szCs w:val="28"/>
        </w:rPr>
      </w:pPr>
      <w:r>
        <w:rPr>
          <w:rFonts w:hint="eastAsia" w:ascii="楷体_GB2312" w:eastAsia="楷体_GB2312"/>
          <w:b/>
          <w:color w:val="auto"/>
          <w:sz w:val="28"/>
          <w:szCs w:val="28"/>
        </w:rPr>
        <w:t>二、评标程序</w:t>
      </w:r>
    </w:p>
    <w:p w14:paraId="3E275084">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1．宣布评标纪律；</w:t>
      </w:r>
    </w:p>
    <w:p w14:paraId="21323A8D">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2．公布投标人名单，告知评审专家应当回避的情形；</w:t>
      </w:r>
    </w:p>
    <w:p w14:paraId="0586F7E6">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3．组织评标委员会推选评标组长，采购人代表不得担任组长；</w:t>
      </w:r>
    </w:p>
    <w:p w14:paraId="62584308">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4．核对评审专家身份和采购人代表授权函。</w:t>
      </w:r>
    </w:p>
    <w:p w14:paraId="34C84249">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5．开标结束后，采购人或者采购代理机构依法对投标人的资格进行审查。</w:t>
      </w:r>
    </w:p>
    <w:p w14:paraId="22D31A63">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6．评标委员会对符合资格的投标人的投标文件进行符合性审查，以确定其是否满足招标文件的实质性要求。</w:t>
      </w:r>
    </w:p>
    <w:p w14:paraId="49D15920">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7．出现下列情形之一的，视为对招标文件未做出实质性响应，按照无效投标处理。</w:t>
      </w:r>
    </w:p>
    <w:p w14:paraId="6F8CB667">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详见《投标须知前附表》-《实质性条款一览表》中符合性检查条款。</w:t>
      </w:r>
    </w:p>
    <w:p w14:paraId="6F4426B1">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5DE366BA">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9.澄清、说明或者补正</w:t>
      </w:r>
    </w:p>
    <w:p w14:paraId="1B1433ED">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D4BA7EF">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(2)投标人依据评审要求进行澄清、说明或者补正的内容构成投标文件的组成部分。</w:t>
      </w:r>
    </w:p>
    <w:p w14:paraId="268BF757">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10.比较与评价</w:t>
      </w:r>
    </w:p>
    <w:p w14:paraId="25F44454">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4120A49E">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11.出现下列情况之一的，均予以废标</w:t>
      </w:r>
    </w:p>
    <w:p w14:paraId="69EF86E7">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(1)合格的投标人或参加投标的企业不足三家的；</w:t>
      </w:r>
    </w:p>
    <w:p w14:paraId="2BBFDCE8">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(2)出现影响采购公正的违法、违规行为的；</w:t>
      </w:r>
    </w:p>
    <w:p w14:paraId="28CD1E05">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(3)投标人的报价均超过了预算上限价格，采购人不能支付的；</w:t>
      </w:r>
    </w:p>
    <w:p w14:paraId="546371E4">
      <w:pPr>
        <w:spacing w:line="520" w:lineRule="exact"/>
        <w:ind w:firstLine="560" w:firstLineChars="200"/>
        <w:rPr>
          <w:rFonts w:ascii="宋体" w:hAnsi="宋体"/>
          <w:color w:val="auto"/>
          <w:sz w:val="24"/>
          <w:szCs w:val="21"/>
        </w:rPr>
      </w:pPr>
      <w:r>
        <w:rPr>
          <w:rFonts w:hint="eastAsia" w:ascii="仿宋_GB2312" w:hAnsi="宋体" w:eastAsia="仿宋_GB2312"/>
          <w:color w:val="auto"/>
          <w:sz w:val="28"/>
          <w:szCs w:val="21"/>
        </w:rPr>
        <w:t>(4)因重大变故，采购任务取消的。</w:t>
      </w:r>
    </w:p>
    <w:p w14:paraId="77C73683">
      <w:pPr>
        <w:spacing w:line="720" w:lineRule="auto"/>
        <w:ind w:firstLine="562" w:firstLineChars="200"/>
        <w:rPr>
          <w:rFonts w:ascii="楷体_GB2312" w:eastAsia="楷体_GB2312"/>
          <w:b/>
          <w:color w:val="auto"/>
          <w:sz w:val="28"/>
          <w:szCs w:val="28"/>
        </w:rPr>
      </w:pPr>
      <w:r>
        <w:rPr>
          <w:rFonts w:hint="eastAsia" w:ascii="楷体_GB2312" w:eastAsia="楷体_GB2312"/>
          <w:b/>
          <w:color w:val="auto"/>
          <w:sz w:val="28"/>
          <w:szCs w:val="28"/>
        </w:rPr>
        <w:t>三、评标方法</w:t>
      </w:r>
    </w:p>
    <w:p w14:paraId="68F714A8">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（1）评标方法：综合评分法，即投标人的投标文件满足招标文件全部实质性要求，且按评审因素的量化指标评审得分最高的投标人为中标候选供应商的评审方法。</w:t>
      </w:r>
    </w:p>
    <w:p w14:paraId="73B9A09B">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1394D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08FADC2E">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编号</w:t>
            </w:r>
          </w:p>
        </w:tc>
        <w:tc>
          <w:tcPr>
            <w:tcW w:w="773" w:type="dxa"/>
            <w:shd w:val="clear" w:color="auto" w:fill="D9D9D9"/>
            <w:vAlign w:val="center"/>
          </w:tcPr>
          <w:p w14:paraId="3CC0DA46">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类型</w:t>
            </w:r>
          </w:p>
        </w:tc>
        <w:tc>
          <w:tcPr>
            <w:tcW w:w="1665" w:type="dxa"/>
            <w:shd w:val="clear" w:color="auto" w:fill="D9D9D9"/>
            <w:vAlign w:val="center"/>
          </w:tcPr>
          <w:p w14:paraId="7F951400">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评分标题</w:t>
            </w:r>
          </w:p>
        </w:tc>
        <w:tc>
          <w:tcPr>
            <w:tcW w:w="4689" w:type="dxa"/>
            <w:shd w:val="clear" w:color="auto" w:fill="D9D9D9"/>
            <w:vAlign w:val="center"/>
          </w:tcPr>
          <w:p w14:paraId="1F995B8B">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评分标准</w:t>
            </w:r>
          </w:p>
        </w:tc>
        <w:tc>
          <w:tcPr>
            <w:tcW w:w="1026" w:type="dxa"/>
            <w:shd w:val="clear" w:color="auto" w:fill="D9D9D9"/>
            <w:vAlign w:val="center"/>
          </w:tcPr>
          <w:p w14:paraId="39D381B5">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性质</w:t>
            </w:r>
          </w:p>
        </w:tc>
        <w:tc>
          <w:tcPr>
            <w:tcW w:w="773" w:type="dxa"/>
            <w:shd w:val="clear" w:color="auto" w:fill="D9D9D9"/>
            <w:vAlign w:val="center"/>
          </w:tcPr>
          <w:p w14:paraId="0BA696E7">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分数</w:t>
            </w:r>
          </w:p>
        </w:tc>
      </w:tr>
      <w:tr w14:paraId="70752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2E658F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3" w:type="dxa"/>
            <w:vAlign w:val="center"/>
          </w:tcPr>
          <w:p w14:paraId="34DF3AA9">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价格</w:t>
            </w:r>
          </w:p>
        </w:tc>
        <w:tc>
          <w:tcPr>
            <w:tcW w:w="1665" w:type="dxa"/>
            <w:vAlign w:val="center"/>
          </w:tcPr>
          <w:p w14:paraId="70CBE6C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报价</w:t>
            </w:r>
          </w:p>
        </w:tc>
        <w:tc>
          <w:tcPr>
            <w:tcW w:w="4689" w:type="dxa"/>
            <w:vAlign w:val="center"/>
          </w:tcPr>
          <w:p w14:paraId="5F418187">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系统价格分为0分</w:t>
            </w:r>
          </w:p>
        </w:tc>
        <w:tc>
          <w:tcPr>
            <w:tcW w:w="1026" w:type="dxa"/>
            <w:vAlign w:val="center"/>
          </w:tcPr>
          <w:p w14:paraId="73DFF59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系统分</w:t>
            </w:r>
          </w:p>
        </w:tc>
        <w:tc>
          <w:tcPr>
            <w:tcW w:w="773" w:type="dxa"/>
            <w:vAlign w:val="center"/>
          </w:tcPr>
          <w:p w14:paraId="6A46A975">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0</w:t>
            </w:r>
          </w:p>
        </w:tc>
      </w:tr>
      <w:tr w14:paraId="5227C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D2918A0">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3" w:type="dxa"/>
            <w:vAlign w:val="center"/>
          </w:tcPr>
          <w:p w14:paraId="10094909">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63920AEF">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报价</w:t>
            </w:r>
          </w:p>
        </w:tc>
        <w:tc>
          <w:tcPr>
            <w:tcW w:w="4689" w:type="dxa"/>
            <w:vAlign w:val="center"/>
          </w:tcPr>
          <w:p w14:paraId="0D15C9D3">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1、报价供应商的报价超过采购控制价，作无效报价处理。</w:t>
            </w:r>
          </w:p>
          <w:p w14:paraId="41AF4871">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2、报价与评标基准价一致的，得最高分</w:t>
            </w:r>
            <w:r>
              <w:rPr>
                <w:rFonts w:hint="eastAsia" w:ascii="仿宋_GB2312" w:hAnsi="宋体" w:eastAsia="仿宋_GB2312"/>
                <w:color w:val="auto"/>
                <w:sz w:val="24"/>
                <w:szCs w:val="24"/>
                <w:lang w:val="en-US" w:eastAsia="zh-CN"/>
              </w:rPr>
              <w:t>45</w:t>
            </w:r>
            <w:r>
              <w:rPr>
                <w:rFonts w:hint="eastAsia" w:ascii="仿宋_GB2312" w:hAnsi="宋体" w:eastAsia="仿宋_GB2312"/>
                <w:color w:val="auto"/>
                <w:sz w:val="24"/>
                <w:szCs w:val="24"/>
              </w:rPr>
              <w:t>分。</w:t>
            </w:r>
          </w:p>
          <w:p w14:paraId="38025819">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在评标基准价以上，每提高一个百分点在</w:t>
            </w:r>
            <w:r>
              <w:rPr>
                <w:rFonts w:hint="eastAsia" w:ascii="仿宋_GB2312" w:hAnsi="宋体" w:eastAsia="仿宋_GB2312"/>
                <w:color w:val="auto"/>
                <w:sz w:val="24"/>
                <w:szCs w:val="24"/>
                <w:lang w:val="en-US" w:eastAsia="zh-CN"/>
              </w:rPr>
              <w:t>45</w:t>
            </w:r>
            <w:r>
              <w:rPr>
                <w:rFonts w:hint="eastAsia" w:ascii="仿宋_GB2312" w:hAnsi="宋体" w:eastAsia="仿宋_GB2312"/>
                <w:color w:val="auto"/>
                <w:sz w:val="24"/>
                <w:szCs w:val="24"/>
              </w:rPr>
              <w:t>分基础上减0.1分;</w:t>
            </w:r>
          </w:p>
          <w:p w14:paraId="4A55651D">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 xml:space="preserve">在评标基准价以下，每减少一个百分点在 </w:t>
            </w:r>
            <w:r>
              <w:rPr>
                <w:rFonts w:hint="eastAsia" w:ascii="仿宋_GB2312" w:hAnsi="宋体" w:eastAsia="仿宋_GB2312"/>
                <w:color w:val="auto"/>
                <w:sz w:val="24"/>
                <w:szCs w:val="24"/>
                <w:lang w:val="en-US" w:eastAsia="zh-CN"/>
              </w:rPr>
              <w:t>45</w:t>
            </w:r>
            <w:r>
              <w:rPr>
                <w:rFonts w:hint="eastAsia" w:ascii="仿宋_GB2312" w:hAnsi="宋体" w:eastAsia="仿宋_GB2312"/>
                <w:color w:val="auto"/>
                <w:sz w:val="24"/>
                <w:szCs w:val="24"/>
              </w:rPr>
              <w:t>分的基础上减 0.1分，减完为止。</w:t>
            </w:r>
          </w:p>
          <w:p w14:paraId="2603F99D">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不足 1%，内插。报价分值计算保留小数点后两位。</w:t>
            </w:r>
          </w:p>
          <w:p w14:paraId="4FE87DE3">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评标基准价计算方法:</w:t>
            </w:r>
          </w:p>
          <w:p w14:paraId="04E53AC4">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当n(有效报价供应商个数，以下相同)&lt;5 时，评标基准价=所有报价价的算术平均值；</w:t>
            </w:r>
          </w:p>
          <w:p w14:paraId="1AB8D249">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当 5≤n&lt;9 时，评标基准价=所有报价中去掉 1个最高价、1个最低价后的算术平均值；当 n≥9时，评标基准价=所有报价中去掉 2个最高价、2个最低价后的算术平均值。</w:t>
            </w:r>
          </w:p>
        </w:tc>
        <w:tc>
          <w:tcPr>
            <w:tcW w:w="1026" w:type="dxa"/>
            <w:vAlign w:val="center"/>
          </w:tcPr>
          <w:p w14:paraId="5FCF4F56">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50631A77">
            <w:pPr>
              <w:pStyle w:val="12"/>
              <w:ind w:firstLine="0"/>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45</w:t>
            </w:r>
          </w:p>
        </w:tc>
      </w:tr>
      <w:tr w14:paraId="11EEF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B443EF9">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3" w:type="dxa"/>
            <w:vAlign w:val="center"/>
          </w:tcPr>
          <w:p w14:paraId="5CCAA0D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6F26378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企业业绩</w:t>
            </w:r>
          </w:p>
        </w:tc>
        <w:tc>
          <w:tcPr>
            <w:tcW w:w="4689" w:type="dxa"/>
            <w:vAlign w:val="center"/>
          </w:tcPr>
          <w:p w14:paraId="56E7620B">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近3年（指从开标日向前推算，精确到日，以此类推。以合同签订时间为准）完成类似的路灯工程项目业绩。每提供1份得1分，满分3分。</w:t>
            </w:r>
          </w:p>
          <w:p w14:paraId="60CC361E">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【响应文件中附中标（成交）通知书、合同及中标公告网上截图（网上截图必须显示网址或注明网址，需以相关政府采购网、交易中心网等政府官方网站为准）】</w:t>
            </w:r>
          </w:p>
          <w:p w14:paraId="5D889EA4">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注：所提供的业绩1、网上查询不到的本项不予计分；2、如提供虚假业绩的，否决其报价，并纳入不良行为记录中。</w:t>
            </w:r>
          </w:p>
        </w:tc>
        <w:tc>
          <w:tcPr>
            <w:tcW w:w="1026" w:type="dxa"/>
            <w:vAlign w:val="center"/>
          </w:tcPr>
          <w:p w14:paraId="774A49F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3506B3A5">
            <w:pPr>
              <w:pStyle w:val="12"/>
              <w:ind w:firstLine="0"/>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w:t>
            </w:r>
          </w:p>
        </w:tc>
      </w:tr>
      <w:tr w14:paraId="52DCA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28FEBCB">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3" w:type="dxa"/>
            <w:vAlign w:val="center"/>
          </w:tcPr>
          <w:p w14:paraId="4260234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13C0D45C">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检验报告</w:t>
            </w:r>
          </w:p>
        </w:tc>
        <w:tc>
          <w:tcPr>
            <w:tcW w:w="4689" w:type="dxa"/>
            <w:vAlign w:val="center"/>
          </w:tcPr>
          <w:p w14:paraId="6523F4F1">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1、灯具生产企业提供灯具CQC认证得2分</w:t>
            </w:r>
          </w:p>
          <w:p w14:paraId="610447FF">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2、投标灯具所用LED模组通过CQC认证，并提供认证证书，得2分</w:t>
            </w:r>
          </w:p>
          <w:p w14:paraId="622BEFF9">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3、灯具生产企业提供投标灯具用模组，防护等级≥IP68得4分，IP67得2分，低于IP67不得分。</w:t>
            </w:r>
          </w:p>
          <w:p w14:paraId="23D9668E">
            <w:pPr>
              <w:pStyle w:val="12"/>
              <w:ind w:firstLine="240" w:firstLineChars="100"/>
              <w:rPr>
                <w:rFonts w:hint="eastAsia" w:ascii="仿宋_GB2312" w:hAnsi="宋体" w:eastAsia="仿宋_GB2312"/>
                <w:color w:val="auto"/>
                <w:sz w:val="24"/>
                <w:szCs w:val="24"/>
                <w:u w:val="none"/>
              </w:rPr>
            </w:pPr>
            <w:r>
              <w:rPr>
                <w:rFonts w:hint="eastAsia" w:ascii="仿宋_GB2312" w:hAnsi="宋体" w:eastAsia="仿宋_GB2312"/>
                <w:color w:val="auto"/>
                <w:sz w:val="24"/>
                <w:szCs w:val="24"/>
                <w:u w:val="none"/>
              </w:rPr>
              <w:t>4、灯具生产企业提供投标灯具用模组透镜通过不低于1000小时光老化测试（UV），得4分；低于1000小时不得分。</w:t>
            </w:r>
          </w:p>
          <w:p w14:paraId="202F2BD5">
            <w:pPr>
              <w:pStyle w:val="12"/>
              <w:ind w:firstLine="240" w:firstLineChars="100"/>
              <w:rPr>
                <w:rFonts w:hint="eastAsia" w:ascii="仿宋_GB2312" w:hAnsi="宋体" w:eastAsia="仿宋_GB2312"/>
                <w:color w:val="auto"/>
                <w:sz w:val="24"/>
                <w:szCs w:val="24"/>
                <w:u w:val="none"/>
              </w:rPr>
            </w:pPr>
            <w:r>
              <w:rPr>
                <w:rFonts w:hint="eastAsia" w:ascii="仿宋_GB2312" w:hAnsi="宋体" w:eastAsia="仿宋_GB2312"/>
                <w:color w:val="auto"/>
                <w:sz w:val="24"/>
                <w:szCs w:val="24"/>
                <w:u w:val="none"/>
              </w:rPr>
              <w:t>5、灯具生产企业提供投标灯具系列LED模组通过不低于1000小时的双85（温度85℃，湿度85%）恒定湿热测试得4分；低于1000小时不得分。</w:t>
            </w:r>
          </w:p>
          <w:p w14:paraId="5538EF54">
            <w:pPr>
              <w:pStyle w:val="12"/>
              <w:ind w:firstLine="240" w:firstLineChars="100"/>
              <w:rPr>
                <w:rFonts w:hint="eastAsia" w:ascii="仿宋_GB2312" w:hAnsi="宋体" w:eastAsia="仿宋_GB2312"/>
                <w:color w:val="auto"/>
                <w:sz w:val="24"/>
                <w:szCs w:val="24"/>
                <w:u w:val="none"/>
              </w:rPr>
            </w:pPr>
            <w:r>
              <w:rPr>
                <w:rFonts w:hint="eastAsia" w:ascii="仿宋_GB2312" w:hAnsi="宋体" w:eastAsia="仿宋_GB2312"/>
                <w:color w:val="auto"/>
                <w:sz w:val="24"/>
                <w:szCs w:val="24"/>
                <w:u w:val="none"/>
              </w:rPr>
              <w:t>6、灯具生产企业提供LED灯具10000小时国家</w:t>
            </w:r>
            <w:r>
              <w:rPr>
                <w:rFonts w:hint="eastAsia" w:ascii="仿宋_GB2312" w:hAnsi="宋体" w:eastAsia="仿宋_GB2312"/>
                <w:color w:val="auto"/>
                <w:sz w:val="24"/>
                <w:szCs w:val="24"/>
                <w:u w:val="none"/>
                <w:lang w:val="en-US" w:eastAsia="zh-CN"/>
              </w:rPr>
              <w:t>级检测机构</w:t>
            </w:r>
            <w:r>
              <w:rPr>
                <w:rFonts w:hint="eastAsia" w:ascii="仿宋_GB2312" w:hAnsi="宋体" w:eastAsia="仿宋_GB2312"/>
                <w:color w:val="auto"/>
                <w:sz w:val="24"/>
                <w:szCs w:val="24"/>
                <w:u w:val="none"/>
              </w:rPr>
              <w:t>出具的</w:t>
            </w:r>
            <w:r>
              <w:rPr>
                <w:rFonts w:hint="eastAsia" w:ascii="仿宋_GB2312" w:hAnsi="宋体" w:eastAsia="仿宋_GB2312"/>
                <w:color w:val="auto"/>
                <w:sz w:val="24"/>
                <w:szCs w:val="24"/>
                <w:u w:val="none"/>
                <w:lang w:val="en-US" w:eastAsia="zh-CN"/>
              </w:rPr>
              <w:t>检测报告</w:t>
            </w:r>
            <w:r>
              <w:rPr>
                <w:rFonts w:hint="eastAsia" w:ascii="仿宋_GB2312" w:hAnsi="宋体" w:eastAsia="仿宋_GB2312"/>
                <w:color w:val="auto"/>
                <w:sz w:val="24"/>
                <w:szCs w:val="24"/>
                <w:u w:val="none"/>
              </w:rPr>
              <w:t>光通量维持率＞98%，得2分</w:t>
            </w:r>
          </w:p>
          <w:p w14:paraId="5CAC7612">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满分18分，不提供证明材料不得分。响应文件内需附扫描件</w:t>
            </w:r>
          </w:p>
          <w:p w14:paraId="3D7586D7">
            <w:pPr>
              <w:pStyle w:val="12"/>
              <w:ind w:firstLine="240" w:firstLineChars="100"/>
              <w:rPr>
                <w:rFonts w:ascii="仿宋_GB2312" w:hAnsi="宋体" w:eastAsia="仿宋_GB2312"/>
                <w:color w:val="auto"/>
                <w:sz w:val="24"/>
                <w:szCs w:val="24"/>
              </w:rPr>
            </w:pPr>
          </w:p>
        </w:tc>
        <w:tc>
          <w:tcPr>
            <w:tcW w:w="1026" w:type="dxa"/>
            <w:vAlign w:val="center"/>
          </w:tcPr>
          <w:p w14:paraId="02BB427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6D3B8C40">
            <w:pPr>
              <w:pStyle w:val="12"/>
              <w:ind w:firstLine="0"/>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18</w:t>
            </w:r>
          </w:p>
        </w:tc>
      </w:tr>
      <w:tr w14:paraId="4F040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27FE6F9">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3" w:type="dxa"/>
            <w:vAlign w:val="center"/>
          </w:tcPr>
          <w:p w14:paraId="2FDCD3A2">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18FC52DA">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施工方案</w:t>
            </w:r>
          </w:p>
        </w:tc>
        <w:tc>
          <w:tcPr>
            <w:tcW w:w="4689" w:type="dxa"/>
            <w:vAlign w:val="center"/>
          </w:tcPr>
          <w:p w14:paraId="6AA27CC8">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1.对工程整体有深刻认识，表述清晰完整，施工段划分、临时设施、临时道路、施工总平面图布置设计合理；</w:t>
            </w:r>
          </w:p>
          <w:p w14:paraId="6DB5CB48">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2.施工方案和技术措施合理，对关键工序和关键部位施工具有针对性，措施得力、经济、安全、可行；</w:t>
            </w:r>
          </w:p>
          <w:p w14:paraId="77D83533">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3.有完整的质量保证措施，先进可行，有针对本工程的通病治理措施；</w:t>
            </w:r>
          </w:p>
          <w:p w14:paraId="36679124">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4.针对项目实际情况有完整的安全文明措施和应急救援预案，且措施齐全，预案可行；</w:t>
            </w:r>
          </w:p>
          <w:p w14:paraId="1AA74D83">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5.环境保护措施安全得力，减少噪音、降低环境污染、扬尘治理措施、地下管线及其他地上地下设施的保护加固措施等，冬季、雨季施工方案；</w:t>
            </w:r>
          </w:p>
          <w:p w14:paraId="1F3AB64D">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6.绿色建筑、新技术、新产品、新工艺、新材料应用；</w:t>
            </w:r>
          </w:p>
          <w:p w14:paraId="42D18D86">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7.施工进度计划和进度措施（包括以横道图或标明关键线路的网络进度计划、保障进度计划需要的主要施工机械设备、劳动力需求计划及保证措施、材料设备进场计划及其他保证措施等）；</w:t>
            </w:r>
          </w:p>
          <w:p w14:paraId="6A128095">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8.资源配备计划。投入的劳动力、机械设备等计划合理，与进度计划呼应，满足施工需要；</w:t>
            </w:r>
          </w:p>
          <w:p w14:paraId="24DB125C">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9.施工人员配备齐全合理；</w:t>
            </w:r>
          </w:p>
          <w:p w14:paraId="2FFE23DD">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10.成品保护、工程保修制度</w:t>
            </w:r>
          </w:p>
          <w:p w14:paraId="4CFE9BAE">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（以上每小项</w:t>
            </w:r>
            <w:r>
              <w:rPr>
                <w:rFonts w:hint="eastAsia" w:ascii="仿宋_GB2312" w:hAnsi="宋体" w:eastAsia="仿宋_GB2312"/>
                <w:color w:val="auto"/>
                <w:sz w:val="24"/>
                <w:szCs w:val="24"/>
                <w:lang w:val="en-US" w:eastAsia="zh-CN"/>
              </w:rPr>
              <w:t>1.5</w:t>
            </w:r>
            <w:r>
              <w:rPr>
                <w:rFonts w:hint="eastAsia" w:ascii="仿宋_GB2312" w:hAnsi="宋体" w:eastAsia="仿宋_GB2312"/>
                <w:color w:val="auto"/>
                <w:sz w:val="24"/>
                <w:szCs w:val="24"/>
              </w:rPr>
              <w:t>分，共</w:t>
            </w:r>
            <w:r>
              <w:rPr>
                <w:rFonts w:hint="eastAsia" w:ascii="仿宋_GB2312" w:hAnsi="宋体" w:eastAsia="仿宋_GB2312"/>
                <w:color w:val="auto"/>
                <w:sz w:val="24"/>
                <w:szCs w:val="24"/>
                <w:lang w:val="en-US" w:eastAsia="zh-CN"/>
              </w:rPr>
              <w:t>15</w:t>
            </w:r>
            <w:r>
              <w:rPr>
                <w:rFonts w:hint="eastAsia" w:ascii="仿宋_GB2312" w:hAnsi="宋体" w:eastAsia="仿宋_GB2312"/>
                <w:color w:val="auto"/>
                <w:sz w:val="24"/>
                <w:szCs w:val="24"/>
              </w:rPr>
              <w:t>分了解招标文件要求和投标文件情况下进行详细评审，分别酌情打分，内容不全酌情扣分，缺项条不得分。）</w:t>
            </w:r>
          </w:p>
        </w:tc>
        <w:tc>
          <w:tcPr>
            <w:tcW w:w="1026" w:type="dxa"/>
            <w:vAlign w:val="center"/>
          </w:tcPr>
          <w:p w14:paraId="5B68CD7C">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3B1CF28A">
            <w:pPr>
              <w:pStyle w:val="12"/>
              <w:ind w:firstLine="0"/>
              <w:jc w:val="center"/>
              <w:rPr>
                <w:rFonts w:hint="default" w:ascii="仿宋_GB2312" w:hAnsi="宋体" w:eastAsia="仿宋_GB2312"/>
                <w:color w:val="auto"/>
                <w:sz w:val="24"/>
                <w:szCs w:val="24"/>
                <w:lang w:val="en-US"/>
              </w:rPr>
            </w:pPr>
            <w:r>
              <w:rPr>
                <w:rFonts w:hint="eastAsia" w:ascii="仿宋_GB2312" w:hAnsi="宋体" w:eastAsia="仿宋_GB2312"/>
                <w:color w:val="auto"/>
                <w:sz w:val="24"/>
                <w:szCs w:val="24"/>
                <w:lang w:val="en-US" w:eastAsia="zh-CN"/>
              </w:rPr>
              <w:t>15</w:t>
            </w:r>
          </w:p>
        </w:tc>
      </w:tr>
      <w:tr w14:paraId="3A2CE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9D332FC">
            <w:pPr>
              <w:pStyle w:val="12"/>
              <w:ind w:firstLine="0"/>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6</w:t>
            </w:r>
          </w:p>
        </w:tc>
        <w:tc>
          <w:tcPr>
            <w:tcW w:w="773" w:type="dxa"/>
            <w:vAlign w:val="center"/>
          </w:tcPr>
          <w:p w14:paraId="64DB3F23">
            <w:pPr>
              <w:ind w:firstLine="0"/>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技术</w:t>
            </w:r>
          </w:p>
        </w:tc>
        <w:tc>
          <w:tcPr>
            <w:tcW w:w="1665" w:type="dxa"/>
            <w:vAlign w:val="center"/>
          </w:tcPr>
          <w:p w14:paraId="4724281B">
            <w:pPr>
              <w:pStyle w:val="12"/>
              <w:ind w:firstLine="0"/>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样品</w:t>
            </w:r>
          </w:p>
        </w:tc>
        <w:tc>
          <w:tcPr>
            <w:tcW w:w="4689" w:type="dxa"/>
            <w:vAlign w:val="center"/>
          </w:tcPr>
          <w:p w14:paraId="2C56A34A">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1.报价供应商提供样品在用料材质、样式、制造水平、工艺细节、技术特点、实际操作、使用效果、维护便捷等方面均能极好的满足或优于采购文件的要求，该项得15-10分。</w:t>
            </w:r>
          </w:p>
          <w:p w14:paraId="031A5890">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2.报价供应商提供样品在上述等各方面能较好的满足采购文件的要求，该项得9-4分。</w:t>
            </w:r>
          </w:p>
          <w:p w14:paraId="22E236B2">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3.报价供应商提供样品在以上各个方面的表现均比较一般，仅能满足采购文件的最低要求，该项得3-1分。</w:t>
            </w:r>
          </w:p>
          <w:p w14:paraId="550A01BD">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未提供样品或样品不全该项不得分</w:t>
            </w:r>
          </w:p>
          <w:p w14:paraId="4EEFC368">
            <w:pPr>
              <w:pStyle w:val="12"/>
              <w:ind w:firstLine="240" w:firstLineChars="100"/>
              <w:rPr>
                <w:rFonts w:hint="eastAsia" w:ascii="仿宋_GB2312" w:hAnsi="宋体" w:eastAsia="仿宋_GB2312"/>
                <w:color w:val="auto"/>
                <w:sz w:val="24"/>
                <w:szCs w:val="24"/>
              </w:rPr>
            </w:pPr>
          </w:p>
        </w:tc>
        <w:tc>
          <w:tcPr>
            <w:tcW w:w="1026" w:type="dxa"/>
            <w:vAlign w:val="center"/>
          </w:tcPr>
          <w:p w14:paraId="697EB241">
            <w:pPr>
              <w:ind w:firstLine="0"/>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685E1AE9">
            <w:pPr>
              <w:pStyle w:val="12"/>
              <w:ind w:firstLine="0"/>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15</w:t>
            </w:r>
          </w:p>
        </w:tc>
      </w:tr>
      <w:tr w14:paraId="22B0D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36EE699">
            <w:pPr>
              <w:pStyle w:val="12"/>
              <w:ind w:firstLine="0"/>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7</w:t>
            </w:r>
          </w:p>
        </w:tc>
        <w:tc>
          <w:tcPr>
            <w:tcW w:w="773" w:type="dxa"/>
            <w:vAlign w:val="center"/>
          </w:tcPr>
          <w:p w14:paraId="54218FFF">
            <w:pPr>
              <w:ind w:firstLine="0"/>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服务</w:t>
            </w:r>
          </w:p>
        </w:tc>
        <w:tc>
          <w:tcPr>
            <w:tcW w:w="1665" w:type="dxa"/>
            <w:vAlign w:val="center"/>
          </w:tcPr>
          <w:p w14:paraId="28CA588B">
            <w:pPr>
              <w:pStyle w:val="12"/>
              <w:ind w:firstLine="0"/>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服务承诺</w:t>
            </w:r>
          </w:p>
        </w:tc>
        <w:tc>
          <w:tcPr>
            <w:tcW w:w="4689" w:type="dxa"/>
            <w:vAlign w:val="center"/>
          </w:tcPr>
          <w:p w14:paraId="7EB4B465">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具有完善的售后服务体系，对产品售后服务有文字承诺和详细完整的“三包”，免费保修及售后服务措施和方案（包括亮灯期间的维护等），根据服务承诺的内容综合评定，本项1-</w:t>
            </w:r>
            <w:r>
              <w:rPr>
                <w:rFonts w:hint="eastAsia" w:ascii="仿宋_GB2312" w:hAnsi="宋体" w:eastAsia="仿宋_GB2312"/>
                <w:color w:val="auto"/>
                <w:sz w:val="24"/>
                <w:szCs w:val="24"/>
                <w:lang w:val="en-US" w:eastAsia="zh-CN"/>
              </w:rPr>
              <w:t>4</w:t>
            </w:r>
            <w:r>
              <w:rPr>
                <w:rFonts w:hint="eastAsia" w:ascii="仿宋_GB2312" w:hAnsi="宋体" w:eastAsia="仿宋_GB2312"/>
                <w:color w:val="auto"/>
                <w:sz w:val="24"/>
                <w:szCs w:val="24"/>
              </w:rPr>
              <w:t>分。（以0.1分为单位打分）</w:t>
            </w:r>
          </w:p>
        </w:tc>
        <w:tc>
          <w:tcPr>
            <w:tcW w:w="1026" w:type="dxa"/>
            <w:vAlign w:val="center"/>
          </w:tcPr>
          <w:p w14:paraId="09F07CE0">
            <w:pPr>
              <w:ind w:firstLine="0"/>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主观分</w:t>
            </w:r>
          </w:p>
        </w:tc>
        <w:tc>
          <w:tcPr>
            <w:tcW w:w="773" w:type="dxa"/>
            <w:vAlign w:val="center"/>
          </w:tcPr>
          <w:p w14:paraId="35C0DB4B">
            <w:pPr>
              <w:pStyle w:val="12"/>
              <w:ind w:firstLine="0"/>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4</w:t>
            </w:r>
          </w:p>
        </w:tc>
      </w:tr>
    </w:tbl>
    <w:p w14:paraId="499033C4">
      <w:pPr>
        <w:spacing w:line="520" w:lineRule="exact"/>
        <w:ind w:firstLine="420" w:firstLineChars="200"/>
        <w:rPr>
          <w:rFonts w:ascii="仿宋_GB2312" w:hAnsi="宋体" w:eastAsia="仿宋_GB2312"/>
          <w:color w:val="auto"/>
          <w:szCs w:val="21"/>
        </w:rPr>
      </w:pPr>
    </w:p>
    <w:p w14:paraId="0C20EF7C">
      <w:pPr>
        <w:spacing w:line="520" w:lineRule="exact"/>
        <w:ind w:firstLine="420" w:firstLineChars="200"/>
        <w:rPr>
          <w:rFonts w:ascii="仿宋_GB2312" w:hAnsi="宋体" w:eastAsia="仿宋_GB2312"/>
          <w:color w:val="auto"/>
          <w:szCs w:val="21"/>
        </w:rPr>
        <w:sectPr>
          <w:headerReference r:id="rId18" w:type="first"/>
          <w:headerReference r:id="rId16" w:type="default"/>
          <w:footerReference r:id="rId19" w:type="default"/>
          <w:headerReference r:id="rId17" w:type="even"/>
          <w:pgSz w:w="11906" w:h="16838"/>
          <w:pgMar w:top="1440" w:right="1080" w:bottom="1440" w:left="1080" w:header="851" w:footer="992" w:gutter="0"/>
          <w:cols w:space="720" w:num="1"/>
          <w:docGrid w:type="lines" w:linePitch="312" w:charSpace="0"/>
        </w:sectPr>
      </w:pPr>
    </w:p>
    <w:p w14:paraId="5C746792">
      <w:pPr>
        <w:spacing w:before="100" w:beforeAutospacing="1" w:after="100" w:afterAutospacing="1" w:line="415" w:lineRule="auto"/>
        <w:ind w:left="2410"/>
        <w:outlineLvl w:val="0"/>
        <w:rPr>
          <w:rFonts w:ascii="楷体_GB2312" w:hAnsi="宋体" w:eastAsia="楷体_GB2312" w:cs="宋体"/>
          <w:b/>
          <w:bCs/>
          <w:color w:val="auto"/>
          <w:sz w:val="44"/>
          <w:szCs w:val="44"/>
        </w:rPr>
        <w:sectPr>
          <w:headerReference r:id="rId20" w:type="default"/>
          <w:footerReference r:id="rId21"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color w:val="auto"/>
          <w:sz w:val="44"/>
          <w:szCs w:val="44"/>
        </w:rPr>
        <w:t>第五章 投标（响应）文件格式</w:t>
      </w:r>
    </w:p>
    <w:p w14:paraId="1A247695">
      <w:pPr>
        <w:spacing w:line="460" w:lineRule="exact"/>
        <w:jc w:val="left"/>
        <w:rPr>
          <w:b/>
          <w:color w:val="auto"/>
          <w:kern w:val="0"/>
          <w:sz w:val="24"/>
        </w:rPr>
      </w:pPr>
    </w:p>
    <w:p w14:paraId="1A55C1DE">
      <w:pPr>
        <w:ind w:right="2080"/>
        <w:rPr>
          <w:rFonts w:ascii="仿宋" w:hAnsi="仿宋" w:eastAsia="仿宋"/>
          <w:color w:val="auto"/>
          <w:sz w:val="52"/>
        </w:rPr>
      </w:pPr>
    </w:p>
    <w:p w14:paraId="51B851FC">
      <w:pPr>
        <w:ind w:right="2080"/>
        <w:rPr>
          <w:rFonts w:ascii="仿宋" w:hAnsi="仿宋" w:eastAsia="仿宋"/>
          <w:color w:val="auto"/>
          <w:sz w:val="52"/>
        </w:rPr>
      </w:pPr>
    </w:p>
    <w:p w14:paraId="33C3735A">
      <w:pPr>
        <w:rPr>
          <w:rFonts w:ascii="方正小标宋简体" w:hAnsi="仿宋" w:eastAsia="方正小标宋简体"/>
          <w:bCs/>
          <w:color w:val="auto"/>
          <w:sz w:val="84"/>
        </w:rPr>
      </w:pPr>
    </w:p>
    <w:p w14:paraId="07D2FCC3">
      <w:pPr>
        <w:jc w:val="center"/>
        <w:rPr>
          <w:rFonts w:ascii="方正小标宋简体" w:hAnsi="仿宋" w:eastAsia="方正小标宋简体"/>
          <w:bCs/>
          <w:color w:val="auto"/>
          <w:sz w:val="84"/>
        </w:rPr>
      </w:pPr>
      <w:r>
        <w:rPr>
          <w:rFonts w:hint="eastAsia" w:ascii="方正小标宋简体" w:hAnsi="仿宋" w:eastAsia="方正小标宋简体"/>
          <w:bCs/>
          <w:color w:val="auto"/>
          <w:sz w:val="84"/>
        </w:rPr>
        <w:t>投 标 文 件</w:t>
      </w:r>
    </w:p>
    <w:p w14:paraId="5200E479">
      <w:pPr>
        <w:jc w:val="center"/>
        <w:rPr>
          <w:rFonts w:ascii="仿宋_GB2312" w:hAnsi="仿宋" w:eastAsia="仿宋_GB2312"/>
          <w:color w:val="auto"/>
          <w:sz w:val="72"/>
        </w:rPr>
      </w:pPr>
      <w:r>
        <w:rPr>
          <w:rFonts w:hint="eastAsia" w:ascii="仿宋_GB2312" w:hAnsi="仿宋" w:eastAsia="仿宋_GB2312"/>
          <w:color w:val="auto"/>
          <w:sz w:val="72"/>
        </w:rPr>
        <w:t>（第一册）</w:t>
      </w:r>
    </w:p>
    <w:p w14:paraId="6F3CF1D3">
      <w:pPr>
        <w:jc w:val="center"/>
        <w:rPr>
          <w:rFonts w:ascii="仿宋" w:hAnsi="仿宋" w:eastAsia="仿宋"/>
          <w:color w:val="auto"/>
          <w:sz w:val="72"/>
        </w:rPr>
      </w:pPr>
    </w:p>
    <w:p w14:paraId="79ED96EE">
      <w:pPr>
        <w:jc w:val="center"/>
        <w:rPr>
          <w:rFonts w:ascii="仿宋" w:hAnsi="仿宋" w:eastAsia="仿宋"/>
          <w:color w:val="auto"/>
          <w:sz w:val="72"/>
        </w:rPr>
      </w:pPr>
    </w:p>
    <w:p w14:paraId="0C5071AB">
      <w:pPr>
        <w:jc w:val="left"/>
        <w:rPr>
          <w:rFonts w:hint="eastAsia" w:ascii="仿宋_GB2312" w:hAnsi="宋体" w:eastAsia="仿宋_GB2312"/>
          <w:color w:val="auto"/>
          <w:sz w:val="36"/>
          <w:szCs w:val="36"/>
          <w:lang w:eastAsia="zh-CN"/>
        </w:rPr>
      </w:pPr>
      <w:r>
        <w:rPr>
          <w:rFonts w:hint="eastAsia" w:ascii="仿宋_GB2312" w:hAnsi="宋体" w:eastAsia="仿宋_GB2312"/>
          <w:bCs/>
          <w:color w:val="auto"/>
          <w:sz w:val="36"/>
          <w:szCs w:val="36"/>
        </w:rPr>
        <w:t>采购项目：</w:t>
      </w:r>
      <w:r>
        <w:rPr>
          <w:rFonts w:hint="eastAsia" w:ascii="仿宋_GB2312" w:hAnsi="宋体" w:eastAsia="仿宋_GB2312"/>
          <w:bCs/>
          <w:color w:val="auto"/>
          <w:kern w:val="0"/>
          <w:sz w:val="36"/>
          <w:szCs w:val="36"/>
          <w:lang w:eastAsia="zh-CN"/>
        </w:rPr>
        <w:t>2026年路灯改造工程</w:t>
      </w:r>
    </w:p>
    <w:p w14:paraId="14A5F798">
      <w:pPr>
        <w:jc w:val="left"/>
        <w:rPr>
          <w:rFonts w:hint="eastAsia" w:ascii="仿宋_GB2312" w:hAnsi="宋体" w:eastAsia="仿宋_GB2312"/>
          <w:color w:val="auto"/>
          <w:sz w:val="36"/>
          <w:szCs w:val="36"/>
          <w:lang w:eastAsia="zh-CN"/>
        </w:rPr>
      </w:pPr>
      <w:r>
        <w:rPr>
          <w:rFonts w:hint="eastAsia" w:ascii="仿宋_GB2312" w:hAnsi="宋体" w:eastAsia="仿宋_GB2312"/>
          <w:bCs/>
          <w:color w:val="auto"/>
          <w:sz w:val="36"/>
          <w:szCs w:val="36"/>
        </w:rPr>
        <w:t>采购编号：</w:t>
      </w:r>
      <w:r>
        <w:rPr>
          <w:rFonts w:hint="eastAsia" w:ascii="仿宋_GB2312" w:hAnsi="宋体" w:eastAsia="仿宋_GB2312"/>
          <w:color w:val="auto"/>
          <w:sz w:val="36"/>
          <w:szCs w:val="36"/>
          <w:lang w:eastAsia="zh-CN"/>
        </w:rPr>
        <w:t>SDRS-TPZB-2026-040</w:t>
      </w:r>
    </w:p>
    <w:p w14:paraId="7F0CBB60">
      <w:pPr>
        <w:jc w:val="left"/>
        <w:rPr>
          <w:rFonts w:ascii="仿宋_GB2312" w:hAnsi="宋体" w:eastAsia="仿宋_GB2312"/>
          <w:bCs/>
          <w:color w:val="auto"/>
          <w:sz w:val="36"/>
          <w:szCs w:val="36"/>
        </w:rPr>
      </w:pPr>
      <w:r>
        <w:rPr>
          <w:rFonts w:hint="eastAsia" w:ascii="仿宋_GB2312" w:hAnsi="宋体" w:eastAsia="仿宋_GB2312"/>
          <w:bCs/>
          <w:color w:val="auto"/>
          <w:sz w:val="36"/>
          <w:szCs w:val="36"/>
        </w:rPr>
        <w:t>所投包段：A包</w:t>
      </w:r>
    </w:p>
    <w:p w14:paraId="34B82014">
      <w:pPr>
        <w:jc w:val="left"/>
        <w:rPr>
          <w:rFonts w:ascii="仿宋" w:hAnsi="仿宋" w:eastAsia="仿宋"/>
          <w:color w:val="auto"/>
          <w:sz w:val="44"/>
        </w:rPr>
      </w:pPr>
    </w:p>
    <w:p w14:paraId="41553999">
      <w:pPr>
        <w:jc w:val="left"/>
        <w:rPr>
          <w:rFonts w:ascii="仿宋" w:hAnsi="仿宋" w:eastAsia="仿宋"/>
          <w:color w:val="auto"/>
          <w:sz w:val="36"/>
        </w:rPr>
      </w:pPr>
    </w:p>
    <w:p w14:paraId="058AD4A1">
      <w:pPr>
        <w:tabs>
          <w:tab w:val="left" w:pos="580"/>
        </w:tabs>
        <w:ind w:left="185" w:leftChars="88" w:firstLine="1800" w:firstLineChars="500"/>
        <w:rPr>
          <w:rFonts w:ascii="仿宋" w:hAnsi="仿宋" w:eastAsia="仿宋"/>
          <w:color w:val="auto"/>
          <w:kern w:val="0"/>
          <w:sz w:val="36"/>
          <w:szCs w:val="21"/>
        </w:rPr>
      </w:pPr>
    </w:p>
    <w:p w14:paraId="6C4CE395">
      <w:pPr>
        <w:tabs>
          <w:tab w:val="left" w:pos="580"/>
        </w:tabs>
        <w:ind w:left="185" w:leftChars="88" w:firstLine="1800" w:firstLineChars="500"/>
        <w:rPr>
          <w:rFonts w:ascii="仿宋_GB2312" w:hAnsi="仿宋" w:eastAsia="仿宋_GB2312"/>
          <w:color w:val="auto"/>
          <w:kern w:val="0"/>
          <w:sz w:val="36"/>
          <w:szCs w:val="36"/>
        </w:rPr>
      </w:pPr>
    </w:p>
    <w:p w14:paraId="51C5D271">
      <w:pPr>
        <w:tabs>
          <w:tab w:val="left" w:pos="580"/>
        </w:tabs>
        <w:ind w:firstLine="1800" w:firstLineChars="500"/>
        <w:rPr>
          <w:rFonts w:ascii="仿宋_GB2312" w:hAnsi="仿宋" w:eastAsia="仿宋_GB2312"/>
          <w:color w:val="auto"/>
          <w:kern w:val="0"/>
          <w:sz w:val="36"/>
          <w:szCs w:val="36"/>
        </w:rPr>
      </w:pPr>
      <w:r>
        <w:rPr>
          <w:rFonts w:hint="eastAsia" w:ascii="仿宋_GB2312" w:hAnsi="仿宋" w:eastAsia="仿宋_GB2312"/>
          <w:color w:val="auto"/>
          <w:kern w:val="0"/>
          <w:sz w:val="36"/>
          <w:szCs w:val="36"/>
        </w:rPr>
        <w:t>投标人名称：***有限公司</w:t>
      </w:r>
    </w:p>
    <w:p w14:paraId="4A690475">
      <w:pPr>
        <w:tabs>
          <w:tab w:val="left" w:pos="580"/>
        </w:tabs>
        <w:ind w:firstLine="1800" w:firstLineChars="500"/>
        <w:rPr>
          <w:rFonts w:ascii="仿宋_GB2312" w:hAnsi="仿宋" w:eastAsia="仿宋_GB2312"/>
          <w:color w:val="auto"/>
          <w:kern w:val="0"/>
          <w:sz w:val="36"/>
          <w:szCs w:val="36"/>
        </w:rPr>
      </w:pPr>
      <w:r>
        <w:rPr>
          <w:rFonts w:hint="eastAsia" w:ascii="仿宋_GB2312" w:hAnsi="仿宋" w:eastAsia="仿宋_GB2312"/>
          <w:color w:val="auto"/>
          <w:kern w:val="0"/>
          <w:sz w:val="36"/>
          <w:szCs w:val="36"/>
        </w:rPr>
        <w:t>日      期：   年  月  日</w:t>
      </w:r>
    </w:p>
    <w:p w14:paraId="4D192554">
      <w:pPr>
        <w:tabs>
          <w:tab w:val="left" w:pos="580"/>
        </w:tabs>
        <w:ind w:firstLine="1800" w:firstLineChars="500"/>
        <w:rPr>
          <w:rFonts w:ascii="仿宋_GB2312" w:hAnsi="仿宋" w:eastAsia="仿宋_GB2312"/>
          <w:color w:val="auto"/>
          <w:kern w:val="0"/>
          <w:sz w:val="36"/>
          <w:szCs w:val="36"/>
        </w:rPr>
      </w:pPr>
    </w:p>
    <w:p w14:paraId="2C0E3C2F">
      <w:pPr>
        <w:rPr>
          <w:color w:val="auto"/>
        </w:rPr>
      </w:pPr>
    </w:p>
    <w:p w14:paraId="60392AF7">
      <w:pPr>
        <w:widowControl/>
        <w:jc w:val="right"/>
        <w:rPr>
          <w:rFonts w:ascii="仿宋_GB2312" w:hAnsi="宋体" w:eastAsia="仿宋_GB2312"/>
          <w:b/>
          <w:bCs/>
          <w:color w:val="auto"/>
          <w:sz w:val="30"/>
          <w:szCs w:val="30"/>
        </w:rPr>
        <w:sectPr>
          <w:headerReference r:id="rId22" w:type="default"/>
          <w:pgSz w:w="11906" w:h="16838"/>
          <w:pgMar w:top="1440" w:right="1077" w:bottom="1440" w:left="1077" w:header="851" w:footer="992" w:gutter="0"/>
          <w:cols w:space="720" w:num="1"/>
          <w:docGrid w:linePitch="312" w:charSpace="0"/>
        </w:sectPr>
      </w:pPr>
    </w:p>
    <w:p w14:paraId="2098F270">
      <w:pPr>
        <w:jc w:val="center"/>
        <w:rPr>
          <w:rFonts w:ascii="黑体" w:hAnsi="黑体" w:eastAsia="黑体"/>
          <w:color w:val="auto"/>
          <w:sz w:val="44"/>
          <w:szCs w:val="44"/>
        </w:rPr>
      </w:pPr>
      <w:r>
        <w:rPr>
          <w:rFonts w:hint="eastAsia" w:ascii="黑体" w:hAnsi="黑体" w:eastAsia="黑体"/>
          <w:color w:val="auto"/>
          <w:sz w:val="44"/>
          <w:szCs w:val="44"/>
        </w:rPr>
        <w:t>目录</w:t>
      </w:r>
    </w:p>
    <w:p w14:paraId="1A744399">
      <w:pPr>
        <w:jc w:val="center"/>
        <w:rPr>
          <w:rFonts w:ascii="仿宋_GB2312" w:hAnsi="宋体" w:eastAsia="仿宋_GB2312"/>
          <w:b/>
          <w:bCs/>
          <w:color w:val="auto"/>
          <w:sz w:val="30"/>
          <w:szCs w:val="30"/>
        </w:rPr>
      </w:pPr>
      <w:r>
        <w:rPr>
          <w:rFonts w:hint="eastAsia" w:ascii="仿宋_GB2312" w:hAnsi="宋体" w:eastAsia="仿宋_GB2312"/>
          <w:b/>
          <w:bCs/>
          <w:color w:val="auto"/>
          <w:sz w:val="30"/>
          <w:szCs w:val="30"/>
        </w:rPr>
        <w:t>（由投标人自行编制）</w:t>
      </w:r>
    </w:p>
    <w:p w14:paraId="1D681B73">
      <w:pPr>
        <w:keepNext/>
        <w:keepLines/>
        <w:spacing w:before="120" w:after="120" w:line="560" w:lineRule="exact"/>
        <w:jc w:val="center"/>
        <w:outlineLvl w:val="1"/>
        <w:rPr>
          <w:rFonts w:ascii="Arial" w:hAnsi="Arial" w:eastAsia="黑体"/>
          <w:bCs/>
          <w:color w:val="auto"/>
          <w:sz w:val="44"/>
          <w:szCs w:val="32"/>
        </w:rPr>
      </w:pPr>
      <w:r>
        <w:rPr>
          <w:rFonts w:ascii="仿宋_GB2312" w:hAnsi="宋体" w:eastAsia="仿宋_GB2312"/>
          <w:b/>
          <w:bCs/>
          <w:color w:val="auto"/>
          <w:sz w:val="30"/>
          <w:szCs w:val="30"/>
        </w:rPr>
        <w:br w:type="page"/>
      </w:r>
      <w:r>
        <w:rPr>
          <w:rFonts w:hint="eastAsia" w:ascii="Arial" w:hAnsi="Arial" w:eastAsia="黑体"/>
          <w:bCs/>
          <w:color w:val="auto"/>
          <w:sz w:val="44"/>
          <w:szCs w:val="32"/>
        </w:rPr>
        <w:t>投标承诺函</w:t>
      </w:r>
    </w:p>
    <w:p w14:paraId="72060F5D">
      <w:pPr>
        <w:spacing w:line="560" w:lineRule="exact"/>
        <w:rPr>
          <w:rFonts w:ascii="仿宋_GB2312" w:hAnsi="仿宋" w:eastAsia="仿宋_GB2312"/>
          <w:color w:val="auto"/>
          <w:kern w:val="0"/>
          <w:sz w:val="30"/>
          <w:szCs w:val="30"/>
        </w:rPr>
      </w:pPr>
      <w:r>
        <w:rPr>
          <w:rFonts w:hint="eastAsia" w:ascii="仿宋_GB2312" w:hAnsi="仿宋" w:eastAsia="仿宋_GB2312"/>
          <w:color w:val="auto"/>
          <w:sz w:val="30"/>
          <w:szCs w:val="30"/>
        </w:rPr>
        <w:t>乳山天平建设工程咨询有限公司</w:t>
      </w:r>
      <w:r>
        <w:rPr>
          <w:rFonts w:hint="eastAsia" w:ascii="仿宋_GB2312" w:hAnsi="仿宋" w:eastAsia="仿宋_GB2312"/>
          <w:color w:val="auto"/>
          <w:kern w:val="0"/>
          <w:sz w:val="30"/>
          <w:szCs w:val="30"/>
        </w:rPr>
        <w:t>：</w:t>
      </w:r>
    </w:p>
    <w:p w14:paraId="502E9833">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我方根据项目编号为</w:t>
      </w:r>
      <w:r>
        <w:rPr>
          <w:rFonts w:hint="eastAsia" w:ascii="仿宋_GB2312" w:hAnsi="宋体" w:eastAsia="仿宋_GB2312" w:cs="宋体"/>
          <w:color w:val="auto"/>
          <w:kern w:val="0"/>
          <w:sz w:val="30"/>
          <w:szCs w:val="30"/>
          <w:lang w:eastAsia="zh-CN"/>
        </w:rPr>
        <w:t>SDRS-TPZB-2026-040</w:t>
      </w:r>
      <w:r>
        <w:rPr>
          <w:rFonts w:hint="eastAsia" w:ascii="仿宋_GB2312" w:hAnsi="宋体" w:eastAsia="仿宋_GB2312" w:cs="宋体"/>
          <w:color w:val="auto"/>
          <w:kern w:val="0"/>
          <w:sz w:val="30"/>
          <w:szCs w:val="30"/>
        </w:rPr>
        <w:t>名称</w:t>
      </w:r>
      <w:r>
        <w:rPr>
          <w:rFonts w:hint="eastAsia" w:ascii="仿宋_GB2312" w:hAnsi="宋体" w:eastAsia="仿宋_GB2312" w:cs="宋体"/>
          <w:color w:val="auto"/>
          <w:kern w:val="0"/>
          <w:sz w:val="30"/>
          <w:szCs w:val="30"/>
          <w:lang w:eastAsia="zh-CN"/>
        </w:rPr>
        <w:t>2026年路灯改造工程</w:t>
      </w:r>
      <w:r>
        <w:rPr>
          <w:rFonts w:hint="eastAsia" w:ascii="仿宋_GB2312" w:hAnsi="宋体" w:eastAsia="仿宋_GB2312" w:cs="宋体"/>
          <w:color w:val="auto"/>
          <w:kern w:val="0"/>
          <w:sz w:val="30"/>
          <w:szCs w:val="30"/>
        </w:rPr>
        <w:t>的</w:t>
      </w:r>
      <w:r>
        <w:rPr>
          <w:rFonts w:hint="eastAsia" w:ascii="仿宋_GB2312" w:hAnsi="仿宋" w:eastAsia="仿宋_GB2312"/>
          <w:color w:val="auto"/>
          <w:kern w:val="0"/>
          <w:sz w:val="30"/>
          <w:szCs w:val="30"/>
        </w:rPr>
        <w:t>招标文件的要求，经详细研究决定参加投标。</w:t>
      </w:r>
    </w:p>
    <w:p w14:paraId="03EF6DE0">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7B0E711B">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2.我方同意</w:t>
      </w:r>
      <w:r>
        <w:rPr>
          <w:rFonts w:hint="eastAsia" w:ascii="仿宋_GB2312" w:hAnsi="宋体" w:eastAsia="仿宋_GB2312" w:cs="宋体"/>
          <w:color w:val="auto"/>
          <w:kern w:val="0"/>
          <w:sz w:val="30"/>
          <w:szCs w:val="30"/>
        </w:rPr>
        <w:t>90天</w:t>
      </w:r>
      <w:r>
        <w:rPr>
          <w:rFonts w:hint="eastAsia" w:ascii="仿宋_GB2312" w:hAnsi="仿宋" w:eastAsia="仿宋_GB2312"/>
          <w:color w:val="auto"/>
          <w:kern w:val="0"/>
          <w:sz w:val="30"/>
          <w:szCs w:val="30"/>
        </w:rPr>
        <w:t>的投标有效期，严格遵守投标文件的各项承诺。在此期限届满之前，本投标文件始终对我方具有约束力，并随时接受中标。我方承诺在投标有效期内不修改、撤销投标文件。</w:t>
      </w:r>
    </w:p>
    <w:p w14:paraId="70441B2E">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3. 我方愿意遵守本采购文件的规定和要求并提供招标文件中要求的所有资料，若投标文件中存在虚假资料的，则视为我方隐瞒真实情况、提供虚假资料，我方愿意接受主管部门做出的行政处罚。</w:t>
      </w:r>
    </w:p>
    <w:p w14:paraId="7C6F77DA">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4.我方同意最低价是中标的主要选择标准，但不是唯一的选择标准。</w:t>
      </w:r>
    </w:p>
    <w:p w14:paraId="4F8CB65D">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5.如果我方中标：</w:t>
      </w:r>
    </w:p>
    <w:p w14:paraId="7C1E8396">
      <w:pPr>
        <w:spacing w:line="560" w:lineRule="exact"/>
        <w:ind w:left="447" w:leftChars="213"/>
        <w:rPr>
          <w:rFonts w:ascii="仿宋_GB2312" w:hAnsi="仿宋" w:eastAsia="仿宋_GB2312"/>
          <w:color w:val="auto"/>
          <w:kern w:val="0"/>
          <w:sz w:val="30"/>
          <w:szCs w:val="30"/>
        </w:rPr>
      </w:pPr>
      <w:r>
        <w:rPr>
          <w:rFonts w:hint="eastAsia" w:ascii="仿宋_GB2312" w:hAnsi="仿宋" w:eastAsia="仿宋_GB2312"/>
          <w:color w:val="auto"/>
          <w:kern w:val="0"/>
          <w:sz w:val="30"/>
          <w:szCs w:val="30"/>
        </w:rPr>
        <w:t>（1）我方承诺在中标通知书发出后，在规定期限内与招标人签订合同；（2）我方承诺在合同约定的期限内，按期、保质、保量完成施工任务;</w:t>
      </w:r>
    </w:p>
    <w:p w14:paraId="44464B2E">
      <w:pPr>
        <w:spacing w:line="560" w:lineRule="exact"/>
        <w:ind w:firstLine="450" w:firstLineChars="150"/>
        <w:rPr>
          <w:rFonts w:ascii="仿宋_GB2312" w:hAnsi="仿宋" w:eastAsia="仿宋_GB2312"/>
          <w:color w:val="auto"/>
          <w:kern w:val="0"/>
          <w:sz w:val="30"/>
          <w:szCs w:val="30"/>
        </w:rPr>
      </w:pPr>
      <w:r>
        <w:rPr>
          <w:rFonts w:hint="eastAsia" w:ascii="仿宋_GB2312" w:hAnsi="仿宋" w:eastAsia="仿宋_GB2312"/>
          <w:color w:val="auto"/>
          <w:kern w:val="0"/>
          <w:sz w:val="30"/>
          <w:szCs w:val="30"/>
        </w:rPr>
        <w:t>（3）我方承诺将按照招标文件的规定交纳代理服务费。</w:t>
      </w:r>
    </w:p>
    <w:p w14:paraId="2693C7B0">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6.所有有关本投标的函电，请按下列地址联系：</w:t>
      </w:r>
    </w:p>
    <w:p w14:paraId="58E152AF">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单    位：                     邮政编码：</w:t>
      </w:r>
    </w:p>
    <w:p w14:paraId="4AE92694">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地    址：                     联 系 人：</w:t>
      </w:r>
    </w:p>
    <w:p w14:paraId="1CE4DBFE">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电    话：                     传    真：</w:t>
      </w:r>
    </w:p>
    <w:p w14:paraId="345787C7">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开户名称：</w:t>
      </w:r>
    </w:p>
    <w:p w14:paraId="244840CE">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开户银行：</w:t>
      </w:r>
    </w:p>
    <w:p w14:paraId="593B148B">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开户账号：</w:t>
      </w:r>
    </w:p>
    <w:p w14:paraId="36C0BC8C">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 xml:space="preserve">投标人（盖章）： </w:t>
      </w:r>
    </w:p>
    <w:p w14:paraId="676E66E2">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法定代表人（依法登记的负责人）或授权代表（签字或签章）：</w:t>
      </w:r>
    </w:p>
    <w:p w14:paraId="2A7A83DF">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 xml:space="preserve">投标日期：××年××月××日 </w:t>
      </w:r>
    </w:p>
    <w:p w14:paraId="7349DC55">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 xml:space="preserve">    </w:t>
      </w:r>
    </w:p>
    <w:p w14:paraId="37A54E26">
      <w:pPr>
        <w:keepNext/>
        <w:keepLines/>
        <w:spacing w:before="120" w:after="120" w:line="560" w:lineRule="exact"/>
        <w:jc w:val="center"/>
        <w:outlineLvl w:val="1"/>
        <w:rPr>
          <w:rFonts w:ascii="Arial" w:hAnsi="Arial" w:eastAsia="黑体"/>
          <w:bCs/>
          <w:color w:val="auto"/>
          <w:sz w:val="44"/>
          <w:szCs w:val="32"/>
        </w:rPr>
      </w:pPr>
      <w:r>
        <w:rPr>
          <w:rFonts w:ascii="仿宋_GB2312" w:hAnsi="仿宋" w:eastAsia="仿宋_GB2312"/>
          <w:bCs/>
          <w:color w:val="auto"/>
          <w:sz w:val="30"/>
          <w:szCs w:val="30"/>
        </w:rPr>
        <w:br w:type="page"/>
      </w:r>
      <w:r>
        <w:rPr>
          <w:rFonts w:hint="eastAsia" w:ascii="Arial" w:hAnsi="Arial" w:eastAsia="黑体"/>
          <w:bCs/>
          <w:color w:val="auto"/>
          <w:sz w:val="44"/>
          <w:szCs w:val="32"/>
        </w:rPr>
        <w:t>投标人资格证明文件</w:t>
      </w:r>
    </w:p>
    <w:p w14:paraId="51F3A62F">
      <w:pPr>
        <w:keepNext/>
        <w:keepLines/>
        <w:spacing w:line="560" w:lineRule="exact"/>
        <w:jc w:val="center"/>
        <w:outlineLvl w:val="2"/>
        <w:rPr>
          <w:rFonts w:eastAsia="黑体"/>
          <w:bCs/>
          <w:color w:val="auto"/>
          <w:sz w:val="32"/>
          <w:szCs w:val="32"/>
        </w:rPr>
      </w:pPr>
      <w:r>
        <w:rPr>
          <w:rFonts w:hint="eastAsia" w:eastAsia="黑体"/>
          <w:bCs/>
          <w:color w:val="auto"/>
          <w:sz w:val="32"/>
          <w:szCs w:val="32"/>
        </w:rPr>
        <w:t>有效的营业执照副本扫描件</w:t>
      </w:r>
    </w:p>
    <w:p w14:paraId="7DC85CC2">
      <w:pPr>
        <w:rPr>
          <w:color w:val="auto"/>
        </w:rPr>
      </w:pPr>
    </w:p>
    <w:p w14:paraId="09049E63">
      <w:pPr>
        <w:keepNext/>
        <w:keepLines/>
        <w:spacing w:before="120" w:after="120" w:line="560" w:lineRule="exact"/>
        <w:jc w:val="center"/>
        <w:outlineLvl w:val="2"/>
        <w:rPr>
          <w:rFonts w:eastAsia="黑体"/>
          <w:bCs/>
          <w:color w:val="auto"/>
          <w:sz w:val="32"/>
          <w:szCs w:val="32"/>
        </w:rPr>
      </w:pPr>
      <w:r>
        <w:rPr>
          <w:rFonts w:eastAsia="黑体"/>
          <w:bCs/>
          <w:color w:val="auto"/>
          <w:sz w:val="32"/>
          <w:szCs w:val="32"/>
        </w:rPr>
        <w:br w:type="page"/>
      </w:r>
      <w:r>
        <w:rPr>
          <w:rFonts w:hint="eastAsia" w:eastAsia="黑体"/>
          <w:bCs/>
          <w:color w:val="auto"/>
          <w:sz w:val="32"/>
          <w:szCs w:val="32"/>
        </w:rPr>
        <w:t>投标单位资质证书扫描件</w:t>
      </w:r>
    </w:p>
    <w:p w14:paraId="079F50A3">
      <w:pPr>
        <w:rPr>
          <w:color w:val="auto"/>
        </w:rPr>
      </w:pPr>
    </w:p>
    <w:p w14:paraId="51858C18">
      <w:pPr>
        <w:keepNext/>
        <w:keepLines/>
        <w:spacing w:line="560" w:lineRule="exact"/>
        <w:jc w:val="center"/>
        <w:outlineLvl w:val="2"/>
        <w:rPr>
          <w:rFonts w:eastAsia="黑体"/>
          <w:bCs/>
          <w:color w:val="auto"/>
          <w:sz w:val="32"/>
          <w:szCs w:val="32"/>
        </w:rPr>
      </w:pPr>
      <w:r>
        <w:rPr>
          <w:color w:val="auto"/>
        </w:rPr>
        <w:br w:type="page"/>
      </w:r>
      <w:r>
        <w:rPr>
          <w:rFonts w:hint="eastAsia" w:eastAsia="黑体"/>
          <w:bCs/>
          <w:color w:val="auto"/>
          <w:sz w:val="32"/>
          <w:szCs w:val="32"/>
        </w:rPr>
        <w:t>法定代表人或负责人身份证明书</w:t>
      </w:r>
    </w:p>
    <w:p w14:paraId="0015FC10">
      <w:pPr>
        <w:ind w:right="840"/>
        <w:jc w:val="center"/>
        <w:rPr>
          <w:rFonts w:hAnsi="宋体"/>
          <w:color w:val="auto"/>
        </w:rPr>
      </w:pPr>
    </w:p>
    <w:p w14:paraId="2190BDDC">
      <w:pPr>
        <w:spacing w:line="560" w:lineRule="exact"/>
        <w:rPr>
          <w:rFonts w:ascii="仿宋_GB2312" w:hAnsi="仿宋" w:eastAsia="仿宋_GB2312"/>
          <w:color w:val="auto"/>
          <w:kern w:val="0"/>
          <w:sz w:val="30"/>
          <w:szCs w:val="30"/>
        </w:rPr>
      </w:pPr>
      <w:r>
        <w:rPr>
          <w:rFonts w:hint="eastAsia" w:ascii="仿宋_GB2312" w:hAnsi="仿宋" w:eastAsia="仿宋_GB2312"/>
          <w:color w:val="auto"/>
          <w:sz w:val="32"/>
          <w:szCs w:val="32"/>
        </w:rPr>
        <w:t>致</w:t>
      </w:r>
      <w:r>
        <w:rPr>
          <w:rFonts w:hint="eastAsia" w:ascii="仿宋_GB2312" w:hAnsi="仿宋" w:eastAsia="仿宋_GB2312"/>
          <w:color w:val="auto"/>
          <w:sz w:val="30"/>
          <w:szCs w:val="30"/>
        </w:rPr>
        <w:t>乳山天平建设工程咨询有限公司</w:t>
      </w:r>
      <w:r>
        <w:rPr>
          <w:rFonts w:hint="eastAsia" w:ascii="仿宋_GB2312" w:hAnsi="仿宋" w:eastAsia="仿宋_GB2312"/>
          <w:color w:val="auto"/>
          <w:kern w:val="0"/>
          <w:sz w:val="30"/>
          <w:szCs w:val="30"/>
        </w:rPr>
        <w:t>：</w:t>
      </w:r>
    </w:p>
    <w:p w14:paraId="0ED849EC">
      <w:pPr>
        <w:tabs>
          <w:tab w:val="left" w:pos="5580"/>
        </w:tabs>
        <w:spacing w:line="600" w:lineRule="exact"/>
        <w:ind w:left="1100" w:leftChars="-29" w:hanging="1161"/>
        <w:rPr>
          <w:rFonts w:ascii="仿宋_GB2312" w:hAnsi="仿宋" w:eastAsia="仿宋_GB2312"/>
          <w:color w:val="auto"/>
          <w:sz w:val="32"/>
          <w:szCs w:val="32"/>
        </w:rPr>
      </w:pPr>
    </w:p>
    <w:p w14:paraId="57CEC116">
      <w:pPr>
        <w:tabs>
          <w:tab w:val="left" w:pos="5580"/>
        </w:tabs>
        <w:spacing w:line="600" w:lineRule="exact"/>
        <w:ind w:left="-113" w:leftChars="-54"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 xml:space="preserve">（姓名、性别、年龄、身份证号码）在我单位任 </w:t>
      </w:r>
      <w:r>
        <w:rPr>
          <w:rFonts w:ascii="仿宋_GB2312" w:hAnsi="仿宋" w:eastAsia="仿宋_GB2312"/>
          <w:color w:val="auto"/>
          <w:sz w:val="32"/>
          <w:szCs w:val="32"/>
        </w:rPr>
        <w:t xml:space="preserve">      </w:t>
      </w:r>
      <w:r>
        <w:rPr>
          <w:rFonts w:hint="eastAsia" w:ascii="仿宋_GB2312" w:hAnsi="仿宋" w:eastAsia="仿宋_GB2312"/>
          <w:color w:val="auto"/>
          <w:sz w:val="32"/>
          <w:szCs w:val="32"/>
        </w:rPr>
        <w:t>（董事长、总经理等）职务，是我单位的法定代表人/负责人。</w:t>
      </w:r>
    </w:p>
    <w:p w14:paraId="566A8974">
      <w:pPr>
        <w:tabs>
          <w:tab w:val="left" w:pos="5580"/>
        </w:tabs>
        <w:spacing w:line="600" w:lineRule="exact"/>
        <w:rPr>
          <w:rFonts w:ascii="仿宋_GB2312" w:hAnsi="仿宋" w:eastAsia="仿宋_GB2312"/>
          <w:color w:val="auto"/>
          <w:sz w:val="32"/>
          <w:szCs w:val="32"/>
        </w:rPr>
      </w:pPr>
    </w:p>
    <w:p w14:paraId="6326FAE6">
      <w:pPr>
        <w:tabs>
          <w:tab w:val="left" w:pos="5580"/>
        </w:tabs>
        <w:spacing w:line="600" w:lineRule="exact"/>
        <w:ind w:left="1080" w:leftChars="257" w:hanging="540"/>
        <w:rPr>
          <w:rFonts w:ascii="仿宋_GB2312" w:hAnsi="仿宋" w:eastAsia="仿宋_GB2312"/>
          <w:color w:val="auto"/>
          <w:sz w:val="32"/>
          <w:szCs w:val="32"/>
        </w:rPr>
      </w:pPr>
      <w:r>
        <w:rPr>
          <w:rFonts w:hint="eastAsia" w:ascii="仿宋_GB2312" w:hAnsi="仿宋" w:eastAsia="仿宋_GB2312"/>
          <w:color w:val="auto"/>
          <w:sz w:val="32"/>
          <w:szCs w:val="32"/>
        </w:rPr>
        <w:t>特此证明。</w:t>
      </w:r>
    </w:p>
    <w:p w14:paraId="12D19028">
      <w:pPr>
        <w:spacing w:line="600" w:lineRule="exact"/>
        <w:rPr>
          <w:rFonts w:ascii="仿宋_GB2312" w:hAnsi="仿宋" w:eastAsia="仿宋_GB2312"/>
          <w:color w:val="auto"/>
          <w:sz w:val="32"/>
          <w:szCs w:val="32"/>
        </w:rPr>
      </w:pPr>
    </w:p>
    <w:p w14:paraId="4F260C20">
      <w:pPr>
        <w:tabs>
          <w:tab w:val="left" w:pos="5580"/>
        </w:tabs>
        <w:spacing w:line="600" w:lineRule="exact"/>
        <w:ind w:left="-540" w:leftChars="-257" w:right="960" w:firstLine="1200" w:firstLineChars="375"/>
        <w:jc w:val="right"/>
        <w:rPr>
          <w:rFonts w:ascii="仿宋_GB2312" w:hAnsi="仿宋" w:eastAsia="仿宋_GB2312"/>
          <w:color w:val="auto"/>
          <w:sz w:val="32"/>
          <w:szCs w:val="32"/>
        </w:rPr>
      </w:pPr>
      <w:r>
        <w:rPr>
          <w:rFonts w:hint="eastAsia" w:ascii="仿宋_GB2312" w:hAnsi="仿宋" w:eastAsia="仿宋_GB2312"/>
          <w:color w:val="auto"/>
          <w:sz w:val="32"/>
          <w:szCs w:val="32"/>
        </w:rPr>
        <w:t>投标人名称（公</w:t>
      </w:r>
      <w:r>
        <w:rPr>
          <w:rFonts w:ascii="仿宋_GB2312" w:hAnsi="仿宋" w:eastAsia="仿宋_GB2312"/>
          <w:color w:val="auto"/>
          <w:sz w:val="32"/>
          <w:szCs w:val="32"/>
        </w:rPr>
        <w:t>章）：</w:t>
      </w:r>
      <w:r>
        <w:rPr>
          <w:rFonts w:hint="eastAsia" w:ascii="仿宋_GB2312" w:hAnsi="仿宋" w:eastAsia="仿宋_GB2312"/>
          <w:color w:val="auto"/>
          <w:sz w:val="32"/>
          <w:szCs w:val="32"/>
        </w:rPr>
        <w:t xml:space="preserve"> </w:t>
      </w:r>
      <w:r>
        <w:rPr>
          <w:rFonts w:ascii="仿宋_GB2312" w:hAnsi="仿宋" w:eastAsia="仿宋_GB2312"/>
          <w:color w:val="auto"/>
          <w:sz w:val="32"/>
          <w:szCs w:val="32"/>
        </w:rPr>
        <w:t xml:space="preserve">  </w:t>
      </w:r>
      <w:r>
        <w:rPr>
          <w:rFonts w:hint="eastAsia" w:ascii="仿宋_GB2312" w:hAnsi="仿宋" w:eastAsia="仿宋_GB2312"/>
          <w:color w:val="auto"/>
          <w:sz w:val="32"/>
          <w:szCs w:val="32"/>
        </w:rPr>
        <w:t xml:space="preserve"> </w:t>
      </w:r>
    </w:p>
    <w:p w14:paraId="4B9D6E02">
      <w:pPr>
        <w:keepNext/>
        <w:keepLines/>
        <w:spacing w:line="560" w:lineRule="exact"/>
        <w:jc w:val="center"/>
        <w:outlineLvl w:val="2"/>
        <w:rPr>
          <w:rFonts w:eastAsia="黑体"/>
          <w:bCs/>
          <w:color w:val="auto"/>
          <w:sz w:val="44"/>
          <w:szCs w:val="32"/>
        </w:rPr>
      </w:pPr>
      <w:r>
        <w:rPr>
          <w:color w:val="auto"/>
        </w:rPr>
        <w:br w:type="page"/>
      </w:r>
      <w:r>
        <w:rPr>
          <w:rFonts w:hint="eastAsia" w:eastAsia="黑体"/>
          <w:bCs/>
          <w:color w:val="auto"/>
          <w:sz w:val="32"/>
          <w:szCs w:val="32"/>
        </w:rPr>
        <w:t>法人/负责人授权委托书</w:t>
      </w:r>
    </w:p>
    <w:p w14:paraId="711C9AB8">
      <w:pPr>
        <w:spacing w:line="480" w:lineRule="exact"/>
        <w:ind w:firstLine="640" w:firstLineChars="200"/>
        <w:rPr>
          <w:color w:val="auto"/>
        </w:rPr>
      </w:pPr>
      <w:r>
        <w:rPr>
          <w:rFonts w:hint="eastAsia" w:ascii="仿宋_GB2312" w:hAnsi="仿宋" w:eastAsia="仿宋_GB2312"/>
          <w:color w:val="auto"/>
          <w:sz w:val="32"/>
          <w:szCs w:val="32"/>
        </w:rPr>
        <w:t>本授权书声明：注册于</w:t>
      </w:r>
      <w:r>
        <w:rPr>
          <w:rFonts w:hint="eastAsia" w:ascii="仿宋_GB2312" w:hAnsi="仿宋" w:eastAsia="仿宋_GB2312"/>
          <w:color w:val="auto"/>
          <w:sz w:val="32"/>
          <w:szCs w:val="32"/>
          <w:u w:val="single"/>
        </w:rPr>
        <w:t xml:space="preserve">   （国家或地区的名称）  </w:t>
      </w:r>
      <w:r>
        <w:rPr>
          <w:rFonts w:hint="eastAsia" w:ascii="仿宋_GB2312" w:hAnsi="仿宋" w:eastAsia="仿宋_GB2312"/>
          <w:color w:val="auto"/>
          <w:sz w:val="32"/>
          <w:szCs w:val="32"/>
        </w:rPr>
        <w:t>的</w:t>
      </w:r>
      <w:r>
        <w:rPr>
          <w:rFonts w:hint="eastAsia" w:ascii="仿宋_GB2312" w:hAnsi="仿宋" w:eastAsia="仿宋_GB2312"/>
          <w:color w:val="auto"/>
          <w:sz w:val="32"/>
          <w:szCs w:val="32"/>
          <w:u w:val="single"/>
        </w:rPr>
        <w:t xml:space="preserve">  （公司名称）  </w:t>
      </w:r>
      <w:r>
        <w:rPr>
          <w:rFonts w:hint="eastAsia" w:ascii="仿宋_GB2312" w:hAnsi="仿宋" w:eastAsia="仿宋_GB2312"/>
          <w:color w:val="auto"/>
          <w:sz w:val="32"/>
          <w:szCs w:val="32"/>
        </w:rPr>
        <w:t>的</w:t>
      </w:r>
      <w:r>
        <w:rPr>
          <w:rFonts w:hint="eastAsia" w:ascii="仿宋_GB2312" w:hAnsi="仿宋" w:eastAsia="仿宋_GB2312"/>
          <w:color w:val="auto"/>
          <w:sz w:val="32"/>
          <w:szCs w:val="32"/>
          <w:u w:val="single"/>
        </w:rPr>
        <w:t xml:space="preserve"> （法人代表/负责人姓名、职务）  （</w:t>
      </w:r>
      <w:r>
        <w:rPr>
          <w:rFonts w:hint="eastAsia" w:ascii="仿宋_GB2312" w:hAnsi="仿宋" w:eastAsia="仿宋_GB2312"/>
          <w:color w:val="auto"/>
          <w:kern w:val="0"/>
          <w:sz w:val="32"/>
          <w:szCs w:val="32"/>
        </w:rPr>
        <w:t>身份证</w:t>
      </w:r>
      <w:r>
        <w:rPr>
          <w:rFonts w:ascii="仿宋_GB2312" w:hAnsi="仿宋" w:eastAsia="仿宋_GB2312"/>
          <w:color w:val="auto"/>
          <w:kern w:val="0"/>
          <w:sz w:val="32"/>
          <w:szCs w:val="32"/>
        </w:rPr>
        <w:t>号码</w:t>
      </w:r>
      <w:r>
        <w:rPr>
          <w:rFonts w:hint="eastAsia" w:ascii="仿宋_GB2312" w:hAnsi="仿宋" w:eastAsia="仿宋_GB2312"/>
          <w:color w:val="auto"/>
          <w:kern w:val="0"/>
          <w:sz w:val="32"/>
          <w:szCs w:val="32"/>
        </w:rPr>
        <w:t xml:space="preserve">：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w:t>
      </w:r>
      <w:r>
        <w:rPr>
          <w:rFonts w:hint="eastAsia" w:ascii="仿宋_GB2312" w:hAnsi="仿宋" w:eastAsia="仿宋_GB2312"/>
          <w:color w:val="auto"/>
          <w:sz w:val="32"/>
          <w:szCs w:val="32"/>
        </w:rPr>
        <w:t>，代表本公司授权</w:t>
      </w:r>
      <w:r>
        <w:rPr>
          <w:rFonts w:hint="eastAsia" w:ascii="仿宋_GB2312" w:hAnsi="仿宋" w:eastAsia="仿宋_GB2312"/>
          <w:color w:val="auto"/>
          <w:sz w:val="32"/>
          <w:szCs w:val="32"/>
          <w:u w:val="single"/>
        </w:rPr>
        <w:t xml:space="preserve">  （被授权单位名称）  </w:t>
      </w:r>
      <w:r>
        <w:rPr>
          <w:rFonts w:hint="eastAsia" w:ascii="仿宋_GB2312" w:hAnsi="仿宋" w:eastAsia="仿宋_GB2312"/>
          <w:color w:val="auto"/>
          <w:sz w:val="32"/>
          <w:szCs w:val="32"/>
        </w:rPr>
        <w:t>的</w:t>
      </w:r>
      <w:r>
        <w:rPr>
          <w:rFonts w:hint="eastAsia" w:ascii="仿宋_GB2312" w:hAnsi="仿宋" w:eastAsia="仿宋_GB2312"/>
          <w:color w:val="auto"/>
          <w:sz w:val="32"/>
          <w:szCs w:val="32"/>
          <w:u w:val="single"/>
        </w:rPr>
        <w:t xml:space="preserve">        （被授权人的姓名、职务）（</w:t>
      </w:r>
      <w:r>
        <w:rPr>
          <w:rFonts w:hint="eastAsia" w:ascii="仿宋_GB2312" w:hAnsi="仿宋" w:eastAsia="仿宋_GB2312"/>
          <w:color w:val="auto"/>
          <w:kern w:val="0"/>
          <w:sz w:val="32"/>
          <w:szCs w:val="32"/>
        </w:rPr>
        <w:t>身份证</w:t>
      </w:r>
      <w:r>
        <w:rPr>
          <w:rFonts w:ascii="仿宋_GB2312" w:hAnsi="仿宋" w:eastAsia="仿宋_GB2312"/>
          <w:color w:val="auto"/>
          <w:kern w:val="0"/>
          <w:sz w:val="32"/>
          <w:szCs w:val="32"/>
        </w:rPr>
        <w:t>号码</w:t>
      </w:r>
      <w:r>
        <w:rPr>
          <w:rFonts w:hint="eastAsia" w:ascii="仿宋_GB2312" w:hAnsi="仿宋" w:eastAsia="仿宋_GB2312"/>
          <w:color w:val="auto"/>
          <w:kern w:val="0"/>
          <w:sz w:val="32"/>
          <w:szCs w:val="32"/>
        </w:rPr>
        <w:t xml:space="preserve">：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w:t>
      </w:r>
      <w:r>
        <w:rPr>
          <w:rFonts w:hint="eastAsia" w:ascii="仿宋_GB2312" w:hAnsi="仿宋" w:eastAsia="仿宋_GB2312"/>
          <w:color w:val="auto"/>
          <w:sz w:val="32"/>
          <w:szCs w:val="32"/>
        </w:rPr>
        <w:t>为本公司的合法代理人，参加编号为</w:t>
      </w:r>
      <w:r>
        <w:rPr>
          <w:rFonts w:hint="eastAsia" w:ascii="仿宋_GB2312" w:hAnsi="仿宋" w:eastAsia="仿宋_GB2312"/>
          <w:color w:val="auto"/>
          <w:sz w:val="32"/>
          <w:szCs w:val="32"/>
          <w:lang w:eastAsia="zh-CN"/>
        </w:rPr>
        <w:t>SDRS-TPZB-2026-040</w:t>
      </w:r>
      <w:r>
        <w:rPr>
          <w:rFonts w:hint="eastAsia" w:ascii="仿宋_GB2312" w:hAnsi="仿宋" w:eastAsia="仿宋_GB2312"/>
          <w:color w:val="auto"/>
          <w:sz w:val="32"/>
          <w:szCs w:val="32"/>
        </w:rPr>
        <w:t>号的自愿</w:t>
      </w:r>
      <w:r>
        <w:rPr>
          <w:rFonts w:hint="eastAsia" w:ascii="仿宋_GB2312" w:hAnsi="仿宋" w:eastAsia="仿宋_GB2312"/>
          <w:color w:val="auto"/>
          <w:sz w:val="32"/>
          <w:szCs w:val="32"/>
          <w:lang w:eastAsia="zh-CN"/>
        </w:rPr>
        <w:t>自愿公开招标</w:t>
      </w:r>
      <w:r>
        <w:rPr>
          <w:rFonts w:hint="eastAsia" w:ascii="仿宋_GB2312" w:hAnsi="仿宋" w:eastAsia="仿宋_GB2312"/>
          <w:color w:val="auto"/>
          <w:sz w:val="32"/>
          <w:szCs w:val="32"/>
        </w:rPr>
        <w:t>采购活动，以本公司名义处理一切与之有关的事宜。</w:t>
      </w:r>
    </w:p>
    <w:p w14:paraId="1EACD496">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如果本公司在此次采购活动中成交，被授权人有权代表本公司签署采购合同。</w:t>
      </w:r>
    </w:p>
    <w:p w14:paraId="13FB8439">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本授权书于</w:t>
      </w:r>
      <w:r>
        <w:rPr>
          <w:rFonts w:hint="eastAsia" w:ascii="仿宋_GB2312" w:hAnsi="仿宋" w:eastAsia="仿宋_GB2312"/>
          <w:color w:val="auto"/>
          <w:kern w:val="0"/>
          <w:sz w:val="32"/>
          <w:szCs w:val="32"/>
          <w:u w:val="single"/>
        </w:rPr>
        <w:t xml:space="preserve">      </w:t>
      </w:r>
      <w:r>
        <w:rPr>
          <w:rFonts w:hint="eastAsia" w:ascii="仿宋_GB2312" w:hAnsi="仿宋" w:eastAsia="仿宋_GB2312"/>
          <w:color w:val="auto"/>
          <w:kern w:val="0"/>
          <w:sz w:val="32"/>
          <w:szCs w:val="32"/>
        </w:rPr>
        <w:t>年</w:t>
      </w:r>
      <w:r>
        <w:rPr>
          <w:rFonts w:hint="eastAsia" w:ascii="仿宋_GB2312" w:hAnsi="仿宋" w:eastAsia="仿宋_GB2312"/>
          <w:color w:val="auto"/>
          <w:kern w:val="0"/>
          <w:sz w:val="32"/>
          <w:szCs w:val="32"/>
          <w:u w:val="single"/>
        </w:rPr>
        <w:t xml:space="preserve">    </w:t>
      </w:r>
      <w:r>
        <w:rPr>
          <w:rFonts w:hint="eastAsia" w:ascii="仿宋_GB2312" w:hAnsi="仿宋" w:eastAsia="仿宋_GB2312"/>
          <w:color w:val="auto"/>
          <w:kern w:val="0"/>
          <w:sz w:val="32"/>
          <w:szCs w:val="32"/>
        </w:rPr>
        <w:t>月</w:t>
      </w:r>
      <w:r>
        <w:rPr>
          <w:rFonts w:hint="eastAsia" w:ascii="仿宋_GB2312" w:hAnsi="仿宋" w:eastAsia="仿宋_GB2312"/>
          <w:color w:val="auto"/>
          <w:kern w:val="0"/>
          <w:sz w:val="32"/>
          <w:szCs w:val="32"/>
          <w:u w:val="single"/>
        </w:rPr>
        <w:t xml:space="preserve">    </w:t>
      </w:r>
      <w:r>
        <w:rPr>
          <w:rFonts w:hint="eastAsia" w:ascii="仿宋_GB2312" w:hAnsi="仿宋" w:eastAsia="仿宋_GB2312"/>
          <w:color w:val="auto"/>
          <w:kern w:val="0"/>
          <w:sz w:val="32"/>
          <w:szCs w:val="32"/>
        </w:rPr>
        <w:t>日法定代表人（负责人）签字或盖章并由被授权人签字、单位盖章生效，特此声明。</w:t>
      </w:r>
    </w:p>
    <w:p w14:paraId="70713826">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被授权人无转委托权。</w:t>
      </w:r>
    </w:p>
    <w:p w14:paraId="0E41F47C">
      <w:pPr>
        <w:spacing w:line="480" w:lineRule="exact"/>
        <w:ind w:firstLine="640" w:firstLineChars="200"/>
        <w:jc w:val="left"/>
        <w:rPr>
          <w:rFonts w:ascii="仿宋_GB2312" w:hAnsi="仿宋" w:eastAsia="仿宋_GB2312"/>
          <w:color w:val="auto"/>
          <w:kern w:val="0"/>
          <w:sz w:val="32"/>
          <w:szCs w:val="32"/>
        </w:rPr>
      </w:pPr>
      <w:r>
        <w:rPr>
          <w:rFonts w:hint="eastAsia" w:ascii="仿宋_GB2312" w:hAnsi="仿宋" w:eastAsia="仿宋_GB2312"/>
          <w:color w:val="auto"/>
          <w:kern w:val="0"/>
          <w:sz w:val="32"/>
          <w:szCs w:val="32"/>
        </w:rPr>
        <w:t>法定代表人（依法登记的负责人）签字或签章：</w:t>
      </w:r>
    </w:p>
    <w:p w14:paraId="29C24E73">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被授权人签字：</w:t>
      </w:r>
    </w:p>
    <w:p w14:paraId="2236007E">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投标人（公章）:</w:t>
      </w:r>
    </w:p>
    <w:p w14:paraId="0735EC89">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详细通讯地址：</w:t>
      </w:r>
    </w:p>
    <w:p w14:paraId="5FE51F23">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邮 政 编 码 ：</w:t>
      </w:r>
    </w:p>
    <w:p w14:paraId="0A2C3012">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 xml:space="preserve">传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真：</w:t>
      </w:r>
    </w:p>
    <w:p w14:paraId="56377508">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 xml:space="preserve">电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话：</w:t>
      </w:r>
    </w:p>
    <w:p w14:paraId="69EAAD26">
      <w:pPr>
        <w:spacing w:line="560" w:lineRule="exact"/>
        <w:ind w:firstLine="640" w:firstLineChars="200"/>
        <w:jc w:val="left"/>
        <w:rPr>
          <w:rFonts w:ascii="仿宋_GB2312" w:hAnsi="仿宋" w:eastAsia="仿宋_GB2312"/>
          <w:color w:val="auto"/>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19374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0375B4AA">
            <w:pPr>
              <w:widowControl/>
              <w:spacing w:beforeAutospacing="1" w:afterAutospacing="1" w:line="360" w:lineRule="auto"/>
              <w:jc w:val="center"/>
              <w:rPr>
                <w:rFonts w:ascii="仿宋_GB2312" w:hAnsi="仿宋" w:eastAsia="仿宋_GB2312" w:cs="宋体"/>
                <w:color w:val="auto"/>
                <w:kern w:val="0"/>
                <w:sz w:val="32"/>
                <w:szCs w:val="32"/>
              </w:rPr>
            </w:pPr>
            <w:r>
              <w:rPr>
                <w:rFonts w:hint="eastAsia" w:ascii="仿宋_GB2312" w:hAnsi="仿宋" w:eastAsia="仿宋_GB2312" w:cs="宋体"/>
                <w:color w:val="auto"/>
                <w:sz w:val="32"/>
                <w:szCs w:val="32"/>
              </w:rPr>
              <w:t>被授权人身份证扫描件正面</w:t>
            </w:r>
          </w:p>
        </w:tc>
        <w:tc>
          <w:tcPr>
            <w:tcW w:w="4503" w:type="dxa"/>
            <w:vAlign w:val="center"/>
          </w:tcPr>
          <w:p w14:paraId="1D0B1AE5">
            <w:pPr>
              <w:widowControl/>
              <w:spacing w:beforeAutospacing="1" w:afterAutospacing="1" w:line="360" w:lineRule="auto"/>
              <w:jc w:val="center"/>
              <w:rPr>
                <w:rFonts w:hint="eastAsia" w:ascii="仿宋_GB2312" w:hAnsi="仿宋" w:eastAsia="仿宋_GB2312" w:cs="宋体"/>
                <w:color w:val="auto"/>
                <w:sz w:val="32"/>
                <w:szCs w:val="32"/>
              </w:rPr>
            </w:pPr>
            <w:r>
              <w:rPr>
                <w:rFonts w:hint="eastAsia" w:ascii="仿宋_GB2312" w:hAnsi="仿宋" w:eastAsia="仿宋_GB2312" w:cs="宋体"/>
                <w:color w:val="auto"/>
                <w:sz w:val="32"/>
                <w:szCs w:val="32"/>
              </w:rPr>
              <w:t>被授权人身份证扫描件反面</w:t>
            </w:r>
          </w:p>
        </w:tc>
      </w:tr>
    </w:tbl>
    <w:p w14:paraId="757B1F24">
      <w:pPr>
        <w:rPr>
          <w:vanish/>
          <w:color w:val="auto"/>
        </w:rPr>
      </w:pPr>
    </w:p>
    <w:p w14:paraId="381ECB31">
      <w:pPr>
        <w:keepNext/>
        <w:keepLines/>
        <w:spacing w:before="120" w:after="120" w:line="560" w:lineRule="exact"/>
        <w:jc w:val="center"/>
        <w:outlineLvl w:val="2"/>
        <w:rPr>
          <w:rFonts w:eastAsia="黑体"/>
          <w:bCs/>
          <w:color w:val="auto"/>
          <w:sz w:val="32"/>
          <w:szCs w:val="32"/>
        </w:rPr>
      </w:pPr>
      <w:r>
        <w:rPr>
          <w:rFonts w:hint="eastAsia" w:eastAsia="黑体"/>
          <w:bCs/>
          <w:color w:val="auto"/>
          <w:sz w:val="32"/>
          <w:szCs w:val="32"/>
        </w:rPr>
        <w:t>项目经理委任书</w:t>
      </w:r>
    </w:p>
    <w:p w14:paraId="37F0085F">
      <w:pPr>
        <w:spacing w:line="460" w:lineRule="atLeast"/>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u w:val="single"/>
        </w:rPr>
        <w:t xml:space="preserve">乳山天平建设工程咨询有限公司 </w:t>
      </w:r>
      <w:r>
        <w:rPr>
          <w:rFonts w:hint="eastAsia" w:ascii="仿宋_GB2312" w:hAnsi="宋体" w:eastAsia="仿宋_GB2312" w:cs="宋体"/>
          <w:color w:val="auto"/>
          <w:sz w:val="28"/>
          <w:szCs w:val="28"/>
        </w:rPr>
        <w:t>：</w:t>
      </w:r>
    </w:p>
    <w:p w14:paraId="0D4E18C3">
      <w:pPr>
        <w:spacing w:line="460" w:lineRule="atLeast"/>
        <w:rPr>
          <w:rFonts w:hint="eastAsia" w:ascii="仿宋_GB2312" w:hAnsi="宋体" w:eastAsia="仿宋_GB2312" w:cs="宋体"/>
          <w:color w:val="auto"/>
          <w:sz w:val="28"/>
          <w:szCs w:val="28"/>
        </w:rPr>
      </w:pPr>
    </w:p>
    <w:p w14:paraId="0F4A2324">
      <w:pPr>
        <w:spacing w:line="460" w:lineRule="atLeast"/>
        <w:ind w:firstLine="645"/>
        <w:rPr>
          <w:rFonts w:ascii="仿宋_GB2312" w:hAnsi="宋体" w:eastAsia="仿宋_GB2312" w:cs="宋体"/>
          <w:color w:val="auto"/>
          <w:sz w:val="28"/>
          <w:szCs w:val="28"/>
        </w:rPr>
      </w:pPr>
      <w:r>
        <w:rPr>
          <w:rFonts w:hint="eastAsia" w:ascii="仿宋_GB2312" w:hAnsi="宋体" w:eastAsia="仿宋_GB2312" w:cs="宋体"/>
          <w:color w:val="auto"/>
          <w:sz w:val="28"/>
          <w:szCs w:val="28"/>
          <w:u w:val="single"/>
        </w:rPr>
        <w:t xml:space="preserve">                                                   </w:t>
      </w:r>
      <w:r>
        <w:rPr>
          <w:rFonts w:hint="eastAsia" w:ascii="仿宋_GB2312" w:hAnsi="宋体" w:eastAsia="仿宋_GB2312" w:cs="宋体"/>
          <w:color w:val="auto"/>
          <w:sz w:val="28"/>
          <w:szCs w:val="28"/>
        </w:rPr>
        <w:t>（投标人全称）的法定代表人</w:t>
      </w:r>
      <w:r>
        <w:rPr>
          <w:rFonts w:hint="eastAsia" w:ascii="仿宋_GB2312" w:hAnsi="宋体" w:eastAsia="仿宋_GB2312" w:cs="宋体"/>
          <w:color w:val="auto"/>
          <w:sz w:val="28"/>
          <w:szCs w:val="28"/>
          <w:u w:val="single"/>
        </w:rPr>
        <w:t xml:space="preserve">            </w:t>
      </w:r>
      <w:r>
        <w:rPr>
          <w:rFonts w:hint="eastAsia" w:ascii="仿宋_GB2312" w:hAnsi="宋体" w:eastAsia="仿宋_GB2312" w:cs="宋体"/>
          <w:color w:val="auto"/>
          <w:sz w:val="28"/>
          <w:szCs w:val="28"/>
        </w:rPr>
        <w:t>同志，任本单位</w:t>
      </w:r>
      <w:r>
        <w:rPr>
          <w:rFonts w:hint="eastAsia" w:ascii="仿宋_GB2312" w:hAnsi="宋体" w:eastAsia="仿宋_GB2312" w:cs="宋体"/>
          <w:color w:val="auto"/>
          <w:sz w:val="28"/>
          <w:szCs w:val="28"/>
          <w:u w:val="single"/>
        </w:rPr>
        <w:t xml:space="preserve">        </w:t>
      </w:r>
      <w:r>
        <w:rPr>
          <w:rFonts w:hint="eastAsia" w:ascii="仿宋_GB2312" w:hAnsi="宋体" w:eastAsia="仿宋_GB2312" w:cs="宋体"/>
          <w:color w:val="auto"/>
          <w:sz w:val="28"/>
          <w:szCs w:val="28"/>
        </w:rPr>
        <w:t>之职。</w:t>
      </w:r>
    </w:p>
    <w:p w14:paraId="5D836AB5">
      <w:pPr>
        <w:spacing w:line="460" w:lineRule="atLeast"/>
        <w:ind w:firstLine="645"/>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t>现代表本单位委任</w:t>
      </w:r>
      <w:r>
        <w:rPr>
          <w:rFonts w:hint="eastAsia" w:ascii="仿宋_GB2312" w:hAnsi="宋体" w:eastAsia="仿宋_GB2312" w:cs="宋体"/>
          <w:color w:val="auto"/>
          <w:sz w:val="28"/>
          <w:szCs w:val="28"/>
          <w:u w:val="single"/>
        </w:rPr>
        <w:t xml:space="preserve">          </w:t>
      </w:r>
      <w:r>
        <w:rPr>
          <w:rFonts w:hint="eastAsia" w:ascii="仿宋_GB2312" w:hAnsi="宋体" w:eastAsia="仿宋_GB2312" w:cs="宋体"/>
          <w:color w:val="auto"/>
          <w:sz w:val="28"/>
          <w:szCs w:val="28"/>
        </w:rPr>
        <w:t>同志为参加建设单位</w:t>
      </w:r>
      <w:r>
        <w:rPr>
          <w:rFonts w:hint="eastAsia" w:ascii="仿宋_GB2312" w:hAnsi="宋体" w:eastAsia="仿宋_GB2312" w:cs="宋体"/>
          <w:color w:val="auto"/>
          <w:sz w:val="28"/>
          <w:szCs w:val="28"/>
          <w:u w:val="single"/>
          <w:lang w:eastAsia="zh-CN"/>
        </w:rPr>
        <w:t>威海市鸿畅水利建筑工程有限公司</w:t>
      </w:r>
      <w:r>
        <w:rPr>
          <w:rFonts w:hint="eastAsia" w:ascii="仿宋_GB2312" w:hAnsi="宋体" w:eastAsia="仿宋_GB2312" w:cs="宋体"/>
          <w:color w:val="auto"/>
          <w:sz w:val="28"/>
          <w:szCs w:val="28"/>
        </w:rPr>
        <w:t>建设的</w:t>
      </w:r>
      <w:r>
        <w:rPr>
          <w:rFonts w:hint="eastAsia" w:ascii="仿宋_GB2312" w:hAnsi="宋体" w:eastAsia="仿宋_GB2312" w:cs="宋体"/>
          <w:color w:val="auto"/>
          <w:sz w:val="28"/>
          <w:szCs w:val="28"/>
          <w:u w:val="single"/>
        </w:rPr>
        <w:t xml:space="preserve">  </w:t>
      </w:r>
      <w:r>
        <w:rPr>
          <w:rFonts w:hint="eastAsia" w:ascii="仿宋_GB2312" w:hAnsi="宋体" w:eastAsia="仿宋_GB2312" w:cs="宋体"/>
          <w:color w:val="auto"/>
          <w:sz w:val="28"/>
          <w:szCs w:val="28"/>
          <w:u w:val="single"/>
          <w:lang w:eastAsia="zh-CN"/>
        </w:rPr>
        <w:t>2026年路灯改造工程</w:t>
      </w:r>
      <w:r>
        <w:rPr>
          <w:rFonts w:hint="eastAsia" w:ascii="仿宋_GB2312" w:hAnsi="宋体" w:eastAsia="仿宋_GB2312" w:cs="宋体"/>
          <w:color w:val="auto"/>
          <w:sz w:val="28"/>
          <w:szCs w:val="28"/>
          <w:u w:val="single"/>
        </w:rPr>
        <w:t xml:space="preserve"> </w:t>
      </w:r>
      <w:r>
        <w:rPr>
          <w:rFonts w:hint="eastAsia" w:ascii="仿宋_GB2312" w:hAnsi="宋体" w:eastAsia="仿宋_GB2312" w:cs="宋体"/>
          <w:color w:val="auto"/>
          <w:sz w:val="28"/>
          <w:szCs w:val="28"/>
        </w:rPr>
        <w:t xml:space="preserve">项目的项目经理，该工程我单位若能中标，凡本工程执行中的有关技术、工程进度、现场管理、质量检验、结算与支付等方面的工作由其代表本单位全面负责。 </w:t>
      </w:r>
    </w:p>
    <w:p w14:paraId="1DD66659">
      <w:pPr>
        <w:ind w:firstLine="980" w:firstLineChars="350"/>
        <w:rPr>
          <w:rFonts w:hint="eastAsia" w:ascii="仿宋_GB2312" w:hAnsi="宋体" w:eastAsia="仿宋_GB2312" w:cs="宋体"/>
          <w:color w:val="auto"/>
          <w:sz w:val="28"/>
          <w:szCs w:val="28"/>
        </w:rPr>
      </w:pPr>
    </w:p>
    <w:p w14:paraId="2AFFE933">
      <w:pPr>
        <w:ind w:firstLine="980" w:firstLineChars="350"/>
        <w:rPr>
          <w:rFonts w:hint="eastAsia" w:ascii="仿宋_GB2312" w:hAnsi="宋体" w:eastAsia="仿宋_GB2312" w:cs="宋体"/>
          <w:color w:val="auto"/>
          <w:sz w:val="28"/>
          <w:szCs w:val="28"/>
        </w:rPr>
      </w:pPr>
    </w:p>
    <w:p w14:paraId="74D1AA65">
      <w:pPr>
        <w:ind w:firstLine="980" w:firstLineChars="350"/>
        <w:rPr>
          <w:rFonts w:hint="eastAsia" w:ascii="仿宋_GB2312" w:hAnsi="宋体" w:eastAsia="仿宋_GB2312" w:cs="宋体"/>
          <w:color w:val="auto"/>
          <w:sz w:val="28"/>
          <w:szCs w:val="28"/>
        </w:rPr>
      </w:pPr>
    </w:p>
    <w:p w14:paraId="2CDA580F">
      <w:pPr>
        <w:ind w:firstLine="980" w:firstLineChars="350"/>
        <w:rPr>
          <w:rFonts w:hint="eastAsia" w:ascii="仿宋_GB2312" w:hAnsi="宋体" w:eastAsia="仿宋_GB2312" w:cs="宋体"/>
          <w:color w:val="auto"/>
          <w:sz w:val="28"/>
          <w:szCs w:val="28"/>
        </w:rPr>
      </w:pPr>
    </w:p>
    <w:p w14:paraId="306FBEEF">
      <w:pPr>
        <w:tabs>
          <w:tab w:val="left" w:pos="5580"/>
        </w:tabs>
        <w:wordWrap w:val="0"/>
        <w:spacing w:line="360" w:lineRule="auto"/>
        <w:jc w:val="right"/>
        <w:rPr>
          <w:rFonts w:hint="eastAsia" w:ascii="仿宋_GB2312" w:hAnsi="宋体" w:eastAsia="仿宋_GB2312"/>
          <w:color w:val="auto"/>
          <w:kern w:val="0"/>
          <w:sz w:val="28"/>
          <w:szCs w:val="28"/>
        </w:rPr>
      </w:pPr>
      <w:r>
        <w:rPr>
          <w:rFonts w:hint="eastAsia" w:ascii="仿宋_GB2312" w:eastAsia="仿宋_GB2312"/>
          <w:color w:val="auto"/>
          <w:kern w:val="0"/>
          <w:sz w:val="28"/>
          <w:szCs w:val="28"/>
        </w:rPr>
        <w:t xml:space="preserve">供应商全称（公章）：          </w:t>
      </w:r>
    </w:p>
    <w:p w14:paraId="29D7AE99">
      <w:pPr>
        <w:tabs>
          <w:tab w:val="left" w:pos="5580"/>
        </w:tabs>
        <w:spacing w:line="360" w:lineRule="auto"/>
        <w:ind w:firstLine="4132" w:firstLineChars="1476"/>
        <w:jc w:val="right"/>
        <w:rPr>
          <w:rFonts w:hint="eastAsia" w:ascii="仿宋_GB2312" w:eastAsia="仿宋_GB2312"/>
          <w:color w:val="auto"/>
          <w:kern w:val="0"/>
          <w:sz w:val="28"/>
          <w:szCs w:val="28"/>
        </w:rPr>
      </w:pPr>
    </w:p>
    <w:p w14:paraId="7694EFF4">
      <w:pPr>
        <w:tabs>
          <w:tab w:val="left" w:pos="5580"/>
        </w:tabs>
        <w:wordWrap w:val="0"/>
        <w:spacing w:line="360" w:lineRule="auto"/>
        <w:jc w:val="right"/>
        <w:rPr>
          <w:rFonts w:hint="eastAsia" w:ascii="仿宋_GB2312" w:eastAsia="仿宋_GB2312"/>
          <w:color w:val="auto"/>
          <w:kern w:val="0"/>
          <w:sz w:val="28"/>
          <w:szCs w:val="28"/>
        </w:rPr>
      </w:pPr>
      <w:r>
        <w:rPr>
          <w:rFonts w:hint="eastAsia" w:ascii="仿宋_GB2312" w:hAnsi="仿宋" w:eastAsia="仿宋_GB2312"/>
          <w:bCs/>
          <w:color w:val="auto"/>
          <w:kern w:val="0"/>
          <w:sz w:val="28"/>
          <w:szCs w:val="28"/>
        </w:rPr>
        <w:t>法定代表人（依法登记的负责人）或授权代表（签字或签章）</w:t>
      </w:r>
      <w:r>
        <w:rPr>
          <w:rFonts w:hint="eastAsia" w:ascii="仿宋_GB2312" w:eastAsia="仿宋_GB2312"/>
          <w:color w:val="auto"/>
          <w:kern w:val="0"/>
          <w:sz w:val="28"/>
          <w:szCs w:val="28"/>
        </w:rPr>
        <w:t xml:space="preserve">：         </w:t>
      </w:r>
    </w:p>
    <w:p w14:paraId="7D298478">
      <w:pPr>
        <w:rPr>
          <w:rFonts w:hint="eastAsia" w:ascii="仿宋_GB2312" w:hAnsi="宋体" w:eastAsia="仿宋_GB2312" w:cs="宋体"/>
          <w:color w:val="auto"/>
          <w:szCs w:val="21"/>
        </w:rPr>
      </w:pPr>
    </w:p>
    <w:p w14:paraId="726DA68F">
      <w:pPr>
        <w:ind w:firstLine="6160" w:firstLineChars="2200"/>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t>年    月    日</w:t>
      </w:r>
    </w:p>
    <w:p w14:paraId="72C968B2">
      <w:pPr>
        <w:rPr>
          <w:rFonts w:ascii="宋体" w:hAnsi="宋体" w:cs="宋体"/>
          <w:color w:val="auto"/>
          <w:sz w:val="28"/>
          <w:szCs w:val="28"/>
        </w:rPr>
      </w:pPr>
    </w:p>
    <w:p w14:paraId="2F030103">
      <w:pPr>
        <w:ind w:firstLine="560" w:firstLineChars="200"/>
        <w:rPr>
          <w:rFonts w:hint="eastAsia" w:ascii="仿宋_GB2312" w:hAnsi="宋体" w:eastAsia="仿宋_GB2312" w:cs="宋体"/>
          <w:color w:val="auto"/>
          <w:sz w:val="28"/>
          <w:szCs w:val="28"/>
        </w:rPr>
      </w:pPr>
      <w:r>
        <w:rPr>
          <w:rFonts w:hint="eastAsia" w:ascii="仿宋_GB2312" w:hAnsi="宋体" w:eastAsia="仿宋_GB2312" w:cs="宋体"/>
          <w:color w:val="auto"/>
          <w:sz w:val="28"/>
          <w:szCs w:val="28"/>
        </w:rPr>
        <w:t>注：1、建造师证书、安全考核证和身份证复印件附后。</w:t>
      </w:r>
    </w:p>
    <w:p w14:paraId="71A49011">
      <w:pPr>
        <w:rPr>
          <w:color w:val="auto"/>
        </w:rPr>
      </w:pPr>
    </w:p>
    <w:p w14:paraId="1DEDCF52">
      <w:pPr>
        <w:spacing w:after="240"/>
        <w:jc w:val="center"/>
        <w:rPr>
          <w:rFonts w:ascii="黑体" w:hAnsi="黑体" w:eastAsia="黑体"/>
          <w:color w:val="auto"/>
          <w:sz w:val="32"/>
          <w:szCs w:val="32"/>
        </w:rPr>
      </w:pPr>
      <w:r>
        <w:rPr>
          <w:rFonts w:ascii="黑体" w:hAnsi="黑体" w:eastAsia="黑体"/>
          <w:color w:val="auto"/>
          <w:sz w:val="32"/>
          <w:szCs w:val="32"/>
        </w:rPr>
        <w:br w:type="page"/>
      </w:r>
      <w:r>
        <w:rPr>
          <w:rFonts w:hint="eastAsia" w:ascii="黑体" w:hAnsi="黑体" w:eastAsia="黑体"/>
          <w:color w:val="auto"/>
          <w:sz w:val="32"/>
          <w:szCs w:val="32"/>
        </w:rPr>
        <w:t>项目管理机构组成表</w:t>
      </w:r>
    </w:p>
    <w:tbl>
      <w:tblPr>
        <w:tblStyle w:val="3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72"/>
        <w:gridCol w:w="772"/>
        <w:gridCol w:w="1235"/>
        <w:gridCol w:w="840"/>
        <w:gridCol w:w="858"/>
        <w:gridCol w:w="926"/>
        <w:gridCol w:w="2320"/>
        <w:gridCol w:w="771"/>
      </w:tblGrid>
      <w:tr w14:paraId="7BAB0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restart"/>
            <w:tcBorders>
              <w:top w:val="single" w:color="auto" w:sz="4" w:space="0"/>
              <w:left w:val="single" w:color="auto" w:sz="4" w:space="0"/>
              <w:bottom w:val="single" w:color="auto" w:sz="4" w:space="0"/>
              <w:right w:val="single" w:color="auto" w:sz="4" w:space="0"/>
            </w:tcBorders>
            <w:vAlign w:val="center"/>
          </w:tcPr>
          <w:p w14:paraId="233DD28A">
            <w:pPr>
              <w:jc w:val="center"/>
              <w:rPr>
                <w:rFonts w:ascii="宋体" w:hAnsi="宋体" w:cs="宋体"/>
                <w:color w:val="auto"/>
                <w:szCs w:val="21"/>
              </w:rPr>
            </w:pPr>
            <w:r>
              <w:rPr>
                <w:rFonts w:hint="eastAsia" w:ascii="宋体" w:hAnsi="宋体" w:cs="宋体"/>
                <w:color w:val="auto"/>
                <w:szCs w:val="21"/>
              </w:rPr>
              <w:t>职务</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2FDB6AAD">
            <w:pPr>
              <w:jc w:val="center"/>
              <w:rPr>
                <w:rFonts w:ascii="宋体" w:hAnsi="宋体" w:cs="宋体"/>
                <w:color w:val="auto"/>
                <w:szCs w:val="21"/>
              </w:rPr>
            </w:pPr>
            <w:r>
              <w:rPr>
                <w:rFonts w:hint="eastAsia" w:ascii="宋体" w:hAnsi="宋体" w:cs="宋体"/>
                <w:color w:val="auto"/>
                <w:szCs w:val="21"/>
              </w:rPr>
              <w:t>姓名</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30EB1A1A">
            <w:pPr>
              <w:jc w:val="center"/>
              <w:rPr>
                <w:rFonts w:ascii="宋体" w:hAnsi="宋体" w:cs="宋体"/>
                <w:color w:val="auto"/>
                <w:szCs w:val="21"/>
              </w:rPr>
            </w:pPr>
            <w:r>
              <w:rPr>
                <w:rFonts w:hint="eastAsia" w:ascii="宋体" w:hAnsi="宋体" w:cs="宋体"/>
                <w:color w:val="auto"/>
                <w:szCs w:val="21"/>
              </w:rPr>
              <w:t>职称</w:t>
            </w:r>
          </w:p>
        </w:tc>
        <w:tc>
          <w:tcPr>
            <w:tcW w:w="6179" w:type="dxa"/>
            <w:gridSpan w:val="5"/>
            <w:tcBorders>
              <w:top w:val="single" w:color="auto" w:sz="4" w:space="0"/>
              <w:left w:val="single" w:color="auto" w:sz="4" w:space="0"/>
              <w:bottom w:val="single" w:color="auto" w:sz="4" w:space="0"/>
              <w:right w:val="single" w:color="auto" w:sz="4" w:space="0"/>
            </w:tcBorders>
            <w:vAlign w:val="center"/>
          </w:tcPr>
          <w:p w14:paraId="44CDEFA0">
            <w:pPr>
              <w:jc w:val="center"/>
              <w:rPr>
                <w:rFonts w:ascii="宋体" w:hAnsi="宋体" w:cs="宋体"/>
                <w:color w:val="auto"/>
                <w:szCs w:val="21"/>
              </w:rPr>
            </w:pPr>
            <w:r>
              <w:rPr>
                <w:rFonts w:hint="eastAsia" w:ascii="宋体" w:hAnsi="宋体" w:cs="宋体"/>
                <w:color w:val="auto"/>
                <w:szCs w:val="21"/>
              </w:rPr>
              <w:t>执业或职业资格证明</w:t>
            </w:r>
          </w:p>
        </w:tc>
        <w:tc>
          <w:tcPr>
            <w:tcW w:w="771" w:type="dxa"/>
            <w:vMerge w:val="restart"/>
            <w:tcBorders>
              <w:top w:val="single" w:color="auto" w:sz="4" w:space="0"/>
              <w:left w:val="single" w:color="auto" w:sz="4" w:space="0"/>
              <w:bottom w:val="single" w:color="auto" w:sz="4" w:space="0"/>
              <w:right w:val="single" w:color="auto" w:sz="4" w:space="0"/>
            </w:tcBorders>
            <w:vAlign w:val="center"/>
          </w:tcPr>
          <w:p w14:paraId="3E3A04C7">
            <w:pPr>
              <w:jc w:val="center"/>
              <w:rPr>
                <w:rFonts w:ascii="宋体" w:hAnsi="宋体" w:cs="宋体"/>
                <w:color w:val="auto"/>
                <w:szCs w:val="21"/>
              </w:rPr>
            </w:pPr>
            <w:r>
              <w:rPr>
                <w:rFonts w:hint="eastAsia" w:ascii="宋体" w:hAnsi="宋体" w:cs="宋体"/>
                <w:color w:val="auto"/>
                <w:szCs w:val="21"/>
              </w:rPr>
              <w:t>备注</w:t>
            </w:r>
          </w:p>
        </w:tc>
      </w:tr>
      <w:tr w14:paraId="01F5D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continue"/>
            <w:tcBorders>
              <w:top w:val="single" w:color="auto" w:sz="4" w:space="0"/>
              <w:left w:val="single" w:color="auto" w:sz="4" w:space="0"/>
              <w:bottom w:val="single" w:color="auto" w:sz="4" w:space="0"/>
              <w:right w:val="single" w:color="auto" w:sz="4" w:space="0"/>
            </w:tcBorders>
            <w:vAlign w:val="center"/>
          </w:tcPr>
          <w:p w14:paraId="7DAD832D">
            <w:pPr>
              <w:jc w:val="center"/>
              <w:rPr>
                <w:rFonts w:ascii="宋体" w:hAnsi="宋体" w:cs="宋体"/>
                <w:color w:val="auto"/>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0A71628E">
            <w:pPr>
              <w:jc w:val="center"/>
              <w:rPr>
                <w:rFonts w:ascii="宋体" w:hAnsi="宋体" w:cs="宋体"/>
                <w:color w:val="auto"/>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56BD5B24">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02784D8">
            <w:pPr>
              <w:jc w:val="center"/>
              <w:rPr>
                <w:rFonts w:ascii="宋体" w:hAnsi="宋体" w:cs="宋体"/>
                <w:color w:val="auto"/>
                <w:szCs w:val="21"/>
              </w:rPr>
            </w:pPr>
            <w:r>
              <w:rPr>
                <w:rFonts w:hint="eastAsia" w:ascii="宋体" w:hAnsi="宋体" w:cs="宋体"/>
                <w:color w:val="auto"/>
                <w:szCs w:val="21"/>
              </w:rPr>
              <w:t>证书名称</w:t>
            </w:r>
          </w:p>
        </w:tc>
        <w:tc>
          <w:tcPr>
            <w:tcW w:w="840" w:type="dxa"/>
            <w:tcBorders>
              <w:top w:val="single" w:color="auto" w:sz="4" w:space="0"/>
              <w:left w:val="single" w:color="auto" w:sz="4" w:space="0"/>
              <w:bottom w:val="single" w:color="auto" w:sz="4" w:space="0"/>
              <w:right w:val="single" w:color="auto" w:sz="4" w:space="0"/>
            </w:tcBorders>
            <w:vAlign w:val="center"/>
          </w:tcPr>
          <w:p w14:paraId="4F579DD4">
            <w:pPr>
              <w:jc w:val="center"/>
              <w:rPr>
                <w:rFonts w:ascii="宋体" w:hAnsi="宋体" w:cs="宋体"/>
                <w:color w:val="auto"/>
                <w:szCs w:val="21"/>
              </w:rPr>
            </w:pPr>
            <w:r>
              <w:rPr>
                <w:rFonts w:hint="eastAsia" w:ascii="宋体" w:hAnsi="宋体" w:cs="宋体"/>
                <w:color w:val="auto"/>
                <w:szCs w:val="21"/>
              </w:rPr>
              <w:t>级别</w:t>
            </w:r>
          </w:p>
        </w:tc>
        <w:tc>
          <w:tcPr>
            <w:tcW w:w="858" w:type="dxa"/>
            <w:tcBorders>
              <w:top w:val="single" w:color="auto" w:sz="4" w:space="0"/>
              <w:left w:val="single" w:color="auto" w:sz="4" w:space="0"/>
              <w:bottom w:val="single" w:color="auto" w:sz="4" w:space="0"/>
              <w:right w:val="single" w:color="auto" w:sz="4" w:space="0"/>
            </w:tcBorders>
            <w:vAlign w:val="center"/>
          </w:tcPr>
          <w:p w14:paraId="71D0B254">
            <w:pPr>
              <w:jc w:val="center"/>
              <w:rPr>
                <w:rFonts w:ascii="宋体" w:hAnsi="宋体" w:cs="宋体"/>
                <w:color w:val="auto"/>
                <w:szCs w:val="21"/>
              </w:rPr>
            </w:pPr>
            <w:r>
              <w:rPr>
                <w:rFonts w:hint="eastAsia" w:ascii="宋体" w:hAnsi="宋体" w:cs="宋体"/>
                <w:color w:val="auto"/>
                <w:szCs w:val="21"/>
              </w:rPr>
              <w:t>证号</w:t>
            </w:r>
          </w:p>
        </w:tc>
        <w:tc>
          <w:tcPr>
            <w:tcW w:w="926" w:type="dxa"/>
            <w:tcBorders>
              <w:top w:val="single" w:color="auto" w:sz="4" w:space="0"/>
              <w:left w:val="single" w:color="auto" w:sz="4" w:space="0"/>
              <w:bottom w:val="single" w:color="auto" w:sz="4" w:space="0"/>
              <w:right w:val="single" w:color="auto" w:sz="4" w:space="0"/>
            </w:tcBorders>
            <w:vAlign w:val="center"/>
          </w:tcPr>
          <w:p w14:paraId="63954CB2">
            <w:pPr>
              <w:jc w:val="center"/>
              <w:rPr>
                <w:rFonts w:ascii="宋体" w:hAnsi="宋体" w:cs="宋体"/>
                <w:color w:val="auto"/>
                <w:szCs w:val="21"/>
              </w:rPr>
            </w:pPr>
            <w:r>
              <w:rPr>
                <w:rFonts w:hint="eastAsia" w:ascii="宋体" w:hAnsi="宋体" w:cs="宋体"/>
                <w:color w:val="auto"/>
                <w:szCs w:val="21"/>
              </w:rPr>
              <w:t>专业</w:t>
            </w:r>
          </w:p>
        </w:tc>
        <w:tc>
          <w:tcPr>
            <w:tcW w:w="2320" w:type="dxa"/>
            <w:tcBorders>
              <w:top w:val="single" w:color="auto" w:sz="4" w:space="0"/>
              <w:left w:val="single" w:color="auto" w:sz="4" w:space="0"/>
              <w:bottom w:val="single" w:color="auto" w:sz="4" w:space="0"/>
              <w:right w:val="single" w:color="auto" w:sz="4" w:space="0"/>
            </w:tcBorders>
            <w:vAlign w:val="center"/>
          </w:tcPr>
          <w:p w14:paraId="5F019FB1">
            <w:pPr>
              <w:jc w:val="center"/>
              <w:rPr>
                <w:rFonts w:ascii="宋体" w:hAnsi="宋体" w:cs="宋体"/>
                <w:color w:val="auto"/>
                <w:szCs w:val="21"/>
              </w:rPr>
            </w:pPr>
            <w:r>
              <w:rPr>
                <w:rFonts w:hint="eastAsia" w:ascii="宋体" w:hAnsi="宋体" w:cs="宋体"/>
                <w:color w:val="auto"/>
                <w:szCs w:val="21"/>
              </w:rPr>
              <w:t>养老保险</w:t>
            </w:r>
          </w:p>
        </w:tc>
        <w:tc>
          <w:tcPr>
            <w:tcW w:w="771" w:type="dxa"/>
            <w:vMerge w:val="continue"/>
            <w:tcBorders>
              <w:top w:val="single" w:color="auto" w:sz="4" w:space="0"/>
              <w:left w:val="single" w:color="auto" w:sz="4" w:space="0"/>
              <w:bottom w:val="single" w:color="auto" w:sz="4" w:space="0"/>
              <w:right w:val="single" w:color="auto" w:sz="4" w:space="0"/>
            </w:tcBorders>
            <w:vAlign w:val="center"/>
          </w:tcPr>
          <w:p w14:paraId="0E4CC1D8">
            <w:pPr>
              <w:jc w:val="center"/>
              <w:rPr>
                <w:rFonts w:ascii="宋体" w:hAnsi="宋体" w:cs="宋体"/>
                <w:color w:val="auto"/>
                <w:szCs w:val="21"/>
              </w:rPr>
            </w:pPr>
          </w:p>
        </w:tc>
      </w:tr>
      <w:tr w14:paraId="6067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C30C679">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17DE8AC">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97A51C4">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210AA58">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D3A72A6">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F56D2D9">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79CE41F">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65C5B6C">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472491A">
            <w:pPr>
              <w:jc w:val="center"/>
              <w:rPr>
                <w:rFonts w:ascii="宋体" w:hAnsi="宋体" w:cs="宋体"/>
                <w:color w:val="auto"/>
                <w:szCs w:val="21"/>
              </w:rPr>
            </w:pPr>
          </w:p>
        </w:tc>
      </w:tr>
      <w:tr w14:paraId="20593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02D0197">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1C854E1">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F706A07">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7D962AC">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773FF3B">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E155ED3">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DB88944">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9BCEFB9">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04F6823">
            <w:pPr>
              <w:jc w:val="center"/>
              <w:rPr>
                <w:rFonts w:ascii="宋体" w:hAnsi="宋体" w:cs="宋体"/>
                <w:color w:val="auto"/>
                <w:szCs w:val="21"/>
              </w:rPr>
            </w:pPr>
          </w:p>
        </w:tc>
      </w:tr>
      <w:tr w14:paraId="00701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D08D4A0">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BB8984C">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52E7450">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84DDC88">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39AEA73">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44BF3F5">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744A2CE">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36CB0E1">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E3C3769">
            <w:pPr>
              <w:jc w:val="center"/>
              <w:rPr>
                <w:rFonts w:ascii="宋体" w:hAnsi="宋体" w:cs="宋体"/>
                <w:color w:val="auto"/>
                <w:szCs w:val="21"/>
              </w:rPr>
            </w:pPr>
          </w:p>
        </w:tc>
      </w:tr>
      <w:tr w14:paraId="3167D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5E9ACC3">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F3B5281">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3B6ED05">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E959A1A">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CDB7C68">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918748F">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3CCEE01C">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494BD50">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02D3AB6">
            <w:pPr>
              <w:jc w:val="center"/>
              <w:rPr>
                <w:rFonts w:ascii="宋体" w:hAnsi="宋体" w:cs="宋体"/>
                <w:color w:val="auto"/>
                <w:szCs w:val="21"/>
              </w:rPr>
            </w:pPr>
          </w:p>
        </w:tc>
      </w:tr>
      <w:tr w14:paraId="26BB3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94B34CE">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6C80240">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15C04B9">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B266CB0">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060B086">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7C5B858">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02E471E7">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44644C9">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2BEFDBF">
            <w:pPr>
              <w:jc w:val="center"/>
              <w:rPr>
                <w:rFonts w:ascii="宋体" w:hAnsi="宋体" w:cs="宋体"/>
                <w:color w:val="auto"/>
                <w:szCs w:val="21"/>
              </w:rPr>
            </w:pPr>
          </w:p>
        </w:tc>
      </w:tr>
      <w:tr w14:paraId="79CE9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E5D94AA">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9775590">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5A9FF3D">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4262239">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0E33D09">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66A5788">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8BEDCEB">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0F09ACC">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8EFC460">
            <w:pPr>
              <w:jc w:val="center"/>
              <w:rPr>
                <w:rFonts w:ascii="宋体" w:hAnsi="宋体" w:cs="宋体"/>
                <w:color w:val="auto"/>
                <w:szCs w:val="21"/>
              </w:rPr>
            </w:pPr>
          </w:p>
        </w:tc>
      </w:tr>
      <w:tr w14:paraId="7A7ED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5F67783">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A7AF820">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2E92A10">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4756559">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037390C">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F99D8DC">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2300431">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BA2012E">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6472959">
            <w:pPr>
              <w:jc w:val="center"/>
              <w:rPr>
                <w:rFonts w:ascii="宋体" w:hAnsi="宋体" w:cs="宋体"/>
                <w:color w:val="auto"/>
                <w:szCs w:val="21"/>
              </w:rPr>
            </w:pPr>
          </w:p>
        </w:tc>
      </w:tr>
      <w:tr w14:paraId="5D019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EADD843">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EE52627">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95861DD">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74C75AA">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E27E62B">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3C5E701">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08C2B5F">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0234AFD">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EAD1093">
            <w:pPr>
              <w:jc w:val="center"/>
              <w:rPr>
                <w:rFonts w:ascii="宋体" w:hAnsi="宋体" w:cs="宋体"/>
                <w:color w:val="auto"/>
                <w:szCs w:val="21"/>
              </w:rPr>
            </w:pPr>
          </w:p>
        </w:tc>
      </w:tr>
      <w:tr w14:paraId="1FC9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5537BF4">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9299A0F">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F857DFD">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2422F48">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2EA931E">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C462792">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FDF4C00">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03E0998">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47D1AF3">
            <w:pPr>
              <w:jc w:val="center"/>
              <w:rPr>
                <w:rFonts w:ascii="宋体" w:hAnsi="宋体" w:cs="宋体"/>
                <w:color w:val="auto"/>
                <w:szCs w:val="21"/>
              </w:rPr>
            </w:pPr>
          </w:p>
        </w:tc>
      </w:tr>
      <w:tr w14:paraId="62BE9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42018C3">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6C6C90A">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DBFC9A9">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6C41C4BB">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4031C72">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6A9DBA6">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D379B28">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D7EECE5">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8DF2768">
            <w:pPr>
              <w:jc w:val="center"/>
              <w:rPr>
                <w:rFonts w:ascii="宋体" w:hAnsi="宋体" w:cs="宋体"/>
                <w:color w:val="auto"/>
                <w:szCs w:val="21"/>
              </w:rPr>
            </w:pPr>
          </w:p>
        </w:tc>
      </w:tr>
      <w:tr w14:paraId="72345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65DA7C8">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EEB2814">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1F7AAE0">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FC524B0">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151E003">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ED0582B">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06E000D">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68DDB99">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8A0A4AC">
            <w:pPr>
              <w:jc w:val="center"/>
              <w:rPr>
                <w:rFonts w:ascii="宋体" w:hAnsi="宋体" w:cs="宋体"/>
                <w:color w:val="auto"/>
                <w:szCs w:val="21"/>
              </w:rPr>
            </w:pPr>
          </w:p>
        </w:tc>
      </w:tr>
      <w:tr w14:paraId="17B87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B43351A">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16F430F">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E630C0B">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B29C43B">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CC38AF3">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AE7CC10">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F1C79C3">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A1372F5">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938B030">
            <w:pPr>
              <w:jc w:val="center"/>
              <w:rPr>
                <w:rFonts w:ascii="宋体" w:hAnsi="宋体" w:cs="宋体"/>
                <w:color w:val="auto"/>
                <w:szCs w:val="21"/>
              </w:rPr>
            </w:pPr>
          </w:p>
        </w:tc>
      </w:tr>
      <w:tr w14:paraId="73D48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8E4B463">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C4CBF87">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8477000">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A7D4173">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162FB72">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2CB22DD">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53656F3">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A9C5C96">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8C88B1C">
            <w:pPr>
              <w:jc w:val="center"/>
              <w:rPr>
                <w:rFonts w:ascii="宋体" w:hAnsi="宋体" w:cs="宋体"/>
                <w:color w:val="auto"/>
                <w:szCs w:val="21"/>
              </w:rPr>
            </w:pPr>
          </w:p>
        </w:tc>
      </w:tr>
      <w:tr w14:paraId="2B1FF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D3A8727">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60B6C64">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5EAF841">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08A3A21">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46ADBE6">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79DF0D6">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ABEC3F8">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A2A1A17">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7BB7FBA">
            <w:pPr>
              <w:jc w:val="center"/>
              <w:rPr>
                <w:rFonts w:ascii="宋体" w:hAnsi="宋体" w:cs="宋体"/>
                <w:color w:val="auto"/>
                <w:szCs w:val="21"/>
              </w:rPr>
            </w:pPr>
          </w:p>
        </w:tc>
      </w:tr>
      <w:tr w14:paraId="7589A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DF7D725">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1BF6D61">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79F2B99">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643A3E3">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D0D307F">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4E87891">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DB33BD1">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6E76615A">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487C3D4">
            <w:pPr>
              <w:jc w:val="center"/>
              <w:rPr>
                <w:rFonts w:ascii="宋体" w:hAnsi="宋体" w:cs="宋体"/>
                <w:color w:val="auto"/>
                <w:szCs w:val="21"/>
              </w:rPr>
            </w:pPr>
          </w:p>
        </w:tc>
      </w:tr>
      <w:tr w14:paraId="2548D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AED8C07">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6BFD06B">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BBA4F4D">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2CB830B">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4939BB8">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53D8C60">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0EB032C9">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0A0FEC4">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2DDD0FE">
            <w:pPr>
              <w:jc w:val="center"/>
              <w:rPr>
                <w:rFonts w:ascii="宋体" w:hAnsi="宋体" w:cs="宋体"/>
                <w:color w:val="auto"/>
                <w:szCs w:val="21"/>
              </w:rPr>
            </w:pPr>
          </w:p>
        </w:tc>
      </w:tr>
      <w:tr w14:paraId="5F800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BFB59E6">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D00E955">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58423A3">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AC8CA7B">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03120C6">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41E45AA">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3BECE3E">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A83340C">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640DF0B">
            <w:pPr>
              <w:jc w:val="center"/>
              <w:rPr>
                <w:rFonts w:ascii="宋体" w:hAnsi="宋体" w:cs="宋体"/>
                <w:color w:val="auto"/>
                <w:szCs w:val="21"/>
              </w:rPr>
            </w:pPr>
          </w:p>
        </w:tc>
      </w:tr>
      <w:tr w14:paraId="3677C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E408F7E">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931DE81">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4479F79">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3C16E57">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4098D78">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1E44998">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AEFBB87">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A9CE5B5">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0A8898E1">
            <w:pPr>
              <w:jc w:val="center"/>
              <w:rPr>
                <w:rFonts w:ascii="宋体" w:hAnsi="宋体" w:cs="宋体"/>
                <w:color w:val="auto"/>
                <w:szCs w:val="21"/>
              </w:rPr>
            </w:pPr>
          </w:p>
        </w:tc>
      </w:tr>
      <w:tr w14:paraId="7689F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1102798">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CD7CCDC">
            <w:pPr>
              <w:jc w:val="center"/>
              <w:rPr>
                <w:rFonts w:ascii="宋体" w:hAnsi="宋体" w:cs="宋体"/>
                <w:color w:val="auto"/>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C241400">
            <w:pPr>
              <w:jc w:val="center"/>
              <w:rPr>
                <w:rFonts w:ascii="宋体" w:hAnsi="宋体" w:cs="宋体"/>
                <w:color w:val="auto"/>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CAD985D">
            <w:pPr>
              <w:jc w:val="center"/>
              <w:rPr>
                <w:rFonts w:ascii="宋体" w:hAnsi="宋体" w:cs="宋体"/>
                <w:color w:val="auto"/>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7CC99B4">
            <w:pPr>
              <w:jc w:val="center"/>
              <w:rPr>
                <w:rFonts w:ascii="宋体" w:hAnsi="宋体" w:cs="宋体"/>
                <w:color w:val="auto"/>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512B4E9">
            <w:pPr>
              <w:jc w:val="center"/>
              <w:rPr>
                <w:rFonts w:ascii="宋体" w:hAnsi="宋体" w:cs="宋体"/>
                <w:color w:val="auto"/>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5961422">
            <w:pPr>
              <w:jc w:val="center"/>
              <w:rPr>
                <w:rFonts w:ascii="宋体" w:hAnsi="宋体" w:cs="宋体"/>
                <w:color w:val="auto"/>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646C901">
            <w:pPr>
              <w:jc w:val="center"/>
              <w:rPr>
                <w:rFonts w:ascii="宋体" w:hAnsi="宋体" w:cs="宋体"/>
                <w:color w:val="auto"/>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402612F">
            <w:pPr>
              <w:jc w:val="center"/>
              <w:rPr>
                <w:rFonts w:ascii="宋体" w:hAnsi="宋体" w:cs="宋体"/>
                <w:color w:val="auto"/>
                <w:szCs w:val="21"/>
              </w:rPr>
            </w:pPr>
          </w:p>
        </w:tc>
      </w:tr>
    </w:tbl>
    <w:p w14:paraId="1A5AB2A8">
      <w:pPr>
        <w:jc w:val="right"/>
        <w:rPr>
          <w:rFonts w:ascii="仿宋_GB2312" w:eastAsia="仿宋_GB2312"/>
          <w:b/>
          <w:color w:val="auto"/>
          <w:sz w:val="30"/>
          <w:szCs w:val="30"/>
        </w:rPr>
      </w:pPr>
    </w:p>
    <w:p w14:paraId="573176F2">
      <w:pPr>
        <w:tabs>
          <w:tab w:val="left" w:pos="5580"/>
        </w:tabs>
        <w:spacing w:line="360" w:lineRule="auto"/>
        <w:ind w:firstLine="4132" w:firstLineChars="1476"/>
        <w:jc w:val="right"/>
        <w:rPr>
          <w:rFonts w:ascii="仿宋_GB2312" w:hAnsi="宋体" w:eastAsia="仿宋_GB2312"/>
          <w:color w:val="auto"/>
          <w:kern w:val="0"/>
          <w:sz w:val="28"/>
          <w:szCs w:val="28"/>
        </w:rPr>
      </w:pPr>
      <w:r>
        <w:rPr>
          <w:rFonts w:hint="eastAsia" w:ascii="仿宋_GB2312" w:eastAsia="仿宋_GB2312"/>
          <w:color w:val="auto"/>
          <w:kern w:val="0"/>
          <w:sz w:val="28"/>
          <w:szCs w:val="28"/>
        </w:rPr>
        <w:t xml:space="preserve">投标人全称（公章）：          </w:t>
      </w:r>
    </w:p>
    <w:p w14:paraId="76C26347">
      <w:pPr>
        <w:tabs>
          <w:tab w:val="left" w:pos="5580"/>
        </w:tabs>
        <w:wordWrap w:val="0"/>
        <w:spacing w:line="360" w:lineRule="auto"/>
        <w:ind w:firstLine="1982" w:firstLineChars="708"/>
        <w:jc w:val="right"/>
        <w:rPr>
          <w:rFonts w:ascii="仿宋_GB2312" w:eastAsia="仿宋_GB2312"/>
          <w:b/>
          <w:color w:val="auto"/>
          <w:sz w:val="30"/>
          <w:szCs w:val="30"/>
        </w:rPr>
      </w:pPr>
      <w:r>
        <w:rPr>
          <w:rFonts w:hint="eastAsia" w:ascii="仿宋_GB2312" w:hAnsi="仿宋" w:eastAsia="仿宋_GB2312"/>
          <w:bCs/>
          <w:color w:val="auto"/>
          <w:kern w:val="0"/>
          <w:sz w:val="28"/>
          <w:szCs w:val="28"/>
        </w:rPr>
        <w:t>法定代表人（依法登记的负责人）或授权代表（签字或签章）：</w:t>
      </w:r>
      <w:r>
        <w:rPr>
          <w:rFonts w:hint="eastAsia" w:ascii="仿宋_GB2312" w:eastAsia="仿宋_GB2312"/>
          <w:color w:val="auto"/>
          <w:kern w:val="0"/>
          <w:sz w:val="28"/>
          <w:szCs w:val="28"/>
        </w:rPr>
        <w:t xml:space="preserve">     </w:t>
      </w:r>
    </w:p>
    <w:p w14:paraId="668BEE7E">
      <w:pPr>
        <w:keepNext/>
        <w:keepLines/>
        <w:spacing w:line="560" w:lineRule="exact"/>
        <w:jc w:val="center"/>
        <w:outlineLvl w:val="2"/>
        <w:rPr>
          <w:rFonts w:eastAsia="黑体"/>
          <w:bCs/>
          <w:color w:val="auto"/>
          <w:sz w:val="44"/>
          <w:szCs w:val="32"/>
        </w:rPr>
      </w:pPr>
      <w:r>
        <w:rPr>
          <w:rFonts w:ascii="黑体" w:hAnsi="黑体" w:eastAsia="黑体"/>
          <w:color w:val="auto"/>
          <w:sz w:val="32"/>
          <w:szCs w:val="32"/>
        </w:rPr>
        <w:br w:type="page"/>
      </w:r>
      <w:r>
        <w:rPr>
          <w:rFonts w:hint="eastAsia" w:eastAsia="黑体"/>
          <w:bCs/>
          <w:color w:val="auto"/>
          <w:sz w:val="32"/>
          <w:szCs w:val="32"/>
        </w:rPr>
        <w:t>投标人依法缴纳税收和社会保障资金的声明</w:t>
      </w:r>
    </w:p>
    <w:p w14:paraId="67E8B096">
      <w:pPr>
        <w:jc w:val="center"/>
        <w:rPr>
          <w:rFonts w:ascii="仿宋_GB2312" w:eastAsia="仿宋_GB2312"/>
          <w:color w:val="auto"/>
          <w:sz w:val="28"/>
          <w:szCs w:val="28"/>
        </w:rPr>
      </w:pPr>
      <w:r>
        <w:rPr>
          <w:rFonts w:hint="eastAsia" w:ascii="仿宋_GB2312" w:eastAsia="仿宋_GB2312"/>
          <w:color w:val="auto"/>
          <w:sz w:val="28"/>
          <w:szCs w:val="28"/>
        </w:rPr>
        <w:t>（格式自拟，加盖投标人公章）</w:t>
      </w:r>
    </w:p>
    <w:p w14:paraId="6BEEDAD1">
      <w:pPr>
        <w:keepNext/>
        <w:keepLines/>
        <w:spacing w:line="560" w:lineRule="exact"/>
        <w:jc w:val="center"/>
        <w:outlineLvl w:val="2"/>
        <w:rPr>
          <w:rFonts w:eastAsia="黑体"/>
          <w:bCs/>
          <w:color w:val="auto"/>
          <w:sz w:val="44"/>
          <w:szCs w:val="32"/>
        </w:rPr>
      </w:pPr>
      <w:r>
        <w:rPr>
          <w:rFonts w:ascii="仿宋_GB2312" w:eastAsia="仿宋_GB2312"/>
          <w:bCs/>
          <w:color w:val="auto"/>
          <w:sz w:val="28"/>
          <w:szCs w:val="28"/>
        </w:rPr>
        <w:br w:type="page"/>
      </w:r>
      <w:r>
        <w:rPr>
          <w:rFonts w:hint="eastAsia" w:eastAsia="黑体"/>
          <w:bCs/>
          <w:color w:val="auto"/>
          <w:sz w:val="32"/>
          <w:szCs w:val="32"/>
        </w:rPr>
        <w:t>投标人近期的完税凭证及缴纳社保资金凭证扫描件</w:t>
      </w:r>
    </w:p>
    <w:p w14:paraId="2BAA0A81">
      <w:pPr>
        <w:jc w:val="center"/>
        <w:rPr>
          <w:rFonts w:ascii="仿宋_GB2312" w:eastAsia="仿宋_GB2312"/>
          <w:color w:val="auto"/>
          <w:sz w:val="28"/>
          <w:szCs w:val="28"/>
        </w:rPr>
      </w:pPr>
      <w:r>
        <w:rPr>
          <w:rFonts w:hint="eastAsia" w:ascii="仿宋_GB2312" w:eastAsia="仿宋_GB2312"/>
          <w:color w:val="auto"/>
          <w:sz w:val="28"/>
          <w:szCs w:val="28"/>
        </w:rPr>
        <w:t>（加盖投标人公章）</w:t>
      </w:r>
    </w:p>
    <w:p w14:paraId="343A0CD0">
      <w:pPr>
        <w:jc w:val="center"/>
        <w:rPr>
          <w:rFonts w:ascii="仿宋_GB2312" w:eastAsia="仿宋_GB2312"/>
          <w:color w:val="auto"/>
          <w:sz w:val="28"/>
          <w:szCs w:val="28"/>
        </w:rPr>
      </w:pPr>
    </w:p>
    <w:p w14:paraId="25D8E855">
      <w:pPr>
        <w:keepNext/>
        <w:keepLines/>
        <w:spacing w:line="560" w:lineRule="exact"/>
        <w:jc w:val="center"/>
        <w:outlineLvl w:val="2"/>
        <w:rPr>
          <w:rFonts w:eastAsia="黑体"/>
          <w:bCs/>
          <w:color w:val="auto"/>
          <w:sz w:val="44"/>
          <w:szCs w:val="32"/>
        </w:rPr>
      </w:pPr>
      <w:r>
        <w:rPr>
          <w:color w:val="auto"/>
        </w:rPr>
        <w:br w:type="page"/>
      </w:r>
      <w:r>
        <w:rPr>
          <w:rFonts w:hint="eastAsia" w:eastAsia="黑体"/>
          <w:bCs/>
          <w:color w:val="auto"/>
          <w:sz w:val="32"/>
          <w:szCs w:val="32"/>
        </w:rPr>
        <w:t>无重大违法记录声明</w:t>
      </w:r>
    </w:p>
    <w:p w14:paraId="6290BB9B">
      <w:pPr>
        <w:tabs>
          <w:tab w:val="left" w:pos="5580"/>
        </w:tabs>
        <w:spacing w:line="360" w:lineRule="auto"/>
        <w:rPr>
          <w:rFonts w:ascii="仿宋_GB2312" w:hAnsi="仿宋" w:eastAsia="仿宋_GB2312"/>
          <w:bCs/>
          <w:color w:val="auto"/>
          <w:sz w:val="28"/>
          <w:szCs w:val="28"/>
        </w:rPr>
      </w:pPr>
    </w:p>
    <w:p w14:paraId="0094DC38">
      <w:pPr>
        <w:spacing w:line="480" w:lineRule="auto"/>
        <w:rPr>
          <w:rFonts w:ascii="仿宋_GB2312" w:hAnsi="仿宋" w:eastAsia="仿宋_GB2312"/>
          <w:bCs/>
          <w:color w:val="auto"/>
          <w:sz w:val="28"/>
          <w:szCs w:val="28"/>
        </w:rPr>
      </w:pPr>
      <w:r>
        <w:rPr>
          <w:rFonts w:hint="eastAsia" w:ascii="仿宋_GB2312" w:hAnsi="仿宋" w:eastAsia="仿宋_GB2312"/>
          <w:bCs/>
          <w:color w:val="auto"/>
          <w:sz w:val="28"/>
          <w:szCs w:val="28"/>
        </w:rPr>
        <w:t>本单位郑重声明：</w:t>
      </w:r>
    </w:p>
    <w:p w14:paraId="2C3BAED8">
      <w:pPr>
        <w:spacing w:line="480" w:lineRule="auto"/>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我单位在参加采购活动前三年内在经营活动中没有重大违法记录，包括：</w:t>
      </w:r>
    </w:p>
    <w:p w14:paraId="38FDFB07">
      <w:pPr>
        <w:spacing w:line="480" w:lineRule="auto"/>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我单位或者其法定代表人、董事、监事、高级管理人员未因经营活动中的违法行为受到刑事处罚或者责令停产停业、吊销许可证或者执照、较大数额罚款等行政处罚。</w:t>
      </w:r>
    </w:p>
    <w:p w14:paraId="682A0D9D">
      <w:pPr>
        <w:spacing w:line="480" w:lineRule="auto"/>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如有瞒报、虚报，我公司自行承担因此产生的所有法律责任。</w:t>
      </w:r>
    </w:p>
    <w:p w14:paraId="3B395326">
      <w:pPr>
        <w:spacing w:line="600" w:lineRule="exact"/>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特此声明！</w:t>
      </w:r>
    </w:p>
    <w:p w14:paraId="61BA5028">
      <w:pPr>
        <w:tabs>
          <w:tab w:val="left" w:pos="5580"/>
        </w:tabs>
        <w:spacing w:line="360" w:lineRule="auto"/>
        <w:ind w:firstLine="4132" w:firstLineChars="1476"/>
        <w:rPr>
          <w:rFonts w:ascii="仿宋_GB2312" w:hAnsi="仿宋" w:eastAsia="仿宋_GB2312"/>
          <w:bCs/>
          <w:color w:val="auto"/>
          <w:sz w:val="28"/>
          <w:szCs w:val="28"/>
        </w:rPr>
      </w:pPr>
    </w:p>
    <w:p w14:paraId="6296B2EE">
      <w:pPr>
        <w:tabs>
          <w:tab w:val="left" w:pos="5580"/>
        </w:tabs>
        <w:spacing w:line="360" w:lineRule="auto"/>
        <w:ind w:firstLine="4132" w:firstLineChars="1476"/>
        <w:rPr>
          <w:rFonts w:ascii="仿宋_GB2312" w:hAnsi="仿宋" w:eastAsia="仿宋_GB2312"/>
          <w:bCs/>
          <w:color w:val="auto"/>
          <w:sz w:val="28"/>
          <w:szCs w:val="28"/>
        </w:rPr>
      </w:pPr>
    </w:p>
    <w:p w14:paraId="75C9C8BB">
      <w:pPr>
        <w:tabs>
          <w:tab w:val="left" w:pos="5580"/>
        </w:tabs>
        <w:spacing w:line="360" w:lineRule="auto"/>
        <w:ind w:firstLine="4132" w:firstLineChars="1476"/>
        <w:rPr>
          <w:rFonts w:ascii="仿宋_GB2312" w:hAnsi="仿宋" w:eastAsia="仿宋_GB2312"/>
          <w:bCs/>
          <w:color w:val="auto"/>
          <w:sz w:val="28"/>
          <w:szCs w:val="28"/>
        </w:rPr>
      </w:pPr>
    </w:p>
    <w:p w14:paraId="695F79C6">
      <w:pPr>
        <w:tabs>
          <w:tab w:val="left" w:pos="5580"/>
        </w:tabs>
        <w:spacing w:line="360" w:lineRule="auto"/>
        <w:ind w:firstLine="4132" w:firstLineChars="1476"/>
        <w:rPr>
          <w:rFonts w:ascii="仿宋_GB2312" w:hAnsi="仿宋" w:eastAsia="仿宋_GB2312"/>
          <w:bCs/>
          <w:color w:val="auto"/>
          <w:sz w:val="28"/>
          <w:szCs w:val="28"/>
        </w:rPr>
      </w:pPr>
    </w:p>
    <w:p w14:paraId="690387B2">
      <w:pPr>
        <w:tabs>
          <w:tab w:val="left" w:pos="5580"/>
        </w:tabs>
        <w:wordWrap w:val="0"/>
        <w:spacing w:line="360" w:lineRule="auto"/>
        <w:ind w:firstLine="4132" w:firstLineChars="1476"/>
        <w:jc w:val="right"/>
        <w:rPr>
          <w:rFonts w:ascii="仿宋_GB2312" w:hAnsi="宋体" w:eastAsia="仿宋_GB2312"/>
          <w:color w:val="auto"/>
          <w:kern w:val="0"/>
          <w:sz w:val="28"/>
          <w:szCs w:val="28"/>
        </w:rPr>
      </w:pPr>
      <w:r>
        <w:rPr>
          <w:rFonts w:hint="eastAsia" w:ascii="仿宋_GB2312" w:eastAsia="仿宋_GB2312"/>
          <w:color w:val="auto"/>
          <w:kern w:val="0"/>
          <w:sz w:val="28"/>
          <w:szCs w:val="28"/>
        </w:rPr>
        <w:t xml:space="preserve">投标人全称（公章）：          </w:t>
      </w:r>
    </w:p>
    <w:p w14:paraId="1BCE4A1A">
      <w:pPr>
        <w:tabs>
          <w:tab w:val="left" w:pos="5580"/>
        </w:tabs>
        <w:wordWrap w:val="0"/>
        <w:spacing w:line="360" w:lineRule="auto"/>
        <w:ind w:firstLine="565" w:firstLineChars="202"/>
        <w:jc w:val="right"/>
        <w:rPr>
          <w:rFonts w:ascii="仿宋_GB2312" w:eastAsia="仿宋_GB2312"/>
          <w:color w:val="auto"/>
          <w:kern w:val="0"/>
          <w:sz w:val="28"/>
          <w:szCs w:val="28"/>
        </w:rPr>
      </w:pPr>
      <w:r>
        <w:rPr>
          <w:rFonts w:hint="eastAsia" w:ascii="仿宋_GB2312" w:hAnsi="仿宋" w:eastAsia="仿宋_GB2312"/>
          <w:bCs/>
          <w:color w:val="auto"/>
          <w:kern w:val="0"/>
          <w:sz w:val="28"/>
          <w:szCs w:val="28"/>
        </w:rPr>
        <w:t>法定代表人（依法登记的负责人）或授权代表（签字或签章）：</w:t>
      </w:r>
      <w:r>
        <w:rPr>
          <w:rFonts w:hint="eastAsia" w:ascii="仿宋_GB2312" w:eastAsia="仿宋_GB2312"/>
          <w:color w:val="auto"/>
          <w:kern w:val="0"/>
          <w:sz w:val="28"/>
          <w:szCs w:val="28"/>
        </w:rPr>
        <w:t xml:space="preserve">          </w:t>
      </w:r>
    </w:p>
    <w:p w14:paraId="4F757302">
      <w:pPr>
        <w:tabs>
          <w:tab w:val="left" w:pos="5580"/>
        </w:tabs>
        <w:spacing w:line="360" w:lineRule="auto"/>
        <w:ind w:firstLine="4132" w:firstLineChars="1476"/>
        <w:rPr>
          <w:rFonts w:ascii="仿宋_GB2312" w:eastAsia="仿宋_GB2312"/>
          <w:color w:val="auto"/>
          <w:kern w:val="0"/>
          <w:sz w:val="28"/>
          <w:szCs w:val="28"/>
        </w:rPr>
      </w:pPr>
    </w:p>
    <w:p w14:paraId="7ED5DEA4">
      <w:pPr>
        <w:widowControl/>
        <w:wordWrap w:val="0"/>
        <w:ind w:firstLine="4200" w:firstLineChars="1500"/>
        <w:jc w:val="right"/>
        <w:rPr>
          <w:rFonts w:ascii="宋体" w:hAnsi="宋体"/>
          <w:color w:val="auto"/>
          <w:kern w:val="0"/>
          <w:sz w:val="28"/>
          <w:szCs w:val="28"/>
        </w:rPr>
      </w:pPr>
      <w:r>
        <w:rPr>
          <w:rFonts w:hint="eastAsia" w:ascii="仿宋_GB2312" w:eastAsia="仿宋_GB2312"/>
          <w:color w:val="auto"/>
          <w:sz w:val="28"/>
          <w:szCs w:val="28"/>
        </w:rPr>
        <w:t>年</w:t>
      </w:r>
      <w:r>
        <w:rPr>
          <w:rFonts w:ascii="仿宋_GB2312" w:eastAsia="仿宋_GB2312"/>
          <w:color w:val="auto"/>
          <w:sz w:val="28"/>
          <w:szCs w:val="28"/>
        </w:rPr>
        <w:t xml:space="preserve">   </w:t>
      </w:r>
      <w:r>
        <w:rPr>
          <w:rFonts w:hint="eastAsia" w:ascii="仿宋_GB2312" w:eastAsia="仿宋_GB2312"/>
          <w:color w:val="auto"/>
          <w:sz w:val="28"/>
          <w:szCs w:val="28"/>
        </w:rPr>
        <w:t>月</w:t>
      </w:r>
      <w:r>
        <w:rPr>
          <w:rFonts w:ascii="仿宋_GB2312" w:eastAsia="仿宋_GB2312"/>
          <w:color w:val="auto"/>
          <w:sz w:val="28"/>
          <w:szCs w:val="28"/>
        </w:rPr>
        <w:t xml:space="preserve">   </w:t>
      </w:r>
      <w:r>
        <w:rPr>
          <w:rFonts w:hint="eastAsia" w:ascii="仿宋_GB2312" w:eastAsia="仿宋_GB2312"/>
          <w:color w:val="auto"/>
          <w:sz w:val="28"/>
          <w:szCs w:val="28"/>
        </w:rPr>
        <w:t xml:space="preserve">日   </w:t>
      </w:r>
    </w:p>
    <w:p w14:paraId="0BB26F66">
      <w:pPr>
        <w:keepNext/>
        <w:keepLines/>
        <w:spacing w:line="560" w:lineRule="exact"/>
        <w:jc w:val="center"/>
        <w:outlineLvl w:val="2"/>
        <w:rPr>
          <w:rFonts w:eastAsia="黑体"/>
          <w:bCs/>
          <w:color w:val="auto"/>
          <w:sz w:val="32"/>
          <w:szCs w:val="32"/>
        </w:rPr>
      </w:pPr>
      <w:r>
        <w:rPr>
          <w:rFonts w:ascii="宋体" w:hAnsi="宋体" w:eastAsia="黑体"/>
          <w:bCs/>
          <w:color w:val="auto"/>
          <w:kern w:val="0"/>
          <w:sz w:val="28"/>
          <w:szCs w:val="28"/>
        </w:rPr>
        <w:br w:type="page"/>
      </w:r>
      <w:r>
        <w:rPr>
          <w:rFonts w:hint="eastAsia" w:eastAsia="黑体"/>
          <w:bCs/>
          <w:color w:val="auto"/>
          <w:sz w:val="32"/>
          <w:szCs w:val="32"/>
        </w:rPr>
        <w:t>投标人具有履行合同所必需的设备和专业技术能力承诺函</w:t>
      </w:r>
    </w:p>
    <w:p w14:paraId="1690311B">
      <w:pPr>
        <w:jc w:val="center"/>
        <w:rPr>
          <w:rFonts w:ascii="仿宋_GB2312" w:eastAsia="仿宋_GB2312"/>
          <w:color w:val="auto"/>
          <w:sz w:val="28"/>
          <w:szCs w:val="28"/>
        </w:rPr>
      </w:pPr>
      <w:r>
        <w:rPr>
          <w:rFonts w:hint="eastAsia" w:ascii="仿宋_GB2312" w:eastAsia="仿宋_GB2312"/>
          <w:color w:val="auto"/>
          <w:sz w:val="28"/>
          <w:szCs w:val="28"/>
        </w:rPr>
        <w:t>（格式自拟，加盖投标人公章）</w:t>
      </w:r>
    </w:p>
    <w:p w14:paraId="3B2D360D">
      <w:pPr>
        <w:keepNext/>
        <w:keepLines/>
        <w:spacing w:line="560" w:lineRule="exact"/>
        <w:jc w:val="center"/>
        <w:outlineLvl w:val="2"/>
        <w:rPr>
          <w:rFonts w:eastAsia="黑体"/>
          <w:bCs/>
          <w:color w:val="auto"/>
          <w:sz w:val="44"/>
          <w:szCs w:val="32"/>
        </w:rPr>
      </w:pPr>
      <w:r>
        <w:rPr>
          <w:rFonts w:ascii="宋体" w:hAnsi="宋体" w:eastAsia="黑体"/>
          <w:bCs/>
          <w:color w:val="auto"/>
          <w:kern w:val="0"/>
          <w:sz w:val="28"/>
          <w:szCs w:val="28"/>
        </w:rPr>
        <w:br w:type="page"/>
      </w:r>
      <w:r>
        <w:rPr>
          <w:rFonts w:hint="eastAsia" w:eastAsia="黑体"/>
          <w:bCs/>
          <w:color w:val="auto"/>
          <w:sz w:val="32"/>
          <w:szCs w:val="32"/>
        </w:rPr>
        <w:t>财务会计报表扫描件</w:t>
      </w:r>
    </w:p>
    <w:p w14:paraId="0615FABB">
      <w:pPr>
        <w:jc w:val="center"/>
        <w:rPr>
          <w:rFonts w:ascii="仿宋_GB2312" w:eastAsia="仿宋_GB2312"/>
          <w:color w:val="auto"/>
          <w:sz w:val="28"/>
          <w:szCs w:val="28"/>
        </w:rPr>
      </w:pPr>
      <w:r>
        <w:rPr>
          <w:rFonts w:hint="eastAsia" w:ascii="仿宋_GB2312" w:eastAsia="仿宋_GB2312"/>
          <w:color w:val="auto"/>
          <w:sz w:val="28"/>
          <w:szCs w:val="28"/>
        </w:rPr>
        <w:t>（加盖投标人公章）</w:t>
      </w:r>
    </w:p>
    <w:p w14:paraId="1838A16A">
      <w:pPr>
        <w:jc w:val="center"/>
        <w:rPr>
          <w:rFonts w:ascii="仿宋_GB2312" w:eastAsia="仿宋_GB2312"/>
          <w:color w:val="auto"/>
          <w:sz w:val="28"/>
          <w:szCs w:val="28"/>
        </w:rPr>
      </w:pPr>
    </w:p>
    <w:p w14:paraId="52F29453">
      <w:pPr>
        <w:jc w:val="center"/>
        <w:rPr>
          <w:rFonts w:ascii="仿宋_GB2312" w:eastAsia="仿宋_GB2312"/>
          <w:color w:val="auto"/>
          <w:sz w:val="28"/>
          <w:szCs w:val="28"/>
        </w:rPr>
      </w:pPr>
    </w:p>
    <w:p w14:paraId="6D3A7050">
      <w:pPr>
        <w:keepNext/>
        <w:keepLines/>
        <w:spacing w:line="560" w:lineRule="exact"/>
        <w:jc w:val="center"/>
        <w:outlineLvl w:val="2"/>
        <w:rPr>
          <w:rFonts w:eastAsia="黑体"/>
          <w:bCs/>
          <w:color w:val="auto"/>
          <w:sz w:val="32"/>
          <w:szCs w:val="32"/>
        </w:rPr>
      </w:pPr>
      <w:r>
        <w:rPr>
          <w:rFonts w:ascii="仿宋_GB2312" w:eastAsia="仿宋_GB2312"/>
          <w:color w:val="auto"/>
          <w:sz w:val="28"/>
          <w:szCs w:val="28"/>
        </w:rPr>
        <w:br w:type="page"/>
      </w:r>
      <w:r>
        <w:rPr>
          <w:rFonts w:hint="eastAsia" w:eastAsia="黑体"/>
          <w:bCs/>
          <w:color w:val="auto"/>
          <w:sz w:val="32"/>
          <w:szCs w:val="32"/>
        </w:rPr>
        <w:t>投标人失信查询</w:t>
      </w:r>
    </w:p>
    <w:p w14:paraId="53978CB3">
      <w:pPr>
        <w:jc w:val="center"/>
        <w:rPr>
          <w:rFonts w:hint="eastAsia" w:ascii="仿宋_GB2312" w:eastAsia="仿宋_GB2312"/>
          <w:color w:val="auto"/>
          <w:sz w:val="28"/>
          <w:szCs w:val="28"/>
        </w:rPr>
      </w:pPr>
      <w:r>
        <w:rPr>
          <w:rFonts w:hint="eastAsia" w:ascii="仿宋_GB2312" w:eastAsia="仿宋_GB2312"/>
          <w:color w:val="auto"/>
          <w:sz w:val="28"/>
          <w:szCs w:val="28"/>
        </w:rPr>
        <w:t>（加盖投标人公章）</w:t>
      </w:r>
    </w:p>
    <w:p w14:paraId="25F7BB57">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投标人在工商行政管理机关全国企业信用信息公示系统中未被列入严重违法失信企业名单截图或报告（</w:t>
      </w:r>
      <w:r>
        <w:rPr>
          <w:rFonts w:hint="eastAsia" w:ascii="仿宋_GB2312" w:hAnsi="宋体" w:eastAsia="仿宋_GB2312"/>
          <w:color w:val="auto"/>
          <w:sz w:val="28"/>
          <w:szCs w:val="28"/>
          <w:lang w:val="zh-CN"/>
        </w:rPr>
        <w:t>网址</w:t>
      </w:r>
      <w:r>
        <w:rPr>
          <w:color w:val="auto"/>
        </w:rPr>
        <w:fldChar w:fldCharType="begin"/>
      </w:r>
      <w:r>
        <w:rPr>
          <w:color w:val="auto"/>
        </w:rPr>
        <w:instrText xml:space="preserve"> HYPERLINK "http://www.gsxt.gov.cn/index.html" </w:instrText>
      </w:r>
      <w:r>
        <w:rPr>
          <w:color w:val="auto"/>
        </w:rPr>
        <w:fldChar w:fldCharType="separate"/>
      </w:r>
      <w:r>
        <w:rPr>
          <w:rStyle w:val="36"/>
          <w:rFonts w:ascii="仿宋_GB2312" w:hAnsi="宋体" w:eastAsia="仿宋_GB2312"/>
          <w:color w:val="auto"/>
          <w:sz w:val="28"/>
          <w:szCs w:val="28"/>
        </w:rPr>
        <w:t>http://www.gsxt.gov.cn/index.html</w:t>
      </w:r>
      <w:r>
        <w:rPr>
          <w:rStyle w:val="36"/>
          <w:rFonts w:ascii="仿宋_GB2312" w:hAnsi="宋体" w:eastAsia="仿宋_GB2312"/>
          <w:color w:val="auto"/>
          <w:sz w:val="28"/>
          <w:szCs w:val="28"/>
        </w:rPr>
        <w:fldChar w:fldCharType="end"/>
      </w:r>
      <w:r>
        <w:rPr>
          <w:rFonts w:hint="eastAsia" w:ascii="仿宋_GB2312" w:hAnsi="宋体" w:eastAsia="仿宋_GB2312"/>
          <w:color w:val="auto"/>
          <w:sz w:val="28"/>
          <w:szCs w:val="28"/>
        </w:rPr>
        <w:t>）；</w:t>
      </w:r>
    </w:p>
    <w:p w14:paraId="67A82F7E">
      <w:pPr>
        <w:jc w:val="center"/>
        <w:rPr>
          <w:rFonts w:ascii="黑体" w:hAnsi="黑体" w:eastAsia="黑体"/>
          <w:color w:val="auto"/>
          <w:sz w:val="32"/>
          <w:szCs w:val="32"/>
        </w:rPr>
      </w:pPr>
      <w:r>
        <w:rPr>
          <w:rFonts w:ascii="仿宋_GB2312" w:hAnsi="宋体" w:eastAsia="仿宋_GB2312"/>
          <w:color w:val="auto"/>
          <w:sz w:val="28"/>
          <w:szCs w:val="28"/>
        </w:rPr>
        <w:br w:type="page"/>
      </w:r>
      <w:r>
        <w:rPr>
          <w:rFonts w:hint="eastAsia" w:ascii="仿宋_GB2312" w:hAnsi="宋体" w:eastAsia="仿宋_GB2312"/>
          <w:color w:val="auto"/>
          <w:sz w:val="28"/>
          <w:szCs w:val="28"/>
        </w:rPr>
        <w:t>投标人、法定代表人(授权委托人)未被最高院列入失信被执行人截图（</w:t>
      </w:r>
      <w:r>
        <w:rPr>
          <w:rFonts w:hint="eastAsia" w:ascii="仿宋_GB2312" w:hAnsi="宋体" w:eastAsia="仿宋_GB2312"/>
          <w:color w:val="auto"/>
          <w:sz w:val="28"/>
          <w:szCs w:val="28"/>
          <w:lang w:val="zh-CN"/>
        </w:rPr>
        <w:t>网址</w:t>
      </w:r>
      <w:r>
        <w:rPr>
          <w:color w:val="auto"/>
        </w:rPr>
        <w:fldChar w:fldCharType="begin"/>
      </w:r>
      <w:r>
        <w:rPr>
          <w:color w:val="auto"/>
        </w:rPr>
        <w:instrText xml:space="preserve"> HYPERLINK "http://zxgk.court.gov.cn/shixin%20/" </w:instrText>
      </w:r>
      <w:r>
        <w:rPr>
          <w:color w:val="auto"/>
        </w:rPr>
        <w:fldChar w:fldCharType="separate"/>
      </w:r>
      <w:r>
        <w:rPr>
          <w:rStyle w:val="36"/>
          <w:rFonts w:hint="eastAsia" w:ascii="仿宋_GB2312" w:hAnsi="宋体" w:eastAsia="仿宋_GB2312"/>
          <w:color w:val="auto"/>
          <w:sz w:val="28"/>
          <w:szCs w:val="28"/>
        </w:rPr>
        <w:t>http://zxgk.court.gov.cn/</w:t>
      </w:r>
      <w:r>
        <w:rPr>
          <w:rStyle w:val="36"/>
          <w:rFonts w:ascii="仿宋_GB2312" w:hAnsi="宋体" w:eastAsia="仿宋_GB2312"/>
          <w:color w:val="auto"/>
          <w:sz w:val="28"/>
          <w:szCs w:val="28"/>
        </w:rPr>
        <w:t>shixin</w:t>
      </w:r>
      <w:r>
        <w:rPr>
          <w:rStyle w:val="36"/>
          <w:rFonts w:hint="eastAsia" w:ascii="仿宋_GB2312" w:hAnsi="宋体" w:eastAsia="仿宋_GB2312"/>
          <w:color w:val="auto"/>
          <w:sz w:val="28"/>
          <w:szCs w:val="28"/>
        </w:rPr>
        <w:t>/</w:t>
      </w:r>
      <w:r>
        <w:rPr>
          <w:rStyle w:val="36"/>
          <w:rFonts w:hint="eastAsia" w:ascii="仿宋_GB2312" w:hAnsi="宋体" w:eastAsia="仿宋_GB2312"/>
          <w:color w:val="auto"/>
          <w:sz w:val="28"/>
          <w:szCs w:val="28"/>
        </w:rPr>
        <w:fldChar w:fldCharType="end"/>
      </w:r>
      <w:r>
        <w:rPr>
          <w:rFonts w:hint="eastAsia" w:ascii="仿宋_GB2312" w:hAnsi="宋体" w:eastAsia="仿宋_GB2312"/>
          <w:color w:val="auto"/>
          <w:sz w:val="28"/>
          <w:szCs w:val="28"/>
        </w:rPr>
        <w:t>）</w:t>
      </w:r>
    </w:p>
    <w:p w14:paraId="7A50B42C">
      <w:pPr>
        <w:jc w:val="center"/>
        <w:rPr>
          <w:rFonts w:ascii="仿宋_GB2312" w:eastAsia="仿宋_GB2312"/>
          <w:color w:val="auto"/>
          <w:sz w:val="28"/>
          <w:szCs w:val="28"/>
        </w:rPr>
      </w:pPr>
    </w:p>
    <w:p w14:paraId="10B0E5D7">
      <w:pPr>
        <w:jc w:val="center"/>
        <w:rPr>
          <w:rFonts w:ascii="黑体" w:hAnsi="黑体" w:eastAsia="黑体"/>
          <w:color w:val="auto"/>
          <w:sz w:val="32"/>
          <w:szCs w:val="32"/>
        </w:rPr>
      </w:pPr>
      <w:r>
        <w:rPr>
          <w:color w:val="auto"/>
        </w:rPr>
        <w:br w:type="page"/>
      </w:r>
      <w:r>
        <w:rPr>
          <w:rFonts w:hint="eastAsia" w:ascii="黑体" w:hAnsi="黑体" w:eastAsia="黑体"/>
          <w:color w:val="auto"/>
          <w:sz w:val="32"/>
          <w:szCs w:val="32"/>
        </w:rPr>
        <w:t>其他资质资格文件</w:t>
      </w:r>
    </w:p>
    <w:p w14:paraId="74BAB30A">
      <w:pPr>
        <w:rPr>
          <w:color w:val="auto"/>
        </w:rPr>
      </w:pPr>
    </w:p>
    <w:p w14:paraId="21736B26">
      <w:pPr>
        <w:jc w:val="center"/>
        <w:rPr>
          <w:color w:val="auto"/>
          <w:sz w:val="32"/>
          <w:szCs w:val="32"/>
        </w:rPr>
      </w:pPr>
      <w:r>
        <w:rPr>
          <w:rFonts w:ascii="黑体" w:hAnsi="黑体" w:eastAsia="黑体"/>
          <w:color w:val="auto"/>
          <w:sz w:val="32"/>
          <w:szCs w:val="32"/>
        </w:rPr>
        <w:br w:type="page"/>
      </w:r>
      <w:r>
        <w:rPr>
          <w:rFonts w:hint="eastAsia" w:ascii="黑体" w:hAnsi="黑体" w:eastAsia="黑体"/>
          <w:color w:val="auto"/>
          <w:sz w:val="32"/>
          <w:szCs w:val="32"/>
        </w:rPr>
        <w:t>工程量清单</w:t>
      </w:r>
    </w:p>
    <w:p w14:paraId="217C4A97">
      <w:pPr>
        <w:jc w:val="right"/>
        <w:rPr>
          <w:rFonts w:ascii="宋体" w:hAnsi="宋体" w:cs="宋体"/>
          <w:color w:val="auto"/>
          <w:sz w:val="44"/>
          <w:szCs w:val="44"/>
        </w:rPr>
      </w:pPr>
      <w:r>
        <w:rPr>
          <w:rFonts w:ascii="仿宋_GB2312" w:eastAsia="仿宋_GB2312"/>
          <w:b/>
          <w:color w:val="auto"/>
          <w:sz w:val="30"/>
          <w:szCs w:val="30"/>
        </w:rPr>
        <w:br w:type="page"/>
      </w:r>
      <w:r>
        <w:rPr>
          <w:rFonts w:hint="eastAsia" w:ascii="仿宋_GB2312" w:hAnsi="宋体" w:eastAsia="仿宋_GB2312"/>
          <w:color w:val="auto"/>
          <w:sz w:val="22"/>
          <w:szCs w:val="28"/>
        </w:rPr>
        <w:t>如中标（成交），随中标（成交）公告公示</w:t>
      </w:r>
    </w:p>
    <w:p w14:paraId="02FD5E55">
      <w:pPr>
        <w:rPr>
          <w:rFonts w:ascii="黑体" w:hAnsi="黑体" w:eastAsia="黑体"/>
          <w:color w:val="auto"/>
          <w:sz w:val="32"/>
          <w:szCs w:val="32"/>
        </w:rPr>
      </w:pPr>
    </w:p>
    <w:p w14:paraId="29FD857C">
      <w:pPr>
        <w:jc w:val="center"/>
        <w:rPr>
          <w:rFonts w:ascii="黑体" w:hAnsi="黑体" w:eastAsia="黑体"/>
          <w:color w:val="auto"/>
          <w:sz w:val="32"/>
          <w:szCs w:val="32"/>
        </w:rPr>
      </w:pPr>
      <w:r>
        <w:rPr>
          <w:rFonts w:hint="eastAsia" w:ascii="黑体" w:hAnsi="黑体" w:eastAsia="黑体"/>
          <w:color w:val="auto"/>
          <w:sz w:val="32"/>
          <w:szCs w:val="32"/>
        </w:rPr>
        <w:t>企业业绩情况表</w:t>
      </w:r>
    </w:p>
    <w:p w14:paraId="30E0423F">
      <w:pPr>
        <w:rPr>
          <w:b/>
          <w:color w:val="auto"/>
          <w:sz w:val="26"/>
        </w:rPr>
      </w:pPr>
    </w:p>
    <w:tbl>
      <w:tblPr>
        <w:tblStyle w:val="30"/>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69FB0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976" w:type="dxa"/>
            <w:vAlign w:val="center"/>
          </w:tcPr>
          <w:p w14:paraId="7CAEA8CA">
            <w:pPr>
              <w:jc w:val="center"/>
              <w:rPr>
                <w:color w:val="auto"/>
                <w:sz w:val="20"/>
              </w:rPr>
            </w:pPr>
            <w:r>
              <w:rPr>
                <w:rFonts w:hint="eastAsia" w:ascii="宋体" w:hAnsi="宋体" w:cs="宋体"/>
                <w:color w:val="auto"/>
                <w:sz w:val="20"/>
              </w:rPr>
              <w:t>序号</w:t>
            </w:r>
          </w:p>
        </w:tc>
        <w:tc>
          <w:tcPr>
            <w:tcW w:w="976" w:type="dxa"/>
            <w:vAlign w:val="center"/>
          </w:tcPr>
          <w:p w14:paraId="5D7979EA">
            <w:pPr>
              <w:jc w:val="center"/>
              <w:rPr>
                <w:color w:val="auto"/>
                <w:sz w:val="20"/>
              </w:rPr>
            </w:pPr>
            <w:r>
              <w:rPr>
                <w:rFonts w:hint="eastAsia" w:ascii="宋体" w:hAnsi="宋体" w:cs="宋体"/>
                <w:color w:val="auto"/>
                <w:sz w:val="20"/>
              </w:rPr>
              <w:t>项目名称</w:t>
            </w:r>
          </w:p>
        </w:tc>
        <w:tc>
          <w:tcPr>
            <w:tcW w:w="975" w:type="dxa"/>
            <w:vAlign w:val="center"/>
          </w:tcPr>
          <w:p w14:paraId="0A6A2C27">
            <w:pPr>
              <w:jc w:val="center"/>
              <w:rPr>
                <w:color w:val="auto"/>
                <w:sz w:val="20"/>
              </w:rPr>
            </w:pPr>
            <w:r>
              <w:rPr>
                <w:rFonts w:hint="eastAsia" w:ascii="宋体" w:hAnsi="宋体" w:cs="宋体"/>
                <w:color w:val="auto"/>
                <w:sz w:val="20"/>
              </w:rPr>
              <w:t>项目规模</w:t>
            </w:r>
          </w:p>
        </w:tc>
        <w:tc>
          <w:tcPr>
            <w:tcW w:w="975" w:type="dxa"/>
            <w:vAlign w:val="center"/>
          </w:tcPr>
          <w:p w14:paraId="704304F5">
            <w:pPr>
              <w:jc w:val="center"/>
              <w:rPr>
                <w:color w:val="auto"/>
                <w:sz w:val="20"/>
              </w:rPr>
            </w:pPr>
            <w:r>
              <w:rPr>
                <w:rFonts w:hint="eastAsia" w:ascii="宋体" w:hAnsi="宋体" w:cs="宋体"/>
                <w:color w:val="auto"/>
                <w:sz w:val="20"/>
              </w:rPr>
              <w:t>发包人名称</w:t>
            </w:r>
          </w:p>
        </w:tc>
        <w:tc>
          <w:tcPr>
            <w:tcW w:w="975" w:type="dxa"/>
            <w:vAlign w:val="center"/>
          </w:tcPr>
          <w:p w14:paraId="4101016D">
            <w:pPr>
              <w:jc w:val="center"/>
              <w:rPr>
                <w:color w:val="auto"/>
                <w:sz w:val="20"/>
              </w:rPr>
            </w:pPr>
            <w:r>
              <w:rPr>
                <w:rFonts w:hint="eastAsia" w:ascii="宋体" w:hAnsi="宋体" w:cs="宋体"/>
                <w:color w:val="auto"/>
                <w:sz w:val="20"/>
              </w:rPr>
              <w:t>发包人联系人及电话</w:t>
            </w:r>
          </w:p>
        </w:tc>
        <w:tc>
          <w:tcPr>
            <w:tcW w:w="975" w:type="dxa"/>
            <w:vAlign w:val="center"/>
          </w:tcPr>
          <w:p w14:paraId="79C108E1">
            <w:pPr>
              <w:jc w:val="center"/>
              <w:rPr>
                <w:color w:val="auto"/>
                <w:sz w:val="20"/>
              </w:rPr>
            </w:pPr>
            <w:r>
              <w:rPr>
                <w:rFonts w:hint="eastAsia" w:ascii="宋体" w:hAnsi="宋体" w:cs="宋体"/>
                <w:color w:val="auto"/>
                <w:sz w:val="20"/>
              </w:rPr>
              <w:t>合同价格</w:t>
            </w:r>
          </w:p>
        </w:tc>
        <w:tc>
          <w:tcPr>
            <w:tcW w:w="975" w:type="dxa"/>
            <w:vAlign w:val="center"/>
          </w:tcPr>
          <w:p w14:paraId="237F9607">
            <w:pPr>
              <w:jc w:val="center"/>
              <w:rPr>
                <w:color w:val="auto"/>
                <w:sz w:val="20"/>
              </w:rPr>
            </w:pPr>
            <w:r>
              <w:rPr>
                <w:rFonts w:hint="eastAsia" w:ascii="宋体" w:hAnsi="宋体" w:cs="宋体"/>
                <w:color w:val="auto"/>
                <w:sz w:val="20"/>
              </w:rPr>
              <w:t>开、竣工日期</w:t>
            </w:r>
          </w:p>
        </w:tc>
        <w:tc>
          <w:tcPr>
            <w:tcW w:w="975" w:type="dxa"/>
            <w:vAlign w:val="center"/>
          </w:tcPr>
          <w:p w14:paraId="6822B700">
            <w:pPr>
              <w:jc w:val="center"/>
              <w:rPr>
                <w:color w:val="auto"/>
                <w:sz w:val="20"/>
              </w:rPr>
            </w:pPr>
            <w:r>
              <w:rPr>
                <w:rFonts w:hint="eastAsia" w:ascii="宋体" w:hAnsi="宋体" w:cs="宋体"/>
                <w:color w:val="auto"/>
                <w:sz w:val="20"/>
              </w:rPr>
              <w:t>工程质量</w:t>
            </w:r>
          </w:p>
        </w:tc>
        <w:tc>
          <w:tcPr>
            <w:tcW w:w="975" w:type="dxa"/>
            <w:vAlign w:val="center"/>
          </w:tcPr>
          <w:p w14:paraId="5B2FC56D">
            <w:pPr>
              <w:jc w:val="center"/>
              <w:rPr>
                <w:color w:val="auto"/>
                <w:sz w:val="20"/>
              </w:rPr>
            </w:pPr>
            <w:r>
              <w:rPr>
                <w:rFonts w:hint="eastAsia" w:ascii="宋体" w:hAnsi="宋体" w:cs="宋体"/>
                <w:color w:val="auto"/>
                <w:sz w:val="20"/>
              </w:rPr>
              <w:t>项目经理</w:t>
            </w:r>
          </w:p>
        </w:tc>
        <w:tc>
          <w:tcPr>
            <w:tcW w:w="975" w:type="dxa"/>
            <w:vAlign w:val="center"/>
          </w:tcPr>
          <w:p w14:paraId="7A2EEEA9">
            <w:pPr>
              <w:jc w:val="center"/>
              <w:rPr>
                <w:color w:val="auto"/>
                <w:sz w:val="20"/>
              </w:rPr>
            </w:pPr>
            <w:r>
              <w:rPr>
                <w:rFonts w:hint="eastAsia" w:ascii="宋体" w:hAnsi="宋体" w:cs="宋体"/>
                <w:color w:val="auto"/>
                <w:sz w:val="20"/>
              </w:rPr>
              <w:t>设计负责人</w:t>
            </w:r>
          </w:p>
        </w:tc>
      </w:tr>
      <w:tr w14:paraId="79FD0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32A08459">
            <w:pPr>
              <w:rPr>
                <w:b/>
                <w:color w:val="auto"/>
                <w:sz w:val="19"/>
              </w:rPr>
            </w:pPr>
          </w:p>
          <w:p w14:paraId="450B0BA9">
            <w:pPr>
              <w:rPr>
                <w:color w:val="auto"/>
                <w:sz w:val="20"/>
              </w:rPr>
            </w:pPr>
            <w:r>
              <w:rPr>
                <w:color w:val="auto"/>
                <w:w w:val="99"/>
                <w:sz w:val="20"/>
              </w:rPr>
              <w:t>1</w:t>
            </w:r>
          </w:p>
        </w:tc>
        <w:tc>
          <w:tcPr>
            <w:tcW w:w="976" w:type="dxa"/>
          </w:tcPr>
          <w:p w14:paraId="00D925E4">
            <w:pPr>
              <w:rPr>
                <w:color w:val="auto"/>
                <w:sz w:val="20"/>
              </w:rPr>
            </w:pPr>
          </w:p>
        </w:tc>
        <w:tc>
          <w:tcPr>
            <w:tcW w:w="975" w:type="dxa"/>
          </w:tcPr>
          <w:p w14:paraId="11147897">
            <w:pPr>
              <w:rPr>
                <w:color w:val="auto"/>
                <w:sz w:val="20"/>
              </w:rPr>
            </w:pPr>
          </w:p>
        </w:tc>
        <w:tc>
          <w:tcPr>
            <w:tcW w:w="975" w:type="dxa"/>
          </w:tcPr>
          <w:p w14:paraId="3D483FB8">
            <w:pPr>
              <w:rPr>
                <w:color w:val="auto"/>
                <w:sz w:val="20"/>
              </w:rPr>
            </w:pPr>
          </w:p>
        </w:tc>
        <w:tc>
          <w:tcPr>
            <w:tcW w:w="975" w:type="dxa"/>
          </w:tcPr>
          <w:p w14:paraId="5F8CE9F5">
            <w:pPr>
              <w:rPr>
                <w:color w:val="auto"/>
                <w:sz w:val="20"/>
              </w:rPr>
            </w:pPr>
          </w:p>
        </w:tc>
        <w:tc>
          <w:tcPr>
            <w:tcW w:w="975" w:type="dxa"/>
          </w:tcPr>
          <w:p w14:paraId="0E85B610">
            <w:pPr>
              <w:rPr>
                <w:color w:val="auto"/>
                <w:sz w:val="20"/>
              </w:rPr>
            </w:pPr>
          </w:p>
        </w:tc>
        <w:tc>
          <w:tcPr>
            <w:tcW w:w="975" w:type="dxa"/>
          </w:tcPr>
          <w:p w14:paraId="7F11095B">
            <w:pPr>
              <w:rPr>
                <w:color w:val="auto"/>
                <w:sz w:val="20"/>
              </w:rPr>
            </w:pPr>
          </w:p>
        </w:tc>
        <w:tc>
          <w:tcPr>
            <w:tcW w:w="975" w:type="dxa"/>
          </w:tcPr>
          <w:p w14:paraId="0B4DADAB">
            <w:pPr>
              <w:rPr>
                <w:color w:val="auto"/>
                <w:sz w:val="20"/>
              </w:rPr>
            </w:pPr>
          </w:p>
        </w:tc>
        <w:tc>
          <w:tcPr>
            <w:tcW w:w="975" w:type="dxa"/>
          </w:tcPr>
          <w:p w14:paraId="6C690553">
            <w:pPr>
              <w:rPr>
                <w:color w:val="auto"/>
                <w:sz w:val="20"/>
              </w:rPr>
            </w:pPr>
          </w:p>
        </w:tc>
        <w:tc>
          <w:tcPr>
            <w:tcW w:w="975" w:type="dxa"/>
          </w:tcPr>
          <w:p w14:paraId="66BB763F">
            <w:pPr>
              <w:rPr>
                <w:color w:val="auto"/>
                <w:sz w:val="20"/>
              </w:rPr>
            </w:pPr>
          </w:p>
        </w:tc>
      </w:tr>
      <w:tr w14:paraId="50ED7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27F7484">
            <w:pPr>
              <w:rPr>
                <w:b/>
                <w:color w:val="auto"/>
                <w:sz w:val="19"/>
              </w:rPr>
            </w:pPr>
          </w:p>
          <w:p w14:paraId="032A6ADE">
            <w:pPr>
              <w:rPr>
                <w:color w:val="auto"/>
                <w:sz w:val="20"/>
              </w:rPr>
            </w:pPr>
            <w:r>
              <w:rPr>
                <w:color w:val="auto"/>
                <w:w w:val="99"/>
                <w:sz w:val="20"/>
              </w:rPr>
              <w:t>2</w:t>
            </w:r>
          </w:p>
        </w:tc>
        <w:tc>
          <w:tcPr>
            <w:tcW w:w="976" w:type="dxa"/>
          </w:tcPr>
          <w:p w14:paraId="5EB3BA59">
            <w:pPr>
              <w:rPr>
                <w:color w:val="auto"/>
                <w:sz w:val="20"/>
              </w:rPr>
            </w:pPr>
          </w:p>
        </w:tc>
        <w:tc>
          <w:tcPr>
            <w:tcW w:w="975" w:type="dxa"/>
          </w:tcPr>
          <w:p w14:paraId="1A278B2A">
            <w:pPr>
              <w:rPr>
                <w:color w:val="auto"/>
                <w:sz w:val="20"/>
              </w:rPr>
            </w:pPr>
          </w:p>
        </w:tc>
        <w:tc>
          <w:tcPr>
            <w:tcW w:w="975" w:type="dxa"/>
          </w:tcPr>
          <w:p w14:paraId="097742C6">
            <w:pPr>
              <w:rPr>
                <w:color w:val="auto"/>
                <w:sz w:val="20"/>
              </w:rPr>
            </w:pPr>
          </w:p>
        </w:tc>
        <w:tc>
          <w:tcPr>
            <w:tcW w:w="975" w:type="dxa"/>
          </w:tcPr>
          <w:p w14:paraId="53FF4E6B">
            <w:pPr>
              <w:rPr>
                <w:color w:val="auto"/>
                <w:sz w:val="20"/>
              </w:rPr>
            </w:pPr>
          </w:p>
        </w:tc>
        <w:tc>
          <w:tcPr>
            <w:tcW w:w="975" w:type="dxa"/>
          </w:tcPr>
          <w:p w14:paraId="35DBDF85">
            <w:pPr>
              <w:rPr>
                <w:color w:val="auto"/>
                <w:sz w:val="20"/>
              </w:rPr>
            </w:pPr>
          </w:p>
        </w:tc>
        <w:tc>
          <w:tcPr>
            <w:tcW w:w="975" w:type="dxa"/>
          </w:tcPr>
          <w:p w14:paraId="395C0CA0">
            <w:pPr>
              <w:rPr>
                <w:color w:val="auto"/>
                <w:sz w:val="20"/>
              </w:rPr>
            </w:pPr>
          </w:p>
        </w:tc>
        <w:tc>
          <w:tcPr>
            <w:tcW w:w="975" w:type="dxa"/>
          </w:tcPr>
          <w:p w14:paraId="301402B6">
            <w:pPr>
              <w:rPr>
                <w:color w:val="auto"/>
                <w:sz w:val="20"/>
              </w:rPr>
            </w:pPr>
          </w:p>
        </w:tc>
        <w:tc>
          <w:tcPr>
            <w:tcW w:w="975" w:type="dxa"/>
          </w:tcPr>
          <w:p w14:paraId="096B6B87">
            <w:pPr>
              <w:rPr>
                <w:color w:val="auto"/>
                <w:sz w:val="20"/>
              </w:rPr>
            </w:pPr>
          </w:p>
        </w:tc>
        <w:tc>
          <w:tcPr>
            <w:tcW w:w="975" w:type="dxa"/>
          </w:tcPr>
          <w:p w14:paraId="042C27EB">
            <w:pPr>
              <w:rPr>
                <w:color w:val="auto"/>
                <w:sz w:val="20"/>
              </w:rPr>
            </w:pPr>
          </w:p>
        </w:tc>
      </w:tr>
      <w:tr w14:paraId="15A63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5F2D2DB2">
            <w:pPr>
              <w:rPr>
                <w:b/>
                <w:color w:val="auto"/>
                <w:sz w:val="19"/>
              </w:rPr>
            </w:pPr>
          </w:p>
          <w:p w14:paraId="2233E1F1">
            <w:pPr>
              <w:rPr>
                <w:color w:val="auto"/>
                <w:sz w:val="20"/>
              </w:rPr>
            </w:pPr>
            <w:r>
              <w:rPr>
                <w:color w:val="auto"/>
                <w:w w:val="99"/>
                <w:sz w:val="20"/>
              </w:rPr>
              <w:t>3</w:t>
            </w:r>
          </w:p>
        </w:tc>
        <w:tc>
          <w:tcPr>
            <w:tcW w:w="976" w:type="dxa"/>
          </w:tcPr>
          <w:p w14:paraId="52C27BB3">
            <w:pPr>
              <w:rPr>
                <w:color w:val="auto"/>
                <w:sz w:val="20"/>
              </w:rPr>
            </w:pPr>
          </w:p>
        </w:tc>
        <w:tc>
          <w:tcPr>
            <w:tcW w:w="975" w:type="dxa"/>
          </w:tcPr>
          <w:p w14:paraId="0E92F142">
            <w:pPr>
              <w:rPr>
                <w:color w:val="auto"/>
                <w:sz w:val="20"/>
              </w:rPr>
            </w:pPr>
          </w:p>
        </w:tc>
        <w:tc>
          <w:tcPr>
            <w:tcW w:w="975" w:type="dxa"/>
          </w:tcPr>
          <w:p w14:paraId="598B8FC7">
            <w:pPr>
              <w:rPr>
                <w:color w:val="auto"/>
                <w:sz w:val="20"/>
              </w:rPr>
            </w:pPr>
          </w:p>
        </w:tc>
        <w:tc>
          <w:tcPr>
            <w:tcW w:w="975" w:type="dxa"/>
          </w:tcPr>
          <w:p w14:paraId="6D6948A1">
            <w:pPr>
              <w:rPr>
                <w:color w:val="auto"/>
                <w:sz w:val="20"/>
              </w:rPr>
            </w:pPr>
          </w:p>
        </w:tc>
        <w:tc>
          <w:tcPr>
            <w:tcW w:w="975" w:type="dxa"/>
          </w:tcPr>
          <w:p w14:paraId="38A1B265">
            <w:pPr>
              <w:rPr>
                <w:color w:val="auto"/>
                <w:sz w:val="20"/>
              </w:rPr>
            </w:pPr>
          </w:p>
        </w:tc>
        <w:tc>
          <w:tcPr>
            <w:tcW w:w="975" w:type="dxa"/>
          </w:tcPr>
          <w:p w14:paraId="0914E995">
            <w:pPr>
              <w:rPr>
                <w:color w:val="auto"/>
                <w:sz w:val="20"/>
              </w:rPr>
            </w:pPr>
          </w:p>
        </w:tc>
        <w:tc>
          <w:tcPr>
            <w:tcW w:w="975" w:type="dxa"/>
          </w:tcPr>
          <w:p w14:paraId="77DF2CDC">
            <w:pPr>
              <w:rPr>
                <w:color w:val="auto"/>
                <w:sz w:val="20"/>
              </w:rPr>
            </w:pPr>
          </w:p>
        </w:tc>
        <w:tc>
          <w:tcPr>
            <w:tcW w:w="975" w:type="dxa"/>
          </w:tcPr>
          <w:p w14:paraId="426D39D8">
            <w:pPr>
              <w:rPr>
                <w:color w:val="auto"/>
                <w:sz w:val="20"/>
              </w:rPr>
            </w:pPr>
          </w:p>
        </w:tc>
        <w:tc>
          <w:tcPr>
            <w:tcW w:w="975" w:type="dxa"/>
          </w:tcPr>
          <w:p w14:paraId="65880D1E">
            <w:pPr>
              <w:rPr>
                <w:color w:val="auto"/>
                <w:sz w:val="20"/>
              </w:rPr>
            </w:pPr>
          </w:p>
        </w:tc>
      </w:tr>
      <w:tr w14:paraId="4FFBB9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06B3380D">
            <w:pPr>
              <w:rPr>
                <w:b/>
                <w:color w:val="auto"/>
                <w:sz w:val="19"/>
              </w:rPr>
            </w:pPr>
          </w:p>
          <w:p w14:paraId="10DB9DA4">
            <w:pPr>
              <w:rPr>
                <w:color w:val="auto"/>
                <w:sz w:val="20"/>
              </w:rPr>
            </w:pPr>
            <w:r>
              <w:rPr>
                <w:color w:val="auto"/>
                <w:w w:val="99"/>
                <w:sz w:val="20"/>
              </w:rPr>
              <w:t>4</w:t>
            </w:r>
          </w:p>
        </w:tc>
        <w:tc>
          <w:tcPr>
            <w:tcW w:w="976" w:type="dxa"/>
          </w:tcPr>
          <w:p w14:paraId="2A9C78F7">
            <w:pPr>
              <w:rPr>
                <w:color w:val="auto"/>
                <w:sz w:val="20"/>
              </w:rPr>
            </w:pPr>
          </w:p>
        </w:tc>
        <w:tc>
          <w:tcPr>
            <w:tcW w:w="975" w:type="dxa"/>
          </w:tcPr>
          <w:p w14:paraId="138B5596">
            <w:pPr>
              <w:rPr>
                <w:color w:val="auto"/>
                <w:sz w:val="20"/>
              </w:rPr>
            </w:pPr>
          </w:p>
        </w:tc>
        <w:tc>
          <w:tcPr>
            <w:tcW w:w="975" w:type="dxa"/>
          </w:tcPr>
          <w:p w14:paraId="714A47BF">
            <w:pPr>
              <w:rPr>
                <w:color w:val="auto"/>
                <w:sz w:val="20"/>
              </w:rPr>
            </w:pPr>
          </w:p>
        </w:tc>
        <w:tc>
          <w:tcPr>
            <w:tcW w:w="975" w:type="dxa"/>
          </w:tcPr>
          <w:p w14:paraId="66A3A8B4">
            <w:pPr>
              <w:rPr>
                <w:color w:val="auto"/>
                <w:sz w:val="20"/>
              </w:rPr>
            </w:pPr>
          </w:p>
        </w:tc>
        <w:tc>
          <w:tcPr>
            <w:tcW w:w="975" w:type="dxa"/>
          </w:tcPr>
          <w:p w14:paraId="72F16CD2">
            <w:pPr>
              <w:rPr>
                <w:color w:val="auto"/>
                <w:sz w:val="20"/>
              </w:rPr>
            </w:pPr>
          </w:p>
        </w:tc>
        <w:tc>
          <w:tcPr>
            <w:tcW w:w="975" w:type="dxa"/>
          </w:tcPr>
          <w:p w14:paraId="09E61D93">
            <w:pPr>
              <w:rPr>
                <w:color w:val="auto"/>
                <w:sz w:val="20"/>
              </w:rPr>
            </w:pPr>
          </w:p>
        </w:tc>
        <w:tc>
          <w:tcPr>
            <w:tcW w:w="975" w:type="dxa"/>
          </w:tcPr>
          <w:p w14:paraId="0B1BC129">
            <w:pPr>
              <w:rPr>
                <w:color w:val="auto"/>
                <w:sz w:val="20"/>
              </w:rPr>
            </w:pPr>
          </w:p>
        </w:tc>
        <w:tc>
          <w:tcPr>
            <w:tcW w:w="975" w:type="dxa"/>
          </w:tcPr>
          <w:p w14:paraId="7FC16DD3">
            <w:pPr>
              <w:rPr>
                <w:color w:val="auto"/>
                <w:sz w:val="20"/>
              </w:rPr>
            </w:pPr>
          </w:p>
        </w:tc>
        <w:tc>
          <w:tcPr>
            <w:tcW w:w="975" w:type="dxa"/>
          </w:tcPr>
          <w:p w14:paraId="7C9357CC">
            <w:pPr>
              <w:rPr>
                <w:color w:val="auto"/>
                <w:sz w:val="20"/>
              </w:rPr>
            </w:pPr>
          </w:p>
        </w:tc>
      </w:tr>
      <w:tr w14:paraId="2386F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5D9A0D5C">
            <w:pPr>
              <w:rPr>
                <w:color w:val="auto"/>
                <w:sz w:val="20"/>
              </w:rPr>
            </w:pPr>
          </w:p>
        </w:tc>
        <w:tc>
          <w:tcPr>
            <w:tcW w:w="976" w:type="dxa"/>
          </w:tcPr>
          <w:p w14:paraId="143CF560">
            <w:pPr>
              <w:rPr>
                <w:color w:val="auto"/>
                <w:sz w:val="20"/>
              </w:rPr>
            </w:pPr>
          </w:p>
        </w:tc>
        <w:tc>
          <w:tcPr>
            <w:tcW w:w="975" w:type="dxa"/>
          </w:tcPr>
          <w:p w14:paraId="2A60033E">
            <w:pPr>
              <w:rPr>
                <w:color w:val="auto"/>
                <w:sz w:val="20"/>
              </w:rPr>
            </w:pPr>
          </w:p>
        </w:tc>
        <w:tc>
          <w:tcPr>
            <w:tcW w:w="975" w:type="dxa"/>
          </w:tcPr>
          <w:p w14:paraId="46E13367">
            <w:pPr>
              <w:rPr>
                <w:color w:val="auto"/>
                <w:sz w:val="20"/>
              </w:rPr>
            </w:pPr>
          </w:p>
        </w:tc>
        <w:tc>
          <w:tcPr>
            <w:tcW w:w="975" w:type="dxa"/>
          </w:tcPr>
          <w:p w14:paraId="31605915">
            <w:pPr>
              <w:rPr>
                <w:color w:val="auto"/>
                <w:sz w:val="20"/>
              </w:rPr>
            </w:pPr>
          </w:p>
        </w:tc>
        <w:tc>
          <w:tcPr>
            <w:tcW w:w="975" w:type="dxa"/>
          </w:tcPr>
          <w:p w14:paraId="7611691B">
            <w:pPr>
              <w:rPr>
                <w:color w:val="auto"/>
                <w:sz w:val="20"/>
              </w:rPr>
            </w:pPr>
          </w:p>
        </w:tc>
        <w:tc>
          <w:tcPr>
            <w:tcW w:w="975" w:type="dxa"/>
          </w:tcPr>
          <w:p w14:paraId="45959CCD">
            <w:pPr>
              <w:rPr>
                <w:color w:val="auto"/>
                <w:sz w:val="20"/>
              </w:rPr>
            </w:pPr>
          </w:p>
        </w:tc>
        <w:tc>
          <w:tcPr>
            <w:tcW w:w="975" w:type="dxa"/>
          </w:tcPr>
          <w:p w14:paraId="34157FD8">
            <w:pPr>
              <w:rPr>
                <w:color w:val="auto"/>
                <w:sz w:val="20"/>
              </w:rPr>
            </w:pPr>
          </w:p>
        </w:tc>
        <w:tc>
          <w:tcPr>
            <w:tcW w:w="975" w:type="dxa"/>
          </w:tcPr>
          <w:p w14:paraId="36D2DE03">
            <w:pPr>
              <w:rPr>
                <w:color w:val="auto"/>
                <w:sz w:val="20"/>
              </w:rPr>
            </w:pPr>
          </w:p>
        </w:tc>
        <w:tc>
          <w:tcPr>
            <w:tcW w:w="975" w:type="dxa"/>
          </w:tcPr>
          <w:p w14:paraId="1A1550AA">
            <w:pPr>
              <w:rPr>
                <w:color w:val="auto"/>
                <w:sz w:val="20"/>
              </w:rPr>
            </w:pPr>
          </w:p>
        </w:tc>
      </w:tr>
      <w:tr w14:paraId="401687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902686E">
            <w:pPr>
              <w:rPr>
                <w:color w:val="auto"/>
                <w:sz w:val="20"/>
              </w:rPr>
            </w:pPr>
          </w:p>
        </w:tc>
        <w:tc>
          <w:tcPr>
            <w:tcW w:w="976" w:type="dxa"/>
          </w:tcPr>
          <w:p w14:paraId="314D63EE">
            <w:pPr>
              <w:rPr>
                <w:color w:val="auto"/>
                <w:sz w:val="20"/>
              </w:rPr>
            </w:pPr>
          </w:p>
        </w:tc>
        <w:tc>
          <w:tcPr>
            <w:tcW w:w="975" w:type="dxa"/>
          </w:tcPr>
          <w:p w14:paraId="37CD0C13">
            <w:pPr>
              <w:rPr>
                <w:color w:val="auto"/>
                <w:sz w:val="20"/>
              </w:rPr>
            </w:pPr>
          </w:p>
        </w:tc>
        <w:tc>
          <w:tcPr>
            <w:tcW w:w="975" w:type="dxa"/>
          </w:tcPr>
          <w:p w14:paraId="388152BA">
            <w:pPr>
              <w:rPr>
                <w:color w:val="auto"/>
                <w:sz w:val="20"/>
              </w:rPr>
            </w:pPr>
          </w:p>
        </w:tc>
        <w:tc>
          <w:tcPr>
            <w:tcW w:w="975" w:type="dxa"/>
          </w:tcPr>
          <w:p w14:paraId="1310E2EA">
            <w:pPr>
              <w:rPr>
                <w:color w:val="auto"/>
                <w:sz w:val="20"/>
              </w:rPr>
            </w:pPr>
          </w:p>
        </w:tc>
        <w:tc>
          <w:tcPr>
            <w:tcW w:w="975" w:type="dxa"/>
          </w:tcPr>
          <w:p w14:paraId="6AEB59E5">
            <w:pPr>
              <w:rPr>
                <w:color w:val="auto"/>
                <w:sz w:val="20"/>
              </w:rPr>
            </w:pPr>
          </w:p>
        </w:tc>
        <w:tc>
          <w:tcPr>
            <w:tcW w:w="975" w:type="dxa"/>
          </w:tcPr>
          <w:p w14:paraId="38495183">
            <w:pPr>
              <w:rPr>
                <w:color w:val="auto"/>
                <w:sz w:val="20"/>
              </w:rPr>
            </w:pPr>
          </w:p>
        </w:tc>
        <w:tc>
          <w:tcPr>
            <w:tcW w:w="975" w:type="dxa"/>
          </w:tcPr>
          <w:p w14:paraId="36A22E1F">
            <w:pPr>
              <w:rPr>
                <w:color w:val="auto"/>
                <w:sz w:val="20"/>
              </w:rPr>
            </w:pPr>
          </w:p>
        </w:tc>
        <w:tc>
          <w:tcPr>
            <w:tcW w:w="975" w:type="dxa"/>
          </w:tcPr>
          <w:p w14:paraId="44E6F968">
            <w:pPr>
              <w:rPr>
                <w:color w:val="auto"/>
                <w:sz w:val="20"/>
              </w:rPr>
            </w:pPr>
          </w:p>
        </w:tc>
        <w:tc>
          <w:tcPr>
            <w:tcW w:w="975" w:type="dxa"/>
          </w:tcPr>
          <w:p w14:paraId="6807C252">
            <w:pPr>
              <w:rPr>
                <w:color w:val="auto"/>
                <w:sz w:val="20"/>
              </w:rPr>
            </w:pPr>
          </w:p>
        </w:tc>
      </w:tr>
      <w:tr w14:paraId="530A8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020E9EA8">
            <w:pPr>
              <w:rPr>
                <w:b/>
                <w:color w:val="auto"/>
                <w:sz w:val="19"/>
              </w:rPr>
            </w:pPr>
          </w:p>
          <w:p w14:paraId="33866739">
            <w:pPr>
              <w:rPr>
                <w:color w:val="auto"/>
                <w:sz w:val="20"/>
              </w:rPr>
            </w:pPr>
            <w:r>
              <w:rPr>
                <w:color w:val="auto"/>
                <w:sz w:val="20"/>
              </w:rPr>
              <w:t>……</w:t>
            </w:r>
          </w:p>
        </w:tc>
        <w:tc>
          <w:tcPr>
            <w:tcW w:w="976" w:type="dxa"/>
          </w:tcPr>
          <w:p w14:paraId="603E15D7">
            <w:pPr>
              <w:rPr>
                <w:color w:val="auto"/>
                <w:sz w:val="20"/>
              </w:rPr>
            </w:pPr>
          </w:p>
        </w:tc>
        <w:tc>
          <w:tcPr>
            <w:tcW w:w="975" w:type="dxa"/>
          </w:tcPr>
          <w:p w14:paraId="7FEDDF8E">
            <w:pPr>
              <w:rPr>
                <w:color w:val="auto"/>
                <w:sz w:val="20"/>
              </w:rPr>
            </w:pPr>
          </w:p>
        </w:tc>
        <w:tc>
          <w:tcPr>
            <w:tcW w:w="975" w:type="dxa"/>
          </w:tcPr>
          <w:p w14:paraId="4EB185B6">
            <w:pPr>
              <w:rPr>
                <w:color w:val="auto"/>
                <w:sz w:val="20"/>
              </w:rPr>
            </w:pPr>
          </w:p>
        </w:tc>
        <w:tc>
          <w:tcPr>
            <w:tcW w:w="975" w:type="dxa"/>
          </w:tcPr>
          <w:p w14:paraId="40570399">
            <w:pPr>
              <w:rPr>
                <w:color w:val="auto"/>
                <w:sz w:val="20"/>
              </w:rPr>
            </w:pPr>
          </w:p>
        </w:tc>
        <w:tc>
          <w:tcPr>
            <w:tcW w:w="975" w:type="dxa"/>
          </w:tcPr>
          <w:p w14:paraId="75706A97">
            <w:pPr>
              <w:rPr>
                <w:color w:val="auto"/>
                <w:sz w:val="20"/>
              </w:rPr>
            </w:pPr>
          </w:p>
        </w:tc>
        <w:tc>
          <w:tcPr>
            <w:tcW w:w="975" w:type="dxa"/>
          </w:tcPr>
          <w:p w14:paraId="707C99C9">
            <w:pPr>
              <w:rPr>
                <w:color w:val="auto"/>
                <w:sz w:val="20"/>
              </w:rPr>
            </w:pPr>
          </w:p>
        </w:tc>
        <w:tc>
          <w:tcPr>
            <w:tcW w:w="975" w:type="dxa"/>
          </w:tcPr>
          <w:p w14:paraId="58EB1A98">
            <w:pPr>
              <w:rPr>
                <w:color w:val="auto"/>
                <w:sz w:val="20"/>
              </w:rPr>
            </w:pPr>
          </w:p>
        </w:tc>
        <w:tc>
          <w:tcPr>
            <w:tcW w:w="975" w:type="dxa"/>
          </w:tcPr>
          <w:p w14:paraId="254800C8">
            <w:pPr>
              <w:rPr>
                <w:color w:val="auto"/>
                <w:sz w:val="20"/>
              </w:rPr>
            </w:pPr>
          </w:p>
        </w:tc>
        <w:tc>
          <w:tcPr>
            <w:tcW w:w="975" w:type="dxa"/>
          </w:tcPr>
          <w:p w14:paraId="389AE842">
            <w:pPr>
              <w:rPr>
                <w:color w:val="auto"/>
                <w:sz w:val="20"/>
              </w:rPr>
            </w:pPr>
          </w:p>
        </w:tc>
      </w:tr>
    </w:tbl>
    <w:p w14:paraId="26B8419C">
      <w:pPr>
        <w:rPr>
          <w:color w:val="auto"/>
          <w:sz w:val="20"/>
        </w:rPr>
      </w:pPr>
      <w:r>
        <w:rPr>
          <w:color w:val="auto"/>
          <w:spacing w:val="-7"/>
          <w:sz w:val="20"/>
        </w:rPr>
        <w:t>备注：须按照</w:t>
      </w:r>
      <w:r>
        <w:rPr>
          <w:rFonts w:hint="eastAsia"/>
          <w:color w:val="auto"/>
          <w:spacing w:val="-7"/>
          <w:sz w:val="20"/>
        </w:rPr>
        <w:t>招标</w:t>
      </w:r>
      <w:r>
        <w:rPr>
          <w:color w:val="auto"/>
          <w:spacing w:val="-7"/>
          <w:sz w:val="20"/>
        </w:rPr>
        <w:t>文件要求提交相关材料扫描件</w:t>
      </w:r>
      <w:r>
        <w:rPr>
          <w:color w:val="auto"/>
          <w:sz w:val="20"/>
        </w:rPr>
        <w:t>。</w:t>
      </w:r>
    </w:p>
    <w:p w14:paraId="27659CB3">
      <w:pPr>
        <w:rPr>
          <w:color w:val="auto"/>
          <w:sz w:val="20"/>
        </w:rPr>
      </w:pPr>
    </w:p>
    <w:p w14:paraId="0DE87B52">
      <w:pPr>
        <w:tabs>
          <w:tab w:val="left" w:pos="5580"/>
        </w:tabs>
        <w:wordWrap w:val="0"/>
        <w:spacing w:line="360" w:lineRule="auto"/>
        <w:ind w:firstLine="4132" w:firstLineChars="1476"/>
        <w:jc w:val="right"/>
        <w:rPr>
          <w:rFonts w:ascii="仿宋_GB2312" w:hAnsi="宋体" w:eastAsia="仿宋_GB2312"/>
          <w:color w:val="auto"/>
          <w:kern w:val="0"/>
          <w:sz w:val="28"/>
          <w:szCs w:val="28"/>
        </w:rPr>
      </w:pPr>
      <w:r>
        <w:rPr>
          <w:rFonts w:hint="eastAsia" w:ascii="仿宋_GB2312" w:eastAsia="仿宋_GB2312"/>
          <w:color w:val="auto"/>
          <w:kern w:val="0"/>
          <w:sz w:val="28"/>
          <w:szCs w:val="28"/>
        </w:rPr>
        <w:t xml:space="preserve">投标人全称（公章）：          </w:t>
      </w:r>
    </w:p>
    <w:p w14:paraId="73056948">
      <w:pPr>
        <w:ind w:firstLine="565" w:firstLineChars="202"/>
        <w:jc w:val="left"/>
        <w:rPr>
          <w:rFonts w:ascii="仿宋_GB2312" w:hAnsi="仿宋" w:eastAsia="仿宋_GB2312"/>
          <w:color w:val="auto"/>
          <w:sz w:val="32"/>
          <w:szCs w:val="32"/>
        </w:rPr>
      </w:pPr>
      <w:r>
        <w:rPr>
          <w:rFonts w:hint="eastAsia" w:ascii="仿宋_GB2312" w:hAnsi="仿宋" w:eastAsia="仿宋_GB2312"/>
          <w:bCs/>
          <w:color w:val="auto"/>
          <w:kern w:val="0"/>
          <w:sz w:val="28"/>
          <w:szCs w:val="28"/>
        </w:rPr>
        <w:t>法定代表人（依法登记的负责人）或授权代表（签字或签章）：</w:t>
      </w:r>
      <w:r>
        <w:rPr>
          <w:rFonts w:hint="eastAsia" w:ascii="仿宋_GB2312" w:eastAsia="仿宋_GB2312"/>
          <w:color w:val="auto"/>
          <w:kern w:val="0"/>
          <w:sz w:val="28"/>
          <w:szCs w:val="28"/>
        </w:rPr>
        <w:t xml:space="preserve">         </w:t>
      </w:r>
    </w:p>
    <w:p w14:paraId="7CE0BADC">
      <w:pPr>
        <w:jc w:val="right"/>
        <w:rPr>
          <w:rFonts w:ascii="仿宋_GB2312" w:hAnsi="仿宋" w:eastAsia="仿宋_GB2312"/>
          <w:color w:val="auto"/>
          <w:sz w:val="32"/>
          <w:szCs w:val="32"/>
        </w:rPr>
      </w:pPr>
      <w:r>
        <w:rPr>
          <w:rFonts w:ascii="仿宋_GB2312" w:hAnsi="仿宋" w:eastAsia="仿宋_GB2312"/>
          <w:color w:val="auto"/>
        </w:rPr>
        <w:br w:type="page"/>
      </w:r>
    </w:p>
    <w:p w14:paraId="5A4E5D20">
      <w:pPr>
        <w:jc w:val="right"/>
        <w:rPr>
          <w:rFonts w:ascii="黑体" w:hAnsi="黑体" w:eastAsia="黑体"/>
          <w:color w:val="auto"/>
          <w:sz w:val="44"/>
          <w:szCs w:val="44"/>
        </w:rPr>
      </w:pPr>
    </w:p>
    <w:p w14:paraId="0F40BFF8">
      <w:pPr>
        <w:jc w:val="center"/>
        <w:rPr>
          <w:rFonts w:hint="eastAsia"/>
          <w:color w:val="auto"/>
        </w:rPr>
      </w:pPr>
      <w:r>
        <w:rPr>
          <w:rFonts w:hint="eastAsia" w:ascii="黑体" w:hAnsi="黑体" w:eastAsia="黑体"/>
          <w:color w:val="auto"/>
          <w:sz w:val="44"/>
          <w:szCs w:val="44"/>
        </w:rPr>
        <w:t>技术文件</w:t>
      </w:r>
    </w:p>
    <w:p w14:paraId="49A29F81">
      <w:pPr>
        <w:jc w:val="center"/>
        <w:rPr>
          <w:rFonts w:ascii="黑体" w:hAnsi="黑体" w:eastAsia="黑体"/>
          <w:color w:val="auto"/>
          <w:sz w:val="44"/>
          <w:szCs w:val="44"/>
        </w:rPr>
      </w:pPr>
      <w:r>
        <w:rPr>
          <w:color w:val="auto"/>
        </w:rPr>
        <w:br w:type="page"/>
      </w:r>
    </w:p>
    <w:p w14:paraId="444DB7D1">
      <w:pPr>
        <w:jc w:val="center"/>
        <w:rPr>
          <w:rFonts w:ascii="黑体" w:hAnsi="黑体" w:eastAsia="黑体"/>
          <w:color w:val="auto"/>
          <w:sz w:val="44"/>
          <w:szCs w:val="44"/>
        </w:rPr>
      </w:pPr>
      <w:r>
        <w:rPr>
          <w:rFonts w:hint="eastAsia" w:ascii="黑体" w:hAnsi="黑体" w:eastAsia="黑体"/>
          <w:color w:val="auto"/>
          <w:sz w:val="44"/>
          <w:szCs w:val="44"/>
        </w:rPr>
        <w:t>需要采购人提供的配合</w:t>
      </w:r>
    </w:p>
    <w:p w14:paraId="17C66BE4">
      <w:pPr>
        <w:rPr>
          <w:color w:val="auto"/>
        </w:rPr>
        <w:sectPr>
          <w:footerReference r:id="rId23" w:type="default"/>
          <w:pgSz w:w="11906" w:h="16838"/>
          <w:pgMar w:top="1440" w:right="1080" w:bottom="1440" w:left="1080" w:header="851" w:footer="992" w:gutter="0"/>
          <w:cols w:space="720" w:num="1"/>
          <w:docGrid w:type="lines" w:linePitch="312" w:charSpace="0"/>
        </w:sectPr>
      </w:pPr>
    </w:p>
    <w:p w14:paraId="3949C44C">
      <w:pPr>
        <w:pStyle w:val="28"/>
        <w:spacing w:before="100" w:beforeAutospacing="1" w:after="100" w:afterAutospacing="1" w:line="415" w:lineRule="auto"/>
        <w:rPr>
          <w:rFonts w:ascii="楷体_GB2312" w:hAnsi="宋体" w:eastAsia="楷体_GB2312" w:cs="宋体"/>
          <w:color w:val="auto"/>
          <w:sz w:val="44"/>
          <w:szCs w:val="44"/>
        </w:rPr>
      </w:pPr>
      <w:r>
        <w:rPr>
          <w:rFonts w:hint="eastAsia" w:ascii="楷体_GB2312" w:hAnsi="宋体" w:eastAsia="楷体_GB2312" w:cs="宋体"/>
          <w:color w:val="auto"/>
          <w:sz w:val="44"/>
          <w:szCs w:val="44"/>
        </w:rPr>
        <w:t>第六章</w:t>
      </w:r>
      <w:r>
        <w:rPr>
          <w:rFonts w:hint="eastAsia" w:ascii="宋体" w:hAnsi="宋体" w:cs="宋体"/>
          <w:color w:val="auto"/>
          <w:sz w:val="44"/>
          <w:szCs w:val="44"/>
        </w:rPr>
        <w:t xml:space="preserve"> </w:t>
      </w:r>
      <w:r>
        <w:rPr>
          <w:rFonts w:hint="eastAsia" w:ascii="楷体_GB2312" w:hAnsi="宋体" w:eastAsia="楷体_GB2312" w:cs="宋体"/>
          <w:color w:val="auto"/>
          <w:sz w:val="44"/>
          <w:szCs w:val="44"/>
        </w:rPr>
        <w:t>采购合同（范本）</w:t>
      </w:r>
    </w:p>
    <w:p w14:paraId="7DD3AEA6">
      <w:pPr>
        <w:rPr>
          <w:color w:val="auto"/>
        </w:rPr>
      </w:pPr>
    </w:p>
    <w:p w14:paraId="34AF3238">
      <w:pPr>
        <w:rPr>
          <w:color w:val="auto"/>
        </w:rPr>
        <w:sectPr>
          <w:headerReference r:id="rId25" w:type="first"/>
          <w:footerReference r:id="rId26" w:type="default"/>
          <w:headerReference r:id="rId24" w:type="even"/>
          <w:pgSz w:w="11906" w:h="16838"/>
          <w:pgMar w:top="1440" w:right="1077" w:bottom="1440" w:left="1077" w:header="851" w:footer="992" w:gutter="0"/>
          <w:cols w:space="720" w:num="1"/>
          <w:docGrid w:type="lines" w:linePitch="312" w:charSpace="0"/>
        </w:sectPr>
      </w:pPr>
    </w:p>
    <w:p w14:paraId="4E68936A">
      <w:pPr>
        <w:pStyle w:val="17"/>
        <w:tabs>
          <w:tab w:val="left" w:pos="930"/>
          <w:tab w:val="left" w:pos="1980"/>
          <w:tab w:val="left" w:pos="6400"/>
        </w:tabs>
        <w:spacing w:before="240" w:line="360" w:lineRule="auto"/>
        <w:ind w:firstLine="0"/>
        <w:jc w:val="right"/>
        <w:textAlignment w:val="center"/>
        <w:rPr>
          <w:rFonts w:hint="eastAsia" w:ascii="仿宋_GB2312" w:hAnsi="宋体" w:eastAsia="仿宋_GB2312" w:cs="宋体"/>
          <w:color w:val="auto"/>
          <w:sz w:val="30"/>
          <w:szCs w:val="30"/>
          <w:lang w:eastAsia="zh-CN"/>
        </w:rPr>
      </w:pPr>
      <w:r>
        <w:rPr>
          <w:rFonts w:hint="eastAsia" w:ascii="仿宋_GB2312" w:hAnsi="宋体" w:eastAsia="仿宋_GB2312" w:cs="宋体"/>
          <w:b/>
          <w:bCs/>
          <w:color w:val="auto"/>
          <w:sz w:val="30"/>
          <w:szCs w:val="30"/>
          <w:shd w:val="solid" w:color="EEECE1" w:fill="FFFFFF"/>
        </w:rPr>
        <w:t>合同编号：</w:t>
      </w:r>
      <w:r>
        <w:rPr>
          <w:rFonts w:hint="eastAsia" w:ascii="仿宋_GB2312" w:hAnsi="宋体" w:eastAsia="仿宋_GB2312" w:cs="宋体"/>
          <w:b/>
          <w:bCs/>
          <w:color w:val="auto"/>
          <w:sz w:val="30"/>
          <w:szCs w:val="30"/>
          <w:shd w:val="solid" w:color="EEECE1" w:fill="FFFFFF"/>
          <w:lang w:eastAsia="zh-CN"/>
        </w:rPr>
        <w:t>SDRS-TPZB-2026-040</w:t>
      </w:r>
    </w:p>
    <w:p w14:paraId="0C48FFBE">
      <w:pPr>
        <w:pStyle w:val="29"/>
        <w:rPr>
          <w:rFonts w:ascii="仿宋_GB2312" w:eastAsia="仿宋_GB2312"/>
          <w:color w:val="auto"/>
        </w:rPr>
      </w:pPr>
    </w:p>
    <w:p w14:paraId="053CF08A">
      <w:pPr>
        <w:pStyle w:val="29"/>
        <w:rPr>
          <w:rFonts w:hint="eastAsia" w:ascii="仿宋_GB2312" w:eastAsia="仿宋_GB2312"/>
          <w:color w:val="auto"/>
        </w:rPr>
      </w:pPr>
    </w:p>
    <w:p w14:paraId="17F83286">
      <w:pPr>
        <w:pStyle w:val="29"/>
        <w:ind w:left="0" w:leftChars="0"/>
        <w:rPr>
          <w:rFonts w:hint="eastAsia" w:ascii="仿宋_GB2312" w:eastAsia="仿宋_GB2312"/>
          <w:color w:val="auto"/>
        </w:rPr>
      </w:pPr>
    </w:p>
    <w:p w14:paraId="2B1156AF">
      <w:pPr>
        <w:jc w:val="center"/>
        <w:rPr>
          <w:rFonts w:hint="eastAsia" w:ascii="仿宋_GB2312" w:hAnsi="宋体" w:eastAsia="仿宋_GB2312"/>
          <w:b/>
          <w:color w:val="auto"/>
          <w:sz w:val="48"/>
          <w:szCs w:val="48"/>
        </w:rPr>
      </w:pPr>
      <w:r>
        <w:rPr>
          <w:rFonts w:hint="eastAsia" w:ascii="仿宋_GB2312" w:hAnsi="宋体" w:eastAsia="仿宋_GB2312"/>
          <w:b/>
          <w:color w:val="auto"/>
          <w:sz w:val="52"/>
          <w:szCs w:val="52"/>
          <w:lang w:eastAsia="zh-CN"/>
        </w:rPr>
        <w:t>2026年路灯改造工程</w:t>
      </w:r>
      <w:r>
        <w:rPr>
          <w:rFonts w:hint="eastAsia" w:ascii="仿宋_GB2312" w:hAnsi="宋体" w:eastAsia="仿宋_GB2312"/>
          <w:b/>
          <w:color w:val="auto"/>
          <w:sz w:val="48"/>
          <w:szCs w:val="48"/>
        </w:rPr>
        <w:t>合同</w:t>
      </w:r>
    </w:p>
    <w:p w14:paraId="32E957B0">
      <w:pPr>
        <w:ind w:firstLine="2240" w:firstLineChars="700"/>
        <w:rPr>
          <w:rFonts w:hint="eastAsia" w:ascii="仿宋_GB2312" w:eastAsia="仿宋_GB2312"/>
          <w:color w:val="auto"/>
          <w:sz w:val="32"/>
        </w:rPr>
      </w:pPr>
    </w:p>
    <w:p w14:paraId="7C7AF7C1">
      <w:pPr>
        <w:pStyle w:val="29"/>
        <w:rPr>
          <w:rFonts w:hint="eastAsia" w:ascii="仿宋_GB2312" w:eastAsia="仿宋_GB2312"/>
          <w:color w:val="auto"/>
        </w:rPr>
      </w:pPr>
    </w:p>
    <w:p w14:paraId="5179F8B8">
      <w:pPr>
        <w:pStyle w:val="29"/>
        <w:rPr>
          <w:rFonts w:hint="eastAsia" w:ascii="仿宋_GB2312" w:eastAsia="仿宋_GB2312"/>
          <w:color w:val="auto"/>
        </w:rPr>
      </w:pPr>
    </w:p>
    <w:p w14:paraId="5666AE5E">
      <w:pPr>
        <w:pStyle w:val="29"/>
        <w:rPr>
          <w:rFonts w:ascii="仿宋_GB2312" w:eastAsia="仿宋_GB2312"/>
          <w:color w:val="auto"/>
        </w:rPr>
      </w:pPr>
    </w:p>
    <w:p w14:paraId="1893322F">
      <w:pPr>
        <w:pStyle w:val="29"/>
        <w:rPr>
          <w:rFonts w:ascii="仿宋_GB2312" w:eastAsia="仿宋_GB2312"/>
          <w:color w:val="auto"/>
        </w:rPr>
      </w:pPr>
    </w:p>
    <w:p w14:paraId="3D89D053">
      <w:pPr>
        <w:pStyle w:val="29"/>
        <w:rPr>
          <w:rFonts w:ascii="仿宋_GB2312" w:eastAsia="仿宋_GB2312"/>
          <w:color w:val="auto"/>
        </w:rPr>
      </w:pPr>
    </w:p>
    <w:p w14:paraId="754B7DCE">
      <w:pPr>
        <w:pStyle w:val="29"/>
        <w:rPr>
          <w:rFonts w:ascii="仿宋_GB2312" w:eastAsia="仿宋_GB2312"/>
          <w:color w:val="auto"/>
        </w:rPr>
      </w:pPr>
    </w:p>
    <w:p w14:paraId="5E088BA7">
      <w:pPr>
        <w:pStyle w:val="29"/>
        <w:rPr>
          <w:rFonts w:ascii="仿宋_GB2312" w:eastAsia="仿宋_GB2312"/>
          <w:color w:val="auto"/>
        </w:rPr>
      </w:pPr>
    </w:p>
    <w:p w14:paraId="1A9A2D26">
      <w:pPr>
        <w:pStyle w:val="29"/>
        <w:rPr>
          <w:rFonts w:hint="eastAsia" w:ascii="仿宋_GB2312" w:eastAsia="仿宋_GB2312"/>
          <w:color w:val="auto"/>
        </w:rPr>
      </w:pPr>
    </w:p>
    <w:p w14:paraId="661A3E36">
      <w:pPr>
        <w:ind w:firstLine="2080" w:firstLineChars="650"/>
        <w:rPr>
          <w:rFonts w:hint="eastAsia" w:ascii="仿宋_GB2312" w:hAnsi="宋体" w:eastAsia="仿宋_GB2312"/>
          <w:color w:val="auto"/>
          <w:sz w:val="32"/>
          <w:lang w:eastAsia="zh-CN"/>
        </w:rPr>
      </w:pPr>
      <w:r>
        <w:rPr>
          <w:rFonts w:hint="eastAsia" w:ascii="仿宋_GB2312" w:hAnsi="宋体" w:eastAsia="仿宋_GB2312"/>
          <w:color w:val="auto"/>
          <w:sz w:val="32"/>
        </w:rPr>
        <w:t xml:space="preserve">甲    方: </w:t>
      </w:r>
      <w:r>
        <w:rPr>
          <w:rFonts w:hint="eastAsia" w:ascii="仿宋_GB2312" w:hAnsi="宋体" w:eastAsia="仿宋_GB2312"/>
          <w:color w:val="auto"/>
          <w:sz w:val="32"/>
          <w:lang w:eastAsia="zh-CN"/>
        </w:rPr>
        <w:t>威海市鸿畅水利建筑工程有限公司</w:t>
      </w:r>
    </w:p>
    <w:p w14:paraId="7E69BDF5">
      <w:pPr>
        <w:pStyle w:val="29"/>
        <w:rPr>
          <w:rFonts w:hint="eastAsia" w:ascii="仿宋_GB2312" w:hAnsi="宋体" w:eastAsia="仿宋_GB2312"/>
          <w:color w:val="auto"/>
        </w:rPr>
      </w:pPr>
    </w:p>
    <w:p w14:paraId="0A8F4325">
      <w:pPr>
        <w:ind w:firstLine="2080" w:firstLineChars="650"/>
        <w:rPr>
          <w:rFonts w:hint="eastAsia" w:ascii="仿宋_GB2312" w:hAnsi="宋体" w:eastAsia="仿宋_GB2312"/>
          <w:color w:val="auto"/>
          <w:sz w:val="32"/>
        </w:rPr>
      </w:pPr>
      <w:r>
        <w:rPr>
          <w:rFonts w:hint="eastAsia" w:ascii="仿宋_GB2312" w:hAnsi="宋体" w:eastAsia="仿宋_GB2312"/>
          <w:color w:val="auto"/>
          <w:sz w:val="32"/>
        </w:rPr>
        <w:t xml:space="preserve">乙    方: </w:t>
      </w:r>
    </w:p>
    <w:p w14:paraId="7BD8034F">
      <w:pPr>
        <w:pStyle w:val="29"/>
        <w:rPr>
          <w:rFonts w:hint="eastAsia" w:ascii="仿宋_GB2312" w:hAnsi="宋体" w:eastAsia="仿宋_GB2312"/>
          <w:color w:val="auto"/>
        </w:rPr>
      </w:pPr>
    </w:p>
    <w:p w14:paraId="5AD8EE3C">
      <w:pPr>
        <w:pStyle w:val="29"/>
        <w:rPr>
          <w:rFonts w:hint="eastAsia" w:ascii="仿宋_GB2312" w:hAnsi="宋体" w:eastAsia="仿宋_GB2312"/>
          <w:color w:val="auto"/>
        </w:rPr>
      </w:pPr>
    </w:p>
    <w:p w14:paraId="2121B94C">
      <w:pPr>
        <w:pStyle w:val="29"/>
        <w:rPr>
          <w:rFonts w:ascii="仿宋_GB2312" w:hAnsi="宋体" w:eastAsia="仿宋_GB2312"/>
          <w:color w:val="auto"/>
        </w:rPr>
      </w:pPr>
    </w:p>
    <w:p w14:paraId="66F401E3">
      <w:pPr>
        <w:pStyle w:val="29"/>
        <w:rPr>
          <w:rFonts w:hint="eastAsia" w:ascii="仿宋_GB2312" w:hAnsi="宋体" w:eastAsia="仿宋_GB2312"/>
          <w:color w:val="auto"/>
        </w:rPr>
      </w:pPr>
    </w:p>
    <w:p w14:paraId="725BF2EB">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hint="eastAsia" w:ascii="仿宋_GB2312" w:eastAsia="仿宋_GB2312"/>
          <w:b/>
          <w:bCs/>
          <w:color w:val="auto"/>
          <w:sz w:val="30"/>
          <w:szCs w:val="30"/>
        </w:rPr>
      </w:pPr>
      <w:r>
        <w:rPr>
          <w:rFonts w:hint="eastAsia" w:ascii="仿宋_GB2312" w:hAnsi="宋体" w:eastAsia="仿宋_GB2312"/>
          <w:color w:val="auto"/>
          <w:sz w:val="32"/>
        </w:rPr>
        <w:t xml:space="preserve">签订日期: 二○二 </w:t>
      </w:r>
      <w:r>
        <w:rPr>
          <w:rFonts w:ascii="仿宋_GB2312" w:hAnsi="宋体" w:eastAsia="仿宋_GB2312"/>
          <w:color w:val="auto"/>
          <w:sz w:val="32"/>
        </w:rPr>
        <w:t xml:space="preserve">  </w:t>
      </w:r>
      <w:r>
        <w:rPr>
          <w:rFonts w:hint="eastAsia" w:ascii="仿宋_GB2312" w:hAnsi="宋体" w:eastAsia="仿宋_GB2312"/>
          <w:color w:val="auto"/>
          <w:sz w:val="32"/>
        </w:rPr>
        <w:t>年   月  日</w:t>
      </w:r>
    </w:p>
    <w:p w14:paraId="550109FC">
      <w:pPr>
        <w:spacing w:line="560" w:lineRule="exact"/>
        <w:jc w:val="center"/>
        <w:rPr>
          <w:rFonts w:ascii="宋体" w:hAnsi="宋体"/>
          <w:color w:val="auto"/>
          <w:sz w:val="52"/>
          <w:szCs w:val="52"/>
        </w:rPr>
      </w:pPr>
      <w:r>
        <w:rPr>
          <w:rFonts w:ascii="宋体" w:hAnsi="宋体"/>
          <w:color w:val="auto"/>
          <w:sz w:val="52"/>
          <w:szCs w:val="52"/>
        </w:rPr>
        <w:br w:type="page"/>
      </w:r>
    </w:p>
    <w:p w14:paraId="7A5EE38F">
      <w:pPr>
        <w:pStyle w:val="5"/>
        <w:jc w:val="center"/>
        <w:rPr>
          <w:color w:val="auto"/>
        </w:rPr>
      </w:pPr>
      <w:r>
        <w:rPr>
          <w:color w:val="auto"/>
        </w:rPr>
        <w:t>第一部分 合同协议书</w:t>
      </w:r>
    </w:p>
    <w:p w14:paraId="0818ECA0">
      <w:pPr>
        <w:spacing w:line="560" w:lineRule="exact"/>
        <w:jc w:val="center"/>
        <w:rPr>
          <w:rFonts w:ascii="宋体" w:hAnsi="宋体"/>
          <w:color w:val="auto"/>
          <w:sz w:val="28"/>
          <w:szCs w:val="30"/>
        </w:rPr>
      </w:pPr>
    </w:p>
    <w:p w14:paraId="31A7512B">
      <w:pPr>
        <w:spacing w:line="360" w:lineRule="auto"/>
        <w:rPr>
          <w:rFonts w:hint="eastAsia" w:ascii="宋体" w:hAnsi="宋体" w:eastAsia="宋体"/>
          <w:b/>
          <w:color w:val="auto"/>
          <w:sz w:val="24"/>
          <w:szCs w:val="30"/>
          <w:u w:val="single"/>
          <w:lang w:eastAsia="zh-CN"/>
        </w:rPr>
      </w:pPr>
      <w:r>
        <w:rPr>
          <w:rFonts w:ascii="宋体" w:hAnsi="宋体"/>
          <w:b/>
          <w:color w:val="auto"/>
          <w:sz w:val="24"/>
          <w:szCs w:val="30"/>
        </w:rPr>
        <w:t>发包人（全称）：</w:t>
      </w:r>
      <w:r>
        <w:rPr>
          <w:rFonts w:hint="eastAsia" w:ascii="宋体" w:hAnsi="宋体"/>
          <w:color w:val="auto"/>
          <w:sz w:val="24"/>
          <w:szCs w:val="30"/>
          <w:lang w:eastAsia="zh-CN"/>
        </w:rPr>
        <w:t>威海市鸿畅水利建筑工程有限公司</w:t>
      </w:r>
    </w:p>
    <w:p w14:paraId="7ADF37A9">
      <w:pPr>
        <w:spacing w:line="360" w:lineRule="auto"/>
        <w:rPr>
          <w:rFonts w:ascii="宋体" w:hAnsi="宋体"/>
          <w:b/>
          <w:color w:val="auto"/>
          <w:sz w:val="24"/>
          <w:szCs w:val="30"/>
          <w:u w:val="single"/>
        </w:rPr>
      </w:pPr>
      <w:r>
        <w:rPr>
          <w:rFonts w:ascii="宋体" w:hAnsi="宋体"/>
          <w:b/>
          <w:color w:val="auto"/>
          <w:sz w:val="24"/>
          <w:szCs w:val="30"/>
        </w:rPr>
        <w:t>承包人（全称）：</w:t>
      </w:r>
    </w:p>
    <w:p w14:paraId="54F7BC03">
      <w:pPr>
        <w:spacing w:line="560" w:lineRule="exact"/>
        <w:jc w:val="left"/>
        <w:rPr>
          <w:rFonts w:ascii="宋体" w:hAnsi="宋体"/>
          <w:b/>
          <w:color w:val="auto"/>
          <w:sz w:val="24"/>
          <w:szCs w:val="32"/>
        </w:rPr>
      </w:pPr>
      <w:r>
        <w:rPr>
          <w:rFonts w:ascii="宋体" w:hAnsi="宋体"/>
          <w:color w:val="auto"/>
          <w:sz w:val="24"/>
          <w:szCs w:val="30"/>
        </w:rPr>
        <w:t>根据《中华人民共和国</w:t>
      </w:r>
      <w:r>
        <w:rPr>
          <w:rFonts w:hint="eastAsia" w:ascii="宋体" w:hAnsi="宋体"/>
          <w:color w:val="auto"/>
          <w:sz w:val="24"/>
          <w:szCs w:val="30"/>
        </w:rPr>
        <w:t>民法典</w:t>
      </w:r>
      <w:r>
        <w:rPr>
          <w:rFonts w:ascii="宋体" w:hAnsi="宋体"/>
          <w:color w:val="auto"/>
          <w:sz w:val="24"/>
          <w:szCs w:val="30"/>
        </w:rPr>
        <w:t>》《中华人民共和国建筑法》</w:t>
      </w:r>
      <w:r>
        <w:rPr>
          <w:rFonts w:hint="eastAsia" w:ascii="宋体" w:hAnsi="宋体"/>
          <w:color w:val="auto"/>
          <w:sz w:val="24"/>
          <w:szCs w:val="30"/>
        </w:rPr>
        <w:t>等</w:t>
      </w:r>
      <w:r>
        <w:rPr>
          <w:rFonts w:ascii="宋体" w:hAnsi="宋体"/>
          <w:color w:val="auto"/>
          <w:sz w:val="24"/>
          <w:szCs w:val="30"/>
        </w:rPr>
        <w:t>法律</w:t>
      </w:r>
      <w:r>
        <w:rPr>
          <w:rFonts w:hint="eastAsia" w:ascii="宋体" w:hAnsi="宋体"/>
          <w:color w:val="auto"/>
          <w:sz w:val="24"/>
          <w:szCs w:val="30"/>
        </w:rPr>
        <w:t>法规和相关</w:t>
      </w:r>
      <w:r>
        <w:rPr>
          <w:rFonts w:ascii="宋体" w:hAnsi="宋体"/>
          <w:color w:val="auto"/>
          <w:sz w:val="24"/>
          <w:szCs w:val="30"/>
        </w:rPr>
        <w:t>规定，遵循平等、自愿、公平和诚实信用的原则，双方就</w:t>
      </w:r>
      <w:r>
        <w:rPr>
          <w:rFonts w:ascii="宋体" w:hAnsi="宋体"/>
          <w:color w:val="auto"/>
          <w:sz w:val="24"/>
          <w:szCs w:val="30"/>
          <w:u w:val="single"/>
        </w:rPr>
        <w:t xml:space="preserve"> </w:t>
      </w:r>
      <w:r>
        <w:rPr>
          <w:rFonts w:hint="eastAsia" w:ascii="宋体" w:hAnsi="宋体"/>
          <w:color w:val="auto"/>
          <w:sz w:val="24"/>
          <w:szCs w:val="30"/>
          <w:u w:val="single"/>
          <w:lang w:eastAsia="zh-CN"/>
        </w:rPr>
        <w:t>2026年路灯改造工程</w:t>
      </w:r>
      <w:r>
        <w:rPr>
          <w:rFonts w:ascii="宋体" w:hAnsi="宋体"/>
          <w:color w:val="auto"/>
          <w:sz w:val="24"/>
          <w:szCs w:val="30"/>
        </w:rPr>
        <w:t>施工及有关事项协商一致</w:t>
      </w:r>
      <w:r>
        <w:rPr>
          <w:rFonts w:hint="eastAsia" w:ascii="宋体" w:hAnsi="宋体"/>
          <w:color w:val="auto"/>
          <w:sz w:val="24"/>
          <w:szCs w:val="30"/>
        </w:rPr>
        <w:t>，</w:t>
      </w:r>
      <w:r>
        <w:rPr>
          <w:rFonts w:ascii="宋体" w:hAnsi="宋体"/>
          <w:color w:val="auto"/>
          <w:sz w:val="24"/>
          <w:szCs w:val="30"/>
        </w:rPr>
        <w:t>共同达成如下协议：</w:t>
      </w:r>
    </w:p>
    <w:p w14:paraId="479C3185">
      <w:pPr>
        <w:pStyle w:val="6"/>
        <w:spacing w:before="120" w:after="120" w:line="360" w:lineRule="auto"/>
        <w:rPr>
          <w:color w:val="auto"/>
          <w:sz w:val="24"/>
          <w:szCs w:val="32"/>
        </w:rPr>
      </w:pPr>
      <w:r>
        <w:rPr>
          <w:color w:val="auto"/>
          <w:sz w:val="24"/>
          <w:szCs w:val="32"/>
        </w:rPr>
        <w:t xml:space="preserve">   </w:t>
      </w:r>
      <w:r>
        <w:rPr>
          <w:b w:val="0"/>
          <w:color w:val="auto"/>
          <w:sz w:val="24"/>
          <w:szCs w:val="32"/>
        </w:rPr>
        <w:t xml:space="preserve"> 一、工程概况</w:t>
      </w:r>
    </w:p>
    <w:p w14:paraId="6EF8D887">
      <w:pPr>
        <w:spacing w:line="360" w:lineRule="auto"/>
        <w:ind w:firstLine="470" w:firstLineChars="196"/>
        <w:rPr>
          <w:rFonts w:ascii="宋体" w:hAnsi="宋体"/>
          <w:color w:val="auto"/>
          <w:sz w:val="24"/>
          <w:szCs w:val="30"/>
          <w:u w:val="single"/>
        </w:rPr>
      </w:pPr>
      <w:r>
        <w:rPr>
          <w:rFonts w:ascii="宋体" w:hAnsi="宋体"/>
          <w:color w:val="auto"/>
          <w:sz w:val="24"/>
          <w:szCs w:val="30"/>
        </w:rPr>
        <w:t>1.工程名称：</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rPr>
        <w:t>。</w:t>
      </w:r>
    </w:p>
    <w:p w14:paraId="1C89F9C6">
      <w:pPr>
        <w:spacing w:line="360" w:lineRule="auto"/>
        <w:ind w:firstLine="470" w:firstLineChars="196"/>
        <w:rPr>
          <w:rFonts w:ascii="宋体" w:hAnsi="宋体"/>
          <w:color w:val="auto"/>
          <w:sz w:val="24"/>
          <w:szCs w:val="30"/>
        </w:rPr>
      </w:pPr>
      <w:r>
        <w:rPr>
          <w:rFonts w:ascii="宋体" w:hAnsi="宋体"/>
          <w:color w:val="auto"/>
          <w:sz w:val="24"/>
          <w:szCs w:val="30"/>
        </w:rPr>
        <w:t>2.工程地点：</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rPr>
        <w:t>。</w:t>
      </w:r>
    </w:p>
    <w:p w14:paraId="6F37895C">
      <w:pPr>
        <w:spacing w:line="360" w:lineRule="auto"/>
        <w:ind w:firstLine="470" w:firstLineChars="196"/>
        <w:rPr>
          <w:rFonts w:ascii="宋体" w:hAnsi="宋体"/>
          <w:color w:val="auto"/>
          <w:sz w:val="24"/>
          <w:szCs w:val="30"/>
        </w:rPr>
      </w:pPr>
      <w:r>
        <w:rPr>
          <w:rFonts w:ascii="宋体" w:hAnsi="宋体"/>
          <w:color w:val="auto"/>
          <w:sz w:val="24"/>
          <w:szCs w:val="30"/>
        </w:rPr>
        <w:t>3.工程立项批准文号：</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rPr>
        <w:t>。</w:t>
      </w:r>
    </w:p>
    <w:p w14:paraId="149F0563">
      <w:pPr>
        <w:spacing w:line="360" w:lineRule="auto"/>
        <w:ind w:firstLine="470" w:firstLineChars="196"/>
        <w:rPr>
          <w:rFonts w:ascii="宋体" w:hAnsi="宋体"/>
          <w:color w:val="auto"/>
          <w:sz w:val="24"/>
          <w:szCs w:val="30"/>
        </w:rPr>
      </w:pPr>
      <w:r>
        <w:rPr>
          <w:rFonts w:ascii="宋体" w:hAnsi="宋体"/>
          <w:color w:val="auto"/>
          <w:sz w:val="24"/>
          <w:szCs w:val="30"/>
        </w:rPr>
        <w:t>4.资金来源：</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w:t>
      </w:r>
    </w:p>
    <w:p w14:paraId="4A913BA3">
      <w:pPr>
        <w:spacing w:line="360" w:lineRule="auto"/>
        <w:ind w:firstLine="470" w:firstLineChars="196"/>
        <w:rPr>
          <w:rFonts w:ascii="宋体" w:hAnsi="宋体"/>
          <w:color w:val="auto"/>
          <w:sz w:val="24"/>
          <w:szCs w:val="30"/>
        </w:rPr>
      </w:pPr>
      <w:r>
        <w:rPr>
          <w:rFonts w:hint="eastAsia" w:ascii="宋体" w:hAnsi="宋体"/>
          <w:color w:val="auto"/>
          <w:sz w:val="24"/>
          <w:szCs w:val="30"/>
        </w:rPr>
        <w:t>5.工程内容：</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w:t>
      </w:r>
    </w:p>
    <w:p w14:paraId="1FDF6DAA">
      <w:pPr>
        <w:spacing w:line="360" w:lineRule="auto"/>
        <w:ind w:firstLine="470" w:firstLineChars="196"/>
        <w:rPr>
          <w:rFonts w:ascii="宋体" w:hAnsi="宋体"/>
          <w:color w:val="auto"/>
          <w:sz w:val="24"/>
          <w:szCs w:val="30"/>
        </w:rPr>
      </w:pPr>
      <w:r>
        <w:rPr>
          <w:rFonts w:hint="eastAsia" w:ascii="宋体" w:hAnsi="宋体"/>
          <w:color w:val="auto"/>
          <w:sz w:val="24"/>
          <w:szCs w:val="32"/>
        </w:rPr>
        <w:t>群体工程应附《</w:t>
      </w:r>
      <w:r>
        <w:rPr>
          <w:rFonts w:ascii="宋体" w:hAnsi="宋体"/>
          <w:color w:val="auto"/>
          <w:sz w:val="24"/>
          <w:szCs w:val="32"/>
        </w:rPr>
        <w:t>承包人承揽工程项目一览表</w:t>
      </w:r>
      <w:r>
        <w:rPr>
          <w:rFonts w:hint="eastAsia" w:ascii="宋体" w:hAnsi="宋体"/>
          <w:color w:val="auto"/>
          <w:sz w:val="24"/>
          <w:szCs w:val="32"/>
        </w:rPr>
        <w:t>》（附件1）。</w:t>
      </w:r>
    </w:p>
    <w:p w14:paraId="5E9DE9E5">
      <w:pPr>
        <w:spacing w:line="360" w:lineRule="auto"/>
        <w:ind w:firstLine="470" w:firstLineChars="196"/>
        <w:rPr>
          <w:rFonts w:ascii="宋体" w:hAnsi="宋体"/>
          <w:color w:val="auto"/>
          <w:sz w:val="24"/>
          <w:szCs w:val="30"/>
        </w:rPr>
      </w:pPr>
      <w:r>
        <w:rPr>
          <w:rFonts w:hint="eastAsia" w:ascii="宋体" w:hAnsi="宋体"/>
          <w:color w:val="auto"/>
          <w:sz w:val="24"/>
          <w:szCs w:val="30"/>
        </w:rPr>
        <w:t>6</w:t>
      </w:r>
      <w:r>
        <w:rPr>
          <w:rFonts w:ascii="宋体" w:hAnsi="宋体"/>
          <w:color w:val="auto"/>
          <w:sz w:val="24"/>
          <w:szCs w:val="30"/>
        </w:rPr>
        <w:t>.工程承包范围：</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rPr>
        <w:t>。</w:t>
      </w:r>
    </w:p>
    <w:p w14:paraId="7C090919">
      <w:pPr>
        <w:pStyle w:val="6"/>
        <w:spacing w:before="120" w:after="120" w:line="360" w:lineRule="auto"/>
        <w:rPr>
          <w:b w:val="0"/>
          <w:color w:val="auto"/>
          <w:sz w:val="24"/>
          <w:szCs w:val="32"/>
        </w:rPr>
      </w:pPr>
      <w:r>
        <w:rPr>
          <w:b w:val="0"/>
          <w:color w:val="auto"/>
          <w:sz w:val="24"/>
          <w:szCs w:val="32"/>
        </w:rPr>
        <w:t xml:space="preserve">   </w:t>
      </w:r>
      <w:r>
        <w:rPr>
          <w:rFonts w:hint="eastAsia"/>
          <w:b w:val="0"/>
          <w:color w:val="auto"/>
          <w:sz w:val="24"/>
          <w:szCs w:val="32"/>
        </w:rPr>
        <w:t xml:space="preserve"> </w:t>
      </w:r>
      <w:r>
        <w:rPr>
          <w:b w:val="0"/>
          <w:color w:val="auto"/>
          <w:sz w:val="24"/>
          <w:szCs w:val="32"/>
        </w:rPr>
        <w:t>二、合同工期</w:t>
      </w:r>
    </w:p>
    <w:p w14:paraId="65CB5434">
      <w:pPr>
        <w:spacing w:line="360" w:lineRule="auto"/>
        <w:ind w:firstLine="459"/>
        <w:rPr>
          <w:rFonts w:ascii="宋体" w:hAnsi="宋体"/>
          <w:color w:val="auto"/>
          <w:sz w:val="24"/>
          <w:szCs w:val="30"/>
        </w:rPr>
      </w:pPr>
      <w:r>
        <w:rPr>
          <w:rFonts w:ascii="宋体" w:hAnsi="宋体"/>
          <w:color w:val="auto"/>
          <w:sz w:val="24"/>
          <w:szCs w:val="30"/>
        </w:rPr>
        <w:t>计划开工日期：</w:t>
      </w:r>
      <w:r>
        <w:rPr>
          <w:rFonts w:ascii="宋体" w:hAnsi="宋体"/>
          <w:color w:val="auto"/>
          <w:sz w:val="24"/>
          <w:szCs w:val="30"/>
          <w:u w:val="single"/>
        </w:rPr>
        <w:t xml:space="preserve">        </w:t>
      </w:r>
      <w:r>
        <w:rPr>
          <w:rFonts w:ascii="宋体" w:hAnsi="宋体"/>
          <w:color w:val="auto"/>
          <w:sz w:val="24"/>
          <w:szCs w:val="30"/>
        </w:rPr>
        <w:t>年</w:t>
      </w:r>
      <w:r>
        <w:rPr>
          <w:rFonts w:ascii="宋体" w:hAnsi="宋体"/>
          <w:color w:val="auto"/>
          <w:sz w:val="24"/>
          <w:szCs w:val="30"/>
          <w:u w:val="single"/>
        </w:rPr>
        <w:t xml:space="preserve">    </w:t>
      </w:r>
      <w:r>
        <w:rPr>
          <w:rFonts w:ascii="宋体" w:hAnsi="宋体"/>
          <w:color w:val="auto"/>
          <w:sz w:val="24"/>
          <w:szCs w:val="30"/>
        </w:rPr>
        <w:t>月</w:t>
      </w:r>
      <w:r>
        <w:rPr>
          <w:rFonts w:ascii="宋体" w:hAnsi="宋体"/>
          <w:color w:val="auto"/>
          <w:sz w:val="24"/>
          <w:szCs w:val="30"/>
          <w:u w:val="single"/>
        </w:rPr>
        <w:t xml:space="preserve">    </w:t>
      </w:r>
      <w:r>
        <w:rPr>
          <w:rFonts w:ascii="宋体" w:hAnsi="宋体"/>
          <w:color w:val="auto"/>
          <w:sz w:val="24"/>
          <w:szCs w:val="30"/>
        </w:rPr>
        <w:t>日。</w:t>
      </w:r>
    </w:p>
    <w:p w14:paraId="3E9FE2C4">
      <w:pPr>
        <w:spacing w:line="360" w:lineRule="auto"/>
        <w:ind w:firstLine="459"/>
        <w:rPr>
          <w:rFonts w:ascii="宋体" w:hAnsi="宋体"/>
          <w:color w:val="auto"/>
          <w:sz w:val="24"/>
          <w:szCs w:val="30"/>
        </w:rPr>
      </w:pPr>
      <w:r>
        <w:rPr>
          <w:rFonts w:ascii="宋体" w:hAnsi="宋体"/>
          <w:color w:val="auto"/>
          <w:sz w:val="24"/>
          <w:szCs w:val="30"/>
        </w:rPr>
        <w:t>计划竣工日期：</w:t>
      </w:r>
      <w:r>
        <w:rPr>
          <w:rFonts w:ascii="宋体" w:hAnsi="宋体"/>
          <w:color w:val="auto"/>
          <w:sz w:val="24"/>
          <w:szCs w:val="30"/>
          <w:u w:val="single"/>
        </w:rPr>
        <w:t xml:space="preserve">        </w:t>
      </w:r>
      <w:r>
        <w:rPr>
          <w:rFonts w:ascii="宋体" w:hAnsi="宋体"/>
          <w:color w:val="auto"/>
          <w:sz w:val="24"/>
          <w:szCs w:val="30"/>
        </w:rPr>
        <w:t>年</w:t>
      </w:r>
      <w:r>
        <w:rPr>
          <w:rFonts w:ascii="宋体" w:hAnsi="宋体"/>
          <w:color w:val="auto"/>
          <w:sz w:val="24"/>
          <w:szCs w:val="30"/>
          <w:u w:val="single"/>
        </w:rPr>
        <w:t xml:space="preserve">    </w:t>
      </w:r>
      <w:r>
        <w:rPr>
          <w:rFonts w:ascii="宋体" w:hAnsi="宋体"/>
          <w:color w:val="auto"/>
          <w:sz w:val="24"/>
          <w:szCs w:val="30"/>
        </w:rPr>
        <w:t>月</w:t>
      </w:r>
      <w:r>
        <w:rPr>
          <w:rFonts w:ascii="宋体" w:hAnsi="宋体"/>
          <w:color w:val="auto"/>
          <w:sz w:val="24"/>
          <w:szCs w:val="30"/>
          <w:u w:val="single"/>
        </w:rPr>
        <w:t xml:space="preserve">    </w:t>
      </w:r>
      <w:r>
        <w:rPr>
          <w:rFonts w:ascii="宋体" w:hAnsi="宋体"/>
          <w:color w:val="auto"/>
          <w:sz w:val="24"/>
          <w:szCs w:val="30"/>
        </w:rPr>
        <w:t>日。</w:t>
      </w:r>
    </w:p>
    <w:p w14:paraId="459E6959">
      <w:pPr>
        <w:spacing w:line="360" w:lineRule="auto"/>
        <w:ind w:firstLine="459"/>
        <w:rPr>
          <w:rFonts w:ascii="宋体" w:hAnsi="宋体"/>
          <w:color w:val="auto"/>
          <w:sz w:val="24"/>
          <w:szCs w:val="30"/>
        </w:rPr>
      </w:pPr>
      <w:r>
        <w:rPr>
          <w:rFonts w:ascii="宋体" w:hAnsi="宋体"/>
          <w:color w:val="auto"/>
          <w:sz w:val="24"/>
          <w:szCs w:val="30"/>
        </w:rPr>
        <w:t>工期总日历天数：</w:t>
      </w:r>
      <w:r>
        <w:rPr>
          <w:rFonts w:ascii="宋体" w:hAnsi="宋体"/>
          <w:color w:val="auto"/>
          <w:sz w:val="24"/>
          <w:szCs w:val="30"/>
          <w:u w:val="single"/>
        </w:rPr>
        <w:t xml:space="preserve">        </w:t>
      </w:r>
      <w:r>
        <w:rPr>
          <w:rFonts w:ascii="宋体" w:hAnsi="宋体"/>
          <w:color w:val="auto"/>
          <w:sz w:val="24"/>
          <w:szCs w:val="30"/>
        </w:rPr>
        <w:t>天。工期总日历天数与根据前述计划开竣工日期计算的工期天数不一致的，以工期总日历天数为准。</w:t>
      </w:r>
    </w:p>
    <w:p w14:paraId="2153119D">
      <w:pPr>
        <w:pStyle w:val="6"/>
        <w:spacing w:before="120" w:after="120" w:line="360" w:lineRule="auto"/>
        <w:rPr>
          <w:color w:val="auto"/>
          <w:sz w:val="24"/>
          <w:szCs w:val="32"/>
        </w:rPr>
      </w:pPr>
      <w:r>
        <w:rPr>
          <w:color w:val="auto"/>
          <w:sz w:val="24"/>
          <w:szCs w:val="32"/>
        </w:rPr>
        <w:t xml:space="preserve">    </w:t>
      </w:r>
      <w:r>
        <w:rPr>
          <w:b w:val="0"/>
          <w:color w:val="auto"/>
          <w:sz w:val="24"/>
          <w:szCs w:val="32"/>
        </w:rPr>
        <w:t>三、质量标准</w:t>
      </w:r>
    </w:p>
    <w:p w14:paraId="373845FD">
      <w:pPr>
        <w:spacing w:line="360" w:lineRule="auto"/>
        <w:ind w:firstLine="459"/>
        <w:rPr>
          <w:rFonts w:ascii="宋体" w:hAnsi="宋体"/>
          <w:color w:val="auto"/>
          <w:sz w:val="24"/>
          <w:szCs w:val="30"/>
        </w:rPr>
      </w:pPr>
      <w:r>
        <w:rPr>
          <w:rFonts w:ascii="宋体" w:hAnsi="宋体"/>
          <w:color w:val="auto"/>
          <w:sz w:val="24"/>
          <w:szCs w:val="30"/>
        </w:rPr>
        <w:t>工程质量符合</w:t>
      </w:r>
      <w:r>
        <w:rPr>
          <w:rFonts w:ascii="宋体" w:hAnsi="宋体"/>
          <w:color w:val="auto"/>
          <w:sz w:val="24"/>
          <w:szCs w:val="30"/>
          <w:u w:val="single"/>
        </w:rPr>
        <w:t xml:space="preserve">                 </w:t>
      </w:r>
      <w:r>
        <w:rPr>
          <w:rFonts w:ascii="宋体" w:hAnsi="宋体"/>
          <w:color w:val="auto"/>
          <w:sz w:val="24"/>
          <w:szCs w:val="30"/>
        </w:rPr>
        <w:t>标准。</w:t>
      </w:r>
    </w:p>
    <w:p w14:paraId="6519D03F">
      <w:pPr>
        <w:pStyle w:val="6"/>
        <w:spacing w:before="120" w:after="120" w:line="360" w:lineRule="auto"/>
        <w:rPr>
          <w:color w:val="auto"/>
          <w:sz w:val="24"/>
          <w:szCs w:val="32"/>
        </w:rPr>
      </w:pPr>
      <w:r>
        <w:rPr>
          <w:color w:val="auto"/>
          <w:sz w:val="24"/>
          <w:szCs w:val="32"/>
        </w:rPr>
        <w:t xml:space="preserve">   </w:t>
      </w:r>
      <w:r>
        <w:rPr>
          <w:b w:val="0"/>
          <w:color w:val="auto"/>
          <w:sz w:val="24"/>
          <w:szCs w:val="32"/>
        </w:rPr>
        <w:t xml:space="preserve"> 四、签约合同价与合同价格形式</w:t>
      </w:r>
      <w:r>
        <w:rPr>
          <w:b w:val="0"/>
          <w:color w:val="auto"/>
          <w:sz w:val="24"/>
          <w:szCs w:val="32"/>
        </w:rPr>
        <w:tab/>
      </w:r>
    </w:p>
    <w:p w14:paraId="79099AF5">
      <w:pPr>
        <w:spacing w:line="360" w:lineRule="auto"/>
        <w:ind w:firstLine="480" w:firstLineChars="200"/>
        <w:rPr>
          <w:rFonts w:ascii="宋体" w:hAnsi="宋体"/>
          <w:color w:val="auto"/>
          <w:sz w:val="24"/>
          <w:szCs w:val="30"/>
        </w:rPr>
      </w:pPr>
      <w:r>
        <w:rPr>
          <w:rFonts w:ascii="宋体" w:hAnsi="宋体"/>
          <w:color w:val="auto"/>
          <w:sz w:val="24"/>
          <w:szCs w:val="30"/>
        </w:rPr>
        <w:t>1.签约合同价为：</w:t>
      </w:r>
    </w:p>
    <w:p w14:paraId="46E7AAF1">
      <w:pPr>
        <w:spacing w:line="360" w:lineRule="auto"/>
        <w:ind w:firstLine="600" w:firstLineChars="250"/>
        <w:rPr>
          <w:rFonts w:ascii="宋体" w:hAnsi="宋体"/>
          <w:color w:val="auto"/>
          <w:sz w:val="24"/>
          <w:szCs w:val="30"/>
        </w:rPr>
      </w:pPr>
      <w:r>
        <w:rPr>
          <w:rFonts w:ascii="宋体" w:hAnsi="宋体"/>
          <w:color w:val="auto"/>
          <w:sz w:val="24"/>
          <w:szCs w:val="30"/>
        </w:rPr>
        <w:t>人民币（大写）</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元)；</w:t>
      </w:r>
    </w:p>
    <w:p w14:paraId="586CE9B7">
      <w:pPr>
        <w:spacing w:line="360" w:lineRule="auto"/>
        <w:ind w:firstLine="480" w:firstLineChars="200"/>
        <w:rPr>
          <w:rFonts w:ascii="宋体" w:hAnsi="宋体"/>
          <w:color w:val="auto"/>
          <w:sz w:val="24"/>
          <w:szCs w:val="30"/>
        </w:rPr>
      </w:pPr>
      <w:r>
        <w:rPr>
          <w:rFonts w:ascii="宋体" w:hAnsi="宋体"/>
          <w:color w:val="auto"/>
          <w:sz w:val="24"/>
          <w:szCs w:val="30"/>
        </w:rPr>
        <w:t>其中：</w:t>
      </w:r>
    </w:p>
    <w:p w14:paraId="1A62DF47">
      <w:pPr>
        <w:spacing w:line="360" w:lineRule="auto"/>
        <w:ind w:firstLine="480" w:firstLineChars="200"/>
        <w:rPr>
          <w:rFonts w:ascii="宋体" w:hAnsi="宋体"/>
          <w:color w:val="auto"/>
          <w:sz w:val="24"/>
          <w:szCs w:val="30"/>
        </w:rPr>
      </w:pPr>
      <w:r>
        <w:rPr>
          <w:rFonts w:ascii="宋体" w:hAnsi="宋体"/>
          <w:color w:val="auto"/>
          <w:sz w:val="24"/>
          <w:szCs w:val="30"/>
        </w:rPr>
        <w:t>（1）安全文明施工费：</w:t>
      </w:r>
    </w:p>
    <w:p w14:paraId="6743A118">
      <w:pPr>
        <w:spacing w:line="360" w:lineRule="auto"/>
        <w:ind w:firstLine="1080" w:firstLineChars="450"/>
        <w:rPr>
          <w:rFonts w:ascii="宋体" w:hAnsi="宋体"/>
          <w:color w:val="auto"/>
          <w:sz w:val="24"/>
          <w:szCs w:val="30"/>
        </w:rPr>
      </w:pPr>
      <w:r>
        <w:rPr>
          <w:rFonts w:ascii="宋体" w:hAnsi="宋体"/>
          <w:color w:val="auto"/>
          <w:sz w:val="24"/>
          <w:szCs w:val="30"/>
        </w:rPr>
        <w:t>人民币（大写）</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rPr>
        <w:t>元)；</w:t>
      </w:r>
    </w:p>
    <w:p w14:paraId="37850E1C">
      <w:pPr>
        <w:spacing w:line="360" w:lineRule="auto"/>
        <w:ind w:firstLine="480" w:firstLineChars="200"/>
        <w:rPr>
          <w:rFonts w:ascii="宋体" w:hAnsi="宋体"/>
          <w:color w:val="auto"/>
          <w:sz w:val="24"/>
          <w:szCs w:val="30"/>
        </w:rPr>
      </w:pPr>
      <w:r>
        <w:rPr>
          <w:rFonts w:ascii="宋体" w:hAnsi="宋体"/>
          <w:color w:val="auto"/>
          <w:sz w:val="24"/>
          <w:szCs w:val="30"/>
        </w:rPr>
        <w:t>（2）</w:t>
      </w:r>
      <w:r>
        <w:rPr>
          <w:rFonts w:hint="eastAsia" w:ascii="宋体" w:hAnsi="宋体"/>
          <w:color w:val="auto"/>
          <w:sz w:val="24"/>
          <w:szCs w:val="30"/>
        </w:rPr>
        <w:t>人工费</w:t>
      </w:r>
      <w:r>
        <w:rPr>
          <w:rFonts w:ascii="宋体" w:hAnsi="宋体"/>
          <w:color w:val="auto"/>
          <w:sz w:val="24"/>
          <w:szCs w:val="30"/>
        </w:rPr>
        <w:t>：</w:t>
      </w:r>
    </w:p>
    <w:p w14:paraId="199E75C4">
      <w:pPr>
        <w:spacing w:line="360" w:lineRule="auto"/>
        <w:ind w:firstLine="1080" w:firstLineChars="450"/>
        <w:rPr>
          <w:rFonts w:ascii="宋体" w:hAnsi="宋体"/>
          <w:color w:val="auto"/>
          <w:sz w:val="24"/>
          <w:szCs w:val="30"/>
        </w:rPr>
      </w:pPr>
      <w:r>
        <w:rPr>
          <w:rFonts w:ascii="宋体" w:hAnsi="宋体"/>
          <w:color w:val="auto"/>
          <w:sz w:val="24"/>
          <w:szCs w:val="30"/>
        </w:rPr>
        <w:t>人民币（大写）</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元)；</w:t>
      </w:r>
    </w:p>
    <w:p w14:paraId="249AADFC">
      <w:pPr>
        <w:spacing w:line="360" w:lineRule="auto"/>
        <w:ind w:firstLine="480" w:firstLineChars="200"/>
        <w:rPr>
          <w:rFonts w:ascii="宋体" w:hAnsi="宋体"/>
          <w:color w:val="auto"/>
          <w:sz w:val="24"/>
          <w:szCs w:val="30"/>
        </w:rPr>
      </w:pPr>
      <w:r>
        <w:rPr>
          <w:rFonts w:ascii="宋体" w:hAnsi="宋体"/>
          <w:color w:val="auto"/>
          <w:sz w:val="24"/>
          <w:szCs w:val="30"/>
        </w:rPr>
        <w:t>（</w:t>
      </w:r>
      <w:r>
        <w:rPr>
          <w:rFonts w:hint="eastAsia" w:ascii="宋体" w:hAnsi="宋体"/>
          <w:color w:val="auto"/>
          <w:sz w:val="24"/>
          <w:szCs w:val="30"/>
        </w:rPr>
        <w:t>3</w:t>
      </w:r>
      <w:r>
        <w:rPr>
          <w:rFonts w:ascii="宋体" w:hAnsi="宋体"/>
          <w:color w:val="auto"/>
          <w:sz w:val="24"/>
          <w:szCs w:val="30"/>
        </w:rPr>
        <w:t>）材料和工程设备暂估价金额：</w:t>
      </w:r>
    </w:p>
    <w:p w14:paraId="0E8BD125">
      <w:pPr>
        <w:spacing w:line="360" w:lineRule="auto"/>
        <w:ind w:firstLine="1080" w:firstLineChars="450"/>
        <w:rPr>
          <w:rFonts w:ascii="宋体" w:hAnsi="宋体"/>
          <w:color w:val="auto"/>
          <w:sz w:val="24"/>
          <w:szCs w:val="30"/>
        </w:rPr>
      </w:pPr>
      <w:r>
        <w:rPr>
          <w:rFonts w:ascii="宋体" w:hAnsi="宋体"/>
          <w:color w:val="auto"/>
          <w:sz w:val="24"/>
          <w:szCs w:val="30"/>
        </w:rPr>
        <w:t>人民币（大写）</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元)；</w:t>
      </w:r>
    </w:p>
    <w:p w14:paraId="06970160">
      <w:pPr>
        <w:spacing w:line="360" w:lineRule="auto"/>
        <w:ind w:firstLine="480" w:firstLineChars="200"/>
        <w:rPr>
          <w:rFonts w:ascii="宋体" w:hAnsi="宋体"/>
          <w:color w:val="auto"/>
          <w:sz w:val="24"/>
          <w:szCs w:val="30"/>
        </w:rPr>
      </w:pPr>
      <w:r>
        <w:rPr>
          <w:rFonts w:ascii="宋体" w:hAnsi="宋体"/>
          <w:color w:val="auto"/>
          <w:sz w:val="24"/>
          <w:szCs w:val="30"/>
        </w:rPr>
        <w:t>（</w:t>
      </w:r>
      <w:r>
        <w:rPr>
          <w:rFonts w:hint="eastAsia" w:ascii="宋体" w:hAnsi="宋体"/>
          <w:color w:val="auto"/>
          <w:sz w:val="24"/>
          <w:szCs w:val="30"/>
        </w:rPr>
        <w:t>4</w:t>
      </w:r>
      <w:r>
        <w:rPr>
          <w:rFonts w:ascii="宋体" w:hAnsi="宋体"/>
          <w:color w:val="auto"/>
          <w:sz w:val="24"/>
          <w:szCs w:val="30"/>
        </w:rPr>
        <w:t>）专业工程暂估价金额：</w:t>
      </w:r>
    </w:p>
    <w:p w14:paraId="0946D0F4">
      <w:pPr>
        <w:spacing w:line="360" w:lineRule="auto"/>
        <w:ind w:firstLine="1080" w:firstLineChars="450"/>
        <w:rPr>
          <w:rFonts w:ascii="宋体" w:hAnsi="宋体"/>
          <w:color w:val="auto"/>
          <w:sz w:val="24"/>
          <w:szCs w:val="30"/>
        </w:rPr>
      </w:pPr>
      <w:r>
        <w:rPr>
          <w:rFonts w:ascii="宋体" w:hAnsi="宋体"/>
          <w:color w:val="auto"/>
          <w:sz w:val="24"/>
          <w:szCs w:val="30"/>
        </w:rPr>
        <w:t>人民币（大写）</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元)；</w:t>
      </w:r>
    </w:p>
    <w:p w14:paraId="096FD449">
      <w:pPr>
        <w:spacing w:line="360" w:lineRule="auto"/>
        <w:ind w:firstLine="480" w:firstLineChars="200"/>
        <w:rPr>
          <w:rFonts w:ascii="宋体" w:hAnsi="宋体"/>
          <w:color w:val="auto"/>
          <w:sz w:val="24"/>
          <w:szCs w:val="30"/>
        </w:rPr>
      </w:pPr>
      <w:r>
        <w:rPr>
          <w:rFonts w:ascii="宋体" w:hAnsi="宋体"/>
          <w:color w:val="auto"/>
          <w:sz w:val="24"/>
          <w:szCs w:val="30"/>
        </w:rPr>
        <w:t>（</w:t>
      </w:r>
      <w:r>
        <w:rPr>
          <w:rFonts w:hint="eastAsia" w:ascii="宋体" w:hAnsi="宋体"/>
          <w:color w:val="auto"/>
          <w:sz w:val="24"/>
          <w:szCs w:val="30"/>
        </w:rPr>
        <w:t>5</w:t>
      </w:r>
      <w:r>
        <w:rPr>
          <w:rFonts w:ascii="宋体" w:hAnsi="宋体"/>
          <w:color w:val="auto"/>
          <w:sz w:val="24"/>
          <w:szCs w:val="30"/>
        </w:rPr>
        <w:t>）暂列金额：</w:t>
      </w:r>
    </w:p>
    <w:p w14:paraId="3D5FC294">
      <w:pPr>
        <w:spacing w:line="360" w:lineRule="auto"/>
        <w:ind w:firstLine="1080" w:firstLineChars="450"/>
        <w:rPr>
          <w:rFonts w:ascii="宋体" w:hAnsi="宋体"/>
          <w:color w:val="auto"/>
          <w:sz w:val="24"/>
          <w:szCs w:val="30"/>
        </w:rPr>
      </w:pPr>
      <w:r>
        <w:rPr>
          <w:rFonts w:ascii="宋体" w:hAnsi="宋体"/>
          <w:color w:val="auto"/>
          <w:sz w:val="24"/>
          <w:szCs w:val="30"/>
        </w:rPr>
        <w:t>人民币（大写）</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元)。</w:t>
      </w:r>
    </w:p>
    <w:p w14:paraId="42654892">
      <w:pPr>
        <w:spacing w:line="360" w:lineRule="auto"/>
        <w:ind w:firstLine="480" w:firstLineChars="200"/>
        <w:rPr>
          <w:rFonts w:ascii="宋体" w:hAnsi="宋体"/>
          <w:color w:val="auto"/>
          <w:sz w:val="24"/>
          <w:szCs w:val="30"/>
        </w:rPr>
      </w:pPr>
      <w:r>
        <w:rPr>
          <w:rFonts w:ascii="宋体" w:hAnsi="宋体"/>
          <w:color w:val="auto"/>
          <w:sz w:val="24"/>
          <w:szCs w:val="30"/>
        </w:rPr>
        <w:t>2.合同价格形式：</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w:t>
      </w:r>
    </w:p>
    <w:p w14:paraId="0099704F">
      <w:pPr>
        <w:pStyle w:val="6"/>
        <w:spacing w:before="120" w:after="120" w:line="360" w:lineRule="auto"/>
        <w:rPr>
          <w:b w:val="0"/>
          <w:color w:val="auto"/>
          <w:sz w:val="24"/>
          <w:szCs w:val="32"/>
        </w:rPr>
      </w:pPr>
      <w:r>
        <w:rPr>
          <w:color w:val="auto"/>
          <w:sz w:val="24"/>
          <w:szCs w:val="32"/>
        </w:rPr>
        <w:t xml:space="preserve">   </w:t>
      </w:r>
      <w:r>
        <w:rPr>
          <w:b w:val="0"/>
          <w:color w:val="auto"/>
          <w:sz w:val="24"/>
          <w:szCs w:val="32"/>
        </w:rPr>
        <w:t xml:space="preserve"> 五、项目经理</w:t>
      </w:r>
    </w:p>
    <w:p w14:paraId="773E2D5C">
      <w:pPr>
        <w:spacing w:line="360" w:lineRule="auto"/>
        <w:ind w:firstLine="480" w:firstLineChars="200"/>
        <w:rPr>
          <w:rFonts w:ascii="宋体" w:hAnsi="宋体"/>
          <w:color w:val="auto"/>
          <w:sz w:val="24"/>
          <w:szCs w:val="30"/>
        </w:rPr>
      </w:pPr>
      <w:r>
        <w:rPr>
          <w:rFonts w:ascii="宋体" w:hAnsi="宋体"/>
          <w:color w:val="auto"/>
          <w:sz w:val="24"/>
          <w:szCs w:val="30"/>
        </w:rPr>
        <w:t>承包人项目经理：</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w:t>
      </w:r>
    </w:p>
    <w:p w14:paraId="3E58DAEF">
      <w:pPr>
        <w:pStyle w:val="6"/>
        <w:spacing w:before="120" w:after="120" w:line="360" w:lineRule="auto"/>
        <w:rPr>
          <w:color w:val="auto"/>
          <w:sz w:val="24"/>
          <w:szCs w:val="32"/>
        </w:rPr>
      </w:pPr>
      <w:r>
        <w:rPr>
          <w:color w:val="auto"/>
          <w:sz w:val="24"/>
          <w:szCs w:val="32"/>
        </w:rPr>
        <w:t xml:space="preserve">   </w:t>
      </w:r>
      <w:r>
        <w:rPr>
          <w:b w:val="0"/>
          <w:color w:val="auto"/>
          <w:sz w:val="24"/>
          <w:szCs w:val="32"/>
        </w:rPr>
        <w:t xml:space="preserve"> 六、合同文件构成</w:t>
      </w:r>
    </w:p>
    <w:p w14:paraId="72FC10A8">
      <w:pPr>
        <w:spacing w:line="360" w:lineRule="auto"/>
        <w:ind w:firstLine="480" w:firstLineChars="200"/>
        <w:rPr>
          <w:rFonts w:ascii="宋体" w:hAnsi="宋体"/>
          <w:color w:val="auto"/>
          <w:sz w:val="24"/>
          <w:szCs w:val="30"/>
        </w:rPr>
      </w:pPr>
      <w:r>
        <w:rPr>
          <w:rFonts w:ascii="宋体" w:hAnsi="宋体"/>
          <w:color w:val="auto"/>
          <w:sz w:val="24"/>
          <w:szCs w:val="30"/>
        </w:rPr>
        <w:t>本协议书与下列文件一起构成合同文件：</w:t>
      </w:r>
    </w:p>
    <w:p w14:paraId="1BB21F3E">
      <w:pPr>
        <w:autoSpaceDE w:val="0"/>
        <w:autoSpaceDN w:val="0"/>
        <w:adjustRightInd w:val="0"/>
        <w:spacing w:line="360" w:lineRule="auto"/>
        <w:ind w:firstLine="480" w:firstLineChars="200"/>
        <w:jc w:val="left"/>
        <w:rPr>
          <w:rFonts w:ascii="宋体" w:hAnsi="宋体"/>
          <w:color w:val="auto"/>
          <w:sz w:val="24"/>
          <w:szCs w:val="30"/>
        </w:rPr>
      </w:pPr>
      <w:r>
        <w:rPr>
          <w:rFonts w:ascii="宋体" w:hAnsi="宋体"/>
          <w:color w:val="auto"/>
          <w:sz w:val="24"/>
          <w:szCs w:val="30"/>
        </w:rPr>
        <w:t>（1）中标通知书（如果有）；</w:t>
      </w:r>
    </w:p>
    <w:p w14:paraId="4FCBF617">
      <w:pPr>
        <w:autoSpaceDE w:val="0"/>
        <w:autoSpaceDN w:val="0"/>
        <w:adjustRightInd w:val="0"/>
        <w:spacing w:line="360" w:lineRule="auto"/>
        <w:ind w:firstLine="480" w:firstLineChars="200"/>
        <w:jc w:val="left"/>
        <w:rPr>
          <w:rFonts w:ascii="宋体" w:hAnsi="宋体"/>
          <w:color w:val="auto"/>
          <w:sz w:val="24"/>
          <w:szCs w:val="30"/>
        </w:rPr>
      </w:pPr>
      <w:r>
        <w:rPr>
          <w:rFonts w:ascii="宋体" w:hAnsi="宋体"/>
          <w:color w:val="auto"/>
          <w:sz w:val="24"/>
          <w:szCs w:val="30"/>
        </w:rPr>
        <w:t>（2）投标函及其附录（如果有）；</w:t>
      </w:r>
    </w:p>
    <w:p w14:paraId="407E1E1C">
      <w:pPr>
        <w:autoSpaceDE w:val="0"/>
        <w:autoSpaceDN w:val="0"/>
        <w:adjustRightInd w:val="0"/>
        <w:spacing w:line="360" w:lineRule="auto"/>
        <w:ind w:firstLine="480" w:firstLineChars="200"/>
        <w:jc w:val="left"/>
        <w:rPr>
          <w:rFonts w:ascii="宋体" w:hAnsi="宋体"/>
          <w:color w:val="auto"/>
          <w:sz w:val="24"/>
          <w:szCs w:val="30"/>
        </w:rPr>
      </w:pPr>
      <w:r>
        <w:rPr>
          <w:rFonts w:ascii="宋体" w:hAnsi="宋体"/>
          <w:color w:val="auto"/>
          <w:sz w:val="24"/>
          <w:szCs w:val="30"/>
        </w:rPr>
        <w:t>（3）专用合同条款及其附件；</w:t>
      </w:r>
    </w:p>
    <w:p w14:paraId="29B6171B">
      <w:pPr>
        <w:autoSpaceDE w:val="0"/>
        <w:autoSpaceDN w:val="0"/>
        <w:adjustRightInd w:val="0"/>
        <w:spacing w:line="360" w:lineRule="auto"/>
        <w:ind w:firstLine="480" w:firstLineChars="200"/>
        <w:jc w:val="left"/>
        <w:rPr>
          <w:rFonts w:ascii="宋体" w:hAnsi="宋体"/>
          <w:color w:val="auto"/>
          <w:sz w:val="24"/>
          <w:szCs w:val="30"/>
        </w:rPr>
      </w:pPr>
      <w:r>
        <w:rPr>
          <w:rFonts w:ascii="宋体" w:hAnsi="宋体"/>
          <w:color w:val="auto"/>
          <w:sz w:val="24"/>
          <w:szCs w:val="30"/>
        </w:rPr>
        <w:t>（4）通用合同条款；</w:t>
      </w:r>
    </w:p>
    <w:p w14:paraId="49C987D8">
      <w:pPr>
        <w:autoSpaceDE w:val="0"/>
        <w:autoSpaceDN w:val="0"/>
        <w:adjustRightInd w:val="0"/>
        <w:spacing w:line="360" w:lineRule="auto"/>
        <w:ind w:firstLine="480" w:firstLineChars="200"/>
        <w:jc w:val="left"/>
        <w:rPr>
          <w:rFonts w:ascii="宋体" w:hAnsi="宋体"/>
          <w:color w:val="auto"/>
          <w:sz w:val="24"/>
          <w:szCs w:val="30"/>
        </w:rPr>
      </w:pPr>
      <w:r>
        <w:rPr>
          <w:rFonts w:ascii="宋体" w:hAnsi="宋体"/>
          <w:color w:val="auto"/>
          <w:sz w:val="24"/>
          <w:szCs w:val="30"/>
        </w:rPr>
        <w:t>（5）技术标准和要求；</w:t>
      </w:r>
    </w:p>
    <w:p w14:paraId="13C607F6">
      <w:pPr>
        <w:autoSpaceDE w:val="0"/>
        <w:autoSpaceDN w:val="0"/>
        <w:adjustRightInd w:val="0"/>
        <w:spacing w:line="360" w:lineRule="auto"/>
        <w:ind w:firstLine="480" w:firstLineChars="200"/>
        <w:jc w:val="left"/>
        <w:rPr>
          <w:rFonts w:ascii="宋体" w:hAnsi="宋体"/>
          <w:color w:val="auto"/>
          <w:sz w:val="24"/>
          <w:szCs w:val="30"/>
        </w:rPr>
      </w:pPr>
      <w:r>
        <w:rPr>
          <w:rFonts w:ascii="宋体" w:hAnsi="宋体"/>
          <w:color w:val="auto"/>
          <w:sz w:val="24"/>
          <w:szCs w:val="30"/>
        </w:rPr>
        <w:t>（6）图纸；</w:t>
      </w:r>
    </w:p>
    <w:p w14:paraId="097D9BBF">
      <w:pPr>
        <w:autoSpaceDE w:val="0"/>
        <w:autoSpaceDN w:val="0"/>
        <w:adjustRightInd w:val="0"/>
        <w:spacing w:line="360" w:lineRule="auto"/>
        <w:ind w:firstLine="480" w:firstLineChars="200"/>
        <w:jc w:val="left"/>
        <w:rPr>
          <w:rFonts w:ascii="宋体" w:hAnsi="宋体"/>
          <w:color w:val="auto"/>
          <w:sz w:val="24"/>
          <w:szCs w:val="30"/>
        </w:rPr>
      </w:pPr>
      <w:r>
        <w:rPr>
          <w:rFonts w:ascii="宋体" w:hAnsi="宋体"/>
          <w:color w:val="auto"/>
          <w:sz w:val="24"/>
          <w:szCs w:val="30"/>
        </w:rPr>
        <w:t>（7）已标价工程量清单或预算书；</w:t>
      </w:r>
    </w:p>
    <w:p w14:paraId="4D84940A">
      <w:pPr>
        <w:autoSpaceDE w:val="0"/>
        <w:autoSpaceDN w:val="0"/>
        <w:adjustRightInd w:val="0"/>
        <w:spacing w:line="360" w:lineRule="auto"/>
        <w:ind w:firstLine="480" w:firstLineChars="200"/>
        <w:jc w:val="left"/>
        <w:rPr>
          <w:rFonts w:ascii="宋体" w:hAnsi="宋体"/>
          <w:color w:val="auto"/>
          <w:sz w:val="24"/>
          <w:szCs w:val="30"/>
        </w:rPr>
      </w:pPr>
      <w:r>
        <w:rPr>
          <w:rFonts w:ascii="宋体" w:hAnsi="宋体"/>
          <w:color w:val="auto"/>
          <w:sz w:val="24"/>
          <w:szCs w:val="30"/>
        </w:rPr>
        <w:t>（8）其他合同文件。</w:t>
      </w:r>
    </w:p>
    <w:p w14:paraId="7AB17E12">
      <w:pPr>
        <w:autoSpaceDE w:val="0"/>
        <w:autoSpaceDN w:val="0"/>
        <w:adjustRightInd w:val="0"/>
        <w:spacing w:line="360" w:lineRule="auto"/>
        <w:ind w:firstLine="480" w:firstLineChars="200"/>
        <w:jc w:val="left"/>
        <w:rPr>
          <w:rFonts w:ascii="宋体" w:hAnsi="宋体"/>
          <w:color w:val="auto"/>
          <w:sz w:val="24"/>
          <w:szCs w:val="30"/>
        </w:rPr>
      </w:pPr>
      <w:r>
        <w:rPr>
          <w:rFonts w:ascii="宋体" w:hAnsi="宋体"/>
          <w:color w:val="auto"/>
          <w:sz w:val="24"/>
          <w:szCs w:val="30"/>
        </w:rPr>
        <w:t>在合同订立及履行过程中形成的与合同有关的文件均构成合同文件组成部分。</w:t>
      </w:r>
    </w:p>
    <w:p w14:paraId="0EE6BA5F">
      <w:pPr>
        <w:autoSpaceDE w:val="0"/>
        <w:autoSpaceDN w:val="0"/>
        <w:adjustRightInd w:val="0"/>
        <w:spacing w:line="360" w:lineRule="auto"/>
        <w:ind w:firstLine="480" w:firstLineChars="200"/>
        <w:jc w:val="left"/>
        <w:rPr>
          <w:rFonts w:ascii="宋体" w:hAnsi="宋体"/>
          <w:color w:val="auto"/>
          <w:sz w:val="24"/>
          <w:szCs w:val="30"/>
        </w:rPr>
      </w:pPr>
      <w:r>
        <w:rPr>
          <w:rFonts w:ascii="宋体" w:hAnsi="宋体"/>
          <w:color w:val="auto"/>
          <w:sz w:val="24"/>
          <w:szCs w:val="30"/>
        </w:rPr>
        <w:t>上述各项合同文件包括合同当事人就该项合同文件所作出的补充和修改，属于同一类内容的文件，应以最新签署的为准。</w:t>
      </w:r>
      <w:r>
        <w:rPr>
          <w:rFonts w:hint="eastAsia" w:ascii="宋体" w:hAnsi="宋体"/>
          <w:color w:val="auto"/>
          <w:sz w:val="24"/>
          <w:szCs w:val="30"/>
        </w:rPr>
        <w:t>专用合同条款及其附件须经合同当事人签字或盖章。</w:t>
      </w:r>
    </w:p>
    <w:p w14:paraId="532E890F">
      <w:pPr>
        <w:pStyle w:val="6"/>
        <w:spacing w:before="120" w:after="120" w:line="360" w:lineRule="auto"/>
        <w:rPr>
          <w:b w:val="0"/>
          <w:color w:val="auto"/>
          <w:sz w:val="24"/>
          <w:szCs w:val="32"/>
        </w:rPr>
      </w:pPr>
      <w:r>
        <w:rPr>
          <w:b w:val="0"/>
          <w:color w:val="auto"/>
          <w:sz w:val="24"/>
          <w:szCs w:val="32"/>
        </w:rPr>
        <w:t xml:space="preserve">    七、承诺</w:t>
      </w:r>
    </w:p>
    <w:p w14:paraId="7FFA5805">
      <w:pPr>
        <w:spacing w:line="360" w:lineRule="auto"/>
        <w:ind w:firstLine="480" w:firstLineChars="200"/>
        <w:rPr>
          <w:rFonts w:ascii="宋体" w:hAnsi="宋体"/>
          <w:color w:val="auto"/>
          <w:sz w:val="24"/>
          <w:szCs w:val="30"/>
        </w:rPr>
      </w:pPr>
      <w:r>
        <w:rPr>
          <w:rFonts w:ascii="宋体" w:hAnsi="宋体"/>
          <w:color w:val="auto"/>
          <w:sz w:val="24"/>
          <w:szCs w:val="30"/>
        </w:rPr>
        <w:t>1.发包人承诺按照法律规定履行项目审批手续、筹集工程建设资金并按照合同约定的期限和方式支付合同价款</w:t>
      </w:r>
      <w:r>
        <w:rPr>
          <w:rFonts w:hint="eastAsia" w:ascii="宋体" w:hAnsi="宋体"/>
          <w:color w:val="auto"/>
          <w:sz w:val="24"/>
          <w:szCs w:val="30"/>
        </w:rPr>
        <w:t>。</w:t>
      </w:r>
    </w:p>
    <w:p w14:paraId="390C3D23">
      <w:pPr>
        <w:spacing w:line="360" w:lineRule="auto"/>
        <w:ind w:firstLine="480" w:firstLineChars="200"/>
        <w:rPr>
          <w:rFonts w:ascii="宋体" w:hAnsi="宋体"/>
          <w:color w:val="auto"/>
          <w:sz w:val="24"/>
          <w:szCs w:val="30"/>
        </w:rPr>
      </w:pPr>
      <w:r>
        <w:rPr>
          <w:rFonts w:ascii="宋体" w:hAnsi="宋体"/>
          <w:color w:val="auto"/>
          <w:sz w:val="24"/>
          <w:szCs w:val="30"/>
        </w:rPr>
        <w:t>2.承包人承诺按照法律规定及合同约定组织完成工程施工，确保工程质量和安全，不进行转包及违法分包，并在缺陷责任期及保修期内承担相应的工程维修责任。</w:t>
      </w:r>
    </w:p>
    <w:p w14:paraId="26564158">
      <w:pPr>
        <w:spacing w:line="360" w:lineRule="auto"/>
        <w:ind w:firstLine="480" w:firstLineChars="200"/>
        <w:rPr>
          <w:rFonts w:ascii="宋体" w:hAnsi="宋体"/>
          <w:color w:val="auto"/>
          <w:sz w:val="24"/>
          <w:szCs w:val="30"/>
        </w:rPr>
      </w:pPr>
      <w:r>
        <w:rPr>
          <w:rFonts w:hint="eastAsia" w:ascii="宋体" w:hAnsi="宋体"/>
          <w:color w:val="auto"/>
          <w:sz w:val="24"/>
          <w:szCs w:val="30"/>
        </w:rPr>
        <w:t>3.发包人和承包人承诺执行政府行政管理部门关于工程款分账管理、农民工工资支付的各项制度，不拖欠农民工工资</w:t>
      </w:r>
      <w:r>
        <w:rPr>
          <w:rFonts w:ascii="宋体" w:hAnsi="宋体"/>
          <w:color w:val="auto"/>
          <w:sz w:val="24"/>
          <w:szCs w:val="30"/>
        </w:rPr>
        <w:t>。</w:t>
      </w:r>
    </w:p>
    <w:p w14:paraId="7107FD32">
      <w:pPr>
        <w:spacing w:line="360" w:lineRule="auto"/>
        <w:ind w:firstLine="480" w:firstLineChars="200"/>
        <w:rPr>
          <w:rFonts w:ascii="宋体" w:hAnsi="宋体"/>
          <w:color w:val="auto"/>
          <w:sz w:val="24"/>
          <w:szCs w:val="30"/>
        </w:rPr>
      </w:pPr>
      <w:r>
        <w:rPr>
          <w:rFonts w:hint="eastAsia" w:ascii="宋体" w:hAnsi="宋体"/>
          <w:color w:val="auto"/>
          <w:sz w:val="24"/>
          <w:szCs w:val="30"/>
        </w:rPr>
        <w:t>4.发包人和承包人承诺按照政府行政管理部门要求，加强施工扬尘防治及非道路移动机械污染管控工作。</w:t>
      </w:r>
    </w:p>
    <w:p w14:paraId="2C254BBA">
      <w:pPr>
        <w:spacing w:line="360" w:lineRule="auto"/>
        <w:ind w:firstLine="480" w:firstLineChars="200"/>
        <w:rPr>
          <w:rFonts w:ascii="宋体" w:hAnsi="宋体"/>
          <w:color w:val="auto"/>
          <w:sz w:val="24"/>
          <w:szCs w:val="30"/>
        </w:rPr>
      </w:pPr>
      <w:r>
        <w:rPr>
          <w:rFonts w:ascii="宋体" w:hAnsi="宋体"/>
          <w:color w:val="auto"/>
          <w:sz w:val="24"/>
          <w:szCs w:val="30"/>
        </w:rPr>
        <w:t>5.发包人和承包人通过招投标形式签订合同的，双方理解并</w:t>
      </w:r>
      <w:r>
        <w:rPr>
          <w:rFonts w:hint="eastAsia" w:ascii="宋体" w:hAnsi="宋体"/>
          <w:color w:val="auto"/>
          <w:sz w:val="24"/>
          <w:szCs w:val="30"/>
        </w:rPr>
        <w:t>承诺</w:t>
      </w:r>
      <w:r>
        <w:rPr>
          <w:rFonts w:ascii="宋体" w:hAnsi="宋体"/>
          <w:color w:val="auto"/>
          <w:sz w:val="24"/>
          <w:szCs w:val="30"/>
        </w:rPr>
        <w:t>不再就同一工程另行签订与合同实质性内容相背离的协议。</w:t>
      </w:r>
    </w:p>
    <w:p w14:paraId="5F1A00C9">
      <w:pPr>
        <w:spacing w:line="360" w:lineRule="auto"/>
        <w:rPr>
          <w:rFonts w:ascii="宋体" w:hAnsi="宋体"/>
          <w:color w:val="auto"/>
          <w:sz w:val="24"/>
          <w:szCs w:val="32"/>
        </w:rPr>
      </w:pPr>
      <w:r>
        <w:rPr>
          <w:rFonts w:hint="eastAsia" w:ascii="宋体" w:hAnsi="宋体"/>
          <w:b/>
          <w:color w:val="auto"/>
          <w:sz w:val="24"/>
          <w:szCs w:val="32"/>
        </w:rPr>
        <w:t xml:space="preserve">    </w:t>
      </w:r>
      <w:r>
        <w:rPr>
          <w:rFonts w:ascii="宋体" w:hAnsi="宋体"/>
          <w:color w:val="auto"/>
          <w:sz w:val="24"/>
          <w:szCs w:val="32"/>
        </w:rPr>
        <w:t>八、词语含义</w:t>
      </w:r>
    </w:p>
    <w:p w14:paraId="7C60A78B">
      <w:pPr>
        <w:spacing w:line="360" w:lineRule="auto"/>
        <w:ind w:firstLine="480" w:firstLineChars="200"/>
        <w:rPr>
          <w:rFonts w:ascii="宋体" w:hAnsi="宋体"/>
          <w:color w:val="auto"/>
          <w:sz w:val="24"/>
          <w:szCs w:val="30"/>
        </w:rPr>
      </w:pPr>
      <w:r>
        <w:rPr>
          <w:rFonts w:ascii="宋体" w:hAnsi="宋体"/>
          <w:color w:val="auto"/>
          <w:sz w:val="24"/>
          <w:szCs w:val="30"/>
        </w:rPr>
        <w:t>本协议书中词语含义与第二部分通用合同条款中赋予的含义相同。</w:t>
      </w:r>
    </w:p>
    <w:p w14:paraId="1D6A1DB2">
      <w:pPr>
        <w:pStyle w:val="6"/>
        <w:spacing w:before="120" w:after="120" w:line="360" w:lineRule="auto"/>
        <w:rPr>
          <w:color w:val="auto"/>
          <w:sz w:val="24"/>
          <w:szCs w:val="32"/>
        </w:rPr>
      </w:pPr>
      <w:r>
        <w:rPr>
          <w:color w:val="auto"/>
          <w:sz w:val="24"/>
          <w:szCs w:val="32"/>
        </w:rPr>
        <w:t xml:space="preserve">  </w:t>
      </w:r>
      <w:r>
        <w:rPr>
          <w:b w:val="0"/>
          <w:color w:val="auto"/>
          <w:sz w:val="24"/>
          <w:szCs w:val="32"/>
        </w:rPr>
        <w:t xml:space="preserve">  九、签订时间</w:t>
      </w:r>
    </w:p>
    <w:p w14:paraId="0C15D2E5">
      <w:pPr>
        <w:spacing w:line="360" w:lineRule="auto"/>
        <w:ind w:firstLine="480" w:firstLineChars="200"/>
        <w:rPr>
          <w:rFonts w:ascii="宋体" w:hAnsi="宋体"/>
          <w:color w:val="auto"/>
          <w:sz w:val="24"/>
          <w:szCs w:val="30"/>
        </w:rPr>
      </w:pPr>
      <w:r>
        <w:rPr>
          <w:rFonts w:ascii="宋体" w:hAnsi="宋体"/>
          <w:color w:val="auto"/>
          <w:sz w:val="24"/>
          <w:szCs w:val="30"/>
        </w:rPr>
        <w:t>本合同于</w:t>
      </w:r>
      <w:r>
        <w:rPr>
          <w:rFonts w:ascii="宋体" w:hAnsi="宋体"/>
          <w:color w:val="auto"/>
          <w:sz w:val="24"/>
          <w:szCs w:val="30"/>
          <w:u w:val="single"/>
        </w:rPr>
        <w:t xml:space="preserve">         </w:t>
      </w:r>
      <w:r>
        <w:rPr>
          <w:rFonts w:ascii="宋体" w:hAnsi="宋体"/>
          <w:color w:val="auto"/>
          <w:sz w:val="24"/>
          <w:szCs w:val="30"/>
        </w:rPr>
        <w:t>年</w:t>
      </w:r>
      <w:r>
        <w:rPr>
          <w:rFonts w:ascii="宋体" w:hAnsi="宋体"/>
          <w:color w:val="auto"/>
          <w:sz w:val="24"/>
          <w:szCs w:val="30"/>
          <w:u w:val="single"/>
        </w:rPr>
        <w:t xml:space="preserve">    </w:t>
      </w:r>
      <w:r>
        <w:rPr>
          <w:rFonts w:ascii="宋体" w:hAnsi="宋体"/>
          <w:color w:val="auto"/>
          <w:sz w:val="24"/>
          <w:szCs w:val="30"/>
        </w:rPr>
        <w:t>月</w:t>
      </w:r>
      <w:r>
        <w:rPr>
          <w:rFonts w:ascii="宋体" w:hAnsi="宋体"/>
          <w:color w:val="auto"/>
          <w:sz w:val="24"/>
          <w:szCs w:val="30"/>
          <w:u w:val="single"/>
        </w:rPr>
        <w:t xml:space="preserve">    </w:t>
      </w:r>
      <w:r>
        <w:rPr>
          <w:rFonts w:ascii="宋体" w:hAnsi="宋体"/>
          <w:color w:val="auto"/>
          <w:sz w:val="24"/>
          <w:szCs w:val="30"/>
        </w:rPr>
        <w:t>日签订。</w:t>
      </w:r>
    </w:p>
    <w:p w14:paraId="22C3A652">
      <w:pPr>
        <w:pStyle w:val="6"/>
        <w:spacing w:before="120" w:after="120" w:line="360" w:lineRule="auto"/>
        <w:rPr>
          <w:color w:val="auto"/>
          <w:sz w:val="24"/>
          <w:szCs w:val="32"/>
        </w:rPr>
      </w:pPr>
      <w:r>
        <w:rPr>
          <w:color w:val="auto"/>
          <w:sz w:val="24"/>
          <w:szCs w:val="32"/>
        </w:rPr>
        <w:t xml:space="preserve">    </w:t>
      </w:r>
      <w:r>
        <w:rPr>
          <w:b w:val="0"/>
          <w:color w:val="auto"/>
          <w:sz w:val="24"/>
          <w:szCs w:val="32"/>
        </w:rPr>
        <w:t>十、签订地点</w:t>
      </w:r>
    </w:p>
    <w:p w14:paraId="1879BB60">
      <w:pPr>
        <w:spacing w:line="360" w:lineRule="auto"/>
        <w:ind w:firstLine="480" w:firstLineChars="200"/>
        <w:rPr>
          <w:rFonts w:ascii="宋体" w:hAnsi="宋体"/>
          <w:color w:val="auto"/>
          <w:sz w:val="24"/>
          <w:szCs w:val="30"/>
        </w:rPr>
      </w:pPr>
      <w:r>
        <w:rPr>
          <w:rFonts w:ascii="宋体" w:hAnsi="宋体"/>
          <w:color w:val="auto"/>
          <w:sz w:val="24"/>
          <w:szCs w:val="30"/>
        </w:rPr>
        <w:t>本合同在</w:t>
      </w:r>
      <w:r>
        <w:rPr>
          <w:rFonts w:ascii="宋体" w:hAnsi="宋体"/>
          <w:color w:val="auto"/>
          <w:sz w:val="24"/>
          <w:szCs w:val="30"/>
          <w:u w:val="single"/>
        </w:rPr>
        <w:t xml:space="preserve">                                    </w:t>
      </w:r>
      <w:r>
        <w:rPr>
          <w:rFonts w:ascii="宋体" w:hAnsi="宋体"/>
          <w:color w:val="auto"/>
          <w:sz w:val="24"/>
          <w:szCs w:val="30"/>
        </w:rPr>
        <w:t>签订。</w:t>
      </w:r>
    </w:p>
    <w:p w14:paraId="798C76C5">
      <w:pPr>
        <w:pStyle w:val="6"/>
        <w:spacing w:before="120" w:after="120" w:line="360" w:lineRule="auto"/>
        <w:rPr>
          <w:color w:val="auto"/>
          <w:sz w:val="24"/>
          <w:szCs w:val="32"/>
        </w:rPr>
      </w:pPr>
      <w:r>
        <w:rPr>
          <w:color w:val="auto"/>
          <w:sz w:val="24"/>
          <w:szCs w:val="32"/>
        </w:rPr>
        <w:t xml:space="preserve">    </w:t>
      </w:r>
      <w:r>
        <w:rPr>
          <w:b w:val="0"/>
          <w:color w:val="auto"/>
          <w:sz w:val="24"/>
          <w:szCs w:val="32"/>
        </w:rPr>
        <w:t>十一、补充协议</w:t>
      </w:r>
    </w:p>
    <w:p w14:paraId="1980417E">
      <w:pPr>
        <w:spacing w:line="360" w:lineRule="auto"/>
        <w:ind w:firstLine="480" w:firstLineChars="200"/>
        <w:rPr>
          <w:rFonts w:ascii="宋体" w:hAnsi="宋体"/>
          <w:b/>
          <w:color w:val="auto"/>
          <w:sz w:val="24"/>
          <w:szCs w:val="30"/>
        </w:rPr>
      </w:pPr>
      <w:r>
        <w:rPr>
          <w:rFonts w:ascii="宋体" w:hAnsi="宋体"/>
          <w:color w:val="auto"/>
          <w:sz w:val="24"/>
          <w:szCs w:val="30"/>
        </w:rPr>
        <w:t>合同未尽事宜，合同当事人另行签订补充协议</w:t>
      </w:r>
      <w:r>
        <w:rPr>
          <w:rFonts w:hint="eastAsia" w:ascii="宋体" w:hAnsi="宋体"/>
          <w:color w:val="auto"/>
          <w:sz w:val="24"/>
          <w:szCs w:val="30"/>
        </w:rPr>
        <w:t>，</w:t>
      </w:r>
      <w:r>
        <w:rPr>
          <w:rFonts w:ascii="宋体" w:hAnsi="宋体"/>
          <w:color w:val="auto"/>
          <w:sz w:val="24"/>
          <w:szCs w:val="30"/>
        </w:rPr>
        <w:t>补充协议是合同的组成部分。</w:t>
      </w:r>
    </w:p>
    <w:p w14:paraId="56DE806B">
      <w:pPr>
        <w:pStyle w:val="6"/>
        <w:spacing w:before="120" w:after="120" w:line="360" w:lineRule="auto"/>
        <w:rPr>
          <w:color w:val="auto"/>
          <w:sz w:val="24"/>
          <w:szCs w:val="32"/>
        </w:rPr>
      </w:pPr>
      <w:r>
        <w:rPr>
          <w:color w:val="auto"/>
          <w:sz w:val="24"/>
          <w:szCs w:val="32"/>
        </w:rPr>
        <w:t xml:space="preserve">    </w:t>
      </w:r>
      <w:r>
        <w:rPr>
          <w:b w:val="0"/>
          <w:color w:val="auto"/>
          <w:sz w:val="24"/>
          <w:szCs w:val="32"/>
        </w:rPr>
        <w:t>十二、合同生效</w:t>
      </w:r>
    </w:p>
    <w:p w14:paraId="3A27F1A2">
      <w:pPr>
        <w:spacing w:line="360" w:lineRule="auto"/>
        <w:ind w:firstLine="480" w:firstLineChars="200"/>
        <w:rPr>
          <w:rFonts w:ascii="宋体" w:hAnsi="宋体"/>
          <w:color w:val="auto"/>
          <w:sz w:val="24"/>
          <w:szCs w:val="30"/>
        </w:rPr>
      </w:pPr>
      <w:r>
        <w:rPr>
          <w:rFonts w:ascii="宋体" w:hAnsi="宋体"/>
          <w:color w:val="auto"/>
          <w:sz w:val="24"/>
          <w:szCs w:val="30"/>
        </w:rPr>
        <w:t>本合同自</w:t>
      </w:r>
      <w:r>
        <w:rPr>
          <w:rFonts w:ascii="宋体" w:hAnsi="宋体"/>
          <w:color w:val="auto"/>
          <w:sz w:val="24"/>
          <w:szCs w:val="30"/>
          <w:u w:val="single"/>
        </w:rPr>
        <w:t xml:space="preserve">                                   </w:t>
      </w:r>
      <w:r>
        <w:rPr>
          <w:rFonts w:ascii="宋体" w:hAnsi="宋体"/>
          <w:color w:val="auto"/>
          <w:sz w:val="24"/>
          <w:szCs w:val="30"/>
        </w:rPr>
        <w:t>生效。</w:t>
      </w:r>
    </w:p>
    <w:p w14:paraId="0A3A16A3">
      <w:pPr>
        <w:pStyle w:val="6"/>
        <w:spacing w:before="120" w:after="120" w:line="360" w:lineRule="auto"/>
        <w:rPr>
          <w:color w:val="auto"/>
          <w:sz w:val="24"/>
          <w:szCs w:val="32"/>
        </w:rPr>
      </w:pPr>
      <w:r>
        <w:rPr>
          <w:color w:val="auto"/>
          <w:sz w:val="24"/>
          <w:szCs w:val="32"/>
        </w:rPr>
        <w:t xml:space="preserve">    </w:t>
      </w:r>
      <w:r>
        <w:rPr>
          <w:b w:val="0"/>
          <w:color w:val="auto"/>
          <w:sz w:val="24"/>
          <w:szCs w:val="32"/>
        </w:rPr>
        <w:t>十三、合同份数</w:t>
      </w:r>
    </w:p>
    <w:p w14:paraId="6CEFB415">
      <w:pPr>
        <w:spacing w:line="360" w:lineRule="auto"/>
        <w:ind w:firstLine="480" w:firstLineChars="200"/>
        <w:rPr>
          <w:rFonts w:ascii="宋体" w:hAnsi="宋体"/>
          <w:color w:val="auto"/>
          <w:sz w:val="24"/>
          <w:szCs w:val="30"/>
        </w:rPr>
      </w:pPr>
      <w:r>
        <w:rPr>
          <w:rFonts w:ascii="宋体" w:hAnsi="宋体"/>
          <w:color w:val="auto"/>
          <w:sz w:val="24"/>
          <w:szCs w:val="30"/>
        </w:rPr>
        <w:t>本合同一式</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份，均具有同等法律效力，发包人执</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份，承包人执</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份。</w:t>
      </w:r>
    </w:p>
    <w:tbl>
      <w:tblPr>
        <w:tblStyle w:val="30"/>
        <w:tblW w:w="0" w:type="auto"/>
        <w:tblInd w:w="0" w:type="dxa"/>
        <w:tblLayout w:type="autofit"/>
        <w:tblCellMar>
          <w:top w:w="0" w:type="dxa"/>
          <w:left w:w="108" w:type="dxa"/>
          <w:bottom w:w="0" w:type="dxa"/>
          <w:right w:w="108" w:type="dxa"/>
        </w:tblCellMar>
      </w:tblPr>
      <w:tblGrid>
        <w:gridCol w:w="4519"/>
        <w:gridCol w:w="4519"/>
      </w:tblGrid>
      <w:tr w14:paraId="00F5E3C6">
        <w:tc>
          <w:tcPr>
            <w:tcW w:w="4519" w:type="dxa"/>
          </w:tcPr>
          <w:p w14:paraId="6AA41168">
            <w:pPr>
              <w:spacing w:line="360" w:lineRule="auto"/>
              <w:rPr>
                <w:color w:val="auto"/>
              </w:rPr>
            </w:pPr>
            <w:r>
              <w:rPr>
                <w:rFonts w:ascii="宋体" w:hAnsi="宋体"/>
                <w:color w:val="auto"/>
                <w:sz w:val="24"/>
                <w:szCs w:val="30"/>
              </w:rPr>
              <w:t>发包人</w:t>
            </w:r>
            <w:r>
              <w:rPr>
                <w:rFonts w:hint="eastAsia" w:ascii="宋体" w:hAnsi="宋体"/>
                <w:color w:val="auto"/>
                <w:sz w:val="24"/>
                <w:szCs w:val="30"/>
              </w:rPr>
              <w:t xml:space="preserve">：  </w:t>
            </w:r>
            <w:r>
              <w:rPr>
                <w:rFonts w:ascii="宋体" w:hAnsi="宋体"/>
                <w:color w:val="auto"/>
                <w:sz w:val="24"/>
                <w:szCs w:val="30"/>
              </w:rPr>
              <w:t>(公章)</w:t>
            </w:r>
            <w:r>
              <w:rPr>
                <w:rFonts w:hint="eastAsia" w:ascii="宋体" w:hAnsi="宋体"/>
                <w:color w:val="auto"/>
                <w:sz w:val="24"/>
                <w:szCs w:val="30"/>
              </w:rPr>
              <w:t xml:space="preserve">            </w:t>
            </w:r>
          </w:p>
          <w:p w14:paraId="23F5DE86">
            <w:pPr>
              <w:spacing w:line="360" w:lineRule="auto"/>
              <w:rPr>
                <w:color w:val="auto"/>
              </w:rPr>
            </w:pPr>
            <w:r>
              <w:rPr>
                <w:rFonts w:hint="eastAsia" w:ascii="宋体" w:hAnsi="宋体"/>
                <w:color w:val="auto"/>
                <w:sz w:val="24"/>
                <w:szCs w:val="30"/>
              </w:rPr>
              <w:t xml:space="preserve">                            </w:t>
            </w:r>
          </w:p>
          <w:p w14:paraId="0379913A">
            <w:pPr>
              <w:spacing w:line="360" w:lineRule="auto"/>
              <w:rPr>
                <w:color w:val="auto"/>
              </w:rPr>
            </w:pPr>
            <w:r>
              <w:rPr>
                <w:rFonts w:hint="eastAsia" w:ascii="宋体" w:hAnsi="宋体"/>
                <w:color w:val="auto"/>
                <w:sz w:val="24"/>
                <w:szCs w:val="30"/>
              </w:rPr>
              <w:t xml:space="preserve">法定代表人或其委托代理人：  </w:t>
            </w:r>
          </w:p>
          <w:p w14:paraId="65DE7814">
            <w:pPr>
              <w:spacing w:line="360" w:lineRule="auto"/>
              <w:rPr>
                <w:color w:val="auto"/>
              </w:rPr>
            </w:pPr>
            <w:r>
              <w:rPr>
                <w:rFonts w:hint="eastAsia" w:ascii="宋体" w:hAnsi="宋体"/>
                <w:color w:val="auto"/>
                <w:sz w:val="24"/>
                <w:szCs w:val="30"/>
              </w:rPr>
              <w:t xml:space="preserve">（签字）                    </w:t>
            </w:r>
          </w:p>
          <w:p w14:paraId="486AF121">
            <w:pPr>
              <w:spacing w:line="360" w:lineRule="auto"/>
              <w:rPr>
                <w:color w:val="auto"/>
              </w:rPr>
            </w:pPr>
          </w:p>
          <w:p w14:paraId="2A8803A5">
            <w:pPr>
              <w:spacing w:line="360" w:lineRule="auto"/>
              <w:rPr>
                <w:color w:val="auto"/>
              </w:rPr>
            </w:pPr>
            <w:r>
              <w:rPr>
                <w:rFonts w:hint="eastAsia" w:ascii="宋体" w:hAnsi="宋体"/>
                <w:color w:val="auto"/>
                <w:sz w:val="24"/>
                <w:szCs w:val="30"/>
              </w:rPr>
              <w:t>组织机构代码：</w:t>
            </w:r>
            <w:r>
              <w:rPr>
                <w:rFonts w:ascii="宋体" w:hAnsi="宋体"/>
                <w:color w:val="auto"/>
                <w:sz w:val="24"/>
                <w:szCs w:val="30"/>
                <w:u w:val="single"/>
              </w:rPr>
              <w:t xml:space="preserve">             </w:t>
            </w:r>
            <w:r>
              <w:rPr>
                <w:rFonts w:ascii="宋体" w:hAnsi="宋体"/>
                <w:color w:val="auto"/>
                <w:sz w:val="24"/>
                <w:szCs w:val="30"/>
              </w:rPr>
              <w:t xml:space="preserve"> </w:t>
            </w:r>
          </w:p>
          <w:p w14:paraId="5768199F">
            <w:pPr>
              <w:spacing w:line="360" w:lineRule="auto"/>
              <w:rPr>
                <w:color w:val="auto"/>
              </w:rPr>
            </w:pPr>
            <w:r>
              <w:rPr>
                <w:rFonts w:ascii="宋体" w:hAnsi="宋体"/>
                <w:color w:val="auto"/>
                <w:sz w:val="24"/>
                <w:szCs w:val="30"/>
              </w:rPr>
              <w:t>地  址：</w:t>
            </w:r>
            <w:r>
              <w:rPr>
                <w:rFonts w:ascii="宋体" w:hAnsi="宋体"/>
                <w:color w:val="auto"/>
                <w:sz w:val="24"/>
                <w:szCs w:val="30"/>
                <w:u w:val="single"/>
              </w:rPr>
              <w:t xml:space="preserve">               </w:t>
            </w:r>
            <w:r>
              <w:rPr>
                <w:rFonts w:hint="eastAsia" w:ascii="宋体" w:hAnsi="宋体"/>
                <w:color w:val="auto"/>
                <w:sz w:val="24"/>
                <w:szCs w:val="30"/>
              </w:rPr>
              <w:t xml:space="preserve"> </w:t>
            </w:r>
            <w:r>
              <w:rPr>
                <w:rFonts w:ascii="宋体" w:hAnsi="宋体"/>
                <w:color w:val="auto"/>
                <w:sz w:val="24"/>
                <w:szCs w:val="30"/>
              </w:rPr>
              <w:t xml:space="preserve">    </w:t>
            </w:r>
          </w:p>
          <w:p w14:paraId="1F06B062">
            <w:pPr>
              <w:spacing w:line="360" w:lineRule="auto"/>
              <w:rPr>
                <w:color w:val="auto"/>
              </w:rPr>
            </w:pPr>
            <w:r>
              <w:rPr>
                <w:rFonts w:ascii="宋体" w:hAnsi="宋体"/>
                <w:color w:val="auto"/>
                <w:sz w:val="24"/>
                <w:szCs w:val="30"/>
              </w:rPr>
              <w:t>邮政编码：</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 xml:space="preserve">     </w:t>
            </w:r>
          </w:p>
          <w:p w14:paraId="1DDC9AE1">
            <w:pPr>
              <w:spacing w:line="360" w:lineRule="auto"/>
              <w:rPr>
                <w:color w:val="auto"/>
              </w:rPr>
            </w:pPr>
            <w:r>
              <w:rPr>
                <w:rFonts w:ascii="宋体" w:hAnsi="宋体"/>
                <w:color w:val="auto"/>
                <w:sz w:val="24"/>
                <w:szCs w:val="30"/>
              </w:rPr>
              <w:t>法定代表人：</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 xml:space="preserve"> </w:t>
            </w:r>
            <w:r>
              <w:rPr>
                <w:rFonts w:hint="eastAsia" w:ascii="宋体" w:hAnsi="宋体"/>
                <w:color w:val="auto"/>
                <w:sz w:val="24"/>
                <w:szCs w:val="30"/>
              </w:rPr>
              <w:t xml:space="preserve"> </w:t>
            </w:r>
            <w:r>
              <w:rPr>
                <w:rFonts w:ascii="宋体" w:hAnsi="宋体"/>
                <w:color w:val="auto"/>
                <w:sz w:val="24"/>
                <w:szCs w:val="30"/>
              </w:rPr>
              <w:t xml:space="preserve">  </w:t>
            </w:r>
          </w:p>
          <w:p w14:paraId="19FE7074">
            <w:pPr>
              <w:spacing w:line="360" w:lineRule="auto"/>
              <w:rPr>
                <w:color w:val="auto"/>
              </w:rPr>
            </w:pPr>
            <w:r>
              <w:rPr>
                <w:rFonts w:ascii="宋体" w:hAnsi="宋体"/>
                <w:color w:val="auto"/>
                <w:sz w:val="24"/>
                <w:szCs w:val="30"/>
              </w:rPr>
              <w:t>委托代理人：</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 xml:space="preserve"> </w:t>
            </w:r>
          </w:p>
          <w:p w14:paraId="490986FF">
            <w:pPr>
              <w:spacing w:line="360" w:lineRule="auto"/>
              <w:rPr>
                <w:color w:val="auto"/>
              </w:rPr>
            </w:pPr>
            <w:r>
              <w:rPr>
                <w:rFonts w:ascii="宋体" w:hAnsi="宋体"/>
                <w:color w:val="auto"/>
                <w:sz w:val="24"/>
                <w:szCs w:val="30"/>
              </w:rPr>
              <w:t>电  话：</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 xml:space="preserve"> </w:t>
            </w:r>
            <w:r>
              <w:rPr>
                <w:rFonts w:hint="eastAsia" w:ascii="宋体" w:hAnsi="宋体"/>
                <w:color w:val="auto"/>
                <w:sz w:val="24"/>
                <w:szCs w:val="30"/>
              </w:rPr>
              <w:t xml:space="preserve"> </w:t>
            </w:r>
            <w:r>
              <w:rPr>
                <w:rFonts w:ascii="宋体" w:hAnsi="宋体"/>
                <w:color w:val="auto"/>
                <w:sz w:val="24"/>
                <w:szCs w:val="30"/>
              </w:rPr>
              <w:t xml:space="preserve">  </w:t>
            </w:r>
          </w:p>
          <w:p w14:paraId="2EEBAB7D">
            <w:pPr>
              <w:spacing w:line="360" w:lineRule="auto"/>
              <w:rPr>
                <w:color w:val="auto"/>
              </w:rPr>
            </w:pPr>
            <w:r>
              <w:rPr>
                <w:rFonts w:ascii="宋体" w:hAnsi="宋体"/>
                <w:color w:val="auto"/>
                <w:sz w:val="24"/>
                <w:szCs w:val="30"/>
              </w:rPr>
              <w:t>传  真：</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 xml:space="preserve"> </w:t>
            </w:r>
            <w:r>
              <w:rPr>
                <w:rFonts w:hint="eastAsia" w:ascii="宋体" w:hAnsi="宋体"/>
                <w:color w:val="auto"/>
                <w:sz w:val="24"/>
                <w:szCs w:val="30"/>
              </w:rPr>
              <w:t xml:space="preserve"> </w:t>
            </w:r>
            <w:r>
              <w:rPr>
                <w:rFonts w:ascii="宋体" w:hAnsi="宋体"/>
                <w:color w:val="auto"/>
                <w:sz w:val="24"/>
                <w:szCs w:val="30"/>
              </w:rPr>
              <w:t xml:space="preserve"> </w:t>
            </w:r>
          </w:p>
          <w:p w14:paraId="6E0D8D46">
            <w:pPr>
              <w:spacing w:line="360" w:lineRule="auto"/>
              <w:rPr>
                <w:color w:val="auto"/>
              </w:rPr>
            </w:pPr>
            <w:r>
              <w:rPr>
                <w:rFonts w:ascii="宋体" w:hAnsi="宋体"/>
                <w:color w:val="auto"/>
                <w:sz w:val="24"/>
                <w:szCs w:val="30"/>
              </w:rPr>
              <w:t>电子信箱：</w:t>
            </w:r>
            <w:r>
              <w:rPr>
                <w:rFonts w:ascii="宋体" w:hAnsi="宋体"/>
                <w:color w:val="auto"/>
                <w:sz w:val="24"/>
                <w:szCs w:val="30"/>
                <w:u w:val="single"/>
              </w:rPr>
              <w:t xml:space="preserve">               </w:t>
            </w:r>
            <w:r>
              <w:rPr>
                <w:rFonts w:ascii="宋体" w:hAnsi="宋体"/>
                <w:color w:val="auto"/>
                <w:sz w:val="24"/>
                <w:szCs w:val="30"/>
              </w:rPr>
              <w:t xml:space="preserve">   </w:t>
            </w:r>
          </w:p>
          <w:p w14:paraId="6DE99986">
            <w:pPr>
              <w:spacing w:line="360" w:lineRule="auto"/>
              <w:rPr>
                <w:color w:val="auto"/>
              </w:rPr>
            </w:pPr>
            <w:r>
              <w:rPr>
                <w:rFonts w:ascii="宋体" w:hAnsi="宋体"/>
                <w:color w:val="auto"/>
                <w:sz w:val="24"/>
                <w:szCs w:val="30"/>
              </w:rPr>
              <w:t>开户银行：</w:t>
            </w:r>
            <w:r>
              <w:rPr>
                <w:rFonts w:ascii="宋体" w:hAnsi="宋体"/>
                <w:color w:val="auto"/>
                <w:sz w:val="24"/>
                <w:szCs w:val="30"/>
                <w:u w:val="single"/>
              </w:rPr>
              <w:t xml:space="preserve">               </w:t>
            </w:r>
            <w:r>
              <w:rPr>
                <w:rFonts w:ascii="宋体" w:hAnsi="宋体"/>
                <w:color w:val="auto"/>
                <w:sz w:val="24"/>
                <w:szCs w:val="30"/>
              </w:rPr>
              <w:t xml:space="preserve">   </w:t>
            </w:r>
          </w:p>
          <w:p w14:paraId="48878065">
            <w:pPr>
              <w:spacing w:line="360" w:lineRule="auto"/>
              <w:rPr>
                <w:rFonts w:ascii="宋体" w:hAnsi="宋体"/>
                <w:color w:val="auto"/>
                <w:sz w:val="24"/>
                <w:szCs w:val="30"/>
              </w:rPr>
            </w:pPr>
            <w:r>
              <w:rPr>
                <w:rFonts w:ascii="宋体" w:hAnsi="宋体"/>
                <w:color w:val="auto"/>
                <w:sz w:val="24"/>
                <w:szCs w:val="30"/>
              </w:rPr>
              <w:t>账  号：</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hint="eastAsia" w:ascii="宋体" w:hAnsi="宋体"/>
                <w:color w:val="auto"/>
                <w:sz w:val="24"/>
                <w:szCs w:val="30"/>
              </w:rPr>
              <w:t xml:space="preserve"> </w:t>
            </w:r>
          </w:p>
        </w:tc>
        <w:tc>
          <w:tcPr>
            <w:tcW w:w="4519" w:type="dxa"/>
          </w:tcPr>
          <w:p w14:paraId="6BDF754A">
            <w:pPr>
              <w:spacing w:line="360" w:lineRule="auto"/>
              <w:rPr>
                <w:color w:val="auto"/>
              </w:rPr>
            </w:pPr>
            <w:r>
              <w:rPr>
                <w:rFonts w:ascii="宋体" w:hAnsi="宋体"/>
                <w:color w:val="auto"/>
                <w:sz w:val="24"/>
                <w:szCs w:val="30"/>
              </w:rPr>
              <w:t>承包人</w:t>
            </w:r>
            <w:r>
              <w:rPr>
                <w:rFonts w:hint="eastAsia" w:ascii="宋体" w:hAnsi="宋体"/>
                <w:color w:val="auto"/>
                <w:sz w:val="24"/>
                <w:szCs w:val="30"/>
              </w:rPr>
              <w:t xml:space="preserve">：  </w:t>
            </w:r>
            <w:r>
              <w:rPr>
                <w:rFonts w:ascii="宋体" w:hAnsi="宋体"/>
                <w:color w:val="auto"/>
                <w:sz w:val="24"/>
                <w:szCs w:val="30"/>
              </w:rPr>
              <w:t>(公章)</w:t>
            </w:r>
          </w:p>
          <w:p w14:paraId="354D23D6">
            <w:pPr>
              <w:spacing w:line="360" w:lineRule="auto"/>
              <w:rPr>
                <w:color w:val="auto"/>
              </w:rPr>
            </w:pPr>
            <w:r>
              <w:rPr>
                <w:rFonts w:hint="eastAsia" w:ascii="宋体" w:hAnsi="宋体"/>
                <w:color w:val="auto"/>
                <w:sz w:val="24"/>
                <w:szCs w:val="30"/>
              </w:rPr>
              <w:t xml:space="preserve">    </w:t>
            </w:r>
          </w:p>
          <w:p w14:paraId="59834D87">
            <w:pPr>
              <w:spacing w:line="360" w:lineRule="auto"/>
              <w:rPr>
                <w:color w:val="auto"/>
              </w:rPr>
            </w:pPr>
            <w:r>
              <w:rPr>
                <w:rFonts w:hint="eastAsia" w:ascii="宋体" w:hAnsi="宋体"/>
                <w:color w:val="auto"/>
                <w:sz w:val="24"/>
                <w:szCs w:val="30"/>
              </w:rPr>
              <w:t>法定代表人或其委托代理人：</w:t>
            </w:r>
          </w:p>
          <w:p w14:paraId="4F668B30">
            <w:pPr>
              <w:spacing w:line="360" w:lineRule="auto"/>
              <w:rPr>
                <w:color w:val="auto"/>
              </w:rPr>
            </w:pPr>
            <w:r>
              <w:rPr>
                <w:rFonts w:hint="eastAsia" w:ascii="宋体" w:hAnsi="宋体"/>
                <w:color w:val="auto"/>
                <w:sz w:val="24"/>
                <w:szCs w:val="30"/>
              </w:rPr>
              <w:t>签字）</w:t>
            </w:r>
          </w:p>
          <w:p w14:paraId="60ED3633">
            <w:pPr>
              <w:spacing w:line="360" w:lineRule="auto"/>
              <w:rPr>
                <w:color w:val="auto"/>
              </w:rPr>
            </w:pPr>
          </w:p>
          <w:p w14:paraId="3BB52E71">
            <w:pPr>
              <w:spacing w:line="360" w:lineRule="auto"/>
              <w:rPr>
                <w:color w:val="auto"/>
              </w:rPr>
            </w:pPr>
            <w:r>
              <w:rPr>
                <w:rFonts w:hint="eastAsia" w:ascii="宋体" w:hAnsi="宋体"/>
                <w:color w:val="auto"/>
                <w:sz w:val="24"/>
                <w:szCs w:val="30"/>
              </w:rPr>
              <w:t>组织机构代码：</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2D512293">
            <w:pPr>
              <w:spacing w:line="360" w:lineRule="auto"/>
              <w:rPr>
                <w:color w:val="auto"/>
              </w:rPr>
            </w:pPr>
            <w:r>
              <w:rPr>
                <w:rFonts w:ascii="宋体" w:hAnsi="宋体"/>
                <w:color w:val="auto"/>
                <w:sz w:val="24"/>
                <w:szCs w:val="30"/>
              </w:rPr>
              <w:t>地  址：</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71C8310C">
            <w:pPr>
              <w:spacing w:line="360" w:lineRule="auto"/>
              <w:rPr>
                <w:color w:val="auto"/>
              </w:rPr>
            </w:pPr>
            <w:r>
              <w:rPr>
                <w:rFonts w:ascii="宋体" w:hAnsi="宋体"/>
                <w:color w:val="auto"/>
                <w:sz w:val="24"/>
                <w:szCs w:val="30"/>
              </w:rPr>
              <w:t>邮政编码：</w:t>
            </w:r>
            <w:r>
              <w:rPr>
                <w:rFonts w:ascii="宋体" w:hAnsi="宋体"/>
                <w:color w:val="auto"/>
                <w:sz w:val="24"/>
                <w:szCs w:val="30"/>
                <w:u w:val="single"/>
              </w:rPr>
              <w:t xml:space="preserve">                   </w:t>
            </w:r>
          </w:p>
          <w:p w14:paraId="54B098BC">
            <w:pPr>
              <w:spacing w:line="360" w:lineRule="auto"/>
              <w:rPr>
                <w:color w:val="auto"/>
              </w:rPr>
            </w:pPr>
            <w:r>
              <w:rPr>
                <w:rFonts w:ascii="宋体" w:hAnsi="宋体"/>
                <w:color w:val="auto"/>
                <w:sz w:val="24"/>
                <w:szCs w:val="30"/>
              </w:rPr>
              <w:t>法定代表人：</w:t>
            </w:r>
            <w:r>
              <w:rPr>
                <w:rFonts w:ascii="宋体" w:hAnsi="宋体"/>
                <w:color w:val="auto"/>
                <w:sz w:val="24"/>
                <w:szCs w:val="30"/>
                <w:u w:val="single"/>
              </w:rPr>
              <w:t xml:space="preserve">                </w:t>
            </w:r>
            <w:r>
              <w:rPr>
                <w:rFonts w:hint="eastAsia" w:ascii="宋体" w:hAnsi="宋体"/>
                <w:color w:val="auto"/>
                <w:sz w:val="24"/>
                <w:szCs w:val="30"/>
                <w:u w:val="single"/>
              </w:rPr>
              <w:t xml:space="preserve"> </w:t>
            </w:r>
          </w:p>
          <w:p w14:paraId="16DB8005">
            <w:pPr>
              <w:spacing w:line="360" w:lineRule="auto"/>
              <w:rPr>
                <w:color w:val="auto"/>
              </w:rPr>
            </w:pPr>
            <w:r>
              <w:rPr>
                <w:rFonts w:ascii="宋体" w:hAnsi="宋体"/>
                <w:color w:val="auto"/>
                <w:sz w:val="24"/>
                <w:szCs w:val="30"/>
              </w:rPr>
              <w:t>委托代理人：</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0377710C">
            <w:pPr>
              <w:spacing w:line="360" w:lineRule="auto"/>
              <w:rPr>
                <w:color w:val="auto"/>
              </w:rPr>
            </w:pPr>
            <w:r>
              <w:rPr>
                <w:rFonts w:ascii="宋体" w:hAnsi="宋体"/>
                <w:color w:val="auto"/>
                <w:sz w:val="24"/>
                <w:szCs w:val="30"/>
              </w:rPr>
              <w:t>电  话：</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41C3C549">
            <w:pPr>
              <w:spacing w:line="360" w:lineRule="auto"/>
              <w:rPr>
                <w:color w:val="auto"/>
              </w:rPr>
            </w:pPr>
            <w:r>
              <w:rPr>
                <w:rFonts w:ascii="宋体" w:hAnsi="宋体"/>
                <w:color w:val="auto"/>
                <w:sz w:val="24"/>
                <w:szCs w:val="30"/>
              </w:rPr>
              <w:t>传  真：</w:t>
            </w:r>
            <w:r>
              <w:rPr>
                <w:rFonts w:ascii="宋体" w:hAnsi="宋体"/>
                <w:color w:val="auto"/>
                <w:sz w:val="24"/>
                <w:szCs w:val="30"/>
                <w:u w:val="single"/>
              </w:rPr>
              <w:t xml:space="preserve">                   </w:t>
            </w:r>
          </w:p>
          <w:p w14:paraId="19B63492">
            <w:pPr>
              <w:spacing w:line="360" w:lineRule="auto"/>
              <w:rPr>
                <w:color w:val="auto"/>
              </w:rPr>
            </w:pPr>
            <w:r>
              <w:rPr>
                <w:rFonts w:ascii="宋体" w:hAnsi="宋体"/>
                <w:color w:val="auto"/>
                <w:sz w:val="24"/>
                <w:szCs w:val="30"/>
              </w:rPr>
              <w:t>电子信箱：</w:t>
            </w:r>
            <w:r>
              <w:rPr>
                <w:rFonts w:ascii="宋体" w:hAnsi="宋体"/>
                <w:color w:val="auto"/>
                <w:sz w:val="24"/>
                <w:szCs w:val="30"/>
                <w:u w:val="single"/>
              </w:rPr>
              <w:t xml:space="preserve">                   </w:t>
            </w:r>
          </w:p>
          <w:p w14:paraId="52A2148C">
            <w:pPr>
              <w:spacing w:line="360" w:lineRule="auto"/>
              <w:rPr>
                <w:rFonts w:ascii="宋体" w:hAnsi="宋体"/>
                <w:color w:val="auto"/>
                <w:sz w:val="24"/>
                <w:szCs w:val="30"/>
                <w:u w:val="single"/>
              </w:rPr>
            </w:pPr>
            <w:r>
              <w:rPr>
                <w:rFonts w:ascii="宋体" w:hAnsi="宋体"/>
                <w:color w:val="auto"/>
                <w:sz w:val="24"/>
                <w:szCs w:val="30"/>
              </w:rPr>
              <w:t>开户银行：</w:t>
            </w:r>
            <w:r>
              <w:rPr>
                <w:rFonts w:ascii="宋体" w:hAnsi="宋体"/>
                <w:color w:val="auto"/>
                <w:sz w:val="24"/>
                <w:szCs w:val="30"/>
                <w:u w:val="single"/>
              </w:rPr>
              <w:t xml:space="preserve">                 </w:t>
            </w:r>
          </w:p>
          <w:p w14:paraId="4749F9CA">
            <w:pPr>
              <w:spacing w:line="360" w:lineRule="auto"/>
              <w:rPr>
                <w:rFonts w:hint="eastAsia" w:ascii="宋体" w:hAnsi="宋体"/>
                <w:color w:val="auto"/>
                <w:sz w:val="24"/>
                <w:szCs w:val="30"/>
              </w:rPr>
            </w:pPr>
            <w:r>
              <w:rPr>
                <w:rFonts w:ascii="宋体" w:hAnsi="宋体"/>
                <w:color w:val="auto"/>
                <w:sz w:val="24"/>
                <w:szCs w:val="30"/>
              </w:rPr>
              <w:t>账  号：</w:t>
            </w:r>
            <w:r>
              <w:rPr>
                <w:rFonts w:ascii="宋体" w:hAnsi="宋体"/>
                <w:color w:val="auto"/>
                <w:sz w:val="24"/>
                <w:szCs w:val="30"/>
                <w:u w:val="single"/>
              </w:rPr>
              <w:t xml:space="preserve">                  </w:t>
            </w:r>
            <w:r>
              <w:rPr>
                <w:rFonts w:hint="eastAsia" w:ascii="宋体" w:hAnsi="宋体"/>
                <w:color w:val="auto"/>
                <w:sz w:val="24"/>
                <w:szCs w:val="30"/>
                <w:u w:val="single"/>
              </w:rPr>
              <w:t xml:space="preserve"> </w:t>
            </w:r>
          </w:p>
        </w:tc>
      </w:tr>
    </w:tbl>
    <w:p w14:paraId="4349471D">
      <w:pPr>
        <w:spacing w:line="360" w:lineRule="auto"/>
        <w:rPr>
          <w:rFonts w:ascii="宋体" w:hAnsi="宋体"/>
          <w:color w:val="auto"/>
          <w:sz w:val="24"/>
          <w:szCs w:val="30"/>
        </w:rPr>
      </w:pPr>
    </w:p>
    <w:p w14:paraId="6819632E">
      <w:pPr>
        <w:spacing w:line="360" w:lineRule="auto"/>
        <w:rPr>
          <w:rFonts w:ascii="宋体" w:hAnsi="宋体"/>
          <w:color w:val="auto"/>
          <w:sz w:val="24"/>
          <w:szCs w:val="30"/>
        </w:rPr>
      </w:pPr>
    </w:p>
    <w:p w14:paraId="281250D5">
      <w:pPr>
        <w:spacing w:line="360" w:lineRule="auto"/>
        <w:rPr>
          <w:rFonts w:ascii="宋体" w:hAnsi="宋体"/>
          <w:color w:val="auto"/>
          <w:sz w:val="24"/>
          <w:szCs w:val="30"/>
          <w:u w:val="single"/>
        </w:rPr>
      </w:pPr>
    </w:p>
    <w:p w14:paraId="27931011">
      <w:pPr>
        <w:pStyle w:val="5"/>
        <w:jc w:val="center"/>
        <w:rPr>
          <w:rFonts w:ascii="宋体" w:hAnsi="宋体"/>
          <w:color w:val="auto"/>
          <w:sz w:val="44"/>
          <w:szCs w:val="44"/>
        </w:rPr>
      </w:pPr>
      <w:r>
        <w:rPr>
          <w:rFonts w:ascii="宋体" w:hAnsi="宋体"/>
          <w:color w:val="auto"/>
          <w:sz w:val="21"/>
        </w:rPr>
        <w:br w:type="page"/>
      </w:r>
      <w:r>
        <w:rPr>
          <w:rFonts w:ascii="宋体" w:hAnsi="宋体"/>
          <w:color w:val="auto"/>
          <w:sz w:val="44"/>
          <w:szCs w:val="44"/>
        </w:rPr>
        <w:t>第二部分 通用合同条款</w:t>
      </w:r>
    </w:p>
    <w:p w14:paraId="120229C8">
      <w:pPr>
        <w:spacing w:line="360" w:lineRule="auto"/>
        <w:rPr>
          <w:color w:val="auto"/>
        </w:rPr>
      </w:pPr>
    </w:p>
    <w:p w14:paraId="036CF864">
      <w:pPr>
        <w:spacing w:line="360" w:lineRule="auto"/>
        <w:ind w:firstLine="484" w:firstLineChars="202"/>
        <w:rPr>
          <w:color w:val="auto"/>
          <w:sz w:val="24"/>
        </w:rPr>
      </w:pPr>
      <w:r>
        <w:rPr>
          <w:rFonts w:hint="eastAsia"/>
          <w:color w:val="auto"/>
          <w:sz w:val="24"/>
        </w:rPr>
        <w:t>执行山东省住房城乡建设厅、山东省市场监督管理局制定的《山东省建设工程施工合同（示范文本）》（SDF-2019-0002）通用条款。</w:t>
      </w:r>
    </w:p>
    <w:p w14:paraId="731EDDF9">
      <w:pPr>
        <w:rPr>
          <w:color w:val="auto"/>
        </w:rPr>
      </w:pPr>
    </w:p>
    <w:p w14:paraId="745283EB">
      <w:pPr>
        <w:pStyle w:val="5"/>
        <w:jc w:val="center"/>
        <w:rPr>
          <w:rFonts w:ascii="宋体" w:hAnsi="宋体"/>
          <w:color w:val="auto"/>
          <w:sz w:val="44"/>
          <w:szCs w:val="44"/>
        </w:rPr>
      </w:pPr>
      <w:r>
        <w:rPr>
          <w:rFonts w:ascii="宋体" w:hAnsi="宋体"/>
          <w:color w:val="auto"/>
          <w:sz w:val="44"/>
          <w:szCs w:val="44"/>
        </w:rPr>
        <w:br w:type="page"/>
      </w:r>
      <w:r>
        <w:rPr>
          <w:rFonts w:ascii="宋体" w:hAnsi="宋体"/>
          <w:color w:val="auto"/>
          <w:sz w:val="44"/>
          <w:szCs w:val="44"/>
        </w:rPr>
        <w:t xml:space="preserve">第三部分 </w:t>
      </w:r>
      <w:r>
        <w:rPr>
          <w:rFonts w:hint="eastAsia" w:ascii="宋体" w:hAnsi="宋体"/>
          <w:color w:val="auto"/>
          <w:sz w:val="44"/>
          <w:szCs w:val="44"/>
        </w:rPr>
        <w:t>专用合同条款</w:t>
      </w:r>
    </w:p>
    <w:p w14:paraId="63EEBCBF">
      <w:pPr>
        <w:pStyle w:val="6"/>
        <w:spacing w:before="120" w:after="120" w:line="360" w:lineRule="auto"/>
        <w:rPr>
          <w:b w:val="0"/>
          <w:color w:val="auto"/>
          <w:sz w:val="24"/>
          <w:szCs w:val="32"/>
        </w:rPr>
      </w:pPr>
      <w:r>
        <w:rPr>
          <w:b w:val="0"/>
          <w:color w:val="auto"/>
          <w:sz w:val="24"/>
          <w:szCs w:val="32"/>
        </w:rPr>
        <w:t>1.一般约定</w:t>
      </w:r>
    </w:p>
    <w:p w14:paraId="648C5C58">
      <w:pPr>
        <w:spacing w:line="360" w:lineRule="auto"/>
        <w:ind w:firstLine="480" w:firstLineChars="200"/>
        <w:rPr>
          <w:rFonts w:ascii="宋体" w:hAnsi="宋体"/>
          <w:color w:val="auto"/>
          <w:kern w:val="0"/>
          <w:sz w:val="24"/>
          <w:szCs w:val="32"/>
        </w:rPr>
      </w:pPr>
      <w:r>
        <w:rPr>
          <w:rFonts w:ascii="宋体" w:hAnsi="宋体"/>
          <w:color w:val="auto"/>
          <w:kern w:val="0"/>
          <w:sz w:val="24"/>
          <w:szCs w:val="32"/>
        </w:rPr>
        <w:t>1.1词语定义</w:t>
      </w:r>
    </w:p>
    <w:p w14:paraId="5CD8BA37">
      <w:pPr>
        <w:spacing w:line="360" w:lineRule="auto"/>
        <w:ind w:firstLine="480" w:firstLineChars="200"/>
        <w:rPr>
          <w:rFonts w:ascii="宋体" w:hAnsi="宋体"/>
          <w:color w:val="auto"/>
          <w:kern w:val="0"/>
          <w:sz w:val="24"/>
          <w:szCs w:val="32"/>
        </w:rPr>
      </w:pPr>
      <w:r>
        <w:rPr>
          <w:rFonts w:ascii="宋体" w:hAnsi="宋体"/>
          <w:color w:val="auto"/>
          <w:kern w:val="0"/>
          <w:sz w:val="24"/>
          <w:szCs w:val="32"/>
        </w:rPr>
        <w:t>1.1.1合同</w:t>
      </w:r>
    </w:p>
    <w:p w14:paraId="788BAC90">
      <w:pPr>
        <w:spacing w:line="360" w:lineRule="auto"/>
        <w:ind w:firstLine="480" w:firstLineChars="200"/>
        <w:rPr>
          <w:rFonts w:ascii="宋体" w:hAnsi="宋体"/>
          <w:color w:val="auto"/>
          <w:kern w:val="0"/>
          <w:sz w:val="24"/>
          <w:szCs w:val="32"/>
        </w:rPr>
      </w:pPr>
      <w:r>
        <w:rPr>
          <w:rFonts w:ascii="宋体" w:hAnsi="宋体"/>
          <w:color w:val="auto"/>
          <w:kern w:val="0"/>
          <w:sz w:val="24"/>
          <w:szCs w:val="32"/>
        </w:rPr>
        <w:t>1.1.1.10其他合同文件包括：</w:t>
      </w:r>
      <w:r>
        <w:rPr>
          <w:rFonts w:ascii="宋体" w:hAnsi="宋体"/>
          <w:color w:val="auto"/>
          <w:sz w:val="24"/>
          <w:szCs w:val="32"/>
          <w:u w:val="single"/>
        </w:rPr>
        <w:t xml:space="preserve">                      </w:t>
      </w:r>
    </w:p>
    <w:p w14:paraId="095DC762">
      <w:pPr>
        <w:spacing w:line="360" w:lineRule="auto"/>
        <w:ind w:firstLine="480" w:firstLineChars="200"/>
        <w:rPr>
          <w:rFonts w:ascii="宋体" w:hAnsi="宋体"/>
          <w:color w:val="auto"/>
          <w:sz w:val="24"/>
          <w:szCs w:val="32"/>
        </w:rPr>
      </w:pPr>
      <w:r>
        <w:rPr>
          <w:rFonts w:ascii="宋体" w:hAnsi="宋体"/>
          <w:color w:val="auto"/>
          <w:sz w:val="24"/>
          <w:szCs w:val="32"/>
        </w:rPr>
        <w:t>1.1.2合同当事人及其他相关方</w:t>
      </w:r>
    </w:p>
    <w:p w14:paraId="4F57267E">
      <w:pPr>
        <w:spacing w:line="360" w:lineRule="auto"/>
        <w:ind w:firstLine="480" w:firstLineChars="200"/>
        <w:rPr>
          <w:rFonts w:ascii="宋体" w:hAnsi="宋体"/>
          <w:color w:val="auto"/>
          <w:sz w:val="24"/>
          <w:szCs w:val="32"/>
        </w:rPr>
      </w:pPr>
      <w:r>
        <w:rPr>
          <w:rFonts w:ascii="宋体" w:hAnsi="宋体"/>
          <w:color w:val="auto"/>
          <w:sz w:val="24"/>
          <w:szCs w:val="32"/>
        </w:rPr>
        <w:t>1.1.2.4监理人：</w:t>
      </w:r>
    </w:p>
    <w:p w14:paraId="0A29275D">
      <w:pPr>
        <w:spacing w:line="360" w:lineRule="auto"/>
        <w:ind w:firstLine="480" w:firstLineChars="200"/>
        <w:rPr>
          <w:rFonts w:ascii="宋体" w:hAnsi="宋体"/>
          <w:color w:val="auto"/>
          <w:sz w:val="24"/>
          <w:szCs w:val="32"/>
        </w:rPr>
      </w:pPr>
      <w:r>
        <w:rPr>
          <w:rFonts w:ascii="宋体" w:hAnsi="宋体"/>
          <w:color w:val="auto"/>
          <w:sz w:val="24"/>
          <w:szCs w:val="32"/>
        </w:rPr>
        <w:t>名    称：</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ascii="宋体" w:hAnsi="宋体"/>
          <w:color w:val="auto"/>
          <w:sz w:val="24"/>
          <w:szCs w:val="32"/>
        </w:rPr>
        <w:t>；</w:t>
      </w:r>
    </w:p>
    <w:p w14:paraId="38568159">
      <w:pPr>
        <w:spacing w:line="360" w:lineRule="auto"/>
        <w:ind w:firstLine="480" w:firstLineChars="200"/>
        <w:rPr>
          <w:rFonts w:ascii="宋体" w:hAnsi="宋体"/>
          <w:color w:val="auto"/>
          <w:sz w:val="24"/>
          <w:szCs w:val="32"/>
        </w:rPr>
      </w:pPr>
      <w:r>
        <w:rPr>
          <w:rFonts w:ascii="宋体" w:hAnsi="宋体"/>
          <w:color w:val="auto"/>
          <w:sz w:val="24"/>
          <w:szCs w:val="32"/>
        </w:rPr>
        <w:t>资质类别和等级：</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1EB6D4FE">
      <w:pPr>
        <w:spacing w:line="360" w:lineRule="auto"/>
        <w:ind w:firstLine="480" w:firstLineChars="200"/>
        <w:rPr>
          <w:rFonts w:ascii="宋体" w:hAnsi="宋体"/>
          <w:color w:val="auto"/>
          <w:sz w:val="24"/>
          <w:szCs w:val="32"/>
        </w:rPr>
      </w:pPr>
      <w:r>
        <w:rPr>
          <w:rFonts w:ascii="宋体" w:hAnsi="宋体"/>
          <w:color w:val="auto"/>
          <w:sz w:val="24"/>
          <w:szCs w:val="32"/>
        </w:rPr>
        <w:t>联系电话：</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376572A0">
      <w:pPr>
        <w:spacing w:line="360" w:lineRule="auto"/>
        <w:ind w:firstLine="480" w:firstLineChars="200"/>
        <w:rPr>
          <w:rFonts w:ascii="宋体" w:hAnsi="宋体"/>
          <w:color w:val="auto"/>
          <w:sz w:val="24"/>
          <w:szCs w:val="32"/>
        </w:rPr>
      </w:pPr>
      <w:r>
        <w:rPr>
          <w:rFonts w:ascii="宋体" w:hAnsi="宋体"/>
          <w:color w:val="auto"/>
          <w:sz w:val="24"/>
          <w:szCs w:val="32"/>
        </w:rPr>
        <w:t>电子信箱：</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3E99B0E3">
      <w:pPr>
        <w:spacing w:line="360" w:lineRule="auto"/>
        <w:ind w:firstLine="480" w:firstLineChars="200"/>
        <w:rPr>
          <w:rFonts w:ascii="宋体" w:hAnsi="宋体"/>
          <w:color w:val="auto"/>
          <w:sz w:val="24"/>
          <w:szCs w:val="32"/>
        </w:rPr>
      </w:pPr>
      <w:r>
        <w:rPr>
          <w:rFonts w:ascii="宋体" w:hAnsi="宋体"/>
          <w:color w:val="auto"/>
          <w:sz w:val="24"/>
          <w:szCs w:val="32"/>
        </w:rPr>
        <w:t>通信地址：</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3BF88631">
      <w:pPr>
        <w:spacing w:line="360" w:lineRule="auto"/>
        <w:ind w:firstLine="480" w:firstLineChars="200"/>
        <w:rPr>
          <w:rFonts w:ascii="宋体" w:hAnsi="宋体"/>
          <w:color w:val="auto"/>
          <w:sz w:val="24"/>
          <w:szCs w:val="32"/>
        </w:rPr>
      </w:pPr>
      <w:r>
        <w:rPr>
          <w:rFonts w:ascii="宋体" w:hAnsi="宋体"/>
          <w:color w:val="auto"/>
          <w:sz w:val="24"/>
          <w:szCs w:val="32"/>
        </w:rPr>
        <w:t>1.1.2.5设计人：</w:t>
      </w:r>
    </w:p>
    <w:p w14:paraId="45D75C58">
      <w:pPr>
        <w:spacing w:line="360" w:lineRule="auto"/>
        <w:ind w:firstLine="480" w:firstLineChars="200"/>
        <w:rPr>
          <w:rFonts w:ascii="宋体" w:hAnsi="宋体"/>
          <w:color w:val="auto"/>
          <w:sz w:val="24"/>
          <w:szCs w:val="32"/>
        </w:rPr>
      </w:pPr>
      <w:r>
        <w:rPr>
          <w:rFonts w:ascii="宋体" w:hAnsi="宋体"/>
          <w:color w:val="auto"/>
          <w:sz w:val="24"/>
          <w:szCs w:val="32"/>
        </w:rPr>
        <w:t>名    称：</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ascii="宋体" w:hAnsi="宋体"/>
          <w:color w:val="auto"/>
          <w:sz w:val="24"/>
          <w:szCs w:val="32"/>
        </w:rPr>
        <w:t>；</w:t>
      </w:r>
    </w:p>
    <w:p w14:paraId="18419AE7">
      <w:pPr>
        <w:spacing w:line="360" w:lineRule="auto"/>
        <w:ind w:firstLine="480" w:firstLineChars="200"/>
        <w:rPr>
          <w:rFonts w:ascii="宋体" w:hAnsi="宋体"/>
          <w:color w:val="auto"/>
          <w:sz w:val="24"/>
          <w:szCs w:val="32"/>
        </w:rPr>
      </w:pPr>
      <w:r>
        <w:rPr>
          <w:rFonts w:ascii="宋体" w:hAnsi="宋体"/>
          <w:color w:val="auto"/>
          <w:sz w:val="24"/>
          <w:szCs w:val="32"/>
        </w:rPr>
        <w:t>资质类别和等级：</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3833F38A">
      <w:pPr>
        <w:spacing w:line="360" w:lineRule="auto"/>
        <w:ind w:firstLine="480" w:firstLineChars="200"/>
        <w:rPr>
          <w:rFonts w:ascii="宋体" w:hAnsi="宋体"/>
          <w:color w:val="auto"/>
          <w:sz w:val="24"/>
          <w:szCs w:val="32"/>
        </w:rPr>
      </w:pPr>
      <w:r>
        <w:rPr>
          <w:rFonts w:ascii="宋体" w:hAnsi="宋体"/>
          <w:color w:val="auto"/>
          <w:sz w:val="24"/>
          <w:szCs w:val="32"/>
        </w:rPr>
        <w:t>联系电话：</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5FC8E240">
      <w:pPr>
        <w:spacing w:line="360" w:lineRule="auto"/>
        <w:ind w:firstLine="480" w:firstLineChars="200"/>
        <w:rPr>
          <w:rFonts w:ascii="宋体" w:hAnsi="宋体"/>
          <w:color w:val="auto"/>
          <w:sz w:val="24"/>
          <w:szCs w:val="32"/>
        </w:rPr>
      </w:pPr>
      <w:r>
        <w:rPr>
          <w:rFonts w:ascii="宋体" w:hAnsi="宋体"/>
          <w:color w:val="auto"/>
          <w:sz w:val="24"/>
          <w:szCs w:val="32"/>
        </w:rPr>
        <w:t>电子信箱：</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rPr>
        <w:t>；</w:t>
      </w:r>
    </w:p>
    <w:p w14:paraId="5F42AAA4">
      <w:pPr>
        <w:spacing w:line="360" w:lineRule="auto"/>
        <w:ind w:firstLine="480" w:firstLineChars="200"/>
        <w:rPr>
          <w:rFonts w:ascii="宋体" w:hAnsi="宋体"/>
          <w:color w:val="auto"/>
          <w:sz w:val="24"/>
          <w:szCs w:val="32"/>
        </w:rPr>
      </w:pPr>
      <w:r>
        <w:rPr>
          <w:rFonts w:ascii="宋体" w:hAnsi="宋体"/>
          <w:color w:val="auto"/>
          <w:sz w:val="24"/>
          <w:szCs w:val="32"/>
        </w:rPr>
        <w:t>通信地址：</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385EDEBE">
      <w:pPr>
        <w:spacing w:line="360" w:lineRule="auto"/>
        <w:ind w:firstLine="480" w:firstLineChars="200"/>
        <w:rPr>
          <w:rFonts w:ascii="宋体" w:hAnsi="宋体"/>
          <w:color w:val="auto"/>
          <w:sz w:val="24"/>
          <w:szCs w:val="32"/>
        </w:rPr>
      </w:pPr>
      <w:r>
        <w:rPr>
          <w:rFonts w:ascii="宋体" w:hAnsi="宋体"/>
          <w:color w:val="auto"/>
          <w:sz w:val="24"/>
          <w:szCs w:val="32"/>
        </w:rPr>
        <w:t>1.1.3工程和设备</w:t>
      </w:r>
    </w:p>
    <w:p w14:paraId="70CF9AC3">
      <w:pPr>
        <w:spacing w:line="360" w:lineRule="auto"/>
        <w:ind w:firstLine="480" w:firstLineChars="200"/>
        <w:rPr>
          <w:rFonts w:ascii="宋体" w:hAnsi="宋体"/>
          <w:color w:val="auto"/>
          <w:sz w:val="24"/>
          <w:szCs w:val="32"/>
          <w:u w:val="single"/>
        </w:rPr>
      </w:pPr>
      <w:r>
        <w:rPr>
          <w:rFonts w:ascii="宋体" w:hAnsi="宋体"/>
          <w:color w:val="auto"/>
          <w:sz w:val="24"/>
          <w:szCs w:val="32"/>
        </w:rPr>
        <w:t>1.1.3.7作为施工现场组成部分的其他场所包括：</w:t>
      </w:r>
      <w:r>
        <w:rPr>
          <w:rFonts w:hint="eastAsia" w:ascii="宋体" w:hAnsi="宋体"/>
          <w:color w:val="auto"/>
          <w:sz w:val="24"/>
          <w:szCs w:val="32"/>
          <w:u w:val="single"/>
        </w:rPr>
        <w:t xml:space="preserve">            </w:t>
      </w:r>
    </w:p>
    <w:p w14:paraId="7B03DDAC">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1.1.3.9永久占地包括：</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ascii="宋体" w:hAnsi="宋体"/>
          <w:color w:val="auto"/>
          <w:kern w:val="0"/>
          <w:sz w:val="24"/>
          <w:szCs w:val="32"/>
        </w:rPr>
        <w:t>。</w:t>
      </w:r>
    </w:p>
    <w:p w14:paraId="62F990A4">
      <w:pPr>
        <w:spacing w:line="360" w:lineRule="auto"/>
        <w:ind w:firstLine="480" w:firstLineChars="200"/>
        <w:jc w:val="left"/>
        <w:rPr>
          <w:rFonts w:ascii="宋体" w:hAnsi="宋体"/>
          <w:color w:val="auto"/>
          <w:sz w:val="24"/>
          <w:szCs w:val="32"/>
        </w:rPr>
      </w:pPr>
      <w:r>
        <w:rPr>
          <w:rFonts w:ascii="宋体" w:hAnsi="宋体"/>
          <w:color w:val="auto"/>
          <w:kern w:val="0"/>
          <w:sz w:val="24"/>
          <w:szCs w:val="32"/>
        </w:rPr>
        <w:t>1.1.3.10临时占地包括：</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ascii="宋体" w:hAnsi="宋体"/>
          <w:color w:val="auto"/>
          <w:kern w:val="0"/>
          <w:sz w:val="24"/>
          <w:szCs w:val="32"/>
        </w:rPr>
        <w:t>。</w:t>
      </w:r>
    </w:p>
    <w:p w14:paraId="01E2FCCD">
      <w:pPr>
        <w:spacing w:after="120" w:line="360" w:lineRule="auto"/>
        <w:ind w:firstLine="480" w:firstLineChars="200"/>
        <w:rPr>
          <w:rFonts w:ascii="宋体" w:hAnsi="宋体"/>
          <w:color w:val="auto"/>
          <w:sz w:val="24"/>
          <w:szCs w:val="32"/>
        </w:rPr>
      </w:pPr>
      <w:r>
        <w:rPr>
          <w:rFonts w:ascii="宋体" w:hAnsi="宋体"/>
          <w:color w:val="auto"/>
          <w:sz w:val="24"/>
          <w:szCs w:val="32"/>
        </w:rPr>
        <w:t>1.3法律</w:t>
      </w:r>
    </w:p>
    <w:p w14:paraId="17F2FCA7">
      <w:pPr>
        <w:autoSpaceDE w:val="0"/>
        <w:autoSpaceDN w:val="0"/>
        <w:adjustRightInd w:val="0"/>
        <w:spacing w:line="360" w:lineRule="auto"/>
        <w:ind w:left="596" w:leftChars="284"/>
        <w:jc w:val="left"/>
        <w:rPr>
          <w:rFonts w:ascii="宋体" w:hAnsi="宋体"/>
          <w:color w:val="auto"/>
          <w:sz w:val="24"/>
          <w:szCs w:val="32"/>
          <w:u w:val="single"/>
        </w:rPr>
      </w:pPr>
      <w:r>
        <w:rPr>
          <w:rFonts w:ascii="宋体" w:hAnsi="宋体"/>
          <w:color w:val="auto"/>
          <w:sz w:val="24"/>
          <w:szCs w:val="32"/>
        </w:rPr>
        <w:t>适用于合同的其他规范性文件：</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p>
    <w:p w14:paraId="72FCC242">
      <w:pPr>
        <w:spacing w:after="120" w:line="360" w:lineRule="auto"/>
        <w:ind w:firstLine="480" w:firstLineChars="200"/>
        <w:rPr>
          <w:rFonts w:ascii="宋体" w:hAnsi="宋体"/>
          <w:color w:val="auto"/>
          <w:sz w:val="24"/>
          <w:szCs w:val="32"/>
        </w:rPr>
      </w:pPr>
      <w:r>
        <w:rPr>
          <w:rFonts w:ascii="宋体" w:hAnsi="宋体"/>
          <w:color w:val="auto"/>
          <w:sz w:val="24"/>
          <w:szCs w:val="32"/>
        </w:rPr>
        <w:t>1.4标准和规范</w:t>
      </w:r>
    </w:p>
    <w:p w14:paraId="5C9277A2">
      <w:pPr>
        <w:spacing w:line="360" w:lineRule="auto"/>
        <w:ind w:left="596" w:leftChars="284"/>
        <w:rPr>
          <w:rFonts w:ascii="宋体" w:hAnsi="宋体"/>
          <w:color w:val="auto"/>
          <w:sz w:val="24"/>
          <w:szCs w:val="32"/>
        </w:rPr>
      </w:pPr>
      <w:r>
        <w:rPr>
          <w:rFonts w:ascii="宋体" w:hAnsi="宋体"/>
          <w:color w:val="auto"/>
          <w:sz w:val="24"/>
          <w:szCs w:val="32"/>
        </w:rPr>
        <w:t>1.4.1适用于工程的标准规范包括：</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 xml:space="preserve"> </w:t>
      </w:r>
    </w:p>
    <w:p w14:paraId="3790F7F0">
      <w:pPr>
        <w:spacing w:line="360" w:lineRule="auto"/>
        <w:rPr>
          <w:rFonts w:ascii="宋体" w:hAnsi="宋体"/>
          <w:color w:val="auto"/>
          <w:sz w:val="24"/>
          <w:szCs w:val="32"/>
        </w:rPr>
      </w:pP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533D13AC">
      <w:pPr>
        <w:spacing w:line="360" w:lineRule="auto"/>
        <w:ind w:firstLine="480" w:firstLineChars="200"/>
        <w:rPr>
          <w:rFonts w:ascii="宋体" w:hAnsi="宋体"/>
          <w:color w:val="auto"/>
          <w:kern w:val="0"/>
          <w:sz w:val="24"/>
          <w:szCs w:val="32"/>
        </w:rPr>
      </w:pPr>
      <w:r>
        <w:rPr>
          <w:rFonts w:ascii="宋体" w:hAnsi="宋体"/>
          <w:color w:val="auto"/>
          <w:kern w:val="0"/>
          <w:sz w:val="24"/>
          <w:szCs w:val="32"/>
        </w:rPr>
        <w:t xml:space="preserve">1.4.2发包人提供国外标准、规范的名称：        </w:t>
      </w:r>
      <w:r>
        <w:rPr>
          <w:rFonts w:hint="eastAsia" w:ascii="宋体" w:hAnsi="宋体"/>
          <w:color w:val="auto"/>
          <w:kern w:val="0"/>
          <w:sz w:val="24"/>
          <w:szCs w:val="32"/>
        </w:rPr>
        <w:t xml:space="preserve">   </w:t>
      </w:r>
      <w:r>
        <w:rPr>
          <w:rFonts w:ascii="宋体" w:hAnsi="宋体"/>
          <w:color w:val="auto"/>
          <w:kern w:val="0"/>
          <w:sz w:val="24"/>
          <w:szCs w:val="32"/>
        </w:rPr>
        <w:t xml:space="preserve">  </w:t>
      </w:r>
      <w:r>
        <w:rPr>
          <w:rFonts w:hint="eastAsia" w:ascii="宋体" w:hAnsi="宋体"/>
          <w:color w:val="auto"/>
          <w:kern w:val="0"/>
          <w:sz w:val="24"/>
          <w:szCs w:val="32"/>
        </w:rPr>
        <w:t xml:space="preserve"> </w:t>
      </w:r>
      <w:r>
        <w:rPr>
          <w:rFonts w:ascii="宋体" w:hAnsi="宋体"/>
          <w:color w:val="auto"/>
          <w:kern w:val="0"/>
          <w:sz w:val="24"/>
          <w:szCs w:val="32"/>
        </w:rPr>
        <w:t xml:space="preserve">   </w:t>
      </w:r>
    </w:p>
    <w:p w14:paraId="57414F9A">
      <w:pPr>
        <w:spacing w:line="360" w:lineRule="auto"/>
        <w:rPr>
          <w:rFonts w:ascii="宋体" w:hAnsi="宋体"/>
          <w:color w:val="auto"/>
          <w:kern w:val="0"/>
          <w:sz w:val="24"/>
          <w:szCs w:val="32"/>
        </w:rPr>
      </w:pP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2A849DC4">
      <w:pPr>
        <w:spacing w:line="360" w:lineRule="auto"/>
        <w:ind w:firstLine="480" w:firstLineChars="200"/>
        <w:rPr>
          <w:rFonts w:ascii="宋体" w:hAnsi="宋体"/>
          <w:color w:val="auto"/>
          <w:kern w:val="0"/>
          <w:sz w:val="24"/>
          <w:szCs w:val="32"/>
        </w:rPr>
      </w:pPr>
      <w:r>
        <w:rPr>
          <w:rFonts w:ascii="宋体" w:hAnsi="宋体"/>
          <w:color w:val="auto"/>
          <w:kern w:val="0"/>
          <w:sz w:val="24"/>
          <w:szCs w:val="32"/>
        </w:rPr>
        <w:t>发包人提供国外标准、规范的份数：</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4AD0BAB4">
      <w:pPr>
        <w:spacing w:line="360" w:lineRule="auto"/>
        <w:ind w:firstLine="480" w:firstLineChars="200"/>
        <w:rPr>
          <w:rFonts w:ascii="宋体" w:hAnsi="宋体"/>
          <w:color w:val="auto"/>
          <w:sz w:val="24"/>
          <w:szCs w:val="32"/>
        </w:rPr>
      </w:pPr>
      <w:r>
        <w:rPr>
          <w:rFonts w:ascii="宋体" w:hAnsi="宋体"/>
          <w:color w:val="auto"/>
          <w:kern w:val="0"/>
          <w:sz w:val="24"/>
          <w:szCs w:val="32"/>
        </w:rPr>
        <w:t>发包人提供国外标准、规范的</w:t>
      </w:r>
      <w:r>
        <w:rPr>
          <w:rFonts w:hint="eastAsia" w:ascii="宋体" w:hAnsi="宋体"/>
          <w:color w:val="auto"/>
          <w:kern w:val="0"/>
          <w:sz w:val="24"/>
          <w:szCs w:val="32"/>
        </w:rPr>
        <w:t>时间</w:t>
      </w:r>
      <w:r>
        <w:rPr>
          <w:rFonts w:ascii="宋体" w:hAnsi="宋体"/>
          <w:color w:val="auto"/>
          <w:kern w:val="0"/>
          <w:sz w:val="24"/>
          <w:szCs w:val="32"/>
        </w:rPr>
        <w:t>：</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5F6DD4B3">
      <w:pPr>
        <w:spacing w:line="360" w:lineRule="auto"/>
        <w:ind w:left="596" w:leftChars="284"/>
        <w:rPr>
          <w:rFonts w:ascii="宋体" w:hAnsi="宋体"/>
          <w:color w:val="auto"/>
          <w:sz w:val="24"/>
          <w:szCs w:val="32"/>
        </w:rPr>
      </w:pPr>
      <w:r>
        <w:rPr>
          <w:rFonts w:ascii="宋体" w:hAnsi="宋体"/>
          <w:color w:val="auto"/>
          <w:sz w:val="24"/>
          <w:szCs w:val="32"/>
        </w:rPr>
        <w:t>1.4.3发包人对工程的技术标准和功能要求的特殊要求：</w:t>
      </w:r>
    </w:p>
    <w:p w14:paraId="47DA1ACF">
      <w:pPr>
        <w:spacing w:line="360" w:lineRule="auto"/>
        <w:rPr>
          <w:rFonts w:ascii="宋体" w:hAnsi="宋体"/>
          <w:color w:val="auto"/>
          <w:sz w:val="24"/>
          <w:szCs w:val="32"/>
        </w:rPr>
      </w:pPr>
      <w:r>
        <w:rPr>
          <w:rFonts w:ascii="宋体" w:hAnsi="宋体"/>
          <w:color w:val="auto"/>
          <w:sz w:val="24"/>
          <w:szCs w:val="32"/>
          <w:u w:val="single"/>
        </w:rPr>
        <w:t xml:space="preserve">      </w:t>
      </w:r>
      <w:r>
        <w:rPr>
          <w:rFonts w:hint="eastAsia" w:ascii="宋体" w:hAnsi="宋体"/>
          <w:color w:val="auto"/>
          <w:sz w:val="24"/>
          <w:szCs w:val="32"/>
          <w:u w:val="single"/>
        </w:rPr>
        <w:t xml:space="preserve">  </w:t>
      </w:r>
      <w:r>
        <w:rPr>
          <w:rFonts w:ascii="宋体" w:hAnsi="宋体"/>
          <w:color w:val="auto"/>
          <w:sz w:val="24"/>
          <w:szCs w:val="32"/>
          <w:u w:val="single"/>
        </w:rPr>
        <w:t></w:t>
      </w:r>
    </w:p>
    <w:p w14:paraId="151192F6">
      <w:pPr>
        <w:spacing w:line="360" w:lineRule="auto"/>
        <w:ind w:firstLine="480" w:firstLineChars="200"/>
        <w:rPr>
          <w:rFonts w:ascii="宋体" w:hAnsi="宋体"/>
          <w:color w:val="auto"/>
          <w:kern w:val="0"/>
          <w:sz w:val="24"/>
          <w:szCs w:val="32"/>
        </w:rPr>
      </w:pPr>
      <w:r>
        <w:rPr>
          <w:rFonts w:ascii="宋体" w:hAnsi="宋体"/>
          <w:color w:val="auto"/>
          <w:kern w:val="0"/>
          <w:sz w:val="24"/>
          <w:szCs w:val="32"/>
        </w:rPr>
        <w:t>1.5合同文件的优先顺序</w:t>
      </w:r>
    </w:p>
    <w:p w14:paraId="032110F2">
      <w:pPr>
        <w:spacing w:line="360" w:lineRule="auto"/>
        <w:ind w:firstLine="480" w:firstLineChars="200"/>
        <w:rPr>
          <w:rFonts w:ascii="宋体" w:hAnsi="宋体"/>
          <w:color w:val="auto"/>
          <w:sz w:val="24"/>
          <w:szCs w:val="32"/>
        </w:rPr>
      </w:pPr>
      <w:r>
        <w:rPr>
          <w:rFonts w:ascii="宋体" w:hAnsi="宋体"/>
          <w:color w:val="auto"/>
          <w:sz w:val="24"/>
          <w:szCs w:val="32"/>
        </w:rPr>
        <w:t>合同文件组成及优先顺序为：</w:t>
      </w:r>
      <w:r>
        <w:rPr>
          <w:rFonts w:ascii="宋体" w:hAnsi="宋体"/>
          <w:color w:val="auto"/>
          <w:sz w:val="24"/>
          <w:szCs w:val="32"/>
          <w:u w:val="single"/>
        </w:rPr>
        <w:t></w:t>
      </w:r>
      <w:r>
        <w:rPr>
          <w:rFonts w:ascii="宋体" w:hAnsi="宋体"/>
          <w:color w:val="auto"/>
          <w:sz w:val="24"/>
          <w:szCs w:val="32"/>
        </w:rPr>
        <w:t xml:space="preserve"> </w:t>
      </w:r>
    </w:p>
    <w:p w14:paraId="5C80A88A">
      <w:pPr>
        <w:spacing w:line="360" w:lineRule="auto"/>
        <w:ind w:firstLine="480" w:firstLineChars="200"/>
        <w:rPr>
          <w:rFonts w:ascii="宋体" w:hAnsi="宋体"/>
          <w:color w:val="auto"/>
          <w:kern w:val="0"/>
          <w:sz w:val="24"/>
          <w:szCs w:val="32"/>
        </w:rPr>
      </w:pPr>
      <w:r>
        <w:rPr>
          <w:rFonts w:ascii="宋体" w:hAnsi="宋体"/>
          <w:color w:val="auto"/>
          <w:kern w:val="0"/>
          <w:sz w:val="24"/>
          <w:szCs w:val="32"/>
        </w:rPr>
        <w:t>1.6图纸和承包人文件</w:t>
      </w:r>
      <w:r>
        <w:rPr>
          <w:rFonts w:ascii="宋体" w:hAnsi="宋体"/>
          <w:color w:val="auto"/>
          <w:kern w:val="0"/>
          <w:sz w:val="24"/>
          <w:szCs w:val="32"/>
        </w:rPr>
        <w:tab/>
      </w:r>
    </w:p>
    <w:p w14:paraId="000D6DB4">
      <w:pPr>
        <w:spacing w:line="360" w:lineRule="auto"/>
        <w:ind w:firstLine="480" w:firstLineChars="200"/>
        <w:rPr>
          <w:rFonts w:ascii="宋体" w:hAnsi="宋体"/>
          <w:color w:val="auto"/>
          <w:kern w:val="0"/>
          <w:sz w:val="24"/>
          <w:szCs w:val="32"/>
        </w:rPr>
      </w:pPr>
      <w:r>
        <w:rPr>
          <w:rFonts w:ascii="宋体" w:hAnsi="宋体"/>
          <w:color w:val="auto"/>
          <w:kern w:val="0"/>
          <w:sz w:val="24"/>
          <w:szCs w:val="32"/>
        </w:rPr>
        <w:t>1.6.1图纸的提供</w:t>
      </w:r>
    </w:p>
    <w:p w14:paraId="4C6137E8">
      <w:pPr>
        <w:spacing w:line="360" w:lineRule="auto"/>
        <w:ind w:firstLine="480" w:firstLineChars="200"/>
        <w:rPr>
          <w:rFonts w:ascii="宋体" w:hAnsi="宋体"/>
          <w:color w:val="auto"/>
          <w:sz w:val="24"/>
          <w:szCs w:val="32"/>
        </w:rPr>
      </w:pPr>
      <w:r>
        <w:rPr>
          <w:rFonts w:ascii="宋体" w:hAnsi="宋体"/>
          <w:color w:val="auto"/>
          <w:sz w:val="24"/>
          <w:szCs w:val="32"/>
        </w:rPr>
        <w:t>发包人向承包人提供图纸的期限：</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35995F70">
      <w:pPr>
        <w:spacing w:line="360" w:lineRule="auto"/>
        <w:ind w:firstLine="480" w:firstLineChars="200"/>
        <w:rPr>
          <w:rFonts w:ascii="宋体" w:hAnsi="宋体"/>
          <w:color w:val="auto"/>
          <w:sz w:val="24"/>
          <w:szCs w:val="32"/>
        </w:rPr>
      </w:pPr>
      <w:r>
        <w:rPr>
          <w:rFonts w:ascii="宋体" w:hAnsi="宋体"/>
          <w:color w:val="auto"/>
          <w:sz w:val="24"/>
          <w:szCs w:val="32"/>
        </w:rPr>
        <w:t>发包人向承包人提供图纸的数量：</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7EBFD9AA">
      <w:pPr>
        <w:spacing w:line="360" w:lineRule="auto"/>
        <w:ind w:firstLine="480" w:firstLineChars="200"/>
        <w:rPr>
          <w:rFonts w:ascii="宋体" w:hAnsi="宋体"/>
          <w:color w:val="auto"/>
          <w:sz w:val="24"/>
          <w:szCs w:val="32"/>
        </w:rPr>
      </w:pPr>
      <w:r>
        <w:rPr>
          <w:rFonts w:ascii="宋体" w:hAnsi="宋体"/>
          <w:color w:val="auto"/>
          <w:sz w:val="24"/>
          <w:szCs w:val="32"/>
        </w:rPr>
        <w:t>发包人向承包人提供图纸的内容：</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2FD3A7D2">
      <w:pPr>
        <w:spacing w:line="360" w:lineRule="auto"/>
        <w:ind w:firstLine="480" w:firstLineChars="200"/>
        <w:rPr>
          <w:rFonts w:ascii="宋体" w:hAnsi="宋体"/>
          <w:color w:val="auto"/>
          <w:sz w:val="24"/>
          <w:szCs w:val="32"/>
        </w:rPr>
      </w:pPr>
      <w:r>
        <w:rPr>
          <w:rFonts w:ascii="宋体" w:hAnsi="宋体"/>
          <w:color w:val="auto"/>
          <w:sz w:val="24"/>
          <w:szCs w:val="32"/>
        </w:rPr>
        <w:t>1.6.4承包人文件</w:t>
      </w:r>
    </w:p>
    <w:p w14:paraId="21A54BE1">
      <w:pPr>
        <w:spacing w:line="360" w:lineRule="auto"/>
        <w:ind w:left="596" w:leftChars="284"/>
        <w:jc w:val="left"/>
        <w:rPr>
          <w:rFonts w:ascii="宋体" w:hAnsi="宋体"/>
          <w:color w:val="auto"/>
          <w:sz w:val="24"/>
          <w:szCs w:val="32"/>
          <w:u w:val="single"/>
        </w:rPr>
      </w:pPr>
      <w:r>
        <w:rPr>
          <w:rFonts w:ascii="宋体" w:hAnsi="宋体"/>
          <w:color w:val="auto"/>
          <w:sz w:val="24"/>
          <w:szCs w:val="32"/>
        </w:rPr>
        <w:t>需要由承包人提供的文件，包括：</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p>
    <w:p w14:paraId="14B7A2B3">
      <w:pPr>
        <w:spacing w:line="360" w:lineRule="auto"/>
        <w:ind w:left="596" w:leftChars="284"/>
        <w:jc w:val="left"/>
        <w:rPr>
          <w:rFonts w:ascii="宋体" w:hAnsi="宋体"/>
          <w:color w:val="auto"/>
          <w:sz w:val="24"/>
          <w:szCs w:val="32"/>
        </w:rPr>
      </w:pP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rPr>
        <w:t>；</w:t>
      </w:r>
    </w:p>
    <w:p w14:paraId="6A30995B">
      <w:pPr>
        <w:spacing w:line="360" w:lineRule="auto"/>
        <w:ind w:firstLine="480" w:firstLineChars="200"/>
        <w:rPr>
          <w:rFonts w:ascii="宋体" w:hAnsi="宋体"/>
          <w:color w:val="auto"/>
          <w:sz w:val="24"/>
          <w:szCs w:val="32"/>
        </w:rPr>
      </w:pPr>
      <w:r>
        <w:rPr>
          <w:rFonts w:ascii="宋体" w:hAnsi="宋体"/>
          <w:color w:val="auto"/>
          <w:sz w:val="24"/>
          <w:szCs w:val="32"/>
        </w:rPr>
        <w:t>承包人提供的文件的期限为：</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46B4AFEE">
      <w:pPr>
        <w:spacing w:line="360" w:lineRule="auto"/>
        <w:ind w:firstLine="480" w:firstLineChars="200"/>
        <w:rPr>
          <w:rFonts w:ascii="宋体" w:hAnsi="宋体"/>
          <w:color w:val="auto"/>
          <w:sz w:val="24"/>
          <w:szCs w:val="32"/>
        </w:rPr>
      </w:pPr>
      <w:r>
        <w:rPr>
          <w:rFonts w:ascii="宋体" w:hAnsi="宋体"/>
          <w:color w:val="auto"/>
          <w:sz w:val="24"/>
          <w:szCs w:val="32"/>
        </w:rPr>
        <w:t>承包人提供的文件的数量为：</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24879AE9">
      <w:pPr>
        <w:spacing w:line="360" w:lineRule="auto"/>
        <w:ind w:firstLine="480" w:firstLineChars="200"/>
        <w:rPr>
          <w:rFonts w:ascii="宋体" w:hAnsi="宋体"/>
          <w:color w:val="auto"/>
          <w:sz w:val="24"/>
          <w:szCs w:val="32"/>
        </w:rPr>
      </w:pPr>
      <w:r>
        <w:rPr>
          <w:rFonts w:ascii="宋体" w:hAnsi="宋体"/>
          <w:color w:val="auto"/>
          <w:sz w:val="24"/>
          <w:szCs w:val="32"/>
        </w:rPr>
        <w:t>承包人提供的文件的形式为：</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28546D26">
      <w:pPr>
        <w:spacing w:line="360" w:lineRule="auto"/>
        <w:ind w:firstLine="480" w:firstLineChars="200"/>
        <w:rPr>
          <w:rFonts w:ascii="宋体" w:hAnsi="宋体"/>
          <w:color w:val="auto"/>
          <w:sz w:val="24"/>
          <w:szCs w:val="32"/>
        </w:rPr>
      </w:pPr>
      <w:r>
        <w:rPr>
          <w:rFonts w:ascii="宋体" w:hAnsi="宋体"/>
          <w:color w:val="auto"/>
          <w:sz w:val="24"/>
          <w:szCs w:val="32"/>
        </w:rPr>
        <w:t>发包人</w:t>
      </w:r>
      <w:r>
        <w:rPr>
          <w:rFonts w:hint="eastAsia" w:ascii="宋体" w:hAnsi="宋体"/>
          <w:color w:val="auto"/>
          <w:sz w:val="24"/>
          <w:szCs w:val="32"/>
        </w:rPr>
        <w:t>审批</w:t>
      </w:r>
      <w:r>
        <w:rPr>
          <w:rFonts w:ascii="宋体" w:hAnsi="宋体"/>
          <w:color w:val="auto"/>
          <w:sz w:val="24"/>
          <w:szCs w:val="32"/>
        </w:rPr>
        <w:t>承包人文件的期限：</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758ED72F">
      <w:pPr>
        <w:spacing w:line="360" w:lineRule="auto"/>
        <w:ind w:firstLine="480" w:firstLineChars="200"/>
        <w:rPr>
          <w:rFonts w:ascii="宋体" w:hAnsi="宋体"/>
          <w:color w:val="auto"/>
          <w:sz w:val="24"/>
          <w:szCs w:val="32"/>
        </w:rPr>
      </w:pPr>
      <w:r>
        <w:rPr>
          <w:rFonts w:ascii="宋体" w:hAnsi="宋体"/>
          <w:color w:val="auto"/>
          <w:sz w:val="24"/>
          <w:szCs w:val="32"/>
        </w:rPr>
        <w:t>1.6.5现场图纸准备</w:t>
      </w:r>
    </w:p>
    <w:p w14:paraId="02B654E0">
      <w:pPr>
        <w:spacing w:line="360" w:lineRule="auto"/>
        <w:ind w:firstLine="480" w:firstLineChars="200"/>
        <w:rPr>
          <w:rFonts w:ascii="宋体" w:hAnsi="宋体"/>
          <w:color w:val="auto"/>
          <w:sz w:val="24"/>
          <w:szCs w:val="32"/>
        </w:rPr>
      </w:pPr>
      <w:r>
        <w:rPr>
          <w:rFonts w:ascii="宋体" w:hAnsi="宋体"/>
          <w:color w:val="auto"/>
          <w:sz w:val="24"/>
          <w:szCs w:val="32"/>
        </w:rPr>
        <w:t>关于现场图纸准备的约定：</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w:t>
      </w:r>
    </w:p>
    <w:p w14:paraId="37C431E7">
      <w:pPr>
        <w:spacing w:line="360" w:lineRule="auto"/>
        <w:ind w:firstLine="480" w:firstLineChars="200"/>
        <w:rPr>
          <w:rFonts w:ascii="宋体" w:hAnsi="宋体"/>
          <w:color w:val="auto"/>
          <w:kern w:val="0"/>
          <w:sz w:val="24"/>
          <w:szCs w:val="32"/>
        </w:rPr>
      </w:pPr>
      <w:r>
        <w:rPr>
          <w:rFonts w:ascii="宋体" w:hAnsi="宋体"/>
          <w:color w:val="auto"/>
          <w:kern w:val="0"/>
          <w:sz w:val="24"/>
          <w:szCs w:val="32"/>
        </w:rPr>
        <w:t>1.7联络</w:t>
      </w:r>
    </w:p>
    <w:p w14:paraId="2F1DA11A">
      <w:pPr>
        <w:spacing w:line="360" w:lineRule="auto"/>
        <w:ind w:firstLine="480" w:firstLineChars="200"/>
        <w:rPr>
          <w:rFonts w:ascii="宋体" w:hAnsi="宋体"/>
          <w:color w:val="auto"/>
          <w:kern w:val="0"/>
          <w:sz w:val="24"/>
          <w:szCs w:val="32"/>
        </w:rPr>
      </w:pPr>
      <w:r>
        <w:rPr>
          <w:rFonts w:ascii="宋体" w:hAnsi="宋体"/>
          <w:color w:val="auto"/>
          <w:kern w:val="0"/>
          <w:sz w:val="24"/>
          <w:szCs w:val="32"/>
        </w:rPr>
        <w:t>1.7.1发包人和承包人应当在</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kern w:val="0"/>
          <w:sz w:val="24"/>
          <w:szCs w:val="32"/>
        </w:rPr>
        <w:t>天内将与合同有关的通知、批准、证明、证书、指示、指令、要求、请求、同意、意见、确定和决定等书面函件送达对方当事人</w:t>
      </w:r>
      <w:r>
        <w:rPr>
          <w:rFonts w:hint="eastAsia" w:ascii="宋体" w:hAnsi="宋体"/>
          <w:color w:val="auto"/>
          <w:kern w:val="0"/>
          <w:sz w:val="24"/>
          <w:szCs w:val="32"/>
        </w:rPr>
        <w:t>。</w:t>
      </w:r>
    </w:p>
    <w:p w14:paraId="23F54F77">
      <w:pPr>
        <w:spacing w:line="360" w:lineRule="auto"/>
        <w:ind w:firstLine="480" w:firstLineChars="200"/>
        <w:rPr>
          <w:rFonts w:ascii="宋体" w:hAnsi="宋体"/>
          <w:color w:val="auto"/>
          <w:kern w:val="0"/>
          <w:sz w:val="24"/>
          <w:szCs w:val="32"/>
        </w:rPr>
      </w:pPr>
      <w:r>
        <w:rPr>
          <w:rFonts w:ascii="宋体" w:hAnsi="宋体"/>
          <w:color w:val="auto"/>
          <w:kern w:val="0"/>
          <w:sz w:val="24"/>
          <w:szCs w:val="32"/>
        </w:rPr>
        <w:t>1.7.2发包人接收文件的地点：</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kern w:val="0"/>
          <w:sz w:val="24"/>
          <w:szCs w:val="32"/>
        </w:rPr>
        <w:t>；</w:t>
      </w:r>
    </w:p>
    <w:p w14:paraId="44548792">
      <w:pPr>
        <w:spacing w:line="360" w:lineRule="auto"/>
        <w:ind w:firstLine="480" w:firstLineChars="200"/>
        <w:rPr>
          <w:rFonts w:ascii="宋体" w:hAnsi="宋体"/>
          <w:color w:val="auto"/>
          <w:kern w:val="0"/>
          <w:sz w:val="24"/>
          <w:szCs w:val="32"/>
        </w:rPr>
      </w:pPr>
      <w:r>
        <w:rPr>
          <w:rFonts w:ascii="宋体" w:hAnsi="宋体"/>
          <w:color w:val="auto"/>
          <w:kern w:val="0"/>
          <w:sz w:val="24"/>
          <w:szCs w:val="32"/>
        </w:rPr>
        <w:t>发包人指定的接收人为：</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kern w:val="0"/>
          <w:sz w:val="24"/>
          <w:szCs w:val="32"/>
        </w:rPr>
        <w:t>。</w:t>
      </w:r>
    </w:p>
    <w:p w14:paraId="41681BE6">
      <w:pPr>
        <w:spacing w:line="360" w:lineRule="auto"/>
        <w:ind w:firstLine="480" w:firstLineChars="200"/>
        <w:rPr>
          <w:rFonts w:ascii="宋体" w:hAnsi="宋体"/>
          <w:color w:val="auto"/>
          <w:kern w:val="0"/>
          <w:sz w:val="24"/>
          <w:szCs w:val="32"/>
        </w:rPr>
      </w:pPr>
      <w:r>
        <w:rPr>
          <w:rFonts w:ascii="宋体" w:hAnsi="宋体"/>
          <w:color w:val="auto"/>
          <w:kern w:val="0"/>
          <w:sz w:val="24"/>
          <w:szCs w:val="32"/>
        </w:rPr>
        <w:t>承包人接收文件的地点：</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kern w:val="0"/>
          <w:sz w:val="24"/>
          <w:szCs w:val="32"/>
        </w:rPr>
        <w:t>；</w:t>
      </w:r>
    </w:p>
    <w:p w14:paraId="2623A554">
      <w:pPr>
        <w:spacing w:line="360" w:lineRule="auto"/>
        <w:ind w:firstLine="480" w:firstLineChars="200"/>
        <w:rPr>
          <w:rFonts w:ascii="宋体" w:hAnsi="宋体"/>
          <w:color w:val="auto"/>
          <w:kern w:val="0"/>
          <w:sz w:val="24"/>
          <w:szCs w:val="32"/>
        </w:rPr>
      </w:pPr>
      <w:r>
        <w:rPr>
          <w:rFonts w:ascii="宋体" w:hAnsi="宋体"/>
          <w:color w:val="auto"/>
          <w:kern w:val="0"/>
          <w:sz w:val="24"/>
          <w:szCs w:val="32"/>
        </w:rPr>
        <w:t>承包人指定的接收人为：</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kern w:val="0"/>
          <w:sz w:val="24"/>
          <w:szCs w:val="32"/>
        </w:rPr>
        <w:t>。</w:t>
      </w:r>
    </w:p>
    <w:p w14:paraId="15B34D2A">
      <w:pPr>
        <w:spacing w:line="360" w:lineRule="auto"/>
        <w:ind w:firstLine="480" w:firstLineChars="200"/>
        <w:rPr>
          <w:rFonts w:ascii="宋体" w:hAnsi="宋体"/>
          <w:color w:val="auto"/>
          <w:kern w:val="0"/>
          <w:sz w:val="24"/>
          <w:szCs w:val="32"/>
        </w:rPr>
      </w:pPr>
      <w:r>
        <w:rPr>
          <w:rFonts w:ascii="宋体" w:hAnsi="宋体"/>
          <w:color w:val="auto"/>
          <w:kern w:val="0"/>
          <w:sz w:val="24"/>
          <w:szCs w:val="32"/>
        </w:rPr>
        <w:t>监理人接收文件的地点：</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kern w:val="0"/>
          <w:sz w:val="24"/>
          <w:szCs w:val="32"/>
        </w:rPr>
        <w:t>；</w:t>
      </w:r>
    </w:p>
    <w:p w14:paraId="0E6E85C3">
      <w:pPr>
        <w:spacing w:line="360" w:lineRule="auto"/>
        <w:ind w:firstLine="480" w:firstLineChars="200"/>
        <w:rPr>
          <w:rFonts w:ascii="宋体" w:hAnsi="宋体"/>
          <w:color w:val="auto"/>
          <w:kern w:val="0"/>
          <w:sz w:val="24"/>
          <w:szCs w:val="32"/>
        </w:rPr>
      </w:pPr>
      <w:r>
        <w:rPr>
          <w:rFonts w:ascii="宋体" w:hAnsi="宋体"/>
          <w:color w:val="auto"/>
          <w:kern w:val="0"/>
          <w:sz w:val="24"/>
          <w:szCs w:val="32"/>
        </w:rPr>
        <w:t>监理人指定的接收人为：</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kern w:val="0"/>
          <w:sz w:val="24"/>
          <w:szCs w:val="32"/>
        </w:rPr>
        <w:t>。</w:t>
      </w:r>
    </w:p>
    <w:p w14:paraId="4E07F6E9">
      <w:pPr>
        <w:spacing w:line="360" w:lineRule="auto"/>
        <w:ind w:firstLine="480" w:firstLineChars="200"/>
        <w:rPr>
          <w:rFonts w:ascii="宋体" w:hAnsi="宋体"/>
          <w:color w:val="auto"/>
          <w:kern w:val="0"/>
          <w:sz w:val="24"/>
          <w:szCs w:val="32"/>
        </w:rPr>
      </w:pPr>
      <w:r>
        <w:rPr>
          <w:rFonts w:ascii="宋体" w:hAnsi="宋体"/>
          <w:color w:val="auto"/>
          <w:kern w:val="0"/>
          <w:sz w:val="24"/>
          <w:szCs w:val="32"/>
        </w:rPr>
        <w:t>1.10交通运输</w:t>
      </w:r>
    </w:p>
    <w:p w14:paraId="4AA5EB9A">
      <w:pPr>
        <w:spacing w:line="360" w:lineRule="auto"/>
        <w:ind w:firstLine="480" w:firstLineChars="200"/>
        <w:rPr>
          <w:rFonts w:ascii="宋体" w:hAnsi="宋体"/>
          <w:color w:val="auto"/>
          <w:kern w:val="0"/>
          <w:sz w:val="24"/>
          <w:szCs w:val="32"/>
        </w:rPr>
      </w:pPr>
      <w:r>
        <w:rPr>
          <w:rFonts w:ascii="宋体" w:hAnsi="宋体"/>
          <w:color w:val="auto"/>
          <w:kern w:val="0"/>
          <w:sz w:val="24"/>
          <w:szCs w:val="32"/>
        </w:rPr>
        <w:t>1.10.1出入现场的权利</w:t>
      </w:r>
    </w:p>
    <w:p w14:paraId="24027DDF">
      <w:pPr>
        <w:spacing w:line="360" w:lineRule="auto"/>
        <w:ind w:left="596" w:leftChars="284"/>
        <w:rPr>
          <w:rFonts w:ascii="宋体" w:hAnsi="宋体"/>
          <w:color w:val="auto"/>
          <w:sz w:val="24"/>
          <w:szCs w:val="32"/>
          <w:u w:val="single"/>
        </w:rPr>
      </w:pPr>
      <w:r>
        <w:rPr>
          <w:rFonts w:ascii="宋体" w:hAnsi="宋体"/>
          <w:color w:val="auto"/>
          <w:sz w:val="24"/>
          <w:szCs w:val="32"/>
        </w:rPr>
        <w:t>关于出入现场的权利的约定：</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w:t>
      </w:r>
    </w:p>
    <w:p w14:paraId="57099207">
      <w:pPr>
        <w:spacing w:line="360" w:lineRule="auto"/>
        <w:ind w:firstLine="480" w:firstLineChars="200"/>
        <w:rPr>
          <w:rFonts w:ascii="宋体" w:hAnsi="宋体"/>
          <w:color w:val="auto"/>
          <w:kern w:val="0"/>
          <w:sz w:val="24"/>
          <w:szCs w:val="32"/>
        </w:rPr>
      </w:pPr>
      <w:r>
        <w:rPr>
          <w:rFonts w:ascii="宋体" w:hAnsi="宋体"/>
          <w:color w:val="auto"/>
          <w:kern w:val="0"/>
          <w:sz w:val="24"/>
          <w:szCs w:val="32"/>
        </w:rPr>
        <w:t>1.10.3场内交通</w:t>
      </w:r>
    </w:p>
    <w:p w14:paraId="09B5F369">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关于场外交通和场内交通的边界的约定：</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6F7BC846">
      <w:pPr>
        <w:spacing w:line="360" w:lineRule="auto"/>
        <w:ind w:firstLine="480" w:firstLineChars="200"/>
        <w:jc w:val="left"/>
        <w:rPr>
          <w:rFonts w:ascii="宋体" w:hAnsi="宋体"/>
          <w:color w:val="auto"/>
          <w:sz w:val="24"/>
          <w:szCs w:val="32"/>
        </w:rPr>
      </w:pPr>
      <w:r>
        <w:rPr>
          <w:rFonts w:ascii="宋体" w:hAnsi="宋体"/>
          <w:color w:val="auto"/>
          <w:sz w:val="24"/>
          <w:szCs w:val="32"/>
        </w:rPr>
        <w:t>关于发包人向承包人免费提供满足工程施工需要的场内道路和交通设施的约定：</w:t>
      </w:r>
      <w:r>
        <w:rPr>
          <w:rFonts w:ascii="宋体" w:hAnsi="宋体"/>
          <w:color w:val="auto"/>
          <w:sz w:val="24"/>
          <w:szCs w:val="32"/>
          <w:u w:val="single"/>
        </w:rPr>
        <w:t>        </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141F9C27">
      <w:pPr>
        <w:spacing w:line="360" w:lineRule="auto"/>
        <w:ind w:firstLine="480" w:firstLineChars="200"/>
        <w:rPr>
          <w:rFonts w:ascii="宋体" w:hAnsi="宋体"/>
          <w:color w:val="auto"/>
          <w:kern w:val="0"/>
          <w:sz w:val="24"/>
          <w:szCs w:val="32"/>
        </w:rPr>
      </w:pPr>
      <w:r>
        <w:rPr>
          <w:rFonts w:ascii="宋体" w:hAnsi="宋体"/>
          <w:color w:val="auto"/>
          <w:kern w:val="0"/>
          <w:sz w:val="24"/>
          <w:szCs w:val="32"/>
        </w:rPr>
        <w:t>1.10.4超大件和超重件的运输</w:t>
      </w:r>
    </w:p>
    <w:p w14:paraId="14E6FAF6">
      <w:pPr>
        <w:spacing w:line="360" w:lineRule="auto"/>
        <w:ind w:firstLine="480" w:firstLineChars="200"/>
        <w:jc w:val="left"/>
        <w:rPr>
          <w:rFonts w:ascii="宋体" w:hAnsi="宋体"/>
          <w:color w:val="auto"/>
          <w:sz w:val="24"/>
          <w:szCs w:val="32"/>
        </w:rPr>
      </w:pPr>
      <w:r>
        <w:rPr>
          <w:rFonts w:ascii="宋体" w:hAnsi="宋体"/>
          <w:color w:val="auto"/>
          <w:sz w:val="24"/>
          <w:szCs w:val="32"/>
        </w:rPr>
        <w:t>运输超大件或超重件所需的道路和桥梁临时加固改造费用和其他有关费用由</w:t>
      </w:r>
      <w:r>
        <w:rPr>
          <w:rFonts w:ascii="宋体" w:hAnsi="宋体"/>
          <w:color w:val="auto"/>
          <w:sz w:val="24"/>
          <w:szCs w:val="32"/>
          <w:u w:val="single"/>
        </w:rPr>
        <w:t xml:space="preserve">              </w:t>
      </w:r>
      <w:r>
        <w:rPr>
          <w:rFonts w:ascii="宋体" w:hAnsi="宋体"/>
          <w:color w:val="auto"/>
          <w:sz w:val="24"/>
          <w:szCs w:val="32"/>
        </w:rPr>
        <w:t>承担。</w:t>
      </w:r>
    </w:p>
    <w:p w14:paraId="54B10B37">
      <w:pPr>
        <w:spacing w:line="360" w:lineRule="auto"/>
        <w:ind w:firstLine="480" w:firstLineChars="200"/>
        <w:rPr>
          <w:rFonts w:ascii="宋体" w:hAnsi="宋体"/>
          <w:color w:val="auto"/>
          <w:kern w:val="0"/>
          <w:sz w:val="24"/>
          <w:szCs w:val="32"/>
        </w:rPr>
      </w:pPr>
      <w:r>
        <w:rPr>
          <w:rFonts w:ascii="宋体" w:hAnsi="宋体"/>
          <w:color w:val="auto"/>
          <w:kern w:val="0"/>
          <w:sz w:val="24"/>
          <w:szCs w:val="32"/>
        </w:rPr>
        <w:t>1.11知识产权</w:t>
      </w:r>
    </w:p>
    <w:p w14:paraId="0ADD2B98">
      <w:pPr>
        <w:spacing w:line="360" w:lineRule="auto"/>
        <w:ind w:firstLine="480" w:firstLineChars="200"/>
        <w:rPr>
          <w:rFonts w:ascii="宋体" w:hAnsi="宋体"/>
          <w:color w:val="auto"/>
          <w:sz w:val="24"/>
          <w:szCs w:val="32"/>
          <w:u w:val="single"/>
        </w:rPr>
      </w:pPr>
      <w:r>
        <w:rPr>
          <w:rFonts w:ascii="宋体" w:hAnsi="宋体"/>
          <w:color w:val="auto"/>
          <w:sz w:val="24"/>
          <w:szCs w:val="32"/>
        </w:rPr>
        <w:t>1.11.1关于发包人提供给承包人的图纸、发包人为实施工程自行编制或委托编制的技术规范以及反映发包人关于合同要求或其他类似性质的文件的著作权的归属：</w:t>
      </w:r>
      <w:r>
        <w:rPr>
          <w:rFonts w:ascii="宋体" w:hAnsi="宋体"/>
          <w:color w:val="auto"/>
          <w:sz w:val="24"/>
          <w:szCs w:val="32"/>
          <w:u w:val="single"/>
        </w:rPr>
        <w:t>                     </w:t>
      </w:r>
    </w:p>
    <w:p w14:paraId="182F7760">
      <w:pPr>
        <w:spacing w:line="360" w:lineRule="auto"/>
        <w:ind w:left="596" w:leftChars="284"/>
        <w:rPr>
          <w:rFonts w:ascii="宋体" w:hAnsi="宋体"/>
          <w:color w:val="auto"/>
          <w:sz w:val="24"/>
          <w:szCs w:val="32"/>
        </w:rPr>
      </w:pPr>
      <w:r>
        <w:rPr>
          <w:rFonts w:ascii="宋体" w:hAnsi="宋体"/>
          <w:color w:val="auto"/>
          <w:sz w:val="24"/>
          <w:szCs w:val="32"/>
        </w:rPr>
        <w:t>关于发包人提供的上述文件的使用限制的要求：</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1F6B6632">
      <w:pPr>
        <w:spacing w:line="360" w:lineRule="auto"/>
        <w:ind w:firstLine="480" w:firstLineChars="200"/>
        <w:rPr>
          <w:rFonts w:ascii="宋体" w:hAnsi="宋体"/>
          <w:color w:val="auto"/>
          <w:kern w:val="0"/>
          <w:sz w:val="24"/>
          <w:szCs w:val="32"/>
        </w:rPr>
      </w:pPr>
      <w:r>
        <w:rPr>
          <w:rFonts w:ascii="宋体" w:hAnsi="宋体"/>
          <w:color w:val="auto"/>
          <w:kern w:val="0"/>
          <w:sz w:val="24"/>
          <w:szCs w:val="32"/>
        </w:rPr>
        <w:t xml:space="preserve">1.11.2关于承包人为实施工程所编制文件的著作权的归属：          </w:t>
      </w:r>
      <w:r>
        <w:rPr>
          <w:rFonts w:hint="eastAsia" w:ascii="宋体" w:hAnsi="宋体"/>
          <w:color w:val="auto"/>
          <w:kern w:val="0"/>
          <w:sz w:val="24"/>
          <w:szCs w:val="32"/>
        </w:rPr>
        <w:t xml:space="preserve">  </w:t>
      </w:r>
    </w:p>
    <w:p w14:paraId="7946A9D8">
      <w:pPr>
        <w:spacing w:line="360" w:lineRule="auto"/>
        <w:ind w:firstLine="480" w:firstLineChars="200"/>
        <w:rPr>
          <w:rFonts w:ascii="宋体" w:hAnsi="宋体"/>
          <w:color w:val="auto"/>
          <w:sz w:val="24"/>
          <w:szCs w:val="32"/>
          <w:u w:val="single"/>
        </w:rPr>
      </w:pPr>
      <w:r>
        <w:rPr>
          <w:rFonts w:ascii="宋体" w:hAnsi="宋体"/>
          <w:color w:val="auto"/>
          <w:sz w:val="24"/>
          <w:szCs w:val="32"/>
        </w:rPr>
        <w:t>关于承包人提供的上述文件的使用限制的要求：</w:t>
      </w:r>
      <w:r>
        <w:rPr>
          <w:rFonts w:ascii="宋体" w:hAnsi="宋体"/>
          <w:color w:val="auto"/>
          <w:sz w:val="24"/>
          <w:szCs w:val="32"/>
          <w:u w:val="single"/>
        </w:rPr>
        <w:t>   </w:t>
      </w:r>
    </w:p>
    <w:p w14:paraId="20F9E5A7">
      <w:pPr>
        <w:spacing w:line="360" w:lineRule="auto"/>
        <w:ind w:firstLine="480" w:firstLineChars="200"/>
        <w:rPr>
          <w:rFonts w:ascii="宋体" w:hAnsi="宋体"/>
          <w:color w:val="auto"/>
          <w:kern w:val="0"/>
          <w:sz w:val="24"/>
          <w:szCs w:val="32"/>
        </w:rPr>
      </w:pPr>
      <w:r>
        <w:rPr>
          <w:rFonts w:ascii="宋体" w:hAnsi="宋体"/>
          <w:color w:val="auto"/>
          <w:kern w:val="0"/>
          <w:sz w:val="24"/>
          <w:szCs w:val="32"/>
        </w:rPr>
        <w:t>1.11.4承包人在施工过程中所采用的专利、专有技术、技术秘密的使用费的承担方式：</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ascii="宋体" w:hAnsi="宋体"/>
          <w:color w:val="auto"/>
          <w:kern w:val="0"/>
          <w:sz w:val="24"/>
          <w:szCs w:val="32"/>
        </w:rPr>
        <w:t xml:space="preserve"> 。</w:t>
      </w:r>
    </w:p>
    <w:p w14:paraId="5A76512F">
      <w:pPr>
        <w:spacing w:after="120" w:line="360" w:lineRule="auto"/>
        <w:ind w:firstLine="480" w:firstLineChars="200"/>
        <w:rPr>
          <w:rFonts w:ascii="宋体" w:hAnsi="宋体"/>
          <w:color w:val="auto"/>
          <w:sz w:val="24"/>
          <w:szCs w:val="32"/>
        </w:rPr>
      </w:pPr>
      <w:r>
        <w:rPr>
          <w:rFonts w:ascii="宋体" w:hAnsi="宋体"/>
          <w:color w:val="auto"/>
          <w:sz w:val="24"/>
          <w:szCs w:val="32"/>
        </w:rPr>
        <w:t>1.13工程量清单错误的修正</w:t>
      </w:r>
    </w:p>
    <w:p w14:paraId="54CD4031">
      <w:pPr>
        <w:spacing w:line="360" w:lineRule="auto"/>
        <w:ind w:firstLine="480" w:firstLineChars="200"/>
        <w:rPr>
          <w:rFonts w:ascii="宋体" w:hAnsi="宋体"/>
          <w:color w:val="auto"/>
          <w:sz w:val="24"/>
          <w:szCs w:val="32"/>
        </w:rPr>
      </w:pPr>
      <w:r>
        <w:rPr>
          <w:rFonts w:hint="eastAsia" w:ascii="宋体" w:hAnsi="宋体"/>
          <w:color w:val="auto"/>
          <w:sz w:val="24"/>
          <w:szCs w:val="32"/>
        </w:rPr>
        <w:t>出现工程量清单错误时，是否调整合同价格：</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ascii="宋体" w:hAnsi="宋体"/>
          <w:color w:val="auto"/>
          <w:kern w:val="0"/>
          <w:sz w:val="24"/>
          <w:szCs w:val="32"/>
        </w:rPr>
        <w:t>。</w:t>
      </w:r>
    </w:p>
    <w:p w14:paraId="2F1B6F1F">
      <w:pPr>
        <w:spacing w:line="360" w:lineRule="auto"/>
        <w:ind w:firstLine="480" w:firstLineChars="200"/>
        <w:rPr>
          <w:rFonts w:ascii="宋体" w:hAnsi="宋体"/>
          <w:color w:val="auto"/>
          <w:sz w:val="24"/>
          <w:szCs w:val="32"/>
          <w:u w:val="single"/>
        </w:rPr>
      </w:pPr>
      <w:r>
        <w:rPr>
          <w:rFonts w:ascii="宋体" w:hAnsi="宋体"/>
          <w:color w:val="auto"/>
          <w:sz w:val="24"/>
          <w:szCs w:val="32"/>
        </w:rPr>
        <w:t>允许调整合同价格的工程量偏差范围：</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48DA4D44">
      <w:pPr>
        <w:pStyle w:val="6"/>
        <w:spacing w:before="120" w:after="120" w:line="360" w:lineRule="auto"/>
        <w:rPr>
          <w:b w:val="0"/>
          <w:color w:val="auto"/>
          <w:sz w:val="24"/>
          <w:szCs w:val="32"/>
        </w:rPr>
      </w:pPr>
      <w:r>
        <w:rPr>
          <w:b w:val="0"/>
          <w:color w:val="auto"/>
          <w:sz w:val="24"/>
          <w:szCs w:val="32"/>
        </w:rPr>
        <w:t>2.发包人</w:t>
      </w:r>
    </w:p>
    <w:p w14:paraId="11ECAE1F">
      <w:pPr>
        <w:spacing w:after="120" w:line="360" w:lineRule="auto"/>
        <w:ind w:firstLine="480" w:firstLineChars="200"/>
        <w:rPr>
          <w:rFonts w:ascii="宋体" w:hAnsi="宋体"/>
          <w:color w:val="auto"/>
          <w:sz w:val="24"/>
          <w:szCs w:val="32"/>
        </w:rPr>
      </w:pPr>
      <w:r>
        <w:rPr>
          <w:rFonts w:ascii="宋体" w:hAnsi="宋体"/>
          <w:color w:val="auto"/>
          <w:sz w:val="24"/>
          <w:szCs w:val="32"/>
        </w:rPr>
        <w:t>2.2发包人代表</w:t>
      </w:r>
    </w:p>
    <w:p w14:paraId="5C6A9C3E">
      <w:pPr>
        <w:spacing w:line="360" w:lineRule="auto"/>
        <w:ind w:firstLine="480" w:firstLineChars="200"/>
        <w:rPr>
          <w:rFonts w:ascii="宋体" w:hAnsi="宋体"/>
          <w:color w:val="auto"/>
          <w:sz w:val="24"/>
          <w:szCs w:val="32"/>
        </w:rPr>
      </w:pPr>
      <w:r>
        <w:rPr>
          <w:rFonts w:ascii="宋体" w:hAnsi="宋体"/>
          <w:color w:val="auto"/>
          <w:sz w:val="24"/>
          <w:szCs w:val="32"/>
        </w:rPr>
        <w:t>发包人代表：</w:t>
      </w:r>
    </w:p>
    <w:p w14:paraId="70B0A681">
      <w:pPr>
        <w:spacing w:line="360" w:lineRule="auto"/>
        <w:ind w:firstLine="480" w:firstLineChars="200"/>
        <w:rPr>
          <w:rFonts w:ascii="宋体" w:hAnsi="宋体"/>
          <w:color w:val="auto"/>
          <w:sz w:val="24"/>
          <w:szCs w:val="32"/>
        </w:rPr>
      </w:pPr>
      <w:r>
        <w:rPr>
          <w:rFonts w:ascii="宋体" w:hAnsi="宋体"/>
          <w:color w:val="auto"/>
          <w:sz w:val="24"/>
          <w:szCs w:val="32"/>
        </w:rPr>
        <w:t>姓    名：</w:t>
      </w:r>
      <w:r>
        <w:rPr>
          <w:rFonts w:ascii="宋体" w:hAnsi="宋体"/>
          <w:color w:val="auto"/>
          <w:sz w:val="24"/>
          <w:szCs w:val="32"/>
          <w:u w:val="single"/>
        </w:rPr>
        <w:t xml:space="preserve"> 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131FF22D">
      <w:pPr>
        <w:spacing w:line="360" w:lineRule="auto"/>
        <w:ind w:firstLine="480" w:firstLineChars="200"/>
        <w:rPr>
          <w:rFonts w:ascii="宋体" w:hAnsi="宋体"/>
          <w:color w:val="auto"/>
          <w:sz w:val="24"/>
          <w:szCs w:val="32"/>
        </w:rPr>
      </w:pPr>
      <w:r>
        <w:rPr>
          <w:rFonts w:ascii="宋体" w:hAnsi="宋体"/>
          <w:color w:val="auto"/>
          <w:sz w:val="24"/>
          <w:szCs w:val="32"/>
        </w:rPr>
        <w:t>身份证号：</w:t>
      </w:r>
      <w:r>
        <w:rPr>
          <w:rFonts w:ascii="宋体" w:hAnsi="宋体"/>
          <w:color w:val="auto"/>
          <w:sz w:val="24"/>
          <w:szCs w:val="32"/>
          <w:u w:val="single"/>
        </w:rPr>
        <w:t xml:space="preserve">   </w:t>
      </w:r>
      <w:r>
        <w:rPr>
          <w:rFonts w:hint="eastAsia" w:ascii="宋体" w:hAnsi="宋体"/>
          <w:color w:val="auto"/>
          <w:sz w:val="24"/>
          <w:szCs w:val="32"/>
          <w:u w:val="single"/>
        </w:rPr>
        <w:t xml:space="preserve">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170B9D76">
      <w:pPr>
        <w:spacing w:line="360" w:lineRule="auto"/>
        <w:ind w:firstLine="480" w:firstLineChars="200"/>
        <w:rPr>
          <w:rFonts w:ascii="宋体" w:hAnsi="宋体"/>
          <w:color w:val="auto"/>
          <w:sz w:val="24"/>
          <w:szCs w:val="32"/>
        </w:rPr>
      </w:pPr>
      <w:r>
        <w:rPr>
          <w:rFonts w:ascii="宋体" w:hAnsi="宋体"/>
          <w:color w:val="auto"/>
          <w:sz w:val="24"/>
          <w:szCs w:val="32"/>
        </w:rPr>
        <w:t>职    务：</w:t>
      </w:r>
      <w:r>
        <w:rPr>
          <w:rFonts w:ascii="宋体" w:hAnsi="宋体"/>
          <w:color w:val="auto"/>
          <w:sz w:val="24"/>
          <w:szCs w:val="32"/>
          <w:u w:val="single"/>
        </w:rPr>
        <w:t>    </w:t>
      </w:r>
      <w:r>
        <w:rPr>
          <w:rFonts w:ascii="宋体" w:hAnsi="宋体"/>
          <w:color w:val="auto"/>
          <w:sz w:val="24"/>
          <w:szCs w:val="32"/>
        </w:rPr>
        <w:t>；</w:t>
      </w:r>
    </w:p>
    <w:p w14:paraId="44F88654">
      <w:pPr>
        <w:spacing w:line="360" w:lineRule="auto"/>
        <w:ind w:firstLine="480" w:firstLineChars="200"/>
        <w:rPr>
          <w:rFonts w:ascii="宋体" w:hAnsi="宋体"/>
          <w:color w:val="auto"/>
          <w:sz w:val="24"/>
          <w:szCs w:val="32"/>
        </w:rPr>
      </w:pPr>
      <w:r>
        <w:rPr>
          <w:rFonts w:ascii="宋体" w:hAnsi="宋体"/>
          <w:color w:val="auto"/>
          <w:sz w:val="24"/>
          <w:szCs w:val="32"/>
        </w:rPr>
        <w:t>联系电话：</w:t>
      </w:r>
      <w:r>
        <w:rPr>
          <w:rFonts w:ascii="宋体" w:hAnsi="宋体"/>
          <w:color w:val="auto"/>
          <w:sz w:val="24"/>
          <w:szCs w:val="32"/>
          <w:u w:val="single"/>
        </w:rPr>
        <w:t>  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3F8C247F">
      <w:pPr>
        <w:spacing w:line="360" w:lineRule="auto"/>
        <w:ind w:firstLine="480" w:firstLineChars="200"/>
        <w:rPr>
          <w:rFonts w:ascii="宋体" w:hAnsi="宋体"/>
          <w:color w:val="auto"/>
          <w:sz w:val="24"/>
          <w:szCs w:val="32"/>
        </w:rPr>
      </w:pPr>
      <w:r>
        <w:rPr>
          <w:rFonts w:ascii="宋体" w:hAnsi="宋体"/>
          <w:color w:val="auto"/>
          <w:sz w:val="24"/>
          <w:szCs w:val="32"/>
        </w:rPr>
        <w:t>电子信箱：</w:t>
      </w:r>
      <w:r>
        <w:rPr>
          <w:rFonts w:ascii="宋体" w:hAnsi="宋体"/>
          <w:color w:val="auto"/>
          <w:sz w:val="24"/>
          <w:szCs w:val="32"/>
          <w:u w:val="single"/>
        </w:rPr>
        <w:t>  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18E7A9DB">
      <w:pPr>
        <w:spacing w:line="360" w:lineRule="auto"/>
        <w:ind w:firstLine="480" w:firstLineChars="200"/>
        <w:rPr>
          <w:rFonts w:ascii="宋体" w:hAnsi="宋体"/>
          <w:color w:val="auto"/>
          <w:sz w:val="24"/>
          <w:szCs w:val="32"/>
        </w:rPr>
      </w:pPr>
      <w:r>
        <w:rPr>
          <w:rFonts w:ascii="宋体" w:hAnsi="宋体"/>
          <w:color w:val="auto"/>
          <w:sz w:val="24"/>
          <w:szCs w:val="32"/>
        </w:rPr>
        <w:t>通信地址：</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ascii="宋体" w:hAnsi="宋体"/>
          <w:color w:val="auto"/>
          <w:sz w:val="24"/>
          <w:szCs w:val="32"/>
        </w:rPr>
        <w:t>。</w:t>
      </w:r>
    </w:p>
    <w:p w14:paraId="1EE8F8BC">
      <w:pPr>
        <w:spacing w:line="360" w:lineRule="auto"/>
        <w:ind w:firstLine="480" w:firstLineChars="200"/>
        <w:rPr>
          <w:rFonts w:ascii="宋体" w:hAnsi="宋体"/>
          <w:color w:val="auto"/>
          <w:sz w:val="24"/>
          <w:szCs w:val="32"/>
          <w:u w:val="single"/>
        </w:rPr>
      </w:pPr>
      <w:r>
        <w:rPr>
          <w:rFonts w:ascii="宋体" w:hAnsi="宋体"/>
          <w:color w:val="auto"/>
          <w:sz w:val="24"/>
          <w:szCs w:val="32"/>
        </w:rPr>
        <w:t>发包人对发包人代表的授权范围如下：</w:t>
      </w:r>
      <w:r>
        <w:rPr>
          <w:rFonts w:ascii="宋体" w:hAnsi="宋体"/>
          <w:color w:val="auto"/>
          <w:sz w:val="24"/>
          <w:szCs w:val="32"/>
          <w:u w:val="single"/>
        </w:rPr>
        <w:t>     </w:t>
      </w:r>
    </w:p>
    <w:p w14:paraId="0627A9A0">
      <w:pPr>
        <w:spacing w:after="120" w:line="360" w:lineRule="auto"/>
        <w:ind w:firstLine="480" w:firstLineChars="200"/>
        <w:rPr>
          <w:rFonts w:ascii="宋体" w:hAnsi="宋体"/>
          <w:color w:val="auto"/>
          <w:sz w:val="24"/>
          <w:szCs w:val="32"/>
        </w:rPr>
      </w:pPr>
      <w:r>
        <w:rPr>
          <w:rFonts w:ascii="宋体" w:hAnsi="宋体"/>
          <w:color w:val="auto"/>
          <w:sz w:val="24"/>
          <w:szCs w:val="32"/>
        </w:rPr>
        <w:t>2.4施工现场、施工条件和基础资料的提供</w:t>
      </w:r>
    </w:p>
    <w:p w14:paraId="7290F2D4">
      <w:pPr>
        <w:spacing w:line="360" w:lineRule="auto"/>
        <w:ind w:firstLine="480" w:firstLineChars="200"/>
        <w:rPr>
          <w:rFonts w:ascii="宋体" w:hAnsi="宋体"/>
          <w:color w:val="auto"/>
          <w:sz w:val="24"/>
          <w:szCs w:val="32"/>
        </w:rPr>
      </w:pPr>
      <w:r>
        <w:rPr>
          <w:rFonts w:ascii="宋体" w:hAnsi="宋体"/>
          <w:color w:val="auto"/>
          <w:sz w:val="24"/>
          <w:szCs w:val="32"/>
        </w:rPr>
        <w:t>2.4.1提供施工现场</w:t>
      </w:r>
    </w:p>
    <w:p w14:paraId="341D32FA">
      <w:pPr>
        <w:spacing w:line="360" w:lineRule="auto"/>
        <w:ind w:firstLine="480" w:firstLineChars="200"/>
        <w:jc w:val="left"/>
        <w:rPr>
          <w:rFonts w:ascii="宋体" w:hAnsi="宋体"/>
          <w:color w:val="auto"/>
          <w:sz w:val="24"/>
          <w:szCs w:val="32"/>
        </w:rPr>
      </w:pPr>
      <w:r>
        <w:rPr>
          <w:rFonts w:ascii="宋体" w:hAnsi="宋体"/>
          <w:color w:val="auto"/>
          <w:sz w:val="24"/>
          <w:szCs w:val="32"/>
        </w:rPr>
        <w:t>关于发包人移交施工现场的期限要求：</w:t>
      </w:r>
      <w:r>
        <w:rPr>
          <w:rFonts w:ascii="宋体" w:hAnsi="宋体"/>
          <w:color w:val="auto"/>
          <w:sz w:val="24"/>
          <w:szCs w:val="32"/>
          <w:u w:val="single"/>
        </w:rPr>
        <w:t xml:space="preserve">                         </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ascii="宋体" w:hAnsi="宋体"/>
          <w:color w:val="auto"/>
          <w:sz w:val="24"/>
          <w:szCs w:val="32"/>
        </w:rPr>
        <w:t>。</w:t>
      </w:r>
    </w:p>
    <w:p w14:paraId="111A27F3">
      <w:pPr>
        <w:spacing w:line="360" w:lineRule="auto"/>
        <w:ind w:firstLine="480" w:firstLineChars="200"/>
        <w:rPr>
          <w:rFonts w:ascii="宋体" w:hAnsi="宋体"/>
          <w:color w:val="auto"/>
          <w:sz w:val="24"/>
          <w:szCs w:val="32"/>
        </w:rPr>
      </w:pPr>
      <w:r>
        <w:rPr>
          <w:rFonts w:ascii="宋体" w:hAnsi="宋体"/>
          <w:color w:val="auto"/>
          <w:sz w:val="24"/>
          <w:szCs w:val="32"/>
        </w:rPr>
        <w:t>2.4.2提供施工条件</w:t>
      </w:r>
    </w:p>
    <w:p w14:paraId="3FA7ACDA">
      <w:pPr>
        <w:spacing w:line="360" w:lineRule="auto"/>
        <w:ind w:firstLine="480" w:firstLineChars="200"/>
        <w:rPr>
          <w:rFonts w:ascii="宋体" w:hAnsi="宋体"/>
          <w:color w:val="auto"/>
          <w:sz w:val="24"/>
          <w:szCs w:val="32"/>
          <w:u w:val="single"/>
        </w:rPr>
      </w:pPr>
      <w:r>
        <w:rPr>
          <w:rFonts w:ascii="宋体" w:hAnsi="宋体"/>
          <w:color w:val="auto"/>
          <w:sz w:val="24"/>
          <w:szCs w:val="32"/>
        </w:rPr>
        <w:t>关于发包人应负责提供施工</w:t>
      </w:r>
      <w:r>
        <w:rPr>
          <w:rFonts w:hint="eastAsia" w:ascii="宋体" w:hAnsi="宋体"/>
          <w:color w:val="auto"/>
          <w:sz w:val="24"/>
          <w:szCs w:val="32"/>
        </w:rPr>
        <w:t>所需要的条件，</w:t>
      </w:r>
      <w:r>
        <w:rPr>
          <w:rFonts w:ascii="宋体" w:hAnsi="宋体"/>
          <w:color w:val="auto"/>
          <w:sz w:val="24"/>
          <w:szCs w:val="32"/>
        </w:rPr>
        <w:t>包括：</w:t>
      </w:r>
      <w:r>
        <w:rPr>
          <w:rFonts w:ascii="宋体" w:hAnsi="宋体"/>
          <w:color w:val="auto"/>
          <w:sz w:val="24"/>
          <w:szCs w:val="32"/>
          <w:u w:val="single"/>
        </w:rPr>
        <w:t xml:space="preserve">   </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06F55831">
      <w:pPr>
        <w:spacing w:after="120" w:line="360" w:lineRule="auto"/>
        <w:ind w:firstLine="480" w:firstLineChars="200"/>
        <w:rPr>
          <w:rFonts w:ascii="宋体" w:hAnsi="宋体"/>
          <w:color w:val="auto"/>
          <w:sz w:val="24"/>
          <w:szCs w:val="32"/>
        </w:rPr>
      </w:pPr>
      <w:r>
        <w:rPr>
          <w:rFonts w:ascii="宋体" w:hAnsi="宋体"/>
          <w:color w:val="auto"/>
          <w:sz w:val="24"/>
          <w:szCs w:val="32"/>
        </w:rPr>
        <w:t>2.5资金来源证明及支付担保</w:t>
      </w:r>
    </w:p>
    <w:p w14:paraId="45C20022">
      <w:pPr>
        <w:spacing w:line="360" w:lineRule="auto"/>
        <w:ind w:firstLine="480" w:firstLineChars="200"/>
        <w:rPr>
          <w:rFonts w:ascii="宋体" w:hAnsi="宋体"/>
          <w:color w:val="auto"/>
          <w:sz w:val="24"/>
          <w:szCs w:val="32"/>
        </w:rPr>
      </w:pPr>
      <w:r>
        <w:rPr>
          <w:rFonts w:ascii="宋体" w:hAnsi="宋体"/>
          <w:color w:val="auto"/>
          <w:sz w:val="24"/>
          <w:szCs w:val="32"/>
        </w:rPr>
        <w:t>发包人提供资金来源证明的期限要求：</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2C747000">
      <w:pPr>
        <w:spacing w:line="360" w:lineRule="auto"/>
        <w:ind w:firstLine="480" w:firstLineChars="200"/>
        <w:rPr>
          <w:rFonts w:ascii="宋体" w:hAnsi="宋体"/>
          <w:color w:val="auto"/>
          <w:sz w:val="24"/>
          <w:szCs w:val="32"/>
        </w:rPr>
      </w:pPr>
      <w:r>
        <w:rPr>
          <w:rFonts w:ascii="宋体" w:hAnsi="宋体"/>
          <w:color w:val="auto"/>
          <w:sz w:val="24"/>
          <w:szCs w:val="32"/>
        </w:rPr>
        <w:t>发包人是否提供支付担保：</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ascii="宋体" w:hAnsi="宋体"/>
          <w:color w:val="auto"/>
          <w:sz w:val="24"/>
          <w:szCs w:val="32"/>
        </w:rPr>
        <w:t>。</w:t>
      </w:r>
    </w:p>
    <w:p w14:paraId="537B3019">
      <w:pPr>
        <w:spacing w:line="360" w:lineRule="auto"/>
        <w:ind w:firstLine="480" w:firstLineChars="200"/>
        <w:rPr>
          <w:rFonts w:ascii="宋体" w:hAnsi="宋体"/>
          <w:color w:val="auto"/>
          <w:sz w:val="24"/>
          <w:szCs w:val="32"/>
          <w:u w:val="single"/>
        </w:rPr>
      </w:pPr>
      <w:r>
        <w:rPr>
          <w:rFonts w:ascii="宋体" w:hAnsi="宋体"/>
          <w:color w:val="auto"/>
          <w:sz w:val="24"/>
          <w:szCs w:val="32"/>
        </w:rPr>
        <w:t>发包人提供支付担保的形式：</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04CEA9E5">
      <w:pPr>
        <w:pStyle w:val="6"/>
        <w:spacing w:before="120" w:after="120" w:line="360" w:lineRule="auto"/>
        <w:rPr>
          <w:b w:val="0"/>
          <w:color w:val="auto"/>
          <w:sz w:val="24"/>
          <w:szCs w:val="32"/>
        </w:rPr>
      </w:pPr>
      <w:r>
        <w:rPr>
          <w:b w:val="0"/>
          <w:color w:val="auto"/>
          <w:sz w:val="24"/>
          <w:szCs w:val="32"/>
        </w:rPr>
        <w:t>3.承包人</w:t>
      </w:r>
    </w:p>
    <w:p w14:paraId="179E911D">
      <w:pPr>
        <w:spacing w:after="120" w:line="360" w:lineRule="auto"/>
        <w:ind w:firstLine="480" w:firstLineChars="200"/>
        <w:rPr>
          <w:rFonts w:ascii="宋体" w:hAnsi="宋体"/>
          <w:color w:val="auto"/>
          <w:sz w:val="24"/>
          <w:szCs w:val="32"/>
        </w:rPr>
      </w:pPr>
      <w:r>
        <w:rPr>
          <w:rFonts w:ascii="宋体" w:hAnsi="宋体"/>
          <w:color w:val="auto"/>
          <w:sz w:val="24"/>
          <w:szCs w:val="32"/>
        </w:rPr>
        <w:t>3.1承包人的一般义务</w:t>
      </w:r>
    </w:p>
    <w:p w14:paraId="6DDF38AC">
      <w:pPr>
        <w:spacing w:line="360" w:lineRule="auto"/>
        <w:ind w:firstLine="480" w:firstLineChars="200"/>
        <w:jc w:val="left"/>
        <w:rPr>
          <w:rFonts w:ascii="宋体" w:hAnsi="宋体"/>
          <w:color w:val="auto"/>
          <w:sz w:val="24"/>
          <w:szCs w:val="32"/>
          <w:u w:val="single"/>
        </w:rPr>
      </w:pPr>
      <w:r>
        <w:rPr>
          <w:rFonts w:ascii="宋体" w:hAnsi="宋体"/>
          <w:color w:val="auto"/>
          <w:kern w:val="0"/>
          <w:sz w:val="24"/>
          <w:szCs w:val="32"/>
        </w:rPr>
        <w:t>（</w:t>
      </w:r>
      <w:r>
        <w:rPr>
          <w:rFonts w:hint="eastAsia" w:ascii="宋体" w:hAnsi="宋体"/>
          <w:color w:val="auto"/>
          <w:kern w:val="0"/>
          <w:sz w:val="24"/>
          <w:szCs w:val="32"/>
        </w:rPr>
        <w:t>9</w:t>
      </w:r>
      <w:r>
        <w:rPr>
          <w:rFonts w:ascii="宋体" w:hAnsi="宋体"/>
          <w:color w:val="auto"/>
          <w:kern w:val="0"/>
          <w:sz w:val="24"/>
          <w:szCs w:val="32"/>
        </w:rPr>
        <w:t>）</w:t>
      </w:r>
      <w:r>
        <w:rPr>
          <w:rFonts w:ascii="宋体" w:hAnsi="宋体"/>
          <w:color w:val="auto"/>
          <w:sz w:val="24"/>
          <w:szCs w:val="32"/>
        </w:rPr>
        <w:t>承包人提交的竣工资料的内容：</w:t>
      </w:r>
      <w:r>
        <w:rPr>
          <w:rFonts w:ascii="宋体" w:hAnsi="宋体"/>
          <w:color w:val="auto"/>
          <w:sz w:val="24"/>
          <w:szCs w:val="32"/>
          <w:u w:val="single"/>
        </w:rPr>
        <w:t xml:space="preserve">                     </w:t>
      </w:r>
      <w:r>
        <w:rPr>
          <w:rFonts w:ascii="宋体" w:hAnsi="宋体"/>
          <w:color w:val="auto"/>
          <w:sz w:val="24"/>
          <w:szCs w:val="32"/>
        </w:rPr>
        <w:t xml:space="preserve"> </w:t>
      </w:r>
    </w:p>
    <w:p w14:paraId="01BAA5BB">
      <w:pPr>
        <w:spacing w:line="360" w:lineRule="auto"/>
        <w:ind w:firstLine="480" w:firstLineChars="200"/>
        <w:jc w:val="left"/>
        <w:rPr>
          <w:rFonts w:ascii="宋体" w:hAnsi="宋体"/>
          <w:color w:val="auto"/>
          <w:sz w:val="24"/>
          <w:szCs w:val="32"/>
        </w:rPr>
      </w:pPr>
      <w:r>
        <w:rPr>
          <w:rFonts w:ascii="宋体" w:hAnsi="宋体"/>
          <w:color w:val="auto"/>
          <w:sz w:val="24"/>
          <w:szCs w:val="32"/>
        </w:rPr>
        <w:t>承包人需要提交的竣工资料套数：</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14A420F">
      <w:pPr>
        <w:spacing w:line="360" w:lineRule="auto"/>
        <w:ind w:left="638" w:leftChars="304"/>
        <w:jc w:val="left"/>
        <w:rPr>
          <w:rFonts w:ascii="宋体" w:hAnsi="宋体"/>
          <w:color w:val="auto"/>
          <w:sz w:val="24"/>
          <w:szCs w:val="32"/>
        </w:rPr>
      </w:pPr>
      <w:r>
        <w:rPr>
          <w:rFonts w:ascii="宋体" w:hAnsi="宋体"/>
          <w:color w:val="auto"/>
          <w:sz w:val="24"/>
          <w:szCs w:val="32"/>
        </w:rPr>
        <w:t>承包人提交的竣工资料的费用承担：</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7E588E80">
      <w:pPr>
        <w:spacing w:line="360" w:lineRule="auto"/>
        <w:ind w:left="638" w:leftChars="304"/>
        <w:jc w:val="left"/>
        <w:rPr>
          <w:rFonts w:ascii="宋体" w:hAnsi="宋体"/>
          <w:color w:val="auto"/>
          <w:sz w:val="24"/>
          <w:szCs w:val="32"/>
        </w:rPr>
      </w:pPr>
      <w:r>
        <w:rPr>
          <w:rFonts w:ascii="宋体" w:hAnsi="宋体"/>
          <w:color w:val="auto"/>
          <w:sz w:val="24"/>
          <w:szCs w:val="32"/>
        </w:rPr>
        <w:t>承包人提交的竣工资料移交时间：</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36CA90E2">
      <w:pPr>
        <w:spacing w:line="360" w:lineRule="auto"/>
        <w:ind w:firstLine="480" w:firstLineChars="200"/>
        <w:jc w:val="left"/>
        <w:rPr>
          <w:rFonts w:ascii="宋体" w:hAnsi="宋体"/>
          <w:color w:val="auto"/>
          <w:sz w:val="24"/>
          <w:szCs w:val="32"/>
        </w:rPr>
      </w:pPr>
      <w:r>
        <w:rPr>
          <w:rFonts w:ascii="宋体" w:hAnsi="宋体"/>
          <w:color w:val="auto"/>
          <w:sz w:val="24"/>
          <w:szCs w:val="32"/>
        </w:rPr>
        <w:t>承包人提交的竣工资料形式要求：</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12D0EF71">
      <w:pPr>
        <w:spacing w:line="360" w:lineRule="auto"/>
        <w:ind w:firstLine="480" w:firstLineChars="200"/>
        <w:rPr>
          <w:rFonts w:ascii="宋体" w:hAnsi="宋体"/>
          <w:color w:val="auto"/>
          <w:sz w:val="24"/>
          <w:szCs w:val="32"/>
        </w:rPr>
      </w:pPr>
      <w:r>
        <w:rPr>
          <w:rFonts w:ascii="宋体" w:hAnsi="宋体"/>
          <w:color w:val="auto"/>
          <w:kern w:val="0"/>
          <w:sz w:val="24"/>
          <w:szCs w:val="32"/>
        </w:rPr>
        <w:t>（</w:t>
      </w:r>
      <w:r>
        <w:rPr>
          <w:rFonts w:hint="eastAsia" w:ascii="宋体" w:hAnsi="宋体"/>
          <w:color w:val="auto"/>
          <w:kern w:val="0"/>
          <w:sz w:val="24"/>
          <w:szCs w:val="32"/>
        </w:rPr>
        <w:t>10</w:t>
      </w:r>
      <w:r>
        <w:rPr>
          <w:rFonts w:ascii="宋体" w:hAnsi="宋体"/>
          <w:color w:val="auto"/>
          <w:kern w:val="0"/>
          <w:sz w:val="24"/>
          <w:szCs w:val="32"/>
        </w:rPr>
        <w:t>）承包人应履行的其他义务：</w:t>
      </w:r>
      <w:r>
        <w:rPr>
          <w:rFonts w:ascii="宋体" w:hAnsi="宋体"/>
          <w:color w:val="auto"/>
          <w:sz w:val="24"/>
          <w:szCs w:val="32"/>
          <w:u w:val="single"/>
        </w:rPr>
        <w:t xml:space="preserve">               </w:t>
      </w:r>
    </w:p>
    <w:p w14:paraId="075D31FC">
      <w:pPr>
        <w:spacing w:after="120" w:line="360" w:lineRule="auto"/>
        <w:ind w:firstLine="480" w:firstLineChars="200"/>
        <w:rPr>
          <w:rFonts w:ascii="宋体" w:hAnsi="宋体"/>
          <w:color w:val="auto"/>
          <w:sz w:val="24"/>
          <w:szCs w:val="32"/>
        </w:rPr>
      </w:pPr>
      <w:r>
        <w:rPr>
          <w:rFonts w:ascii="宋体" w:hAnsi="宋体"/>
          <w:color w:val="auto"/>
          <w:sz w:val="24"/>
          <w:szCs w:val="32"/>
        </w:rPr>
        <w:t>3.2项目经理</w:t>
      </w:r>
    </w:p>
    <w:p w14:paraId="1363008D">
      <w:pPr>
        <w:spacing w:line="360" w:lineRule="auto"/>
        <w:ind w:firstLine="480" w:firstLineChars="200"/>
        <w:rPr>
          <w:rFonts w:ascii="宋体" w:hAnsi="宋体"/>
          <w:color w:val="auto"/>
          <w:sz w:val="24"/>
          <w:szCs w:val="32"/>
        </w:rPr>
      </w:pPr>
      <w:r>
        <w:rPr>
          <w:rFonts w:ascii="宋体" w:hAnsi="宋体"/>
          <w:color w:val="auto"/>
          <w:kern w:val="0"/>
          <w:sz w:val="24"/>
          <w:szCs w:val="32"/>
        </w:rPr>
        <w:t>3.2.1</w:t>
      </w:r>
      <w:r>
        <w:rPr>
          <w:rFonts w:ascii="宋体" w:hAnsi="宋体"/>
          <w:color w:val="auto"/>
          <w:sz w:val="24"/>
          <w:szCs w:val="32"/>
        </w:rPr>
        <w:t>项目经理：</w:t>
      </w:r>
    </w:p>
    <w:p w14:paraId="6CBBCE8C">
      <w:pPr>
        <w:spacing w:line="360" w:lineRule="auto"/>
        <w:ind w:firstLine="480" w:firstLineChars="200"/>
        <w:rPr>
          <w:rFonts w:ascii="宋体" w:hAnsi="宋体"/>
          <w:color w:val="auto"/>
          <w:sz w:val="24"/>
          <w:szCs w:val="32"/>
        </w:rPr>
      </w:pPr>
      <w:r>
        <w:rPr>
          <w:rFonts w:ascii="宋体" w:hAnsi="宋体"/>
          <w:color w:val="auto"/>
          <w:sz w:val="24"/>
          <w:szCs w:val="32"/>
        </w:rPr>
        <w:t>姓    名：</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3F6DE947">
      <w:pPr>
        <w:spacing w:line="360" w:lineRule="auto"/>
        <w:ind w:firstLine="480" w:firstLineChars="200"/>
        <w:rPr>
          <w:rFonts w:ascii="宋体" w:hAnsi="宋体"/>
          <w:color w:val="auto"/>
          <w:sz w:val="24"/>
          <w:szCs w:val="32"/>
        </w:rPr>
      </w:pPr>
      <w:r>
        <w:rPr>
          <w:rFonts w:ascii="宋体" w:hAnsi="宋体"/>
          <w:color w:val="auto"/>
          <w:sz w:val="24"/>
          <w:szCs w:val="32"/>
        </w:rPr>
        <w:t>身份证号：</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0DE9CCDF">
      <w:pPr>
        <w:spacing w:line="360" w:lineRule="auto"/>
        <w:ind w:firstLine="480" w:firstLineChars="200"/>
        <w:rPr>
          <w:rFonts w:ascii="宋体" w:hAnsi="宋体"/>
          <w:color w:val="auto"/>
          <w:sz w:val="24"/>
          <w:szCs w:val="32"/>
        </w:rPr>
      </w:pPr>
      <w:r>
        <w:rPr>
          <w:rFonts w:ascii="宋体" w:hAnsi="宋体"/>
          <w:color w:val="auto"/>
          <w:sz w:val="24"/>
          <w:szCs w:val="32"/>
        </w:rPr>
        <w:t>建造师执业资格等级：</w:t>
      </w:r>
      <w:r>
        <w:rPr>
          <w:rFonts w:ascii="宋体" w:hAnsi="宋体"/>
          <w:color w:val="auto"/>
          <w:sz w:val="24"/>
          <w:szCs w:val="32"/>
          <w:u w:val="single"/>
        </w:rPr>
        <w:t>   </w:t>
      </w:r>
      <w:r>
        <w:rPr>
          <w:rFonts w:ascii="宋体" w:hAnsi="宋体"/>
          <w:color w:val="auto"/>
          <w:sz w:val="24"/>
          <w:szCs w:val="32"/>
        </w:rPr>
        <w:t>；</w:t>
      </w:r>
    </w:p>
    <w:p w14:paraId="61E8A17A">
      <w:pPr>
        <w:spacing w:line="360" w:lineRule="auto"/>
        <w:ind w:firstLine="480" w:firstLineChars="200"/>
        <w:rPr>
          <w:rFonts w:ascii="宋体" w:hAnsi="宋体"/>
          <w:color w:val="auto"/>
          <w:sz w:val="24"/>
          <w:szCs w:val="32"/>
        </w:rPr>
      </w:pPr>
      <w:r>
        <w:rPr>
          <w:rFonts w:ascii="宋体" w:hAnsi="宋体"/>
          <w:color w:val="auto"/>
          <w:sz w:val="24"/>
          <w:szCs w:val="32"/>
        </w:rPr>
        <w:t>建造师注册证书号：</w:t>
      </w:r>
      <w:r>
        <w:rPr>
          <w:rFonts w:ascii="宋体" w:hAnsi="宋体"/>
          <w:color w:val="auto"/>
          <w:sz w:val="24"/>
          <w:szCs w:val="32"/>
          <w:u w:val="single"/>
        </w:rPr>
        <w:t> </w:t>
      </w:r>
      <w:r>
        <w:rPr>
          <w:rFonts w:ascii="宋体" w:hAnsi="宋体"/>
          <w:color w:val="auto"/>
          <w:sz w:val="24"/>
          <w:szCs w:val="32"/>
        </w:rPr>
        <w:t>；</w:t>
      </w:r>
    </w:p>
    <w:p w14:paraId="13A989D1">
      <w:pPr>
        <w:spacing w:line="360" w:lineRule="auto"/>
        <w:ind w:firstLine="480" w:firstLineChars="200"/>
        <w:rPr>
          <w:rFonts w:ascii="宋体" w:hAnsi="宋体"/>
          <w:color w:val="auto"/>
          <w:sz w:val="24"/>
          <w:szCs w:val="32"/>
        </w:rPr>
      </w:pPr>
      <w:r>
        <w:rPr>
          <w:rFonts w:ascii="宋体" w:hAnsi="宋体"/>
          <w:color w:val="auto"/>
          <w:sz w:val="24"/>
          <w:szCs w:val="32"/>
        </w:rPr>
        <w:t>建造师执业印章号：</w:t>
      </w:r>
      <w:r>
        <w:rPr>
          <w:rFonts w:ascii="宋体" w:hAnsi="宋体"/>
          <w:color w:val="auto"/>
          <w:sz w:val="24"/>
          <w:szCs w:val="32"/>
          <w:u w:val="single"/>
        </w:rPr>
        <w:t> </w:t>
      </w:r>
      <w:r>
        <w:rPr>
          <w:rFonts w:ascii="宋体" w:hAnsi="宋体"/>
          <w:color w:val="auto"/>
          <w:sz w:val="24"/>
          <w:szCs w:val="32"/>
        </w:rPr>
        <w:t>；</w:t>
      </w:r>
    </w:p>
    <w:p w14:paraId="7D7E76FD">
      <w:pPr>
        <w:spacing w:line="360" w:lineRule="auto"/>
        <w:ind w:firstLine="480" w:firstLineChars="200"/>
        <w:rPr>
          <w:rFonts w:ascii="宋体" w:hAnsi="宋体"/>
          <w:color w:val="auto"/>
          <w:sz w:val="24"/>
          <w:szCs w:val="32"/>
        </w:rPr>
      </w:pPr>
      <w:r>
        <w:rPr>
          <w:rFonts w:ascii="宋体" w:hAnsi="宋体"/>
          <w:color w:val="auto"/>
          <w:sz w:val="24"/>
          <w:szCs w:val="32"/>
        </w:rPr>
        <w:t>安全生产考核合格证书号：</w:t>
      </w:r>
      <w:r>
        <w:rPr>
          <w:rFonts w:ascii="宋体" w:hAnsi="宋体"/>
          <w:color w:val="auto"/>
          <w:sz w:val="24"/>
          <w:szCs w:val="32"/>
          <w:u w:val="single"/>
        </w:rPr>
        <w:t> </w:t>
      </w:r>
      <w:r>
        <w:rPr>
          <w:rFonts w:ascii="宋体" w:hAnsi="宋体"/>
          <w:color w:val="auto"/>
          <w:sz w:val="24"/>
          <w:szCs w:val="32"/>
        </w:rPr>
        <w:t>；</w:t>
      </w:r>
    </w:p>
    <w:p w14:paraId="7579BADD">
      <w:pPr>
        <w:spacing w:line="360" w:lineRule="auto"/>
        <w:ind w:firstLine="480" w:firstLineChars="200"/>
        <w:rPr>
          <w:rFonts w:ascii="宋体" w:hAnsi="宋体"/>
          <w:color w:val="auto"/>
          <w:sz w:val="24"/>
          <w:szCs w:val="32"/>
        </w:rPr>
      </w:pPr>
      <w:r>
        <w:rPr>
          <w:rFonts w:ascii="宋体" w:hAnsi="宋体"/>
          <w:color w:val="auto"/>
          <w:sz w:val="24"/>
          <w:szCs w:val="32"/>
        </w:rPr>
        <w:t>联系电话：</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52AD3553">
      <w:pPr>
        <w:spacing w:line="360" w:lineRule="auto"/>
        <w:ind w:firstLine="480" w:firstLineChars="200"/>
        <w:rPr>
          <w:rFonts w:ascii="宋体" w:hAnsi="宋体"/>
          <w:color w:val="auto"/>
          <w:sz w:val="24"/>
          <w:szCs w:val="32"/>
        </w:rPr>
      </w:pPr>
      <w:r>
        <w:rPr>
          <w:rFonts w:ascii="宋体" w:hAnsi="宋体"/>
          <w:color w:val="auto"/>
          <w:sz w:val="24"/>
          <w:szCs w:val="32"/>
        </w:rPr>
        <w:t>电子信箱：</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1D794736">
      <w:pPr>
        <w:spacing w:line="360" w:lineRule="auto"/>
        <w:ind w:firstLine="480" w:firstLineChars="200"/>
        <w:rPr>
          <w:rFonts w:ascii="宋体" w:hAnsi="宋体"/>
          <w:color w:val="auto"/>
          <w:sz w:val="24"/>
          <w:szCs w:val="32"/>
        </w:rPr>
      </w:pPr>
      <w:r>
        <w:rPr>
          <w:rFonts w:ascii="宋体" w:hAnsi="宋体"/>
          <w:color w:val="auto"/>
          <w:sz w:val="24"/>
          <w:szCs w:val="32"/>
        </w:rPr>
        <w:t>通信地址：</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537D7748">
      <w:pPr>
        <w:spacing w:line="360" w:lineRule="auto"/>
        <w:ind w:firstLine="480" w:firstLineChars="200"/>
        <w:rPr>
          <w:rFonts w:ascii="宋体" w:hAnsi="宋体"/>
          <w:color w:val="auto"/>
          <w:sz w:val="24"/>
          <w:szCs w:val="32"/>
        </w:rPr>
      </w:pPr>
      <w:r>
        <w:rPr>
          <w:rFonts w:ascii="宋体" w:hAnsi="宋体"/>
          <w:color w:val="auto"/>
          <w:sz w:val="24"/>
          <w:szCs w:val="32"/>
        </w:rPr>
        <w:t>承包人对项目经理的授权范围如下：</w:t>
      </w:r>
      <w:r>
        <w:rPr>
          <w:rFonts w:ascii="宋体" w:hAnsi="宋体"/>
          <w:color w:val="auto"/>
          <w:sz w:val="24"/>
          <w:szCs w:val="32"/>
          <w:u w:val="single"/>
        </w:rPr>
        <w:t></w:t>
      </w:r>
      <w:r>
        <w:rPr>
          <w:rFonts w:hint="eastAsia" w:ascii="宋体" w:hAnsi="宋体"/>
          <w:color w:val="auto"/>
          <w:sz w:val="24"/>
          <w:szCs w:val="32"/>
          <w:u w:val="single"/>
        </w:rPr>
        <w:t xml:space="preserve"> </w:t>
      </w:r>
    </w:p>
    <w:p w14:paraId="1609E11B">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关于项目经理每月在施工现场的时间要求：</w:t>
      </w:r>
      <w:r>
        <w:rPr>
          <w:rFonts w:ascii="宋体" w:hAnsi="宋体"/>
          <w:color w:val="auto"/>
          <w:sz w:val="24"/>
          <w:szCs w:val="32"/>
          <w:u w:val="single"/>
        </w:rPr>
        <w:t xml:space="preserve">            </w:t>
      </w:r>
    </w:p>
    <w:p w14:paraId="0DCA8BAD">
      <w:pPr>
        <w:spacing w:line="360" w:lineRule="auto"/>
        <w:ind w:firstLine="480" w:firstLineChars="200"/>
        <w:rPr>
          <w:rFonts w:ascii="宋体" w:hAnsi="宋体"/>
          <w:color w:val="auto"/>
          <w:kern w:val="0"/>
          <w:sz w:val="24"/>
          <w:szCs w:val="32"/>
        </w:rPr>
      </w:pPr>
      <w:r>
        <w:rPr>
          <w:rFonts w:ascii="宋体" w:hAnsi="宋体"/>
          <w:color w:val="auto"/>
          <w:kern w:val="0"/>
          <w:sz w:val="24"/>
          <w:szCs w:val="32"/>
        </w:rPr>
        <w:t>承包人未提交劳动合同，以及没有为项目经理缴纳社会保险证明的违约责任：</w:t>
      </w:r>
      <w:r>
        <w:rPr>
          <w:rFonts w:ascii="宋体" w:hAnsi="宋体"/>
          <w:color w:val="auto"/>
          <w:sz w:val="24"/>
          <w:szCs w:val="32"/>
          <w:u w:val="single"/>
        </w:rPr>
        <w:t xml:space="preserve">                    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66CE0906">
      <w:pPr>
        <w:spacing w:line="360" w:lineRule="auto"/>
        <w:ind w:firstLine="480" w:firstLineChars="200"/>
        <w:rPr>
          <w:rFonts w:ascii="宋体" w:hAnsi="宋体"/>
          <w:color w:val="auto"/>
          <w:sz w:val="24"/>
          <w:szCs w:val="32"/>
          <w:u w:val="single"/>
        </w:rPr>
      </w:pPr>
      <w:r>
        <w:rPr>
          <w:rFonts w:ascii="宋体" w:hAnsi="宋体"/>
          <w:color w:val="auto"/>
          <w:kern w:val="0"/>
          <w:sz w:val="24"/>
          <w:szCs w:val="32"/>
        </w:rPr>
        <w:t>项目经理未经批准，擅自离开施工现场的违约责任：</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w:t>
      </w:r>
      <w:r>
        <w:rPr>
          <w:rFonts w:ascii="宋体" w:hAnsi="宋体"/>
          <w:color w:val="auto"/>
          <w:sz w:val="24"/>
          <w:szCs w:val="32"/>
        </w:rPr>
        <w:t xml:space="preserve">     </w:t>
      </w:r>
      <w:r>
        <w:rPr>
          <w:rFonts w:ascii="宋体" w:hAnsi="宋体"/>
          <w:color w:val="auto"/>
          <w:sz w:val="24"/>
          <w:szCs w:val="32"/>
          <w:u w:val="single"/>
        </w:rPr>
        <w:t xml:space="preserve">     </w:t>
      </w:r>
    </w:p>
    <w:p w14:paraId="514C464E">
      <w:pPr>
        <w:spacing w:line="360" w:lineRule="auto"/>
        <w:ind w:firstLine="480" w:firstLineChars="200"/>
        <w:rPr>
          <w:rFonts w:ascii="宋体" w:hAnsi="宋体"/>
          <w:color w:val="auto"/>
          <w:sz w:val="24"/>
          <w:szCs w:val="32"/>
        </w:rPr>
      </w:pPr>
      <w:r>
        <w:rPr>
          <w:rFonts w:ascii="宋体" w:hAnsi="宋体"/>
          <w:color w:val="auto"/>
          <w:sz w:val="24"/>
          <w:szCs w:val="32"/>
        </w:rPr>
        <w:t>3.2.3 承包人擅自更换项目经理的违约责任：</w:t>
      </w:r>
      <w:r>
        <w:rPr>
          <w:rFonts w:ascii="宋体" w:hAnsi="宋体"/>
          <w:color w:val="auto"/>
          <w:sz w:val="24"/>
          <w:szCs w:val="32"/>
          <w:u w:val="single"/>
        </w:rPr>
        <w:t xml:space="preserve">              </w:t>
      </w:r>
    </w:p>
    <w:p w14:paraId="5B6E1F18">
      <w:pPr>
        <w:spacing w:after="120" w:line="360" w:lineRule="auto"/>
        <w:ind w:firstLine="420" w:firstLineChars="175"/>
        <w:rPr>
          <w:rFonts w:ascii="宋体" w:hAnsi="宋体"/>
          <w:color w:val="auto"/>
          <w:sz w:val="24"/>
          <w:szCs w:val="32"/>
        </w:rPr>
      </w:pPr>
      <w:r>
        <w:rPr>
          <w:rFonts w:ascii="宋体" w:hAnsi="宋体"/>
          <w:color w:val="auto"/>
          <w:sz w:val="24"/>
          <w:szCs w:val="32"/>
        </w:rPr>
        <w:t xml:space="preserve">3.2.4承包人无正当理由拒绝更换项目经理的违约责任：                  </w:t>
      </w:r>
    </w:p>
    <w:p w14:paraId="14003BFD">
      <w:pPr>
        <w:spacing w:after="120" w:line="360" w:lineRule="auto"/>
        <w:ind w:firstLine="480" w:firstLineChars="200"/>
        <w:rPr>
          <w:rFonts w:ascii="宋体" w:hAnsi="宋体"/>
          <w:color w:val="auto"/>
          <w:sz w:val="24"/>
          <w:szCs w:val="32"/>
        </w:rPr>
      </w:pPr>
      <w:r>
        <w:rPr>
          <w:rFonts w:ascii="宋体" w:hAnsi="宋体"/>
          <w:color w:val="auto"/>
          <w:sz w:val="24"/>
          <w:szCs w:val="32"/>
        </w:rPr>
        <w:t>3.3承包人人员</w:t>
      </w:r>
    </w:p>
    <w:p w14:paraId="2FF07103">
      <w:pPr>
        <w:spacing w:line="360" w:lineRule="auto"/>
        <w:ind w:firstLine="480" w:firstLineChars="200"/>
        <w:rPr>
          <w:rFonts w:ascii="宋体" w:hAnsi="宋体"/>
          <w:color w:val="auto"/>
          <w:sz w:val="24"/>
          <w:szCs w:val="32"/>
        </w:rPr>
      </w:pPr>
      <w:r>
        <w:rPr>
          <w:rFonts w:ascii="宋体" w:hAnsi="宋体"/>
          <w:color w:val="auto"/>
          <w:sz w:val="24"/>
          <w:szCs w:val="32"/>
        </w:rPr>
        <w:t>3.3.1承包人提交项目管理机构及施工现场管理人员安排报告的期限：</w:t>
      </w:r>
      <w:r>
        <w:rPr>
          <w:rFonts w:ascii="宋体" w:hAnsi="宋体"/>
          <w:color w:val="auto"/>
          <w:sz w:val="24"/>
          <w:szCs w:val="32"/>
          <w:u w:val="single"/>
        </w:rPr>
        <w:t xml:space="preserve">  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51140588">
      <w:pPr>
        <w:spacing w:line="360" w:lineRule="auto"/>
        <w:ind w:firstLine="480" w:firstLineChars="200"/>
        <w:rPr>
          <w:rFonts w:ascii="宋体" w:hAnsi="宋体"/>
          <w:color w:val="auto"/>
          <w:sz w:val="24"/>
          <w:szCs w:val="32"/>
        </w:rPr>
      </w:pPr>
      <w:r>
        <w:rPr>
          <w:rFonts w:ascii="宋体" w:hAnsi="宋体"/>
          <w:color w:val="auto"/>
          <w:sz w:val="24"/>
          <w:szCs w:val="32"/>
        </w:rPr>
        <w:t>3.3.3承包人无正当理由拒绝撤换主要施工管理人员的违约责任：</w:t>
      </w:r>
      <w:r>
        <w:rPr>
          <w:rFonts w:ascii="宋体" w:hAnsi="宋体"/>
          <w:color w:val="auto"/>
          <w:sz w:val="24"/>
          <w:szCs w:val="32"/>
          <w:u w:val="single"/>
        </w:rPr>
        <w:t xml:space="preserve">  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12760C4D">
      <w:pPr>
        <w:spacing w:line="360" w:lineRule="auto"/>
        <w:ind w:firstLine="480" w:firstLineChars="200"/>
        <w:rPr>
          <w:rFonts w:ascii="宋体" w:hAnsi="宋体"/>
          <w:color w:val="auto"/>
          <w:sz w:val="24"/>
          <w:szCs w:val="32"/>
          <w:u w:val="single"/>
        </w:rPr>
      </w:pPr>
      <w:r>
        <w:rPr>
          <w:rFonts w:ascii="宋体" w:hAnsi="宋体"/>
          <w:color w:val="auto"/>
          <w:sz w:val="24"/>
          <w:szCs w:val="32"/>
        </w:rPr>
        <w:t xml:space="preserve">3.3.4承包人主要施工管理人员离开施工现场的批准要求：   </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3C687881">
      <w:pPr>
        <w:spacing w:line="360" w:lineRule="auto"/>
        <w:ind w:firstLine="480" w:firstLineChars="200"/>
        <w:rPr>
          <w:rFonts w:ascii="宋体" w:hAnsi="宋体"/>
          <w:color w:val="auto"/>
          <w:sz w:val="24"/>
          <w:szCs w:val="32"/>
        </w:rPr>
      </w:pPr>
      <w:r>
        <w:rPr>
          <w:rFonts w:ascii="宋体" w:hAnsi="宋体"/>
          <w:color w:val="auto"/>
          <w:sz w:val="24"/>
          <w:szCs w:val="32"/>
        </w:rPr>
        <w:t>3.3.5承包人擅自更换主要施工管理人员的违约责任：</w:t>
      </w:r>
      <w:r>
        <w:rPr>
          <w:rFonts w:ascii="宋体" w:hAnsi="宋体"/>
          <w:color w:val="auto"/>
          <w:sz w:val="24"/>
          <w:szCs w:val="32"/>
          <w:u w:val="single"/>
        </w:rPr>
        <w:t xml:space="preserve">  </w:t>
      </w:r>
      <w:r>
        <w:rPr>
          <w:rFonts w:ascii="宋体" w:hAnsi="宋体"/>
          <w:color w:val="auto"/>
          <w:sz w:val="24"/>
          <w:szCs w:val="32"/>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2422CE4B">
      <w:pPr>
        <w:spacing w:line="360" w:lineRule="auto"/>
        <w:ind w:firstLine="480" w:firstLineChars="200"/>
        <w:rPr>
          <w:rFonts w:ascii="宋体" w:hAnsi="宋体"/>
          <w:color w:val="auto"/>
          <w:sz w:val="24"/>
          <w:szCs w:val="32"/>
        </w:rPr>
      </w:pPr>
      <w:r>
        <w:rPr>
          <w:rFonts w:ascii="宋体" w:hAnsi="宋体"/>
          <w:color w:val="auto"/>
          <w:sz w:val="24"/>
          <w:szCs w:val="32"/>
        </w:rPr>
        <w:t>承包人主要施工管理人员擅自离开施工现场的违约责任：</w:t>
      </w:r>
      <w:r>
        <w:rPr>
          <w:rFonts w:ascii="宋体" w:hAnsi="宋体"/>
          <w:color w:val="auto"/>
          <w:sz w:val="24"/>
          <w:szCs w:val="32"/>
          <w:u w:val="single"/>
        </w:rPr>
        <w:t xml:space="preserve"> </w:t>
      </w:r>
      <w:r>
        <w:rPr>
          <w:rFonts w:ascii="宋体" w:hAnsi="宋体"/>
          <w:color w:val="auto"/>
          <w:sz w:val="24"/>
          <w:szCs w:val="32"/>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2524FA66">
      <w:pPr>
        <w:spacing w:after="120" w:line="360" w:lineRule="auto"/>
        <w:ind w:firstLine="480" w:firstLineChars="200"/>
        <w:rPr>
          <w:rFonts w:ascii="宋体" w:hAnsi="宋体"/>
          <w:color w:val="auto"/>
          <w:sz w:val="24"/>
          <w:szCs w:val="32"/>
        </w:rPr>
      </w:pPr>
      <w:r>
        <w:rPr>
          <w:rFonts w:ascii="宋体" w:hAnsi="宋体"/>
          <w:color w:val="auto"/>
          <w:sz w:val="24"/>
          <w:szCs w:val="32"/>
        </w:rPr>
        <w:t>3.5分包</w:t>
      </w:r>
    </w:p>
    <w:p w14:paraId="4A2A9089">
      <w:pPr>
        <w:spacing w:line="360" w:lineRule="auto"/>
        <w:ind w:firstLine="480" w:firstLineChars="200"/>
        <w:rPr>
          <w:rFonts w:ascii="宋体" w:hAnsi="宋体"/>
          <w:color w:val="auto"/>
          <w:sz w:val="24"/>
          <w:szCs w:val="32"/>
        </w:rPr>
      </w:pPr>
      <w:r>
        <w:rPr>
          <w:rFonts w:ascii="宋体" w:hAnsi="宋体"/>
          <w:color w:val="auto"/>
          <w:sz w:val="24"/>
          <w:szCs w:val="32"/>
        </w:rPr>
        <w:t>3.5.1分包的一般约定</w:t>
      </w:r>
    </w:p>
    <w:p w14:paraId="28E3B862">
      <w:pPr>
        <w:spacing w:line="360" w:lineRule="auto"/>
        <w:ind w:firstLine="480" w:firstLineChars="200"/>
        <w:jc w:val="left"/>
        <w:rPr>
          <w:rFonts w:ascii="宋体" w:hAnsi="宋体"/>
          <w:color w:val="auto"/>
          <w:sz w:val="24"/>
          <w:szCs w:val="32"/>
        </w:rPr>
      </w:pPr>
      <w:r>
        <w:rPr>
          <w:rFonts w:ascii="宋体" w:hAnsi="宋体"/>
          <w:color w:val="auto"/>
          <w:sz w:val="24"/>
          <w:szCs w:val="32"/>
        </w:rPr>
        <w:t>禁止分包的工程包括：</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2BC7025">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主体结构、关键性工作的范围：</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1FA3EBE2">
      <w:pPr>
        <w:spacing w:line="360" w:lineRule="auto"/>
        <w:rPr>
          <w:rFonts w:ascii="宋体" w:hAnsi="宋体"/>
          <w:color w:val="auto"/>
          <w:sz w:val="24"/>
          <w:szCs w:val="32"/>
        </w:rPr>
      </w:pPr>
      <w:r>
        <w:rPr>
          <w:rFonts w:ascii="宋体" w:hAnsi="宋体"/>
          <w:color w:val="auto"/>
          <w:sz w:val="24"/>
          <w:szCs w:val="32"/>
        </w:rPr>
        <w:t xml:space="preserve">    3.5.2分包的确定</w:t>
      </w:r>
    </w:p>
    <w:p w14:paraId="3A88C768">
      <w:pPr>
        <w:spacing w:line="360" w:lineRule="auto"/>
        <w:ind w:firstLine="480" w:firstLineChars="200"/>
        <w:rPr>
          <w:rFonts w:ascii="宋体" w:hAnsi="宋体"/>
          <w:color w:val="auto"/>
          <w:sz w:val="24"/>
          <w:szCs w:val="32"/>
          <w:u w:val="single"/>
        </w:rPr>
      </w:pPr>
      <w:r>
        <w:rPr>
          <w:rFonts w:ascii="宋体" w:hAnsi="宋体"/>
          <w:color w:val="auto"/>
          <w:sz w:val="24"/>
          <w:szCs w:val="32"/>
        </w:rPr>
        <w:t>允许分包的专业工程包括：</w:t>
      </w:r>
      <w:r>
        <w:rPr>
          <w:rFonts w:ascii="宋体" w:hAnsi="宋体"/>
          <w:color w:val="auto"/>
          <w:sz w:val="24"/>
          <w:szCs w:val="32"/>
          <w:u w:val="single"/>
        </w:rPr>
        <w:t xml:space="preserve">                         </w:t>
      </w:r>
      <w:r>
        <w:rPr>
          <w:rFonts w:ascii="宋体" w:hAnsi="宋体"/>
          <w:color w:val="auto"/>
          <w:sz w:val="24"/>
          <w:szCs w:val="32"/>
        </w:rPr>
        <w:t>。</w:t>
      </w:r>
    </w:p>
    <w:p w14:paraId="77FB20CC">
      <w:pPr>
        <w:spacing w:line="360" w:lineRule="auto"/>
        <w:ind w:firstLine="480" w:firstLineChars="200"/>
        <w:rPr>
          <w:rFonts w:ascii="宋体" w:hAnsi="宋体"/>
          <w:color w:val="auto"/>
          <w:sz w:val="24"/>
          <w:szCs w:val="32"/>
          <w:u w:val="single"/>
        </w:rPr>
      </w:pPr>
      <w:r>
        <w:rPr>
          <w:rFonts w:ascii="宋体" w:hAnsi="宋体"/>
          <w:color w:val="auto"/>
          <w:sz w:val="24"/>
          <w:szCs w:val="32"/>
        </w:rPr>
        <w:t>其他关于分包的约定：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3E41BFCE">
      <w:pPr>
        <w:spacing w:line="360" w:lineRule="auto"/>
        <w:ind w:firstLine="480" w:firstLineChars="200"/>
        <w:rPr>
          <w:rFonts w:ascii="宋体" w:hAnsi="宋体"/>
          <w:color w:val="auto"/>
          <w:sz w:val="24"/>
          <w:szCs w:val="32"/>
        </w:rPr>
      </w:pPr>
      <w:r>
        <w:rPr>
          <w:rFonts w:ascii="宋体" w:hAnsi="宋体"/>
          <w:color w:val="auto"/>
          <w:sz w:val="24"/>
          <w:szCs w:val="32"/>
        </w:rPr>
        <w:t>3.5.4分包合同价款</w:t>
      </w:r>
    </w:p>
    <w:p w14:paraId="573E29F5">
      <w:pPr>
        <w:spacing w:line="360" w:lineRule="auto"/>
        <w:ind w:firstLine="480" w:firstLineChars="200"/>
        <w:rPr>
          <w:rFonts w:ascii="宋体" w:hAnsi="宋体"/>
          <w:color w:val="auto"/>
          <w:sz w:val="24"/>
          <w:szCs w:val="32"/>
        </w:rPr>
      </w:pPr>
      <w:r>
        <w:rPr>
          <w:rFonts w:ascii="宋体" w:hAnsi="宋体"/>
          <w:color w:val="auto"/>
          <w:sz w:val="24"/>
          <w:szCs w:val="32"/>
        </w:rPr>
        <w:t>关于分包合同价款支付的约定：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52355FC8">
      <w:pPr>
        <w:spacing w:after="120" w:line="360" w:lineRule="auto"/>
        <w:ind w:firstLine="480" w:firstLineChars="200"/>
        <w:rPr>
          <w:rFonts w:ascii="宋体" w:hAnsi="宋体"/>
          <w:color w:val="auto"/>
          <w:sz w:val="24"/>
          <w:szCs w:val="32"/>
        </w:rPr>
      </w:pPr>
      <w:r>
        <w:rPr>
          <w:rFonts w:ascii="宋体" w:hAnsi="宋体"/>
          <w:color w:val="auto"/>
          <w:sz w:val="24"/>
          <w:szCs w:val="32"/>
        </w:rPr>
        <w:t>3.6工程照管与成品、半成品保护</w:t>
      </w:r>
    </w:p>
    <w:p w14:paraId="26C062AF">
      <w:pPr>
        <w:spacing w:before="120" w:after="120" w:line="360" w:lineRule="auto"/>
        <w:ind w:firstLine="480" w:firstLineChars="200"/>
        <w:rPr>
          <w:rFonts w:ascii="宋体" w:hAnsi="宋体"/>
          <w:color w:val="auto"/>
          <w:kern w:val="0"/>
          <w:sz w:val="24"/>
          <w:szCs w:val="32"/>
          <w:u w:val="single"/>
        </w:rPr>
      </w:pPr>
      <w:r>
        <w:rPr>
          <w:rFonts w:ascii="宋体" w:hAnsi="宋体"/>
          <w:color w:val="auto"/>
          <w:kern w:val="0"/>
          <w:sz w:val="24"/>
          <w:szCs w:val="32"/>
        </w:rPr>
        <w:t>承包人负责照管工程及工程相关的材料、工程设备的起始时间：</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0C4E777A">
      <w:pPr>
        <w:spacing w:after="120" w:line="360" w:lineRule="auto"/>
        <w:ind w:firstLine="480" w:firstLineChars="200"/>
        <w:rPr>
          <w:rFonts w:ascii="宋体" w:hAnsi="宋体"/>
          <w:color w:val="auto"/>
          <w:sz w:val="24"/>
          <w:szCs w:val="32"/>
        </w:rPr>
      </w:pPr>
      <w:r>
        <w:rPr>
          <w:rFonts w:ascii="宋体" w:hAnsi="宋体"/>
          <w:color w:val="auto"/>
          <w:sz w:val="24"/>
          <w:szCs w:val="32"/>
        </w:rPr>
        <w:t>3.7履约担保</w:t>
      </w:r>
    </w:p>
    <w:p w14:paraId="6A09D2EE">
      <w:pPr>
        <w:spacing w:line="360" w:lineRule="auto"/>
        <w:ind w:firstLine="480" w:firstLineChars="200"/>
        <w:jc w:val="left"/>
        <w:rPr>
          <w:rFonts w:ascii="宋体" w:hAnsi="宋体"/>
          <w:color w:val="auto"/>
          <w:sz w:val="24"/>
          <w:szCs w:val="32"/>
        </w:rPr>
      </w:pPr>
      <w:r>
        <w:rPr>
          <w:rFonts w:hint="eastAsia" w:ascii="宋体" w:hAnsi="宋体"/>
          <w:color w:val="auto"/>
          <w:sz w:val="24"/>
          <w:szCs w:val="32"/>
        </w:rPr>
        <w:t>承包人是否提供履约担保：</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B411F0E">
      <w:pPr>
        <w:spacing w:line="360" w:lineRule="auto"/>
        <w:ind w:firstLine="480" w:firstLineChars="200"/>
        <w:jc w:val="left"/>
        <w:rPr>
          <w:rFonts w:ascii="宋体" w:hAnsi="宋体"/>
          <w:color w:val="auto"/>
          <w:sz w:val="24"/>
          <w:szCs w:val="32"/>
        </w:rPr>
      </w:pPr>
      <w:r>
        <w:rPr>
          <w:rFonts w:ascii="宋体" w:hAnsi="宋体"/>
          <w:color w:val="auto"/>
          <w:sz w:val="24"/>
          <w:szCs w:val="32"/>
        </w:rPr>
        <w:t>承包人提供履约担保的形式（</w:t>
      </w:r>
      <w:r>
        <w:rPr>
          <w:rFonts w:hint="eastAsia" w:ascii="宋体" w:hAnsi="宋体"/>
          <w:color w:val="auto"/>
          <w:sz w:val="24"/>
          <w:szCs w:val="32"/>
        </w:rPr>
        <w:t>履约担保由承包人自愿选择银行保函、保险保函、融资性担保公司担保或履约保证金等任一形式，发包人不得以任何理由拒绝或限制使用</w:t>
      </w:r>
      <w:r>
        <w:rPr>
          <w:rFonts w:ascii="宋体" w:hAnsi="宋体"/>
          <w:color w:val="auto"/>
          <w:sz w:val="24"/>
          <w:szCs w:val="32"/>
        </w:rPr>
        <w:t>）</w:t>
      </w:r>
      <w:r>
        <w:rPr>
          <w:rFonts w:hint="eastAsia" w:ascii="宋体" w:hAnsi="宋体"/>
          <w:color w:val="auto"/>
          <w:sz w:val="24"/>
          <w:szCs w:val="32"/>
        </w:rPr>
        <w:t>金额及期限</w:t>
      </w:r>
      <w:r>
        <w:rPr>
          <w:rFonts w:ascii="宋体" w:hAnsi="宋体"/>
          <w:color w:val="auto"/>
          <w:sz w:val="24"/>
          <w:szCs w:val="32"/>
        </w:rPr>
        <w:t>：</w:t>
      </w:r>
      <w:r>
        <w:rPr>
          <w:rFonts w:hint="eastAsia" w:ascii="宋体" w:hAnsi="宋体"/>
          <w:color w:val="auto"/>
          <w:sz w:val="24"/>
          <w:szCs w:val="32"/>
          <w:u w:val="single"/>
        </w:rPr>
        <w:t xml:space="preserve">           </w:t>
      </w:r>
    </w:p>
    <w:p w14:paraId="4136B515">
      <w:pPr>
        <w:pStyle w:val="6"/>
        <w:spacing w:before="120" w:after="120" w:line="360" w:lineRule="auto"/>
        <w:rPr>
          <w:b w:val="0"/>
          <w:color w:val="auto"/>
          <w:sz w:val="24"/>
          <w:szCs w:val="32"/>
        </w:rPr>
      </w:pPr>
      <w:r>
        <w:rPr>
          <w:b w:val="0"/>
          <w:color w:val="auto"/>
          <w:sz w:val="24"/>
          <w:szCs w:val="32"/>
        </w:rPr>
        <w:t>4.监理人</w:t>
      </w:r>
    </w:p>
    <w:p w14:paraId="3AC7D50F">
      <w:pPr>
        <w:spacing w:after="120" w:line="360" w:lineRule="auto"/>
        <w:ind w:firstLine="480" w:firstLineChars="200"/>
        <w:rPr>
          <w:rFonts w:ascii="宋体" w:hAnsi="宋体"/>
          <w:color w:val="auto"/>
          <w:sz w:val="24"/>
          <w:szCs w:val="32"/>
        </w:rPr>
      </w:pPr>
      <w:r>
        <w:rPr>
          <w:rFonts w:ascii="宋体" w:hAnsi="宋体"/>
          <w:color w:val="auto"/>
          <w:sz w:val="24"/>
          <w:szCs w:val="32"/>
        </w:rPr>
        <w:t>4.1监理人的一般规定</w:t>
      </w:r>
    </w:p>
    <w:p w14:paraId="7B41DB8A">
      <w:pPr>
        <w:spacing w:line="360" w:lineRule="auto"/>
        <w:ind w:firstLine="480" w:firstLineChars="200"/>
        <w:jc w:val="left"/>
        <w:rPr>
          <w:rFonts w:ascii="宋体" w:hAnsi="宋体"/>
          <w:color w:val="auto"/>
          <w:sz w:val="24"/>
          <w:szCs w:val="32"/>
        </w:rPr>
      </w:pPr>
      <w:r>
        <w:rPr>
          <w:rFonts w:ascii="宋体" w:hAnsi="宋体"/>
          <w:color w:val="auto"/>
          <w:sz w:val="24"/>
          <w:szCs w:val="32"/>
        </w:rPr>
        <w:t>关于监理人的监理内容：</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C161C7B">
      <w:pPr>
        <w:spacing w:line="360" w:lineRule="auto"/>
        <w:ind w:firstLine="480" w:firstLineChars="200"/>
        <w:jc w:val="left"/>
        <w:rPr>
          <w:rFonts w:ascii="宋体" w:hAnsi="宋体"/>
          <w:color w:val="auto"/>
          <w:sz w:val="24"/>
          <w:szCs w:val="32"/>
        </w:rPr>
      </w:pPr>
      <w:r>
        <w:rPr>
          <w:rFonts w:ascii="宋体" w:hAnsi="宋体"/>
          <w:color w:val="auto"/>
          <w:sz w:val="24"/>
          <w:szCs w:val="32"/>
        </w:rPr>
        <w:t>关于监理人的监理权限：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8F87BF1">
      <w:pPr>
        <w:spacing w:line="360" w:lineRule="auto"/>
        <w:ind w:firstLine="480" w:firstLineChars="200"/>
        <w:rPr>
          <w:rFonts w:ascii="宋体" w:hAnsi="宋体"/>
          <w:color w:val="auto"/>
          <w:sz w:val="24"/>
          <w:szCs w:val="32"/>
          <w:u w:val="single"/>
        </w:rPr>
      </w:pPr>
      <w:r>
        <w:rPr>
          <w:rFonts w:ascii="宋体" w:hAnsi="宋体"/>
          <w:color w:val="auto"/>
          <w:sz w:val="24"/>
          <w:szCs w:val="32"/>
        </w:rPr>
        <w:t>关于监理人在施工现场的办公场所、生活场所的提供和费用承担的约定：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02C487FC">
      <w:pPr>
        <w:spacing w:line="360" w:lineRule="auto"/>
        <w:rPr>
          <w:rFonts w:ascii="宋体" w:hAnsi="宋体"/>
          <w:color w:val="auto"/>
          <w:sz w:val="24"/>
          <w:szCs w:val="32"/>
        </w:rPr>
      </w:pPr>
      <w:r>
        <w:rPr>
          <w:rFonts w:ascii="宋体" w:hAnsi="宋体"/>
          <w:color w:val="auto"/>
          <w:sz w:val="24"/>
          <w:szCs w:val="32"/>
          <w:u w:val="single"/>
        </w:rPr>
        <w:t xml:space="preserve">                                                         </w:t>
      </w:r>
      <w:r>
        <w:rPr>
          <w:rFonts w:ascii="宋体" w:hAnsi="宋体"/>
          <w:color w:val="auto"/>
          <w:sz w:val="24"/>
          <w:szCs w:val="32"/>
        </w:rPr>
        <w:t>。</w:t>
      </w:r>
    </w:p>
    <w:p w14:paraId="7F6B5329">
      <w:pPr>
        <w:spacing w:after="120" w:line="360" w:lineRule="auto"/>
        <w:ind w:firstLine="480" w:firstLineChars="200"/>
        <w:rPr>
          <w:rFonts w:ascii="宋体" w:hAnsi="宋体"/>
          <w:color w:val="auto"/>
          <w:sz w:val="24"/>
          <w:szCs w:val="32"/>
        </w:rPr>
      </w:pPr>
      <w:r>
        <w:rPr>
          <w:rFonts w:ascii="宋体" w:hAnsi="宋体"/>
          <w:color w:val="auto"/>
          <w:sz w:val="24"/>
          <w:szCs w:val="32"/>
        </w:rPr>
        <w:t>4.2监理人员</w:t>
      </w:r>
    </w:p>
    <w:p w14:paraId="36B8F56C">
      <w:pPr>
        <w:spacing w:line="360" w:lineRule="auto"/>
        <w:ind w:firstLine="480" w:firstLineChars="200"/>
        <w:rPr>
          <w:rFonts w:ascii="宋体" w:hAnsi="宋体"/>
          <w:color w:val="auto"/>
          <w:sz w:val="24"/>
          <w:szCs w:val="32"/>
        </w:rPr>
      </w:pPr>
      <w:r>
        <w:rPr>
          <w:rFonts w:ascii="宋体" w:hAnsi="宋体"/>
          <w:color w:val="auto"/>
          <w:sz w:val="24"/>
          <w:szCs w:val="32"/>
        </w:rPr>
        <w:t>总监理工程师：</w:t>
      </w:r>
    </w:p>
    <w:p w14:paraId="0C1FDCFF">
      <w:pPr>
        <w:spacing w:line="360" w:lineRule="auto"/>
        <w:ind w:firstLine="480" w:firstLineChars="200"/>
        <w:rPr>
          <w:rFonts w:ascii="宋体" w:hAnsi="宋体"/>
          <w:color w:val="auto"/>
          <w:sz w:val="24"/>
          <w:szCs w:val="32"/>
        </w:rPr>
      </w:pPr>
      <w:r>
        <w:rPr>
          <w:rFonts w:ascii="宋体" w:hAnsi="宋体"/>
          <w:color w:val="auto"/>
          <w:sz w:val="24"/>
          <w:szCs w:val="32"/>
        </w:rPr>
        <w:t>姓    名：</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0D078210">
      <w:pPr>
        <w:spacing w:line="360" w:lineRule="auto"/>
        <w:ind w:firstLine="480" w:firstLineChars="200"/>
        <w:rPr>
          <w:rFonts w:ascii="宋体" w:hAnsi="宋体"/>
          <w:color w:val="auto"/>
          <w:sz w:val="24"/>
          <w:szCs w:val="32"/>
        </w:rPr>
      </w:pPr>
      <w:r>
        <w:rPr>
          <w:rFonts w:ascii="宋体" w:hAnsi="宋体"/>
          <w:color w:val="auto"/>
          <w:sz w:val="24"/>
          <w:szCs w:val="32"/>
        </w:rPr>
        <w:t>职    务：</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05FD8E66">
      <w:pPr>
        <w:spacing w:line="360" w:lineRule="auto"/>
        <w:ind w:firstLine="480" w:firstLineChars="200"/>
        <w:rPr>
          <w:rFonts w:ascii="宋体" w:hAnsi="宋体"/>
          <w:color w:val="auto"/>
          <w:sz w:val="24"/>
          <w:szCs w:val="32"/>
        </w:rPr>
      </w:pPr>
      <w:r>
        <w:rPr>
          <w:rFonts w:ascii="宋体" w:hAnsi="宋体"/>
          <w:color w:val="auto"/>
          <w:sz w:val="24"/>
          <w:szCs w:val="32"/>
        </w:rPr>
        <w:t>监理工程师注册证书号：</w:t>
      </w:r>
      <w:r>
        <w:rPr>
          <w:rFonts w:ascii="宋体" w:hAnsi="宋体"/>
          <w:color w:val="auto"/>
          <w:sz w:val="24"/>
          <w:szCs w:val="32"/>
          <w:u w:val="single"/>
        </w:rPr>
        <w:t> </w:t>
      </w:r>
      <w:r>
        <w:rPr>
          <w:rFonts w:ascii="宋体" w:hAnsi="宋体"/>
          <w:color w:val="auto"/>
          <w:sz w:val="24"/>
          <w:szCs w:val="32"/>
        </w:rPr>
        <w:t>；</w:t>
      </w:r>
    </w:p>
    <w:p w14:paraId="6EB04823">
      <w:pPr>
        <w:spacing w:line="360" w:lineRule="auto"/>
        <w:ind w:firstLine="480" w:firstLineChars="200"/>
        <w:rPr>
          <w:rFonts w:ascii="宋体" w:hAnsi="宋体"/>
          <w:color w:val="auto"/>
          <w:sz w:val="24"/>
          <w:szCs w:val="32"/>
        </w:rPr>
      </w:pPr>
      <w:r>
        <w:rPr>
          <w:rFonts w:ascii="宋体" w:hAnsi="宋体"/>
          <w:color w:val="auto"/>
          <w:sz w:val="24"/>
          <w:szCs w:val="32"/>
        </w:rPr>
        <w:t>监理工程师执业印章号：</w:t>
      </w:r>
      <w:r>
        <w:rPr>
          <w:rFonts w:ascii="宋体" w:hAnsi="宋体"/>
          <w:color w:val="auto"/>
          <w:sz w:val="24"/>
          <w:szCs w:val="32"/>
          <w:u w:val="single"/>
        </w:rPr>
        <w:t> </w:t>
      </w:r>
      <w:r>
        <w:rPr>
          <w:rFonts w:ascii="宋体" w:hAnsi="宋体"/>
          <w:color w:val="auto"/>
          <w:sz w:val="24"/>
          <w:szCs w:val="32"/>
        </w:rPr>
        <w:t>；</w:t>
      </w:r>
    </w:p>
    <w:p w14:paraId="1B0C798B">
      <w:pPr>
        <w:spacing w:line="360" w:lineRule="auto"/>
        <w:ind w:firstLine="480" w:firstLineChars="200"/>
        <w:rPr>
          <w:rFonts w:ascii="宋体" w:hAnsi="宋体"/>
          <w:color w:val="auto"/>
          <w:sz w:val="24"/>
          <w:szCs w:val="32"/>
        </w:rPr>
      </w:pPr>
      <w:r>
        <w:rPr>
          <w:rFonts w:ascii="宋体" w:hAnsi="宋体"/>
          <w:color w:val="auto"/>
          <w:sz w:val="24"/>
          <w:szCs w:val="32"/>
        </w:rPr>
        <w:t>联系电话：</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093E20D2">
      <w:pPr>
        <w:spacing w:line="360" w:lineRule="auto"/>
        <w:ind w:firstLine="480" w:firstLineChars="200"/>
        <w:rPr>
          <w:rFonts w:ascii="宋体" w:hAnsi="宋体"/>
          <w:color w:val="auto"/>
          <w:sz w:val="24"/>
          <w:szCs w:val="32"/>
        </w:rPr>
      </w:pPr>
      <w:r>
        <w:rPr>
          <w:rFonts w:ascii="宋体" w:hAnsi="宋体"/>
          <w:color w:val="auto"/>
          <w:sz w:val="24"/>
          <w:szCs w:val="32"/>
        </w:rPr>
        <w:t>电子信箱：</w:t>
      </w:r>
      <w:r>
        <w:rPr>
          <w:rFonts w:ascii="宋体" w:hAnsi="宋体"/>
          <w:color w:val="auto"/>
          <w:sz w:val="24"/>
          <w:szCs w:val="32"/>
          <w:u w:val="single"/>
        </w:rPr>
        <w:t>  </w:t>
      </w:r>
      <w:r>
        <w:rPr>
          <w:rFonts w:hint="eastAsia" w:ascii="宋体" w:hAnsi="宋体"/>
          <w:color w:val="auto"/>
          <w:sz w:val="24"/>
          <w:szCs w:val="32"/>
          <w:u w:val="single"/>
        </w:rPr>
        <w:t xml:space="preserve">          </w:t>
      </w:r>
      <w:r>
        <w:rPr>
          <w:rFonts w:ascii="宋体" w:hAnsi="宋体"/>
          <w:color w:val="auto"/>
          <w:sz w:val="24"/>
          <w:szCs w:val="32"/>
          <w:u w:val="single"/>
        </w:rPr>
        <w:t> </w:t>
      </w:r>
      <w:r>
        <w:rPr>
          <w:rFonts w:ascii="宋体" w:hAnsi="宋体"/>
          <w:color w:val="auto"/>
          <w:sz w:val="24"/>
          <w:szCs w:val="32"/>
        </w:rPr>
        <w:t>；</w:t>
      </w:r>
    </w:p>
    <w:p w14:paraId="2FCC15D0">
      <w:pPr>
        <w:spacing w:line="360" w:lineRule="auto"/>
        <w:ind w:firstLine="480" w:firstLineChars="200"/>
        <w:rPr>
          <w:rFonts w:ascii="宋体" w:hAnsi="宋体"/>
          <w:color w:val="auto"/>
          <w:sz w:val="24"/>
          <w:szCs w:val="32"/>
        </w:rPr>
      </w:pPr>
      <w:r>
        <w:rPr>
          <w:rFonts w:ascii="宋体" w:hAnsi="宋体"/>
          <w:color w:val="auto"/>
          <w:sz w:val="24"/>
          <w:szCs w:val="32"/>
        </w:rPr>
        <w:t>通信地址：</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xml:space="preserve">   </w:t>
      </w:r>
      <w:r>
        <w:rPr>
          <w:rFonts w:ascii="宋体" w:hAnsi="宋体"/>
          <w:color w:val="auto"/>
          <w:sz w:val="24"/>
          <w:szCs w:val="32"/>
        </w:rPr>
        <w:t>；</w:t>
      </w:r>
    </w:p>
    <w:p w14:paraId="2C54845B">
      <w:pPr>
        <w:spacing w:line="360" w:lineRule="auto"/>
        <w:ind w:firstLine="480" w:firstLineChars="200"/>
        <w:rPr>
          <w:rFonts w:ascii="宋体" w:hAnsi="宋体"/>
          <w:color w:val="auto"/>
          <w:sz w:val="24"/>
          <w:szCs w:val="32"/>
        </w:rPr>
      </w:pPr>
      <w:r>
        <w:rPr>
          <w:rFonts w:ascii="宋体" w:hAnsi="宋体"/>
          <w:color w:val="auto"/>
          <w:sz w:val="24"/>
          <w:szCs w:val="32"/>
        </w:rPr>
        <w:t>关于监理人的其他约定：</w:t>
      </w:r>
      <w:r>
        <w:rPr>
          <w:rFonts w:ascii="宋体" w:hAnsi="宋体"/>
          <w:color w:val="auto"/>
          <w:sz w:val="24"/>
          <w:szCs w:val="32"/>
          <w:u w:val="single"/>
        </w:rPr>
        <w:t></w:t>
      </w:r>
      <w:r>
        <w:rPr>
          <w:rFonts w:hint="eastAsia" w:ascii="宋体" w:hAnsi="宋体"/>
          <w:color w:val="auto"/>
          <w:sz w:val="24"/>
          <w:szCs w:val="32"/>
          <w:u w:val="single"/>
        </w:rPr>
        <w:t xml:space="preserve">          </w:t>
      </w:r>
      <w:r>
        <w:rPr>
          <w:rFonts w:ascii="宋体" w:hAnsi="宋体"/>
          <w:color w:val="auto"/>
          <w:sz w:val="24"/>
          <w:szCs w:val="32"/>
          <w:u w:val="single"/>
        </w:rPr>
        <w:t>   </w:t>
      </w:r>
      <w:r>
        <w:rPr>
          <w:rFonts w:ascii="宋体" w:hAnsi="宋体"/>
          <w:color w:val="auto"/>
          <w:sz w:val="24"/>
          <w:szCs w:val="32"/>
        </w:rPr>
        <w:t>。</w:t>
      </w:r>
    </w:p>
    <w:p w14:paraId="3E19F940">
      <w:pPr>
        <w:spacing w:after="120" w:line="360" w:lineRule="auto"/>
        <w:ind w:firstLine="480" w:firstLineChars="200"/>
        <w:rPr>
          <w:rFonts w:ascii="宋体" w:hAnsi="宋体"/>
          <w:color w:val="auto"/>
          <w:sz w:val="24"/>
          <w:szCs w:val="32"/>
        </w:rPr>
      </w:pPr>
      <w:r>
        <w:rPr>
          <w:rFonts w:ascii="宋体" w:hAnsi="宋体"/>
          <w:color w:val="auto"/>
          <w:sz w:val="24"/>
          <w:szCs w:val="32"/>
        </w:rPr>
        <w:t>4.4商定或确定</w:t>
      </w:r>
    </w:p>
    <w:p w14:paraId="25D79FDC">
      <w:pPr>
        <w:spacing w:line="360" w:lineRule="auto"/>
        <w:ind w:firstLine="480" w:firstLineChars="200"/>
        <w:rPr>
          <w:rFonts w:ascii="宋体" w:hAnsi="宋体"/>
          <w:color w:val="auto"/>
          <w:sz w:val="24"/>
          <w:szCs w:val="32"/>
        </w:rPr>
      </w:pPr>
      <w:r>
        <w:rPr>
          <w:rFonts w:ascii="宋体" w:hAnsi="宋体"/>
          <w:color w:val="auto"/>
          <w:sz w:val="24"/>
          <w:szCs w:val="32"/>
        </w:rPr>
        <w:t>在发包人和承包人不能通过协商达成一致意见时，发包人授权监理人对以下事项进行确定：</w:t>
      </w:r>
    </w:p>
    <w:p w14:paraId="2E5B8866">
      <w:pPr>
        <w:autoSpaceDE w:val="0"/>
        <w:autoSpaceDN w:val="0"/>
        <w:adjustRightInd w:val="0"/>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（1）</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23B509FD">
      <w:pPr>
        <w:autoSpaceDE w:val="0"/>
        <w:autoSpaceDN w:val="0"/>
        <w:adjustRightInd w:val="0"/>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（2）</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54247417">
      <w:pPr>
        <w:autoSpaceDE w:val="0"/>
        <w:autoSpaceDN w:val="0"/>
        <w:adjustRightInd w:val="0"/>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（3）</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315D838F">
      <w:pPr>
        <w:pStyle w:val="6"/>
        <w:spacing w:before="120" w:after="120" w:line="360" w:lineRule="auto"/>
        <w:rPr>
          <w:b w:val="0"/>
          <w:color w:val="auto"/>
          <w:sz w:val="24"/>
          <w:szCs w:val="32"/>
        </w:rPr>
      </w:pPr>
      <w:r>
        <w:rPr>
          <w:b w:val="0"/>
          <w:color w:val="auto"/>
          <w:sz w:val="24"/>
          <w:szCs w:val="32"/>
        </w:rPr>
        <w:t>5.工程质量</w:t>
      </w:r>
    </w:p>
    <w:p w14:paraId="6DFE0093">
      <w:pPr>
        <w:spacing w:after="120" w:line="360" w:lineRule="auto"/>
        <w:ind w:firstLine="480" w:firstLineChars="200"/>
        <w:rPr>
          <w:rFonts w:ascii="宋体" w:hAnsi="宋体"/>
          <w:color w:val="auto"/>
          <w:sz w:val="24"/>
          <w:szCs w:val="32"/>
        </w:rPr>
      </w:pPr>
      <w:r>
        <w:rPr>
          <w:rFonts w:ascii="宋体" w:hAnsi="宋体"/>
          <w:color w:val="auto"/>
          <w:sz w:val="24"/>
          <w:szCs w:val="32"/>
        </w:rPr>
        <w:t>5.1质量要求</w:t>
      </w:r>
    </w:p>
    <w:p w14:paraId="0496A013">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5.1.</w:t>
      </w:r>
      <w:r>
        <w:rPr>
          <w:rFonts w:hint="eastAsia" w:ascii="宋体" w:hAnsi="宋体"/>
          <w:color w:val="auto"/>
          <w:sz w:val="24"/>
          <w:szCs w:val="32"/>
        </w:rPr>
        <w:t>1</w:t>
      </w:r>
      <w:r>
        <w:rPr>
          <w:rFonts w:ascii="宋体" w:hAnsi="宋体"/>
          <w:color w:val="auto"/>
          <w:sz w:val="24"/>
          <w:szCs w:val="32"/>
        </w:rPr>
        <w:t>特殊质量标准和要求：</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45340900">
      <w:pPr>
        <w:spacing w:line="360" w:lineRule="auto"/>
        <w:ind w:firstLine="480" w:firstLineChars="200"/>
        <w:jc w:val="left"/>
        <w:rPr>
          <w:rFonts w:ascii="宋体" w:hAnsi="宋体"/>
          <w:color w:val="auto"/>
          <w:sz w:val="24"/>
          <w:szCs w:val="32"/>
          <w:u w:val="single"/>
        </w:rPr>
      </w:pPr>
      <w:r>
        <w:rPr>
          <w:rFonts w:ascii="宋体" w:hAnsi="宋体"/>
          <w:color w:val="auto"/>
          <w:kern w:val="0"/>
          <w:sz w:val="24"/>
          <w:szCs w:val="32"/>
        </w:rPr>
        <w:t>5.1.</w:t>
      </w:r>
      <w:r>
        <w:rPr>
          <w:rFonts w:hint="eastAsia" w:ascii="宋体" w:hAnsi="宋体"/>
          <w:color w:val="auto"/>
          <w:kern w:val="0"/>
          <w:sz w:val="24"/>
          <w:szCs w:val="32"/>
        </w:rPr>
        <w:t>4工程质量创建目标约定</w:t>
      </w:r>
      <w:r>
        <w:rPr>
          <w:rFonts w:ascii="宋体" w:hAnsi="宋体"/>
          <w:color w:val="auto"/>
          <w:sz w:val="24"/>
          <w:szCs w:val="32"/>
        </w:rPr>
        <w:t>：</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70AED045">
      <w:pPr>
        <w:spacing w:line="360" w:lineRule="auto"/>
        <w:ind w:firstLine="480" w:firstLineChars="200"/>
        <w:jc w:val="left"/>
        <w:rPr>
          <w:rFonts w:ascii="宋体" w:hAnsi="宋体"/>
          <w:color w:val="auto"/>
          <w:sz w:val="24"/>
          <w:szCs w:val="32"/>
          <w:u w:val="single"/>
        </w:rPr>
      </w:pPr>
      <w:r>
        <w:rPr>
          <w:rFonts w:hint="eastAsia" w:ascii="宋体" w:hAnsi="宋体"/>
          <w:color w:val="auto"/>
          <w:kern w:val="0"/>
          <w:sz w:val="24"/>
          <w:szCs w:val="32"/>
        </w:rPr>
        <w:t>超出质量创建目标的奖励：</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37498FE8">
      <w:pPr>
        <w:spacing w:line="360" w:lineRule="auto"/>
        <w:ind w:firstLine="480" w:firstLineChars="200"/>
        <w:jc w:val="left"/>
        <w:rPr>
          <w:rFonts w:ascii="宋体" w:hAnsi="宋体"/>
          <w:color w:val="auto"/>
          <w:sz w:val="24"/>
          <w:szCs w:val="32"/>
          <w:u w:val="single"/>
        </w:rPr>
      </w:pPr>
      <w:r>
        <w:rPr>
          <w:rFonts w:hint="eastAsia" w:ascii="宋体" w:hAnsi="宋体"/>
          <w:color w:val="auto"/>
          <w:kern w:val="0"/>
          <w:sz w:val="24"/>
          <w:szCs w:val="32"/>
        </w:rPr>
        <w:t>其他奖惩约定</w:t>
      </w:r>
      <w:r>
        <w:rPr>
          <w:rFonts w:ascii="宋体" w:hAnsi="宋体"/>
          <w:color w:val="auto"/>
          <w:kern w:val="0"/>
          <w:sz w:val="24"/>
          <w:szCs w:val="32"/>
        </w:rPr>
        <w:t>：</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0EE5C430">
      <w:pPr>
        <w:spacing w:after="120" w:line="360" w:lineRule="auto"/>
        <w:ind w:firstLine="480" w:firstLineChars="200"/>
        <w:rPr>
          <w:rFonts w:ascii="宋体" w:hAnsi="宋体"/>
          <w:color w:val="auto"/>
          <w:sz w:val="24"/>
          <w:szCs w:val="32"/>
        </w:rPr>
      </w:pPr>
      <w:r>
        <w:rPr>
          <w:rFonts w:ascii="宋体" w:hAnsi="宋体"/>
          <w:color w:val="auto"/>
          <w:sz w:val="24"/>
          <w:szCs w:val="32"/>
        </w:rPr>
        <w:t>5.3隐蔽工程检查</w:t>
      </w:r>
    </w:p>
    <w:p w14:paraId="6E757147">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5.3.2承包人提前通知监理人隐蔽工程检查的期限的约定：</w:t>
      </w:r>
      <w:r>
        <w:rPr>
          <w:rFonts w:ascii="宋体" w:hAnsi="宋体"/>
          <w:color w:val="auto"/>
          <w:sz w:val="24"/>
          <w:szCs w:val="32"/>
          <w:u w:val="single"/>
        </w:rPr>
        <w:t xml:space="preserve">    </w:t>
      </w:r>
    </w:p>
    <w:p w14:paraId="2269B1F2">
      <w:pPr>
        <w:spacing w:line="360" w:lineRule="auto"/>
        <w:jc w:val="left"/>
        <w:rPr>
          <w:rFonts w:ascii="宋体" w:hAnsi="宋体"/>
          <w:color w:val="auto"/>
          <w:sz w:val="24"/>
          <w:szCs w:val="32"/>
        </w:rPr>
      </w:pP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77C1A019">
      <w:pPr>
        <w:spacing w:line="360" w:lineRule="auto"/>
        <w:ind w:firstLine="480" w:firstLineChars="200"/>
        <w:jc w:val="left"/>
        <w:rPr>
          <w:rFonts w:ascii="宋体" w:hAnsi="宋体"/>
          <w:color w:val="auto"/>
          <w:sz w:val="24"/>
          <w:szCs w:val="32"/>
        </w:rPr>
      </w:pPr>
      <w:r>
        <w:rPr>
          <w:rFonts w:ascii="宋体" w:hAnsi="宋体"/>
          <w:color w:val="auto"/>
          <w:sz w:val="24"/>
          <w:szCs w:val="32"/>
        </w:rPr>
        <w:t>监理人不能按时进行检查时，应提前</w:t>
      </w:r>
      <w:r>
        <w:rPr>
          <w:rFonts w:ascii="宋体" w:hAnsi="宋体"/>
          <w:color w:val="auto"/>
          <w:sz w:val="24"/>
          <w:szCs w:val="32"/>
          <w:u w:val="single"/>
        </w:rPr>
        <w:t xml:space="preserve">       </w:t>
      </w:r>
      <w:r>
        <w:rPr>
          <w:rFonts w:ascii="宋体" w:hAnsi="宋体"/>
          <w:color w:val="auto"/>
          <w:sz w:val="24"/>
          <w:szCs w:val="32"/>
        </w:rPr>
        <w:t>小时提交书面延期要求。</w:t>
      </w:r>
    </w:p>
    <w:p w14:paraId="36FDB2B5">
      <w:pPr>
        <w:spacing w:line="360" w:lineRule="auto"/>
        <w:ind w:firstLine="480" w:firstLineChars="200"/>
        <w:jc w:val="left"/>
        <w:rPr>
          <w:rFonts w:ascii="宋体" w:hAnsi="宋体"/>
          <w:color w:val="auto"/>
          <w:sz w:val="24"/>
          <w:szCs w:val="32"/>
        </w:rPr>
      </w:pPr>
      <w:r>
        <w:rPr>
          <w:rFonts w:ascii="宋体" w:hAnsi="宋体"/>
          <w:color w:val="auto"/>
          <w:sz w:val="24"/>
          <w:szCs w:val="32"/>
        </w:rPr>
        <w:t>关于延期最长不得超过：</w:t>
      </w:r>
      <w:r>
        <w:rPr>
          <w:rFonts w:ascii="宋体" w:hAnsi="宋体"/>
          <w:color w:val="auto"/>
          <w:sz w:val="24"/>
          <w:szCs w:val="32"/>
          <w:u w:val="single"/>
        </w:rPr>
        <w:t xml:space="preserve">         </w:t>
      </w:r>
      <w:r>
        <w:rPr>
          <w:rFonts w:ascii="宋体" w:hAnsi="宋体"/>
          <w:color w:val="auto"/>
          <w:sz w:val="24"/>
          <w:szCs w:val="32"/>
        </w:rPr>
        <w:t>小时。</w:t>
      </w:r>
    </w:p>
    <w:p w14:paraId="56323203">
      <w:pPr>
        <w:pStyle w:val="6"/>
        <w:spacing w:before="120" w:after="120" w:line="360" w:lineRule="auto"/>
        <w:rPr>
          <w:b w:val="0"/>
          <w:color w:val="auto"/>
          <w:sz w:val="24"/>
          <w:szCs w:val="32"/>
        </w:rPr>
      </w:pPr>
      <w:r>
        <w:rPr>
          <w:b w:val="0"/>
          <w:color w:val="auto"/>
          <w:sz w:val="24"/>
          <w:szCs w:val="32"/>
        </w:rPr>
        <w:t>6.安全文明施工与环境保护</w:t>
      </w:r>
    </w:p>
    <w:p w14:paraId="3A80BF1B">
      <w:pPr>
        <w:spacing w:after="120" w:line="360" w:lineRule="auto"/>
        <w:ind w:firstLine="480" w:firstLineChars="200"/>
        <w:rPr>
          <w:rFonts w:ascii="宋体" w:hAnsi="宋体"/>
          <w:color w:val="auto"/>
          <w:sz w:val="24"/>
          <w:szCs w:val="32"/>
        </w:rPr>
      </w:pPr>
      <w:r>
        <w:rPr>
          <w:rFonts w:ascii="宋体" w:hAnsi="宋体"/>
          <w:color w:val="auto"/>
          <w:sz w:val="24"/>
          <w:szCs w:val="32"/>
        </w:rPr>
        <w:t>6.1安全文明施工</w:t>
      </w:r>
    </w:p>
    <w:p w14:paraId="23436B36">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6.1.1项目安全生产的达标目标及相应事项的约定：</w:t>
      </w:r>
      <w:r>
        <w:rPr>
          <w:rFonts w:ascii="宋体" w:hAnsi="宋体"/>
          <w:color w:val="auto"/>
          <w:sz w:val="24"/>
          <w:szCs w:val="32"/>
          <w:u w:val="single"/>
        </w:rPr>
        <w:t xml:space="preserve">         </w:t>
      </w:r>
    </w:p>
    <w:p w14:paraId="4F208B5A">
      <w:pPr>
        <w:spacing w:line="360" w:lineRule="auto"/>
        <w:jc w:val="left"/>
        <w:rPr>
          <w:rFonts w:ascii="宋体" w:hAnsi="宋体"/>
          <w:color w:val="auto"/>
          <w:sz w:val="24"/>
          <w:szCs w:val="32"/>
        </w:rPr>
      </w:pP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53CE4A4A">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6.1.4关于治安保卫的特别约定：</w:t>
      </w:r>
      <w:r>
        <w:rPr>
          <w:rFonts w:ascii="宋体" w:hAnsi="宋体"/>
          <w:color w:val="auto"/>
          <w:sz w:val="24"/>
          <w:szCs w:val="32"/>
          <w:u w:val="single"/>
        </w:rPr>
        <w:t xml:space="preserve">                         </w:t>
      </w:r>
    </w:p>
    <w:p w14:paraId="3135F938">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关于编制施工场地治安管理计划的约定：</w:t>
      </w:r>
      <w:r>
        <w:rPr>
          <w:rFonts w:ascii="宋体" w:hAnsi="宋体"/>
          <w:color w:val="auto"/>
          <w:sz w:val="24"/>
          <w:szCs w:val="32"/>
          <w:u w:val="single"/>
        </w:rPr>
        <w:t xml:space="preserve">                  </w:t>
      </w:r>
    </w:p>
    <w:p w14:paraId="63F82579">
      <w:pPr>
        <w:spacing w:line="360" w:lineRule="auto"/>
        <w:ind w:firstLine="480" w:firstLineChars="200"/>
        <w:jc w:val="left"/>
        <w:rPr>
          <w:rFonts w:ascii="宋体" w:hAnsi="宋体"/>
          <w:color w:val="auto"/>
          <w:sz w:val="24"/>
          <w:szCs w:val="32"/>
        </w:rPr>
      </w:pPr>
      <w:r>
        <w:rPr>
          <w:rFonts w:hint="eastAsia" w:ascii="宋体" w:hAnsi="宋体"/>
          <w:color w:val="auto"/>
          <w:sz w:val="24"/>
          <w:szCs w:val="32"/>
        </w:rPr>
        <w:t>6.1.5文明施工</w:t>
      </w:r>
    </w:p>
    <w:p w14:paraId="36E5140D">
      <w:pPr>
        <w:spacing w:line="360" w:lineRule="auto"/>
        <w:ind w:firstLine="480" w:firstLineChars="200"/>
        <w:jc w:val="left"/>
        <w:rPr>
          <w:rFonts w:ascii="宋体" w:hAnsi="宋体"/>
          <w:color w:val="auto"/>
          <w:sz w:val="24"/>
          <w:szCs w:val="32"/>
          <w:u w:val="single"/>
        </w:rPr>
      </w:pPr>
      <w:r>
        <w:rPr>
          <w:rFonts w:hint="eastAsia" w:ascii="宋体" w:hAnsi="宋体"/>
          <w:color w:val="auto"/>
          <w:sz w:val="24"/>
          <w:szCs w:val="32"/>
        </w:rPr>
        <w:t>合同当事人对文明施工的要求：</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0C33C8FD">
      <w:pPr>
        <w:spacing w:line="360" w:lineRule="auto"/>
        <w:ind w:firstLine="480" w:firstLineChars="200"/>
        <w:jc w:val="left"/>
        <w:rPr>
          <w:rFonts w:ascii="宋体" w:hAnsi="宋体"/>
          <w:color w:val="auto"/>
          <w:sz w:val="24"/>
          <w:szCs w:val="32"/>
        </w:rPr>
      </w:pPr>
      <w:r>
        <w:rPr>
          <w:rFonts w:ascii="宋体" w:hAnsi="宋体"/>
          <w:color w:val="auto"/>
          <w:sz w:val="24"/>
          <w:szCs w:val="32"/>
        </w:rPr>
        <w:t>6.1.6关于安全文明施工费支付比例和支付期限的约定：</w:t>
      </w:r>
      <w:r>
        <w:rPr>
          <w:rFonts w:ascii="宋体" w:hAnsi="宋体"/>
          <w:color w:val="auto"/>
          <w:sz w:val="24"/>
          <w:szCs w:val="32"/>
          <w:u w:val="single"/>
        </w:rPr>
        <w:t xml:space="preserve">     </w:t>
      </w:r>
    </w:p>
    <w:p w14:paraId="15CF0347">
      <w:pPr>
        <w:spacing w:line="360" w:lineRule="auto"/>
        <w:ind w:firstLine="480" w:firstLineChars="200"/>
        <w:jc w:val="left"/>
        <w:rPr>
          <w:rFonts w:ascii="宋体" w:hAnsi="宋体"/>
          <w:color w:val="auto"/>
          <w:sz w:val="24"/>
          <w:szCs w:val="32"/>
          <w:u w:val="single"/>
        </w:rPr>
      </w:pPr>
      <w:r>
        <w:rPr>
          <w:rFonts w:hint="eastAsia" w:ascii="宋体" w:hAnsi="宋体"/>
          <w:color w:val="auto"/>
          <w:kern w:val="0"/>
          <w:sz w:val="24"/>
          <w:szCs w:val="32"/>
        </w:rPr>
        <w:t>6.1.7安全文明施工创建目标约定</w:t>
      </w:r>
      <w:r>
        <w:rPr>
          <w:rFonts w:ascii="宋体" w:hAnsi="宋体"/>
          <w:color w:val="auto"/>
          <w:sz w:val="24"/>
          <w:szCs w:val="32"/>
        </w:rPr>
        <w:t>：</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77C800D1">
      <w:pPr>
        <w:spacing w:line="360" w:lineRule="auto"/>
        <w:ind w:firstLine="480" w:firstLineChars="200"/>
        <w:jc w:val="left"/>
        <w:rPr>
          <w:rFonts w:ascii="宋体" w:hAnsi="宋体"/>
          <w:color w:val="auto"/>
          <w:sz w:val="24"/>
          <w:szCs w:val="32"/>
          <w:u w:val="single"/>
        </w:rPr>
      </w:pPr>
      <w:r>
        <w:rPr>
          <w:rFonts w:hint="eastAsia" w:ascii="宋体" w:hAnsi="宋体"/>
          <w:color w:val="auto"/>
          <w:kern w:val="0"/>
          <w:sz w:val="24"/>
          <w:szCs w:val="32"/>
        </w:rPr>
        <w:t>超出安全文明施工创建目标的奖励：</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5240C84B">
      <w:pPr>
        <w:spacing w:line="360" w:lineRule="auto"/>
        <w:ind w:firstLine="480" w:firstLineChars="200"/>
        <w:jc w:val="left"/>
        <w:rPr>
          <w:rFonts w:ascii="宋体" w:hAnsi="宋体"/>
          <w:color w:val="auto"/>
          <w:sz w:val="24"/>
          <w:szCs w:val="32"/>
          <w:u w:val="single"/>
        </w:rPr>
      </w:pPr>
      <w:r>
        <w:rPr>
          <w:rFonts w:hint="eastAsia" w:ascii="宋体" w:hAnsi="宋体"/>
          <w:color w:val="auto"/>
          <w:kern w:val="0"/>
          <w:sz w:val="24"/>
          <w:szCs w:val="32"/>
        </w:rPr>
        <w:t>其他奖惩约定</w:t>
      </w:r>
      <w:r>
        <w:rPr>
          <w:rFonts w:ascii="宋体" w:hAnsi="宋体"/>
          <w:color w:val="auto"/>
          <w:kern w:val="0"/>
          <w:sz w:val="24"/>
          <w:szCs w:val="32"/>
        </w:rPr>
        <w:t>：</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1D38D037">
      <w:pPr>
        <w:pStyle w:val="6"/>
        <w:spacing w:before="120" w:after="120" w:line="360" w:lineRule="auto"/>
        <w:rPr>
          <w:b w:val="0"/>
          <w:color w:val="auto"/>
          <w:sz w:val="24"/>
          <w:szCs w:val="32"/>
        </w:rPr>
      </w:pPr>
      <w:r>
        <w:rPr>
          <w:b w:val="0"/>
          <w:color w:val="auto"/>
          <w:sz w:val="24"/>
          <w:szCs w:val="32"/>
        </w:rPr>
        <w:t>7.工期和进度</w:t>
      </w:r>
    </w:p>
    <w:p w14:paraId="1CA98D38">
      <w:pPr>
        <w:spacing w:after="120" w:line="360" w:lineRule="auto"/>
        <w:ind w:firstLine="480" w:firstLineChars="200"/>
        <w:rPr>
          <w:rFonts w:ascii="宋体" w:hAnsi="宋体"/>
          <w:color w:val="auto"/>
          <w:sz w:val="24"/>
          <w:szCs w:val="32"/>
        </w:rPr>
      </w:pPr>
      <w:r>
        <w:rPr>
          <w:rFonts w:ascii="宋体" w:hAnsi="宋体"/>
          <w:color w:val="auto"/>
          <w:sz w:val="24"/>
          <w:szCs w:val="32"/>
        </w:rPr>
        <w:t>7.1施工组织设计</w:t>
      </w:r>
    </w:p>
    <w:p w14:paraId="575CA590">
      <w:pPr>
        <w:autoSpaceDE w:val="0"/>
        <w:autoSpaceDN w:val="0"/>
        <w:adjustRightInd w:val="0"/>
        <w:spacing w:line="360" w:lineRule="auto"/>
        <w:ind w:firstLine="480" w:firstLineChars="200"/>
        <w:jc w:val="left"/>
        <w:rPr>
          <w:rFonts w:ascii="宋体" w:hAnsi="宋体"/>
          <w:color w:val="auto"/>
          <w:sz w:val="24"/>
          <w:szCs w:val="32"/>
          <w:u w:val="single"/>
        </w:rPr>
      </w:pPr>
      <w:r>
        <w:rPr>
          <w:rFonts w:ascii="宋体" w:hAnsi="宋体"/>
          <w:color w:val="auto"/>
          <w:sz w:val="24"/>
          <w:szCs w:val="32"/>
        </w:rPr>
        <w:t>7.1.</w:t>
      </w:r>
      <w:r>
        <w:rPr>
          <w:rFonts w:hint="eastAsia" w:ascii="宋体" w:hAnsi="宋体"/>
          <w:color w:val="auto"/>
          <w:sz w:val="24"/>
          <w:szCs w:val="32"/>
        </w:rPr>
        <w:t>1合</w:t>
      </w:r>
      <w:r>
        <w:rPr>
          <w:rFonts w:hint="eastAsia" w:ascii="宋体" w:hAnsi="宋体"/>
          <w:color w:val="auto"/>
          <w:kern w:val="0"/>
          <w:sz w:val="24"/>
          <w:szCs w:val="32"/>
        </w:rPr>
        <w:t>同当事人约定的</w:t>
      </w:r>
      <w:r>
        <w:rPr>
          <w:rFonts w:ascii="宋体" w:hAnsi="宋体"/>
          <w:color w:val="auto"/>
          <w:kern w:val="0"/>
          <w:sz w:val="24"/>
          <w:szCs w:val="32"/>
        </w:rPr>
        <w:t>施工组织设计</w:t>
      </w:r>
      <w:r>
        <w:rPr>
          <w:rFonts w:hint="eastAsia" w:ascii="宋体" w:hAnsi="宋体"/>
          <w:color w:val="auto"/>
          <w:kern w:val="0"/>
          <w:sz w:val="24"/>
          <w:szCs w:val="32"/>
        </w:rPr>
        <w:t>应包括的其他内容</w:t>
      </w:r>
      <w:r>
        <w:rPr>
          <w:rFonts w:ascii="宋体" w:hAnsi="宋体"/>
          <w:color w:val="auto"/>
          <w:kern w:val="0"/>
          <w:sz w:val="24"/>
          <w:szCs w:val="32"/>
        </w:rPr>
        <w:t>：</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232263E7">
      <w:pPr>
        <w:autoSpaceDE w:val="0"/>
        <w:autoSpaceDN w:val="0"/>
        <w:adjustRightInd w:val="0"/>
        <w:spacing w:line="360" w:lineRule="auto"/>
        <w:ind w:firstLine="480" w:firstLineChars="200"/>
        <w:jc w:val="left"/>
        <w:rPr>
          <w:rFonts w:ascii="宋体" w:hAnsi="宋体"/>
          <w:color w:val="auto"/>
          <w:kern w:val="0"/>
          <w:sz w:val="24"/>
          <w:szCs w:val="32"/>
        </w:rPr>
      </w:pPr>
      <w:r>
        <w:rPr>
          <w:rFonts w:ascii="宋体" w:hAnsi="宋体"/>
          <w:color w:val="auto"/>
          <w:sz w:val="24"/>
          <w:szCs w:val="32"/>
        </w:rPr>
        <w:t>7.1.2</w:t>
      </w:r>
      <w:r>
        <w:rPr>
          <w:rFonts w:ascii="宋体" w:hAnsi="宋体"/>
          <w:color w:val="auto"/>
          <w:kern w:val="0"/>
          <w:sz w:val="24"/>
          <w:szCs w:val="32"/>
        </w:rPr>
        <w:t>施工组织设计的提交和修改</w:t>
      </w:r>
    </w:p>
    <w:p w14:paraId="5A2B7059">
      <w:pPr>
        <w:autoSpaceDE w:val="0"/>
        <w:autoSpaceDN w:val="0"/>
        <w:adjustRightInd w:val="0"/>
        <w:spacing w:line="360" w:lineRule="auto"/>
        <w:ind w:firstLine="480" w:firstLineChars="200"/>
        <w:jc w:val="left"/>
        <w:rPr>
          <w:rFonts w:ascii="宋体" w:hAnsi="宋体"/>
          <w:color w:val="auto"/>
          <w:sz w:val="24"/>
          <w:szCs w:val="32"/>
          <w:u w:val="single"/>
        </w:rPr>
      </w:pPr>
      <w:r>
        <w:rPr>
          <w:rFonts w:ascii="宋体" w:hAnsi="宋体"/>
          <w:color w:val="auto"/>
          <w:kern w:val="0"/>
          <w:sz w:val="24"/>
          <w:szCs w:val="32"/>
        </w:rPr>
        <w:t>承包人提交详细施工组织设计的期限的约定：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124E4968">
      <w:pPr>
        <w:spacing w:line="360" w:lineRule="auto"/>
        <w:ind w:firstLine="480" w:firstLineChars="200"/>
        <w:jc w:val="left"/>
        <w:rPr>
          <w:rFonts w:ascii="宋体" w:hAnsi="宋体"/>
          <w:color w:val="auto"/>
          <w:sz w:val="24"/>
          <w:szCs w:val="32"/>
        </w:rPr>
      </w:pPr>
      <w:r>
        <w:rPr>
          <w:rFonts w:ascii="宋体" w:hAnsi="宋体"/>
          <w:color w:val="auto"/>
          <w:sz w:val="24"/>
          <w:szCs w:val="32"/>
        </w:rPr>
        <w:t>发包人和监理人在收到</w:t>
      </w:r>
      <w:r>
        <w:rPr>
          <w:rFonts w:hint="eastAsia" w:ascii="宋体" w:hAnsi="宋体"/>
          <w:color w:val="auto"/>
          <w:sz w:val="24"/>
          <w:szCs w:val="32"/>
        </w:rPr>
        <w:t>详细的施工组织设计</w:t>
      </w:r>
      <w:r>
        <w:rPr>
          <w:rFonts w:ascii="宋体" w:hAnsi="宋体"/>
          <w:color w:val="auto"/>
          <w:sz w:val="24"/>
          <w:szCs w:val="32"/>
        </w:rPr>
        <w:t>后确认或提出修改意见的期限：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0D14A0E5">
      <w:pPr>
        <w:spacing w:after="120" w:line="360" w:lineRule="auto"/>
        <w:ind w:firstLine="480" w:firstLineChars="200"/>
        <w:rPr>
          <w:rFonts w:ascii="宋体" w:hAnsi="宋体"/>
          <w:color w:val="auto"/>
          <w:sz w:val="24"/>
          <w:szCs w:val="32"/>
        </w:rPr>
      </w:pPr>
      <w:r>
        <w:rPr>
          <w:rFonts w:ascii="宋体" w:hAnsi="宋体"/>
          <w:color w:val="auto"/>
          <w:sz w:val="24"/>
          <w:szCs w:val="32"/>
        </w:rPr>
        <w:t>7.2施工进度计划</w:t>
      </w:r>
    </w:p>
    <w:p w14:paraId="73DFF856">
      <w:pPr>
        <w:spacing w:line="360" w:lineRule="auto"/>
        <w:ind w:firstLine="480" w:firstLineChars="200"/>
        <w:jc w:val="left"/>
        <w:rPr>
          <w:rFonts w:ascii="宋体" w:hAnsi="宋体"/>
          <w:color w:val="auto"/>
          <w:sz w:val="24"/>
          <w:szCs w:val="32"/>
        </w:rPr>
      </w:pPr>
      <w:r>
        <w:rPr>
          <w:rFonts w:ascii="宋体" w:hAnsi="宋体"/>
          <w:color w:val="auto"/>
          <w:sz w:val="24"/>
          <w:szCs w:val="32"/>
        </w:rPr>
        <w:t>7.2.2施工进度计划的修订</w:t>
      </w:r>
    </w:p>
    <w:p w14:paraId="756159FD">
      <w:pPr>
        <w:spacing w:line="360" w:lineRule="auto"/>
        <w:ind w:firstLine="480" w:firstLineChars="200"/>
        <w:jc w:val="left"/>
        <w:rPr>
          <w:rFonts w:ascii="宋体" w:hAnsi="宋体"/>
          <w:color w:val="auto"/>
          <w:sz w:val="24"/>
          <w:szCs w:val="32"/>
        </w:rPr>
      </w:pPr>
      <w:r>
        <w:rPr>
          <w:rFonts w:ascii="宋体" w:hAnsi="宋体"/>
          <w:color w:val="auto"/>
          <w:sz w:val="24"/>
          <w:szCs w:val="32"/>
        </w:rPr>
        <w:t>发包人和监理人在收到修订的施工进度计划后确认或提出修改意见的期限：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09A165A4">
      <w:pPr>
        <w:spacing w:after="120" w:line="360" w:lineRule="auto"/>
        <w:ind w:firstLine="480" w:firstLineChars="200"/>
        <w:rPr>
          <w:rFonts w:ascii="宋体" w:hAnsi="宋体"/>
          <w:color w:val="auto"/>
          <w:sz w:val="24"/>
          <w:szCs w:val="32"/>
        </w:rPr>
      </w:pPr>
      <w:r>
        <w:rPr>
          <w:rFonts w:ascii="宋体" w:hAnsi="宋体"/>
          <w:color w:val="auto"/>
          <w:sz w:val="24"/>
          <w:szCs w:val="32"/>
        </w:rPr>
        <w:t>7.3开工</w:t>
      </w:r>
    </w:p>
    <w:p w14:paraId="70AD6555">
      <w:pPr>
        <w:spacing w:line="360" w:lineRule="auto"/>
        <w:ind w:firstLine="480" w:firstLineChars="200"/>
        <w:jc w:val="left"/>
        <w:rPr>
          <w:rFonts w:ascii="宋体" w:hAnsi="宋体"/>
          <w:color w:val="auto"/>
          <w:sz w:val="24"/>
          <w:szCs w:val="32"/>
        </w:rPr>
      </w:pPr>
      <w:r>
        <w:rPr>
          <w:rFonts w:ascii="宋体" w:hAnsi="宋体"/>
          <w:color w:val="auto"/>
          <w:sz w:val="24"/>
          <w:szCs w:val="32"/>
        </w:rPr>
        <w:t>7.3.1开工准备</w:t>
      </w:r>
    </w:p>
    <w:p w14:paraId="70402333">
      <w:pPr>
        <w:spacing w:line="360" w:lineRule="auto"/>
        <w:ind w:firstLine="645"/>
        <w:jc w:val="left"/>
        <w:rPr>
          <w:rFonts w:ascii="宋体" w:hAnsi="宋体"/>
          <w:color w:val="auto"/>
          <w:sz w:val="24"/>
          <w:szCs w:val="32"/>
          <w:u w:val="single"/>
        </w:rPr>
      </w:pPr>
      <w:r>
        <w:rPr>
          <w:rFonts w:ascii="宋体" w:hAnsi="宋体"/>
          <w:color w:val="auto"/>
          <w:sz w:val="24"/>
          <w:szCs w:val="32"/>
        </w:rPr>
        <w:t>关于承包人提交</w:t>
      </w:r>
      <w:r>
        <w:rPr>
          <w:rFonts w:ascii="宋体" w:hAnsi="宋体"/>
          <w:color w:val="auto"/>
          <w:kern w:val="0"/>
          <w:sz w:val="24"/>
          <w:szCs w:val="32"/>
        </w:rPr>
        <w:t>工程开工报审表的期限：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3EE7E47B">
      <w:pPr>
        <w:spacing w:line="360" w:lineRule="auto"/>
        <w:ind w:firstLine="645"/>
        <w:jc w:val="left"/>
        <w:rPr>
          <w:rFonts w:ascii="宋体" w:hAnsi="宋体"/>
          <w:color w:val="auto"/>
          <w:sz w:val="24"/>
          <w:szCs w:val="32"/>
          <w:u w:val="single"/>
        </w:rPr>
      </w:pPr>
      <w:r>
        <w:rPr>
          <w:rFonts w:ascii="宋体" w:hAnsi="宋体"/>
          <w:color w:val="auto"/>
          <w:sz w:val="24"/>
          <w:szCs w:val="32"/>
        </w:rPr>
        <w:t>关于发包人应完成的其他开工准备工作及期限：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4EE84E56">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关于承包人应完成的其他开工准备工作及期限：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3335F13F">
      <w:pPr>
        <w:spacing w:line="360" w:lineRule="auto"/>
        <w:ind w:firstLine="480" w:firstLineChars="200"/>
        <w:jc w:val="left"/>
        <w:rPr>
          <w:rFonts w:ascii="宋体" w:hAnsi="宋体"/>
          <w:color w:val="auto"/>
          <w:sz w:val="24"/>
          <w:szCs w:val="32"/>
        </w:rPr>
      </w:pPr>
      <w:r>
        <w:rPr>
          <w:rFonts w:ascii="宋体" w:hAnsi="宋体"/>
          <w:color w:val="auto"/>
          <w:sz w:val="24"/>
          <w:szCs w:val="32"/>
        </w:rPr>
        <w:t>7.3.2开工通知</w:t>
      </w:r>
    </w:p>
    <w:p w14:paraId="45704D0B">
      <w:pPr>
        <w:spacing w:line="360" w:lineRule="auto"/>
        <w:ind w:firstLine="480" w:firstLineChars="200"/>
        <w:jc w:val="left"/>
        <w:rPr>
          <w:rFonts w:ascii="宋体" w:hAnsi="宋体"/>
          <w:color w:val="auto"/>
          <w:sz w:val="24"/>
          <w:szCs w:val="32"/>
        </w:rPr>
      </w:pPr>
      <w:r>
        <w:rPr>
          <w:rFonts w:ascii="宋体" w:hAnsi="宋体"/>
          <w:color w:val="auto"/>
          <w:sz w:val="24"/>
          <w:szCs w:val="32"/>
        </w:rPr>
        <w:t>因发包人原因造成监理人未能在计划开工日期之日起</w:t>
      </w:r>
      <w:r>
        <w:rPr>
          <w:rFonts w:ascii="宋体" w:hAnsi="宋体"/>
          <w:color w:val="auto"/>
          <w:sz w:val="24"/>
          <w:szCs w:val="32"/>
          <w:u w:val="single"/>
        </w:rPr>
        <w:t xml:space="preserve">     </w:t>
      </w:r>
      <w:r>
        <w:rPr>
          <w:rFonts w:ascii="宋体" w:hAnsi="宋体"/>
          <w:color w:val="auto"/>
          <w:sz w:val="24"/>
          <w:szCs w:val="32"/>
        </w:rPr>
        <w:t>天内发出开工通知的，承包人有权提出价格调整要求，或者解除合同。</w:t>
      </w:r>
    </w:p>
    <w:p w14:paraId="373D2D50">
      <w:pPr>
        <w:spacing w:after="120" w:line="360" w:lineRule="auto"/>
        <w:ind w:firstLine="480" w:firstLineChars="200"/>
        <w:rPr>
          <w:rFonts w:ascii="宋体" w:hAnsi="宋体"/>
          <w:color w:val="auto"/>
          <w:sz w:val="24"/>
          <w:szCs w:val="32"/>
        </w:rPr>
      </w:pPr>
      <w:r>
        <w:rPr>
          <w:rFonts w:ascii="宋体" w:hAnsi="宋体"/>
          <w:color w:val="auto"/>
          <w:sz w:val="24"/>
          <w:szCs w:val="32"/>
        </w:rPr>
        <w:t>7.4测量放线</w:t>
      </w:r>
    </w:p>
    <w:p w14:paraId="42EF1941">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7.4.1发包人通过监理人向承包人提供测量基准点、基准线和水准点及其书面资料的期限：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rPr>
        <w:t>。</w:t>
      </w:r>
    </w:p>
    <w:p w14:paraId="2A082D8A">
      <w:pPr>
        <w:spacing w:after="120" w:line="360" w:lineRule="auto"/>
        <w:ind w:firstLine="480" w:firstLineChars="200"/>
        <w:rPr>
          <w:rFonts w:ascii="宋体" w:hAnsi="宋体"/>
          <w:color w:val="auto"/>
          <w:sz w:val="24"/>
          <w:szCs w:val="32"/>
        </w:rPr>
      </w:pPr>
      <w:r>
        <w:rPr>
          <w:rFonts w:ascii="宋体" w:hAnsi="宋体"/>
          <w:color w:val="auto"/>
          <w:sz w:val="24"/>
          <w:szCs w:val="32"/>
        </w:rPr>
        <w:t>7.5工期延误</w:t>
      </w:r>
    </w:p>
    <w:p w14:paraId="6861C222">
      <w:pPr>
        <w:spacing w:line="360" w:lineRule="auto"/>
        <w:ind w:firstLine="480" w:firstLineChars="200"/>
        <w:jc w:val="left"/>
        <w:rPr>
          <w:rFonts w:ascii="宋体" w:hAnsi="宋体"/>
          <w:color w:val="auto"/>
          <w:sz w:val="24"/>
          <w:szCs w:val="32"/>
        </w:rPr>
      </w:pPr>
      <w:r>
        <w:rPr>
          <w:rFonts w:ascii="宋体" w:hAnsi="宋体"/>
          <w:color w:val="auto"/>
          <w:sz w:val="24"/>
          <w:szCs w:val="32"/>
        </w:rPr>
        <w:t>7.5.1因发包人原因导致工期延误</w:t>
      </w:r>
    </w:p>
    <w:p w14:paraId="690F8C29">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（7）因发包人原因导致工期延误的其他情形：</w:t>
      </w:r>
      <w:r>
        <w:rPr>
          <w:rFonts w:ascii="宋体" w:hAnsi="宋体"/>
          <w:color w:val="auto"/>
          <w:sz w:val="24"/>
          <w:szCs w:val="32"/>
          <w:u w:val="single"/>
        </w:rPr>
        <w:t xml:space="preserve">              </w:t>
      </w:r>
    </w:p>
    <w:p w14:paraId="6F29F9C0">
      <w:pPr>
        <w:spacing w:line="360" w:lineRule="auto"/>
        <w:ind w:firstLine="480" w:firstLineChars="200"/>
        <w:jc w:val="left"/>
        <w:rPr>
          <w:rFonts w:ascii="宋体" w:hAnsi="宋体"/>
          <w:color w:val="auto"/>
          <w:sz w:val="24"/>
          <w:szCs w:val="32"/>
        </w:rPr>
      </w:pPr>
      <w:r>
        <w:rPr>
          <w:rFonts w:ascii="宋体" w:hAnsi="宋体"/>
          <w:color w:val="auto"/>
          <w:sz w:val="24"/>
          <w:szCs w:val="32"/>
        </w:rPr>
        <w:t>7.5.2因承包人原因导致工期延误</w:t>
      </w:r>
    </w:p>
    <w:p w14:paraId="4D8753F8">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因承包人原因造成工期延误，逾期竣工违约金的计算方法为：</w:t>
      </w:r>
    </w:p>
    <w:p w14:paraId="58908EE1">
      <w:pPr>
        <w:spacing w:line="360" w:lineRule="auto"/>
        <w:ind w:firstLine="480" w:firstLineChars="200"/>
        <w:jc w:val="left"/>
        <w:rPr>
          <w:rFonts w:ascii="宋体" w:hAnsi="宋体"/>
          <w:color w:val="auto"/>
          <w:sz w:val="24"/>
          <w:szCs w:val="32"/>
        </w:rPr>
      </w:pPr>
      <w:r>
        <w:rPr>
          <w:rFonts w:ascii="宋体" w:hAnsi="宋体"/>
          <w:color w:val="auto"/>
          <w:sz w:val="24"/>
          <w:szCs w:val="32"/>
        </w:rPr>
        <w:t>因承包人原因造成工期延误，逾期竣工违约金的上限：</w:t>
      </w:r>
      <w:r>
        <w:rPr>
          <w:rFonts w:ascii="宋体" w:hAnsi="宋体"/>
          <w:color w:val="auto"/>
          <w:sz w:val="24"/>
          <w:szCs w:val="32"/>
          <w:u w:val="single"/>
        </w:rPr>
        <w:t xml:space="preserve">       </w:t>
      </w:r>
    </w:p>
    <w:p w14:paraId="148B09CE">
      <w:pPr>
        <w:spacing w:after="120" w:line="360" w:lineRule="auto"/>
        <w:ind w:firstLine="480" w:firstLineChars="200"/>
        <w:rPr>
          <w:rFonts w:ascii="宋体" w:hAnsi="宋体"/>
          <w:color w:val="auto"/>
          <w:sz w:val="24"/>
          <w:szCs w:val="32"/>
        </w:rPr>
      </w:pPr>
      <w:r>
        <w:rPr>
          <w:rFonts w:ascii="宋体" w:hAnsi="宋体"/>
          <w:color w:val="auto"/>
          <w:sz w:val="24"/>
          <w:szCs w:val="32"/>
        </w:rPr>
        <w:t>7.6不利物质条件</w:t>
      </w:r>
    </w:p>
    <w:p w14:paraId="552679FC">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不利物质条件的其他情形和有关约定：</w:t>
      </w:r>
      <w:r>
        <w:rPr>
          <w:rFonts w:ascii="宋体" w:hAnsi="宋体"/>
          <w:color w:val="auto"/>
          <w:sz w:val="24"/>
          <w:szCs w:val="32"/>
          <w:u w:val="single"/>
        </w:rPr>
        <w:t xml:space="preserve">                    </w:t>
      </w:r>
    </w:p>
    <w:p w14:paraId="4363AA6B">
      <w:pPr>
        <w:spacing w:after="120" w:line="360" w:lineRule="auto"/>
        <w:ind w:firstLine="480" w:firstLineChars="200"/>
        <w:rPr>
          <w:rFonts w:ascii="宋体" w:hAnsi="宋体"/>
          <w:color w:val="auto"/>
          <w:sz w:val="24"/>
          <w:szCs w:val="32"/>
        </w:rPr>
      </w:pPr>
      <w:r>
        <w:rPr>
          <w:rFonts w:ascii="宋体" w:hAnsi="宋体"/>
          <w:color w:val="auto"/>
          <w:sz w:val="24"/>
          <w:szCs w:val="32"/>
        </w:rPr>
        <w:t>7.7异常恶劣的气候条件</w:t>
      </w:r>
    </w:p>
    <w:p w14:paraId="1BE9F364">
      <w:pPr>
        <w:spacing w:line="360" w:lineRule="auto"/>
        <w:ind w:firstLine="480" w:firstLineChars="200"/>
        <w:jc w:val="left"/>
        <w:rPr>
          <w:rFonts w:ascii="宋体" w:hAnsi="宋体"/>
          <w:color w:val="auto"/>
          <w:sz w:val="24"/>
          <w:szCs w:val="32"/>
        </w:rPr>
      </w:pPr>
      <w:r>
        <w:rPr>
          <w:rFonts w:ascii="宋体" w:hAnsi="宋体"/>
          <w:color w:val="auto"/>
          <w:sz w:val="24"/>
          <w:szCs w:val="32"/>
        </w:rPr>
        <w:t>发包人和承包人同意以下情形视为异常恶劣的气候条件：</w:t>
      </w:r>
    </w:p>
    <w:p w14:paraId="3CC383BE">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（1）</w:t>
      </w:r>
      <w:r>
        <w:rPr>
          <w:rFonts w:hint="eastAsia" w:ascii="宋体" w:hAnsi="宋体"/>
          <w:color w:val="auto"/>
          <w:sz w:val="24"/>
          <w:szCs w:val="32"/>
          <w:u w:val="single"/>
        </w:rPr>
        <w:t xml:space="preserve">                                           </w:t>
      </w:r>
      <w:r>
        <w:rPr>
          <w:rFonts w:ascii="宋体" w:hAnsi="宋体"/>
          <w:color w:val="auto"/>
          <w:sz w:val="24"/>
          <w:szCs w:val="32"/>
        </w:rPr>
        <w:t>；</w:t>
      </w:r>
    </w:p>
    <w:p w14:paraId="0A7754C6">
      <w:pPr>
        <w:spacing w:line="360" w:lineRule="auto"/>
        <w:ind w:firstLine="480" w:firstLineChars="200"/>
        <w:jc w:val="left"/>
        <w:rPr>
          <w:rFonts w:ascii="宋体" w:hAnsi="宋体"/>
          <w:color w:val="auto"/>
          <w:sz w:val="24"/>
          <w:szCs w:val="32"/>
        </w:rPr>
      </w:pPr>
      <w:r>
        <w:rPr>
          <w:rFonts w:ascii="宋体" w:hAnsi="宋体"/>
          <w:color w:val="auto"/>
          <w:sz w:val="24"/>
          <w:szCs w:val="32"/>
        </w:rPr>
        <w:t>（2）</w:t>
      </w:r>
      <w:r>
        <w:rPr>
          <w:rFonts w:ascii="宋体" w:hAnsi="宋体"/>
          <w:color w:val="auto"/>
          <w:sz w:val="24"/>
          <w:szCs w:val="32"/>
          <w:u w:val="single"/>
        </w:rPr>
        <w:t xml:space="preserve">                                           </w:t>
      </w:r>
      <w:r>
        <w:rPr>
          <w:rFonts w:ascii="宋体" w:hAnsi="宋体"/>
          <w:color w:val="auto"/>
          <w:sz w:val="24"/>
          <w:szCs w:val="32"/>
        </w:rPr>
        <w:t>；</w:t>
      </w:r>
    </w:p>
    <w:p w14:paraId="5EDD6C78">
      <w:pPr>
        <w:spacing w:line="360" w:lineRule="auto"/>
        <w:ind w:firstLine="480" w:firstLineChars="200"/>
        <w:jc w:val="left"/>
        <w:rPr>
          <w:rFonts w:ascii="宋体" w:hAnsi="宋体"/>
          <w:color w:val="auto"/>
          <w:sz w:val="24"/>
          <w:szCs w:val="32"/>
        </w:rPr>
      </w:pPr>
      <w:r>
        <w:rPr>
          <w:rFonts w:ascii="宋体" w:hAnsi="宋体"/>
          <w:color w:val="auto"/>
          <w:sz w:val="24"/>
          <w:szCs w:val="32"/>
        </w:rPr>
        <w:t>（3）</w:t>
      </w:r>
      <w:r>
        <w:rPr>
          <w:rFonts w:ascii="宋体" w:hAnsi="宋体"/>
          <w:color w:val="auto"/>
          <w:sz w:val="24"/>
          <w:szCs w:val="32"/>
          <w:u w:val="single"/>
        </w:rPr>
        <w:t xml:space="preserve">                                           </w:t>
      </w:r>
      <w:r>
        <w:rPr>
          <w:rFonts w:ascii="宋体" w:hAnsi="宋体"/>
          <w:color w:val="auto"/>
          <w:sz w:val="24"/>
          <w:szCs w:val="32"/>
        </w:rPr>
        <w:t>。</w:t>
      </w:r>
    </w:p>
    <w:p w14:paraId="6E8DB56F">
      <w:pPr>
        <w:spacing w:after="120" w:line="360" w:lineRule="auto"/>
        <w:ind w:firstLine="480" w:firstLineChars="200"/>
        <w:rPr>
          <w:rFonts w:ascii="宋体" w:hAnsi="宋体"/>
          <w:color w:val="auto"/>
          <w:sz w:val="24"/>
          <w:szCs w:val="32"/>
        </w:rPr>
      </w:pPr>
      <w:r>
        <w:rPr>
          <w:rFonts w:ascii="宋体" w:hAnsi="宋体"/>
          <w:color w:val="auto"/>
          <w:sz w:val="24"/>
          <w:szCs w:val="32"/>
        </w:rPr>
        <w:t>7.9提前竣工的奖励</w:t>
      </w:r>
    </w:p>
    <w:p w14:paraId="4D2DA8C4">
      <w:pPr>
        <w:spacing w:line="360" w:lineRule="auto"/>
        <w:ind w:firstLine="480" w:firstLineChars="200"/>
        <w:jc w:val="left"/>
        <w:rPr>
          <w:rFonts w:ascii="宋体" w:hAnsi="宋体"/>
          <w:color w:val="auto"/>
          <w:sz w:val="24"/>
          <w:szCs w:val="32"/>
        </w:rPr>
      </w:pPr>
      <w:r>
        <w:rPr>
          <w:rFonts w:ascii="宋体" w:hAnsi="宋体"/>
          <w:color w:val="auto"/>
          <w:sz w:val="24"/>
          <w:szCs w:val="32"/>
        </w:rPr>
        <w:t>7.9.2提前竣工的奖励：</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3510D433">
      <w:pPr>
        <w:pStyle w:val="6"/>
        <w:spacing w:before="120" w:after="120" w:line="360" w:lineRule="auto"/>
        <w:rPr>
          <w:b w:val="0"/>
          <w:color w:val="auto"/>
          <w:sz w:val="24"/>
          <w:szCs w:val="32"/>
        </w:rPr>
      </w:pPr>
      <w:r>
        <w:rPr>
          <w:b w:val="0"/>
          <w:color w:val="auto"/>
          <w:sz w:val="24"/>
          <w:szCs w:val="32"/>
        </w:rPr>
        <w:t>8.材料与设备</w:t>
      </w:r>
    </w:p>
    <w:p w14:paraId="2510761A">
      <w:pPr>
        <w:spacing w:after="120" w:line="360" w:lineRule="auto"/>
        <w:ind w:firstLine="480" w:firstLineChars="200"/>
        <w:rPr>
          <w:rFonts w:ascii="宋体" w:hAnsi="宋体"/>
          <w:color w:val="auto"/>
          <w:sz w:val="24"/>
          <w:szCs w:val="32"/>
        </w:rPr>
      </w:pPr>
      <w:r>
        <w:rPr>
          <w:rFonts w:ascii="宋体" w:hAnsi="宋体"/>
          <w:color w:val="auto"/>
          <w:sz w:val="24"/>
          <w:szCs w:val="32"/>
        </w:rPr>
        <w:t>8.4材料与工程设备的保管与使用</w:t>
      </w:r>
    </w:p>
    <w:p w14:paraId="5A3FDB9E">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8.4.1发包人供应的材料设备的保管费用的承担：</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2448093E">
      <w:pPr>
        <w:spacing w:after="120" w:line="360" w:lineRule="auto"/>
        <w:ind w:firstLine="480" w:firstLineChars="200"/>
        <w:rPr>
          <w:rFonts w:ascii="宋体" w:hAnsi="宋体"/>
          <w:color w:val="auto"/>
          <w:sz w:val="24"/>
          <w:szCs w:val="32"/>
        </w:rPr>
      </w:pPr>
      <w:r>
        <w:rPr>
          <w:rFonts w:ascii="宋体" w:hAnsi="宋体"/>
          <w:color w:val="auto"/>
          <w:sz w:val="24"/>
          <w:szCs w:val="32"/>
        </w:rPr>
        <w:t>8.6样品</w:t>
      </w:r>
    </w:p>
    <w:p w14:paraId="539D18C6">
      <w:pPr>
        <w:autoSpaceDE w:val="0"/>
        <w:autoSpaceDN w:val="0"/>
        <w:adjustRightInd w:val="0"/>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8.6.1</w:t>
      </w:r>
      <w:r>
        <w:rPr>
          <w:rFonts w:ascii="宋体" w:hAnsi="宋体"/>
          <w:color w:val="auto"/>
          <w:kern w:val="0"/>
          <w:sz w:val="24"/>
          <w:szCs w:val="32"/>
        </w:rPr>
        <w:tab/>
      </w:r>
      <w:r>
        <w:rPr>
          <w:rFonts w:ascii="宋体" w:hAnsi="宋体"/>
          <w:color w:val="auto"/>
          <w:kern w:val="0"/>
          <w:sz w:val="24"/>
          <w:szCs w:val="32"/>
        </w:rPr>
        <w:t>样品的报送</w:t>
      </w:r>
      <w:r>
        <w:rPr>
          <w:rFonts w:hint="eastAsia" w:ascii="宋体" w:hAnsi="宋体"/>
          <w:color w:val="auto"/>
          <w:kern w:val="0"/>
          <w:sz w:val="24"/>
          <w:szCs w:val="32"/>
        </w:rPr>
        <w:t>与封存</w:t>
      </w:r>
    </w:p>
    <w:p w14:paraId="1F0BAD21">
      <w:pPr>
        <w:autoSpaceDE w:val="0"/>
        <w:autoSpaceDN w:val="0"/>
        <w:adjustRightInd w:val="0"/>
        <w:spacing w:line="360" w:lineRule="auto"/>
        <w:ind w:firstLine="480" w:firstLineChars="200"/>
        <w:jc w:val="left"/>
        <w:rPr>
          <w:rFonts w:ascii="宋体" w:hAnsi="宋体"/>
          <w:color w:val="auto"/>
          <w:sz w:val="24"/>
          <w:szCs w:val="32"/>
          <w:u w:val="single"/>
        </w:rPr>
      </w:pPr>
      <w:r>
        <w:rPr>
          <w:rFonts w:ascii="宋体" w:hAnsi="宋体"/>
          <w:color w:val="auto"/>
          <w:kern w:val="0"/>
          <w:sz w:val="24"/>
          <w:szCs w:val="32"/>
        </w:rPr>
        <w:t>需要承包人报送样品的材料或工程设备，样品的种类、名称、规格、数量要求：</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65B35D9C">
      <w:pPr>
        <w:spacing w:after="120" w:line="360" w:lineRule="auto"/>
        <w:ind w:firstLine="480" w:firstLineChars="200"/>
        <w:rPr>
          <w:rFonts w:ascii="宋体" w:hAnsi="宋体"/>
          <w:color w:val="auto"/>
          <w:sz w:val="24"/>
          <w:szCs w:val="32"/>
        </w:rPr>
      </w:pPr>
      <w:r>
        <w:rPr>
          <w:rFonts w:ascii="宋体" w:hAnsi="宋体"/>
          <w:color w:val="auto"/>
          <w:sz w:val="24"/>
          <w:szCs w:val="32"/>
        </w:rPr>
        <w:t>8.8施工设备和临时设施</w:t>
      </w:r>
    </w:p>
    <w:p w14:paraId="7DDB745B">
      <w:pPr>
        <w:autoSpaceDE w:val="0"/>
        <w:autoSpaceDN w:val="0"/>
        <w:adjustRightInd w:val="0"/>
        <w:spacing w:line="360" w:lineRule="auto"/>
        <w:ind w:firstLine="480" w:firstLineChars="200"/>
        <w:jc w:val="left"/>
        <w:rPr>
          <w:rFonts w:ascii="宋体" w:hAnsi="宋体"/>
          <w:color w:val="auto"/>
          <w:sz w:val="24"/>
          <w:szCs w:val="32"/>
        </w:rPr>
      </w:pPr>
      <w:r>
        <w:rPr>
          <w:rFonts w:ascii="宋体" w:hAnsi="宋体"/>
          <w:color w:val="auto"/>
          <w:sz w:val="24"/>
          <w:szCs w:val="32"/>
        </w:rPr>
        <w:t>8.8.1承包人提供的施工设备和临时设施</w:t>
      </w:r>
    </w:p>
    <w:p w14:paraId="7DE15667">
      <w:pPr>
        <w:autoSpaceDE w:val="0"/>
        <w:autoSpaceDN w:val="0"/>
        <w:adjustRightInd w:val="0"/>
        <w:spacing w:line="360" w:lineRule="auto"/>
        <w:ind w:firstLine="480" w:firstLineChars="200"/>
        <w:jc w:val="left"/>
        <w:rPr>
          <w:rFonts w:ascii="宋体" w:hAnsi="宋体"/>
          <w:color w:val="auto"/>
          <w:sz w:val="24"/>
          <w:szCs w:val="32"/>
          <w:u w:val="single"/>
        </w:rPr>
      </w:pPr>
      <w:r>
        <w:rPr>
          <w:rFonts w:ascii="宋体" w:hAnsi="宋体"/>
          <w:color w:val="auto"/>
          <w:sz w:val="24"/>
          <w:szCs w:val="32"/>
        </w:rPr>
        <w:t>关于修建临时设施费用承担的约定：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424067A6">
      <w:pPr>
        <w:pStyle w:val="6"/>
        <w:spacing w:before="120" w:after="120" w:line="360" w:lineRule="auto"/>
        <w:rPr>
          <w:b w:val="0"/>
          <w:color w:val="auto"/>
          <w:sz w:val="24"/>
          <w:szCs w:val="32"/>
        </w:rPr>
      </w:pPr>
      <w:r>
        <w:rPr>
          <w:b w:val="0"/>
          <w:color w:val="auto"/>
          <w:sz w:val="24"/>
          <w:szCs w:val="32"/>
        </w:rPr>
        <w:t>9.试验与检验</w:t>
      </w:r>
    </w:p>
    <w:p w14:paraId="5421E71E">
      <w:pPr>
        <w:spacing w:after="120" w:line="360" w:lineRule="auto"/>
        <w:ind w:firstLine="480" w:firstLineChars="200"/>
        <w:rPr>
          <w:rFonts w:ascii="宋体" w:hAnsi="宋体"/>
          <w:color w:val="auto"/>
          <w:sz w:val="24"/>
          <w:szCs w:val="32"/>
        </w:rPr>
      </w:pPr>
      <w:r>
        <w:rPr>
          <w:rFonts w:ascii="宋体" w:hAnsi="宋体"/>
          <w:color w:val="auto"/>
          <w:sz w:val="24"/>
          <w:szCs w:val="32"/>
        </w:rPr>
        <w:t>9.1试验设备与试验人员</w:t>
      </w:r>
    </w:p>
    <w:p w14:paraId="64BC1A7B">
      <w:pPr>
        <w:spacing w:line="360" w:lineRule="auto"/>
        <w:ind w:firstLine="480" w:firstLineChars="200"/>
        <w:jc w:val="left"/>
        <w:rPr>
          <w:rFonts w:ascii="宋体" w:hAnsi="宋体"/>
          <w:color w:val="auto"/>
          <w:sz w:val="24"/>
          <w:szCs w:val="32"/>
        </w:rPr>
      </w:pPr>
      <w:r>
        <w:rPr>
          <w:rFonts w:ascii="宋体" w:hAnsi="宋体"/>
          <w:color w:val="auto"/>
          <w:sz w:val="24"/>
          <w:szCs w:val="32"/>
        </w:rPr>
        <w:t>9.1.2 试验设备</w:t>
      </w:r>
    </w:p>
    <w:p w14:paraId="6A5AA70F">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施工现场需要配置的试验场所：</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03B20945">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施工现场需要配备的试验设备：</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34118068">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施工现场需要具备的其他试验条件：</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76EB6E92">
      <w:pPr>
        <w:spacing w:after="120" w:line="360" w:lineRule="auto"/>
        <w:ind w:firstLine="480" w:firstLineChars="200"/>
        <w:rPr>
          <w:rFonts w:ascii="宋体" w:hAnsi="宋体"/>
          <w:color w:val="auto"/>
          <w:sz w:val="24"/>
          <w:szCs w:val="32"/>
        </w:rPr>
      </w:pPr>
      <w:r>
        <w:rPr>
          <w:rFonts w:ascii="宋体" w:hAnsi="宋体"/>
          <w:color w:val="auto"/>
          <w:sz w:val="24"/>
          <w:szCs w:val="32"/>
        </w:rPr>
        <w:t>9.4现场工艺试验</w:t>
      </w:r>
      <w:r>
        <w:rPr>
          <w:rFonts w:hint="eastAsia" w:ascii="宋体" w:hAnsi="宋体"/>
          <w:color w:val="auto"/>
          <w:sz w:val="24"/>
          <w:szCs w:val="32"/>
        </w:rPr>
        <w:t xml:space="preserve"> </w:t>
      </w:r>
    </w:p>
    <w:p w14:paraId="62FEF027">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现场工艺试验的有关约定：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47E73AFA">
      <w:pPr>
        <w:pStyle w:val="6"/>
        <w:spacing w:before="120" w:after="120" w:line="360" w:lineRule="auto"/>
        <w:rPr>
          <w:b w:val="0"/>
          <w:color w:val="auto"/>
          <w:sz w:val="24"/>
          <w:szCs w:val="32"/>
        </w:rPr>
      </w:pPr>
      <w:r>
        <w:rPr>
          <w:b w:val="0"/>
          <w:color w:val="auto"/>
          <w:sz w:val="24"/>
          <w:szCs w:val="32"/>
        </w:rPr>
        <w:t>10.变更</w:t>
      </w:r>
    </w:p>
    <w:p w14:paraId="703B33CF">
      <w:pPr>
        <w:spacing w:after="120" w:line="360" w:lineRule="auto"/>
        <w:ind w:firstLine="480" w:firstLineChars="200"/>
        <w:rPr>
          <w:rFonts w:ascii="宋体" w:hAnsi="宋体"/>
          <w:color w:val="auto"/>
          <w:sz w:val="24"/>
          <w:szCs w:val="32"/>
        </w:rPr>
      </w:pPr>
      <w:r>
        <w:rPr>
          <w:rFonts w:ascii="宋体" w:hAnsi="宋体"/>
          <w:color w:val="auto"/>
          <w:sz w:val="24"/>
          <w:szCs w:val="32"/>
        </w:rPr>
        <w:t>10.1变更的范围</w:t>
      </w:r>
    </w:p>
    <w:p w14:paraId="564D4DC2">
      <w:pPr>
        <w:spacing w:line="360" w:lineRule="auto"/>
        <w:ind w:firstLine="600"/>
        <w:jc w:val="left"/>
        <w:rPr>
          <w:rFonts w:ascii="宋体" w:hAnsi="宋体"/>
          <w:color w:val="auto"/>
          <w:sz w:val="24"/>
          <w:szCs w:val="32"/>
          <w:u w:val="single"/>
        </w:rPr>
      </w:pPr>
      <w:r>
        <w:rPr>
          <w:rFonts w:ascii="宋体" w:hAnsi="宋体"/>
          <w:color w:val="auto"/>
          <w:sz w:val="24"/>
          <w:szCs w:val="32"/>
        </w:rPr>
        <w:t>关于变更的范围的约定：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00F22180">
      <w:pPr>
        <w:spacing w:after="120" w:line="360" w:lineRule="auto"/>
        <w:ind w:firstLine="480" w:firstLineChars="200"/>
        <w:rPr>
          <w:rFonts w:ascii="宋体" w:hAnsi="宋体"/>
          <w:color w:val="auto"/>
          <w:sz w:val="24"/>
          <w:szCs w:val="32"/>
        </w:rPr>
      </w:pPr>
      <w:r>
        <w:rPr>
          <w:rFonts w:ascii="宋体" w:hAnsi="宋体"/>
          <w:color w:val="auto"/>
          <w:sz w:val="24"/>
          <w:szCs w:val="32"/>
        </w:rPr>
        <w:t>10.4变更估价</w:t>
      </w:r>
    </w:p>
    <w:p w14:paraId="7E64441B">
      <w:pPr>
        <w:spacing w:line="360" w:lineRule="auto"/>
        <w:ind w:firstLine="480" w:firstLineChars="200"/>
        <w:jc w:val="left"/>
        <w:rPr>
          <w:rFonts w:ascii="宋体" w:hAnsi="宋体"/>
          <w:color w:val="auto"/>
          <w:sz w:val="24"/>
          <w:szCs w:val="32"/>
        </w:rPr>
      </w:pPr>
      <w:r>
        <w:rPr>
          <w:rFonts w:hint="eastAsia" w:ascii="宋体" w:hAnsi="宋体"/>
          <w:color w:val="auto"/>
          <w:sz w:val="24"/>
          <w:szCs w:val="32"/>
        </w:rPr>
        <w:t>10.4.1变更估价原则</w:t>
      </w:r>
    </w:p>
    <w:p w14:paraId="19018D9D">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 xml:space="preserve">关于变更估价的约定: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0BE62897">
      <w:pPr>
        <w:spacing w:after="120" w:line="360" w:lineRule="auto"/>
        <w:ind w:firstLine="480" w:firstLineChars="200"/>
        <w:rPr>
          <w:rFonts w:ascii="宋体" w:hAnsi="宋体"/>
          <w:color w:val="auto"/>
          <w:sz w:val="24"/>
          <w:szCs w:val="32"/>
        </w:rPr>
      </w:pPr>
      <w:r>
        <w:rPr>
          <w:rFonts w:ascii="宋体" w:hAnsi="宋体"/>
          <w:color w:val="auto"/>
          <w:sz w:val="24"/>
          <w:szCs w:val="32"/>
        </w:rPr>
        <w:t>10.5承包人的合理化建议</w:t>
      </w:r>
    </w:p>
    <w:p w14:paraId="16B0111F">
      <w:pPr>
        <w:spacing w:line="360" w:lineRule="auto"/>
        <w:ind w:firstLine="480" w:firstLineChars="200"/>
        <w:jc w:val="left"/>
        <w:rPr>
          <w:rFonts w:ascii="宋体" w:hAnsi="宋体"/>
          <w:color w:val="auto"/>
          <w:sz w:val="24"/>
          <w:szCs w:val="32"/>
        </w:rPr>
      </w:pPr>
      <w:r>
        <w:rPr>
          <w:rFonts w:ascii="宋体" w:hAnsi="宋体"/>
          <w:color w:val="auto"/>
          <w:sz w:val="24"/>
          <w:szCs w:val="32"/>
        </w:rPr>
        <w:t>监理人审查承包人合理化建议的期限：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B2AF467">
      <w:pPr>
        <w:spacing w:line="360" w:lineRule="auto"/>
        <w:ind w:firstLine="480" w:firstLineChars="200"/>
        <w:jc w:val="left"/>
        <w:rPr>
          <w:rFonts w:ascii="宋体" w:hAnsi="宋体"/>
          <w:color w:val="auto"/>
          <w:sz w:val="24"/>
          <w:szCs w:val="32"/>
        </w:rPr>
      </w:pPr>
      <w:r>
        <w:rPr>
          <w:rFonts w:ascii="宋体" w:hAnsi="宋体"/>
          <w:color w:val="auto"/>
          <w:sz w:val="24"/>
          <w:szCs w:val="32"/>
        </w:rPr>
        <w:t>发包人审批承包人合理化建议的期限：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99A90BB">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承包人提出的合理化建议降低了合同价格或者提高了工程经济效益的奖励的方法和金额为：</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1F853AF1">
      <w:pPr>
        <w:spacing w:after="120" w:line="360" w:lineRule="auto"/>
        <w:ind w:firstLine="480" w:firstLineChars="200"/>
        <w:rPr>
          <w:rFonts w:ascii="宋体" w:hAnsi="宋体"/>
          <w:color w:val="auto"/>
          <w:sz w:val="24"/>
          <w:szCs w:val="32"/>
        </w:rPr>
      </w:pPr>
      <w:r>
        <w:rPr>
          <w:rFonts w:ascii="宋体" w:hAnsi="宋体"/>
          <w:color w:val="auto"/>
          <w:sz w:val="24"/>
          <w:szCs w:val="32"/>
        </w:rPr>
        <w:t>10.7暂估价</w:t>
      </w:r>
    </w:p>
    <w:p w14:paraId="1839C865">
      <w:pPr>
        <w:spacing w:line="360" w:lineRule="auto"/>
        <w:ind w:firstLine="480" w:firstLineChars="200"/>
        <w:jc w:val="left"/>
        <w:rPr>
          <w:rFonts w:ascii="宋体" w:hAnsi="宋体"/>
          <w:color w:val="auto"/>
          <w:sz w:val="24"/>
          <w:szCs w:val="32"/>
        </w:rPr>
      </w:pPr>
      <w:r>
        <w:rPr>
          <w:rFonts w:ascii="宋体" w:hAnsi="宋体"/>
          <w:color w:val="auto"/>
          <w:kern w:val="0"/>
          <w:sz w:val="24"/>
          <w:szCs w:val="32"/>
        </w:rPr>
        <w:t>暂估价材料和工程设备的明细详见附件</w:t>
      </w:r>
      <w:r>
        <w:rPr>
          <w:rFonts w:hint="eastAsia" w:ascii="宋体" w:hAnsi="宋体"/>
          <w:color w:val="auto"/>
          <w:kern w:val="0"/>
          <w:sz w:val="24"/>
          <w:szCs w:val="32"/>
        </w:rPr>
        <w:t>11：《</w:t>
      </w:r>
      <w:r>
        <w:rPr>
          <w:rFonts w:ascii="宋体" w:hAnsi="宋体"/>
          <w:color w:val="auto"/>
          <w:sz w:val="24"/>
          <w:szCs w:val="32"/>
        </w:rPr>
        <w:t>暂估价一览表</w:t>
      </w:r>
      <w:r>
        <w:rPr>
          <w:rFonts w:hint="eastAsia" w:ascii="宋体" w:hAnsi="宋体"/>
          <w:color w:val="auto"/>
          <w:sz w:val="24"/>
          <w:szCs w:val="32"/>
        </w:rPr>
        <w:t>》</w:t>
      </w:r>
      <w:r>
        <w:rPr>
          <w:rFonts w:hint="eastAsia" w:ascii="宋体" w:hAnsi="宋体"/>
          <w:color w:val="auto"/>
          <w:kern w:val="0"/>
          <w:sz w:val="24"/>
          <w:szCs w:val="32"/>
        </w:rPr>
        <w:t>。</w:t>
      </w:r>
    </w:p>
    <w:p w14:paraId="7C6967E0">
      <w:pPr>
        <w:spacing w:line="360" w:lineRule="auto"/>
        <w:ind w:firstLine="480" w:firstLineChars="200"/>
        <w:jc w:val="left"/>
        <w:rPr>
          <w:rFonts w:ascii="宋体" w:hAnsi="宋体"/>
          <w:color w:val="auto"/>
          <w:sz w:val="24"/>
          <w:szCs w:val="32"/>
        </w:rPr>
      </w:pPr>
      <w:r>
        <w:rPr>
          <w:rFonts w:ascii="宋体" w:hAnsi="宋体"/>
          <w:color w:val="auto"/>
          <w:sz w:val="24"/>
          <w:szCs w:val="32"/>
        </w:rPr>
        <w:t>10.7.1依法必须招标的暂估价项目</w:t>
      </w:r>
    </w:p>
    <w:p w14:paraId="33E82A32">
      <w:pPr>
        <w:spacing w:line="360" w:lineRule="auto"/>
        <w:ind w:firstLine="480" w:firstLineChars="200"/>
        <w:jc w:val="left"/>
        <w:rPr>
          <w:rFonts w:ascii="宋体" w:hAnsi="宋体"/>
          <w:color w:val="auto"/>
          <w:sz w:val="24"/>
          <w:szCs w:val="32"/>
        </w:rPr>
      </w:pPr>
      <w:r>
        <w:rPr>
          <w:rFonts w:ascii="宋体" w:hAnsi="宋体"/>
          <w:color w:val="auto"/>
          <w:sz w:val="24"/>
          <w:szCs w:val="32"/>
        </w:rPr>
        <w:t>对于依法必须招标的暂估价项目的确认和批准采取第</w:t>
      </w:r>
      <w:r>
        <w:rPr>
          <w:rFonts w:ascii="宋体" w:hAnsi="宋体"/>
          <w:color w:val="auto"/>
          <w:sz w:val="24"/>
          <w:szCs w:val="32"/>
          <w:u w:val="single"/>
        </w:rPr>
        <w:t xml:space="preserve">    种方式确定。</w:t>
      </w:r>
    </w:p>
    <w:p w14:paraId="2CA38D4D">
      <w:pPr>
        <w:spacing w:line="360" w:lineRule="auto"/>
        <w:ind w:firstLine="480" w:firstLineChars="200"/>
        <w:jc w:val="left"/>
        <w:rPr>
          <w:rFonts w:ascii="宋体" w:hAnsi="宋体"/>
          <w:color w:val="auto"/>
          <w:sz w:val="24"/>
          <w:szCs w:val="32"/>
        </w:rPr>
      </w:pPr>
      <w:r>
        <w:rPr>
          <w:rFonts w:ascii="宋体" w:hAnsi="宋体"/>
          <w:color w:val="auto"/>
          <w:sz w:val="24"/>
          <w:szCs w:val="32"/>
        </w:rPr>
        <w:t>10.7.2不属于依法必须招标的暂估价项目</w:t>
      </w:r>
    </w:p>
    <w:p w14:paraId="0E588A99">
      <w:pPr>
        <w:spacing w:line="360" w:lineRule="auto"/>
        <w:ind w:firstLine="480" w:firstLineChars="200"/>
        <w:jc w:val="left"/>
        <w:rPr>
          <w:rFonts w:ascii="宋体" w:hAnsi="宋体"/>
          <w:color w:val="auto"/>
          <w:sz w:val="24"/>
          <w:szCs w:val="32"/>
        </w:rPr>
      </w:pPr>
      <w:r>
        <w:rPr>
          <w:rFonts w:ascii="宋体" w:hAnsi="宋体"/>
          <w:color w:val="auto"/>
          <w:sz w:val="24"/>
          <w:szCs w:val="32"/>
        </w:rPr>
        <w:t>对于不属于依法必须招标的暂估价项目的确认和批准采取第</w:t>
      </w:r>
      <w:r>
        <w:rPr>
          <w:rFonts w:ascii="宋体" w:hAnsi="宋体"/>
          <w:color w:val="auto"/>
          <w:sz w:val="24"/>
          <w:szCs w:val="32"/>
          <w:u w:val="single"/>
        </w:rPr>
        <w:t xml:space="preserve">   </w:t>
      </w:r>
      <w:r>
        <w:rPr>
          <w:rFonts w:ascii="宋体" w:hAnsi="宋体"/>
          <w:color w:val="auto"/>
          <w:sz w:val="24"/>
          <w:szCs w:val="32"/>
        </w:rPr>
        <w:t xml:space="preserve"> 种方式确定。</w:t>
      </w:r>
    </w:p>
    <w:p w14:paraId="41BFF0AA">
      <w:pPr>
        <w:spacing w:line="360" w:lineRule="auto"/>
        <w:ind w:firstLine="480" w:firstLineChars="200"/>
        <w:jc w:val="left"/>
        <w:rPr>
          <w:rFonts w:ascii="宋体" w:hAnsi="宋体"/>
          <w:color w:val="auto"/>
          <w:kern w:val="0"/>
          <w:sz w:val="24"/>
          <w:szCs w:val="32"/>
        </w:rPr>
      </w:pPr>
      <w:r>
        <w:rPr>
          <w:rFonts w:ascii="宋体" w:hAnsi="宋体"/>
          <w:color w:val="auto"/>
          <w:sz w:val="24"/>
          <w:szCs w:val="32"/>
        </w:rPr>
        <w:t>第3种方式：</w:t>
      </w:r>
      <w:r>
        <w:rPr>
          <w:rFonts w:ascii="宋体" w:hAnsi="宋体"/>
          <w:color w:val="auto"/>
          <w:kern w:val="0"/>
          <w:sz w:val="24"/>
          <w:szCs w:val="32"/>
        </w:rPr>
        <w:t>承包人直接实施的暂估价项目</w:t>
      </w:r>
    </w:p>
    <w:p w14:paraId="752525ED">
      <w:pPr>
        <w:spacing w:line="360" w:lineRule="auto"/>
        <w:ind w:firstLine="480" w:firstLineChars="200"/>
        <w:jc w:val="left"/>
        <w:rPr>
          <w:rFonts w:ascii="宋体" w:hAnsi="宋体"/>
          <w:color w:val="auto"/>
          <w:sz w:val="24"/>
          <w:szCs w:val="32"/>
        </w:rPr>
      </w:pPr>
      <w:r>
        <w:rPr>
          <w:rFonts w:ascii="宋体" w:hAnsi="宋体"/>
          <w:color w:val="auto"/>
          <w:sz w:val="24"/>
          <w:szCs w:val="32"/>
        </w:rPr>
        <w:t>承包人直接实施的暂估价项目的约定：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2DCA6599">
      <w:pPr>
        <w:spacing w:after="120" w:line="360" w:lineRule="auto"/>
        <w:ind w:firstLine="480" w:firstLineChars="200"/>
        <w:rPr>
          <w:rFonts w:ascii="宋体" w:hAnsi="宋体"/>
          <w:color w:val="auto"/>
          <w:sz w:val="24"/>
          <w:szCs w:val="32"/>
        </w:rPr>
      </w:pPr>
      <w:r>
        <w:rPr>
          <w:rFonts w:ascii="宋体" w:hAnsi="宋体"/>
          <w:color w:val="auto"/>
          <w:sz w:val="24"/>
          <w:szCs w:val="32"/>
        </w:rPr>
        <w:t>10.8暂列金额</w:t>
      </w:r>
    </w:p>
    <w:p w14:paraId="50ED6E97">
      <w:pPr>
        <w:autoSpaceDE w:val="0"/>
        <w:autoSpaceDN w:val="0"/>
        <w:adjustRightInd w:val="0"/>
        <w:spacing w:line="360" w:lineRule="auto"/>
        <w:ind w:firstLine="480" w:firstLineChars="200"/>
        <w:jc w:val="left"/>
        <w:rPr>
          <w:rFonts w:ascii="宋体" w:hAnsi="宋体"/>
          <w:color w:val="auto"/>
          <w:sz w:val="24"/>
          <w:szCs w:val="32"/>
          <w:u w:val="single"/>
        </w:rPr>
      </w:pPr>
      <w:r>
        <w:rPr>
          <w:rFonts w:hint="eastAsia" w:ascii="宋体" w:hAnsi="宋体"/>
          <w:color w:val="auto"/>
          <w:kern w:val="0"/>
          <w:sz w:val="24"/>
          <w:szCs w:val="32"/>
        </w:rPr>
        <w:t>合同当事人关于暂列金额使用的约定：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4136FD2E">
      <w:pPr>
        <w:pStyle w:val="6"/>
        <w:spacing w:before="120" w:after="120" w:line="360" w:lineRule="auto"/>
        <w:rPr>
          <w:b w:val="0"/>
          <w:color w:val="auto"/>
          <w:sz w:val="24"/>
          <w:szCs w:val="32"/>
        </w:rPr>
      </w:pPr>
      <w:r>
        <w:rPr>
          <w:b w:val="0"/>
          <w:color w:val="auto"/>
          <w:sz w:val="24"/>
          <w:szCs w:val="32"/>
        </w:rPr>
        <w:t>11.价格调整</w:t>
      </w:r>
    </w:p>
    <w:p w14:paraId="67614919">
      <w:pPr>
        <w:spacing w:after="120" w:line="360" w:lineRule="auto"/>
        <w:ind w:firstLine="480" w:firstLineChars="200"/>
        <w:rPr>
          <w:rFonts w:ascii="宋体" w:hAnsi="宋体"/>
          <w:color w:val="auto"/>
          <w:sz w:val="24"/>
          <w:szCs w:val="32"/>
        </w:rPr>
      </w:pPr>
      <w:r>
        <w:rPr>
          <w:rFonts w:ascii="宋体" w:hAnsi="宋体"/>
          <w:color w:val="auto"/>
          <w:sz w:val="24"/>
          <w:szCs w:val="32"/>
        </w:rPr>
        <w:t>11.1 市场价格波动引起的调整</w:t>
      </w:r>
    </w:p>
    <w:p w14:paraId="6637ACD4">
      <w:pPr>
        <w:spacing w:line="360" w:lineRule="auto"/>
        <w:ind w:firstLine="480" w:firstLineChars="200"/>
        <w:jc w:val="left"/>
        <w:rPr>
          <w:rFonts w:ascii="宋体" w:hAnsi="宋体"/>
          <w:color w:val="auto"/>
          <w:sz w:val="24"/>
          <w:szCs w:val="32"/>
        </w:rPr>
      </w:pPr>
      <w:r>
        <w:rPr>
          <w:rFonts w:ascii="宋体" w:hAnsi="宋体"/>
          <w:color w:val="auto"/>
          <w:kern w:val="0"/>
          <w:sz w:val="24"/>
          <w:szCs w:val="32"/>
        </w:rPr>
        <w:t>市场价格波动是否调整合同价格的约定：</w:t>
      </w:r>
      <w:r>
        <w:rPr>
          <w:rFonts w:ascii="宋体" w:hAnsi="宋体"/>
          <w:color w:val="auto"/>
          <w:sz w:val="24"/>
          <w:szCs w:val="32"/>
          <w:u w:val="single"/>
        </w:rPr>
        <w:t xml:space="preserve">                 </w:t>
      </w:r>
      <w:r>
        <w:rPr>
          <w:rFonts w:ascii="宋体" w:hAnsi="宋体"/>
          <w:color w:val="auto"/>
          <w:sz w:val="24"/>
          <w:szCs w:val="32"/>
        </w:rPr>
        <w:t>。</w:t>
      </w:r>
    </w:p>
    <w:p w14:paraId="08F451F1">
      <w:pPr>
        <w:spacing w:line="360" w:lineRule="auto"/>
        <w:ind w:firstLine="480" w:firstLineChars="200"/>
        <w:jc w:val="left"/>
        <w:rPr>
          <w:rFonts w:ascii="宋体" w:hAnsi="宋体"/>
          <w:color w:val="auto"/>
          <w:sz w:val="24"/>
          <w:szCs w:val="32"/>
        </w:rPr>
      </w:pPr>
      <w:r>
        <w:rPr>
          <w:rFonts w:ascii="宋体" w:hAnsi="宋体"/>
          <w:color w:val="auto"/>
          <w:sz w:val="24"/>
          <w:szCs w:val="32"/>
        </w:rPr>
        <w:t>因市场价格波动调整合同价格，采用以下第</w:t>
      </w:r>
      <w:r>
        <w:rPr>
          <w:rFonts w:ascii="宋体" w:hAnsi="宋体"/>
          <w:color w:val="auto"/>
          <w:sz w:val="24"/>
          <w:szCs w:val="32"/>
          <w:u w:val="single"/>
        </w:rPr>
        <w:t xml:space="preserve">    </w:t>
      </w:r>
      <w:r>
        <w:rPr>
          <w:rFonts w:ascii="宋体" w:hAnsi="宋体"/>
          <w:color w:val="auto"/>
          <w:sz w:val="24"/>
          <w:szCs w:val="32"/>
        </w:rPr>
        <w:t>种方式对合同价格进行调整：</w:t>
      </w:r>
    </w:p>
    <w:p w14:paraId="32D2CA3A">
      <w:pPr>
        <w:spacing w:line="360" w:lineRule="auto"/>
        <w:ind w:firstLine="480" w:firstLineChars="200"/>
        <w:jc w:val="left"/>
        <w:rPr>
          <w:rFonts w:ascii="宋体" w:hAnsi="宋体"/>
          <w:color w:val="auto"/>
          <w:sz w:val="24"/>
          <w:szCs w:val="32"/>
        </w:rPr>
      </w:pPr>
      <w:r>
        <w:rPr>
          <w:rFonts w:ascii="宋体" w:hAnsi="宋体"/>
          <w:color w:val="auto"/>
          <w:sz w:val="24"/>
          <w:szCs w:val="32"/>
        </w:rPr>
        <w:t>第1种方式：采用价格指数</w:t>
      </w:r>
      <w:r>
        <w:rPr>
          <w:rFonts w:hint="eastAsia" w:ascii="宋体" w:hAnsi="宋体"/>
          <w:color w:val="auto"/>
          <w:sz w:val="24"/>
          <w:szCs w:val="32"/>
        </w:rPr>
        <w:t>进行价格</w:t>
      </w:r>
      <w:r>
        <w:rPr>
          <w:rFonts w:ascii="宋体" w:hAnsi="宋体"/>
          <w:color w:val="auto"/>
          <w:sz w:val="24"/>
          <w:szCs w:val="32"/>
        </w:rPr>
        <w:t>调整。</w:t>
      </w:r>
    </w:p>
    <w:p w14:paraId="61D605F7">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关于各可调因子、定值和变值权重，以及基本价格指数及其来源的约定：</w:t>
      </w:r>
      <w:r>
        <w:rPr>
          <w:rFonts w:ascii="宋体" w:hAnsi="宋体"/>
          <w:color w:val="auto"/>
          <w:sz w:val="24"/>
          <w:szCs w:val="32"/>
          <w:u w:val="single"/>
        </w:rPr>
        <w:t xml:space="preserve">                                                </w:t>
      </w:r>
      <w:r>
        <w:rPr>
          <w:rFonts w:ascii="宋体" w:hAnsi="宋体"/>
          <w:color w:val="auto"/>
          <w:sz w:val="24"/>
          <w:szCs w:val="32"/>
        </w:rPr>
        <w:t xml:space="preserve">；  </w:t>
      </w:r>
    </w:p>
    <w:p w14:paraId="38665F85">
      <w:pPr>
        <w:spacing w:line="360" w:lineRule="auto"/>
        <w:ind w:firstLine="480" w:firstLineChars="200"/>
        <w:jc w:val="left"/>
        <w:rPr>
          <w:rFonts w:ascii="宋体" w:hAnsi="宋体"/>
          <w:color w:val="auto"/>
          <w:sz w:val="24"/>
          <w:szCs w:val="32"/>
        </w:rPr>
      </w:pPr>
      <w:r>
        <w:rPr>
          <w:rFonts w:ascii="宋体" w:hAnsi="宋体"/>
          <w:color w:val="auto"/>
          <w:sz w:val="24"/>
          <w:szCs w:val="32"/>
        </w:rPr>
        <w:t>第2种方式：采用造价信息</w:t>
      </w:r>
      <w:r>
        <w:rPr>
          <w:rFonts w:hint="eastAsia" w:ascii="宋体" w:hAnsi="宋体"/>
          <w:color w:val="auto"/>
          <w:sz w:val="24"/>
          <w:szCs w:val="32"/>
        </w:rPr>
        <w:t>进行价格</w:t>
      </w:r>
      <w:r>
        <w:rPr>
          <w:rFonts w:ascii="宋体" w:hAnsi="宋体"/>
          <w:color w:val="auto"/>
          <w:sz w:val="24"/>
          <w:szCs w:val="32"/>
        </w:rPr>
        <w:t>调整。</w:t>
      </w:r>
    </w:p>
    <w:p w14:paraId="690C5CF1">
      <w:pPr>
        <w:spacing w:line="360" w:lineRule="auto"/>
        <w:ind w:firstLine="480" w:firstLineChars="200"/>
        <w:jc w:val="left"/>
        <w:rPr>
          <w:rFonts w:ascii="宋体" w:hAnsi="宋体"/>
          <w:color w:val="auto"/>
          <w:sz w:val="24"/>
          <w:szCs w:val="32"/>
        </w:rPr>
      </w:pPr>
      <w:r>
        <w:rPr>
          <w:rFonts w:ascii="宋体" w:hAnsi="宋体"/>
          <w:color w:val="auto"/>
          <w:sz w:val="24"/>
          <w:szCs w:val="32"/>
        </w:rPr>
        <w:t>（2）关于基准价格的约定：</w:t>
      </w:r>
      <w:r>
        <w:rPr>
          <w:rFonts w:ascii="宋体" w:hAnsi="宋体"/>
          <w:color w:val="auto"/>
          <w:sz w:val="24"/>
          <w:szCs w:val="32"/>
          <w:u w:val="single"/>
        </w:rPr>
        <w:t xml:space="preserve">                         </w:t>
      </w:r>
      <w:r>
        <w:rPr>
          <w:rFonts w:ascii="宋体" w:hAnsi="宋体"/>
          <w:color w:val="auto"/>
          <w:sz w:val="24"/>
          <w:szCs w:val="32"/>
        </w:rPr>
        <w:t>。</w:t>
      </w:r>
    </w:p>
    <w:p w14:paraId="7D1AF908">
      <w:pPr>
        <w:spacing w:line="360" w:lineRule="auto"/>
        <w:ind w:firstLine="480" w:firstLineChars="200"/>
        <w:jc w:val="left"/>
        <w:rPr>
          <w:rFonts w:ascii="宋体" w:hAnsi="宋体"/>
          <w:color w:val="auto"/>
          <w:sz w:val="24"/>
          <w:szCs w:val="32"/>
        </w:rPr>
      </w:pPr>
      <w:r>
        <w:rPr>
          <w:rFonts w:ascii="宋体" w:hAnsi="宋体"/>
          <w:color w:val="auto"/>
          <w:sz w:val="24"/>
          <w:szCs w:val="32"/>
        </w:rPr>
        <w:t>专用合同条款</w:t>
      </w:r>
      <w:r>
        <w:rPr>
          <w:rFonts w:hint="eastAsia" w:ascii="宋体" w:hAnsi="宋体" w:cs="宋体"/>
          <w:color w:val="auto"/>
          <w:sz w:val="24"/>
          <w:szCs w:val="32"/>
        </w:rPr>
        <w:t>①</w:t>
      </w:r>
      <w:r>
        <w:rPr>
          <w:rFonts w:ascii="宋体" w:hAnsi="宋体"/>
          <w:color w:val="auto"/>
          <w:sz w:val="24"/>
          <w:szCs w:val="32"/>
        </w:rPr>
        <w:t>承包人在已标价工程量清单或预算书中载明的材料单价低于基准价格的：专用合同条款合同履行期间材料单价涨幅以基准价格为基础超过</w:t>
      </w:r>
      <w:r>
        <w:rPr>
          <w:rFonts w:ascii="宋体" w:hAnsi="宋体"/>
          <w:color w:val="auto"/>
          <w:sz w:val="24"/>
          <w:szCs w:val="32"/>
          <w:u w:val="single"/>
        </w:rPr>
        <w:t xml:space="preserve">   </w:t>
      </w:r>
      <w:r>
        <w:rPr>
          <w:rFonts w:ascii="宋体" w:hAnsi="宋体"/>
          <w:color w:val="auto"/>
          <w:sz w:val="24"/>
          <w:szCs w:val="32"/>
        </w:rPr>
        <w:t>%时，或材料单价跌幅以已标价工程量清单或预算书中载明材料单价为基础超过</w:t>
      </w:r>
      <w:r>
        <w:rPr>
          <w:rFonts w:ascii="宋体" w:hAnsi="宋体"/>
          <w:color w:val="auto"/>
          <w:sz w:val="24"/>
          <w:szCs w:val="32"/>
          <w:u w:val="single"/>
        </w:rPr>
        <w:t xml:space="preserve">   </w:t>
      </w:r>
      <w:r>
        <w:rPr>
          <w:rFonts w:ascii="宋体" w:hAnsi="宋体"/>
          <w:color w:val="auto"/>
          <w:sz w:val="24"/>
          <w:szCs w:val="32"/>
        </w:rPr>
        <w:t>%时，其超过部分据实调整。</w:t>
      </w:r>
    </w:p>
    <w:p w14:paraId="20B21C96">
      <w:pPr>
        <w:spacing w:line="360" w:lineRule="auto"/>
        <w:ind w:firstLine="480" w:firstLineChars="200"/>
        <w:jc w:val="left"/>
        <w:rPr>
          <w:rFonts w:ascii="宋体" w:hAnsi="宋体"/>
          <w:color w:val="auto"/>
          <w:sz w:val="24"/>
          <w:szCs w:val="32"/>
        </w:rPr>
      </w:pPr>
      <w:r>
        <w:rPr>
          <w:rFonts w:hint="eastAsia" w:ascii="宋体" w:hAnsi="宋体" w:cs="宋体"/>
          <w:color w:val="auto"/>
          <w:sz w:val="24"/>
          <w:szCs w:val="32"/>
        </w:rPr>
        <w:t>②承包人在已标价工程量清单或预算书中载明的材料单价高于基准价格的：专用合同条款合同履行期间材料单价跌幅以基准价格为基础超过</w:t>
      </w:r>
      <w:r>
        <w:rPr>
          <w:rFonts w:ascii="宋体" w:hAnsi="宋体"/>
          <w:color w:val="auto"/>
          <w:sz w:val="24"/>
          <w:szCs w:val="32"/>
          <w:u w:val="single"/>
        </w:rPr>
        <w:t xml:space="preserve">   </w:t>
      </w:r>
      <w:r>
        <w:rPr>
          <w:rFonts w:ascii="宋体" w:hAnsi="宋体"/>
          <w:color w:val="auto"/>
          <w:sz w:val="24"/>
          <w:szCs w:val="32"/>
        </w:rPr>
        <w:t>%时，材料单价涨幅以已标价工程量清单或预算书中载明材料单价为基础超过</w:t>
      </w:r>
      <w:r>
        <w:rPr>
          <w:rFonts w:ascii="宋体" w:hAnsi="宋体"/>
          <w:color w:val="auto"/>
          <w:sz w:val="24"/>
          <w:szCs w:val="32"/>
          <w:u w:val="single"/>
        </w:rPr>
        <w:t xml:space="preserve">   </w:t>
      </w:r>
      <w:r>
        <w:rPr>
          <w:rFonts w:ascii="宋体" w:hAnsi="宋体"/>
          <w:color w:val="auto"/>
          <w:sz w:val="24"/>
          <w:szCs w:val="32"/>
        </w:rPr>
        <w:t>%时，其超过部分据实调整。</w:t>
      </w:r>
    </w:p>
    <w:p w14:paraId="6B6CF6DC">
      <w:pPr>
        <w:spacing w:line="360" w:lineRule="auto"/>
        <w:ind w:firstLine="645"/>
        <w:jc w:val="left"/>
        <w:rPr>
          <w:rFonts w:ascii="宋体" w:hAnsi="宋体"/>
          <w:color w:val="auto"/>
          <w:sz w:val="24"/>
          <w:szCs w:val="32"/>
        </w:rPr>
      </w:pPr>
      <w:r>
        <w:rPr>
          <w:rFonts w:hint="eastAsia" w:ascii="宋体" w:hAnsi="宋体" w:cs="宋体"/>
          <w:color w:val="auto"/>
          <w:sz w:val="24"/>
          <w:szCs w:val="32"/>
        </w:rPr>
        <w:t>③承包人在已标价工程量清单或预算书中载明的材料单价等于基准单价的：专用合同条款合同履行期间材料单价</w:t>
      </w:r>
      <w:r>
        <w:rPr>
          <w:rFonts w:ascii="宋体" w:hAnsi="宋体"/>
          <w:color w:val="auto"/>
          <w:sz w:val="24"/>
          <w:szCs w:val="32"/>
        </w:rPr>
        <w:t>涨跌幅以基准单价为基础超过±</w:t>
      </w:r>
      <w:r>
        <w:rPr>
          <w:rFonts w:ascii="宋体" w:hAnsi="宋体"/>
          <w:color w:val="auto"/>
          <w:sz w:val="24"/>
          <w:szCs w:val="32"/>
          <w:u w:val="single"/>
        </w:rPr>
        <w:t xml:space="preserve">   </w:t>
      </w:r>
      <w:r>
        <w:rPr>
          <w:rFonts w:ascii="宋体" w:hAnsi="宋体"/>
          <w:color w:val="auto"/>
          <w:sz w:val="24"/>
          <w:szCs w:val="32"/>
        </w:rPr>
        <w:t>%时，其超过部分据实调整。</w:t>
      </w:r>
    </w:p>
    <w:p w14:paraId="75426254">
      <w:pPr>
        <w:spacing w:line="360" w:lineRule="auto"/>
        <w:ind w:firstLine="645"/>
        <w:jc w:val="left"/>
        <w:rPr>
          <w:rFonts w:ascii="宋体" w:hAnsi="宋体"/>
          <w:color w:val="auto"/>
          <w:sz w:val="24"/>
          <w:szCs w:val="32"/>
          <w:u w:val="single"/>
        </w:rPr>
      </w:pPr>
      <w:r>
        <w:rPr>
          <w:rFonts w:ascii="宋体" w:hAnsi="宋体"/>
          <w:color w:val="auto"/>
          <w:sz w:val="24"/>
          <w:szCs w:val="32"/>
        </w:rPr>
        <w:t>第3种方式：其他价格调整方式：</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3323A33B">
      <w:pPr>
        <w:pStyle w:val="6"/>
        <w:spacing w:before="120" w:after="120" w:line="360" w:lineRule="auto"/>
        <w:rPr>
          <w:b w:val="0"/>
          <w:color w:val="auto"/>
          <w:sz w:val="24"/>
          <w:szCs w:val="32"/>
        </w:rPr>
      </w:pPr>
      <w:r>
        <w:rPr>
          <w:b w:val="0"/>
          <w:color w:val="auto"/>
          <w:sz w:val="24"/>
          <w:szCs w:val="32"/>
        </w:rPr>
        <w:t>12.合同价格、计量与支付</w:t>
      </w:r>
    </w:p>
    <w:p w14:paraId="3D0EF9AB">
      <w:pPr>
        <w:spacing w:after="120" w:line="360" w:lineRule="auto"/>
        <w:ind w:firstLine="480" w:firstLineChars="200"/>
        <w:rPr>
          <w:rFonts w:ascii="宋体" w:hAnsi="宋体"/>
          <w:color w:val="auto"/>
          <w:sz w:val="24"/>
          <w:szCs w:val="32"/>
        </w:rPr>
      </w:pPr>
      <w:r>
        <w:rPr>
          <w:rFonts w:ascii="宋体" w:hAnsi="宋体"/>
          <w:color w:val="auto"/>
          <w:sz w:val="24"/>
          <w:szCs w:val="32"/>
        </w:rPr>
        <w:t>12.1合同价格形式</w:t>
      </w:r>
    </w:p>
    <w:p w14:paraId="3707C970">
      <w:pPr>
        <w:spacing w:line="360" w:lineRule="auto"/>
        <w:ind w:firstLine="480" w:firstLineChars="200"/>
        <w:jc w:val="left"/>
        <w:rPr>
          <w:rFonts w:ascii="宋体" w:hAnsi="宋体"/>
          <w:color w:val="auto"/>
          <w:sz w:val="24"/>
          <w:szCs w:val="32"/>
        </w:rPr>
      </w:pPr>
      <w:r>
        <w:rPr>
          <w:rFonts w:ascii="宋体" w:hAnsi="宋体"/>
          <w:color w:val="auto"/>
          <w:sz w:val="24"/>
          <w:szCs w:val="32"/>
        </w:rPr>
        <w:t>1</w:t>
      </w:r>
      <w:r>
        <w:rPr>
          <w:rFonts w:hint="eastAsia" w:ascii="宋体" w:hAnsi="宋体"/>
          <w:color w:val="auto"/>
          <w:sz w:val="24"/>
          <w:szCs w:val="32"/>
        </w:rPr>
        <w:t>.</w:t>
      </w:r>
      <w:r>
        <w:rPr>
          <w:rFonts w:ascii="宋体" w:hAnsi="宋体"/>
          <w:color w:val="auto"/>
          <w:sz w:val="24"/>
          <w:szCs w:val="32"/>
        </w:rPr>
        <w:t>单价合同。</w:t>
      </w:r>
    </w:p>
    <w:p w14:paraId="06E5169E">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综合单价包含的风险范围：</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0FE9CEF5">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风险费用的计算方法：</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1091ACE4">
      <w:pPr>
        <w:spacing w:line="360" w:lineRule="auto"/>
        <w:ind w:firstLine="480" w:firstLineChars="200"/>
        <w:jc w:val="left"/>
        <w:rPr>
          <w:rFonts w:ascii="宋体" w:hAnsi="宋体"/>
          <w:color w:val="auto"/>
          <w:sz w:val="24"/>
          <w:szCs w:val="32"/>
        </w:rPr>
      </w:pPr>
      <w:r>
        <w:rPr>
          <w:rFonts w:ascii="宋体" w:hAnsi="宋体"/>
          <w:color w:val="auto"/>
          <w:sz w:val="24"/>
          <w:szCs w:val="32"/>
        </w:rPr>
        <w:t>风险范围以外合同价格的调整方法：</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 xml:space="preserve"> </w:t>
      </w:r>
    </w:p>
    <w:p w14:paraId="4AA5B85E">
      <w:pPr>
        <w:spacing w:line="360" w:lineRule="auto"/>
        <w:ind w:firstLine="480" w:firstLineChars="200"/>
        <w:jc w:val="left"/>
        <w:rPr>
          <w:rFonts w:ascii="宋体" w:hAnsi="宋体"/>
          <w:color w:val="auto"/>
          <w:sz w:val="24"/>
          <w:szCs w:val="32"/>
        </w:rPr>
      </w:pPr>
      <w:r>
        <w:rPr>
          <w:rFonts w:ascii="宋体" w:hAnsi="宋体"/>
          <w:color w:val="auto"/>
          <w:sz w:val="24"/>
          <w:szCs w:val="32"/>
        </w:rPr>
        <w:t>2</w:t>
      </w:r>
      <w:r>
        <w:rPr>
          <w:rFonts w:hint="eastAsia" w:ascii="宋体" w:hAnsi="宋体"/>
          <w:color w:val="auto"/>
          <w:sz w:val="24"/>
          <w:szCs w:val="32"/>
        </w:rPr>
        <w:t>.</w:t>
      </w:r>
      <w:r>
        <w:rPr>
          <w:rFonts w:ascii="宋体" w:hAnsi="宋体"/>
          <w:color w:val="auto"/>
          <w:sz w:val="24"/>
          <w:szCs w:val="32"/>
        </w:rPr>
        <w:t>总价合同。</w:t>
      </w:r>
    </w:p>
    <w:p w14:paraId="537F0C4F">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总价包含的风险范围：</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6C482591">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风险费用的计算方法：</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2C77144E">
      <w:pPr>
        <w:spacing w:line="360" w:lineRule="auto"/>
        <w:ind w:firstLine="480" w:firstLineChars="200"/>
        <w:jc w:val="left"/>
        <w:rPr>
          <w:rFonts w:ascii="宋体" w:hAnsi="宋体"/>
          <w:color w:val="auto"/>
          <w:sz w:val="24"/>
          <w:szCs w:val="32"/>
        </w:rPr>
      </w:pPr>
      <w:r>
        <w:rPr>
          <w:rFonts w:ascii="宋体" w:hAnsi="宋体"/>
          <w:color w:val="auto"/>
          <w:sz w:val="24"/>
          <w:szCs w:val="32"/>
        </w:rPr>
        <w:t>风险范围以外合同价格的调整方法：</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 xml:space="preserve"> </w:t>
      </w:r>
    </w:p>
    <w:p w14:paraId="4AA01B68">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3</w:t>
      </w:r>
      <w:r>
        <w:rPr>
          <w:rFonts w:hint="eastAsia" w:ascii="宋体" w:hAnsi="宋体"/>
          <w:color w:val="auto"/>
          <w:sz w:val="24"/>
          <w:szCs w:val="32"/>
        </w:rPr>
        <w:t>.</w:t>
      </w:r>
      <w:r>
        <w:rPr>
          <w:rFonts w:ascii="宋体" w:hAnsi="宋体"/>
          <w:color w:val="auto"/>
          <w:sz w:val="24"/>
          <w:szCs w:val="32"/>
        </w:rPr>
        <w:t>其他价格</w:t>
      </w:r>
      <w:r>
        <w:rPr>
          <w:rFonts w:hint="eastAsia" w:ascii="宋体" w:hAnsi="宋体"/>
          <w:color w:val="auto"/>
          <w:sz w:val="24"/>
          <w:szCs w:val="32"/>
        </w:rPr>
        <w:t>形式</w:t>
      </w:r>
      <w:r>
        <w:rPr>
          <w:rFonts w:ascii="宋体" w:hAnsi="宋体"/>
          <w:color w:val="auto"/>
          <w:sz w:val="24"/>
          <w:szCs w:val="32"/>
        </w:rPr>
        <w:t>：</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21977E5A">
      <w:pPr>
        <w:spacing w:after="120" w:line="360" w:lineRule="auto"/>
        <w:ind w:firstLine="480" w:firstLineChars="200"/>
        <w:rPr>
          <w:rFonts w:ascii="宋体" w:hAnsi="宋体"/>
          <w:color w:val="auto"/>
          <w:sz w:val="24"/>
          <w:szCs w:val="32"/>
        </w:rPr>
      </w:pPr>
      <w:r>
        <w:rPr>
          <w:rFonts w:ascii="宋体" w:hAnsi="宋体"/>
          <w:color w:val="auto"/>
          <w:sz w:val="24"/>
          <w:szCs w:val="32"/>
        </w:rPr>
        <w:t>12.2预付款</w:t>
      </w:r>
    </w:p>
    <w:p w14:paraId="1546089C">
      <w:pPr>
        <w:spacing w:line="360" w:lineRule="auto"/>
        <w:ind w:firstLine="480" w:firstLineChars="200"/>
        <w:jc w:val="left"/>
        <w:rPr>
          <w:rFonts w:ascii="宋体" w:hAnsi="宋体"/>
          <w:color w:val="auto"/>
          <w:sz w:val="24"/>
          <w:szCs w:val="32"/>
        </w:rPr>
      </w:pPr>
      <w:r>
        <w:rPr>
          <w:rFonts w:ascii="宋体" w:hAnsi="宋体"/>
          <w:color w:val="auto"/>
          <w:sz w:val="24"/>
          <w:szCs w:val="32"/>
        </w:rPr>
        <w:t>12.2.1预付款的支付</w:t>
      </w:r>
    </w:p>
    <w:p w14:paraId="5F82C6DB">
      <w:pPr>
        <w:spacing w:line="360" w:lineRule="auto"/>
        <w:ind w:firstLine="480" w:firstLineChars="200"/>
        <w:jc w:val="left"/>
        <w:rPr>
          <w:rFonts w:ascii="宋体" w:hAnsi="宋体"/>
          <w:color w:val="auto"/>
          <w:sz w:val="24"/>
          <w:szCs w:val="32"/>
        </w:rPr>
      </w:pPr>
      <w:r>
        <w:rPr>
          <w:rFonts w:ascii="宋体" w:hAnsi="宋体"/>
          <w:color w:val="auto"/>
          <w:sz w:val="24"/>
          <w:szCs w:val="32"/>
        </w:rPr>
        <w:t>预付款支付比例或金额：</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559A1737">
      <w:pPr>
        <w:spacing w:line="360" w:lineRule="auto"/>
        <w:ind w:firstLine="480" w:firstLineChars="200"/>
        <w:jc w:val="left"/>
        <w:rPr>
          <w:rFonts w:ascii="宋体" w:hAnsi="宋体"/>
          <w:color w:val="auto"/>
          <w:sz w:val="24"/>
          <w:szCs w:val="32"/>
        </w:rPr>
      </w:pPr>
      <w:r>
        <w:rPr>
          <w:rFonts w:ascii="宋体" w:hAnsi="宋体"/>
          <w:color w:val="auto"/>
          <w:sz w:val="24"/>
          <w:szCs w:val="32"/>
        </w:rPr>
        <w:t>预付款支付期限：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3A3E2CE">
      <w:pPr>
        <w:spacing w:line="360" w:lineRule="auto"/>
        <w:ind w:firstLine="480" w:firstLineChars="200"/>
        <w:jc w:val="left"/>
        <w:rPr>
          <w:rFonts w:ascii="宋体" w:hAnsi="宋体"/>
          <w:color w:val="auto"/>
          <w:sz w:val="24"/>
          <w:szCs w:val="32"/>
        </w:rPr>
      </w:pPr>
      <w:r>
        <w:rPr>
          <w:rFonts w:ascii="宋体" w:hAnsi="宋体"/>
          <w:color w:val="auto"/>
          <w:sz w:val="24"/>
          <w:szCs w:val="32"/>
        </w:rPr>
        <w:t>预付款扣回的方式：</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3C66B5B">
      <w:pPr>
        <w:spacing w:line="360" w:lineRule="auto"/>
        <w:ind w:firstLine="480" w:firstLineChars="200"/>
        <w:jc w:val="left"/>
        <w:rPr>
          <w:rFonts w:ascii="宋体" w:hAnsi="宋体"/>
          <w:color w:val="auto"/>
          <w:sz w:val="24"/>
          <w:szCs w:val="32"/>
        </w:rPr>
      </w:pPr>
      <w:r>
        <w:rPr>
          <w:rFonts w:ascii="宋体" w:hAnsi="宋体"/>
          <w:color w:val="auto"/>
          <w:sz w:val="24"/>
          <w:szCs w:val="32"/>
        </w:rPr>
        <w:t>12.2.2预付款担保</w:t>
      </w:r>
    </w:p>
    <w:p w14:paraId="0877B8CD">
      <w:pPr>
        <w:spacing w:line="360" w:lineRule="auto"/>
        <w:ind w:firstLine="480" w:firstLineChars="200"/>
        <w:jc w:val="left"/>
        <w:rPr>
          <w:rFonts w:ascii="宋体" w:hAnsi="宋体"/>
          <w:color w:val="auto"/>
          <w:sz w:val="24"/>
          <w:szCs w:val="32"/>
        </w:rPr>
      </w:pPr>
      <w:r>
        <w:rPr>
          <w:rFonts w:ascii="宋体" w:hAnsi="宋体"/>
          <w:color w:val="auto"/>
          <w:sz w:val="24"/>
          <w:szCs w:val="32"/>
        </w:rPr>
        <w:t>承包人提交预付款担保的期限：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36D37475">
      <w:pPr>
        <w:spacing w:line="360" w:lineRule="auto"/>
        <w:ind w:firstLine="480" w:firstLineChars="200"/>
        <w:jc w:val="left"/>
        <w:rPr>
          <w:rFonts w:ascii="宋体" w:hAnsi="宋体"/>
          <w:color w:val="auto"/>
          <w:sz w:val="24"/>
          <w:szCs w:val="32"/>
        </w:rPr>
      </w:pPr>
      <w:r>
        <w:rPr>
          <w:rFonts w:ascii="宋体" w:hAnsi="宋体"/>
          <w:color w:val="auto"/>
          <w:sz w:val="24"/>
          <w:szCs w:val="32"/>
        </w:rPr>
        <w:t>预付款担保的形式为：</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4E9CACFD">
      <w:pPr>
        <w:spacing w:after="120" w:line="360" w:lineRule="auto"/>
        <w:ind w:firstLine="480" w:firstLineChars="200"/>
        <w:rPr>
          <w:rFonts w:ascii="宋体" w:hAnsi="宋体"/>
          <w:color w:val="auto"/>
          <w:sz w:val="24"/>
          <w:szCs w:val="32"/>
        </w:rPr>
      </w:pPr>
      <w:r>
        <w:rPr>
          <w:rFonts w:ascii="宋体" w:hAnsi="宋体"/>
          <w:color w:val="auto"/>
          <w:sz w:val="24"/>
          <w:szCs w:val="32"/>
        </w:rPr>
        <w:t>12.3计量</w:t>
      </w:r>
    </w:p>
    <w:p w14:paraId="1BB6D0B2">
      <w:pPr>
        <w:spacing w:line="360" w:lineRule="auto"/>
        <w:ind w:firstLine="480" w:firstLineChars="200"/>
        <w:jc w:val="left"/>
        <w:rPr>
          <w:rFonts w:ascii="宋体" w:hAnsi="宋体"/>
          <w:color w:val="auto"/>
          <w:sz w:val="24"/>
          <w:szCs w:val="32"/>
        </w:rPr>
      </w:pPr>
      <w:r>
        <w:rPr>
          <w:rFonts w:ascii="宋体" w:hAnsi="宋体"/>
          <w:color w:val="auto"/>
          <w:sz w:val="24"/>
          <w:szCs w:val="32"/>
        </w:rPr>
        <w:t>12.3.1计量原则</w:t>
      </w:r>
    </w:p>
    <w:p w14:paraId="19DD494D">
      <w:pPr>
        <w:spacing w:line="360" w:lineRule="auto"/>
        <w:ind w:firstLine="480" w:firstLineChars="200"/>
        <w:jc w:val="left"/>
        <w:rPr>
          <w:rFonts w:ascii="宋体" w:hAnsi="宋体"/>
          <w:color w:val="auto"/>
          <w:sz w:val="24"/>
          <w:szCs w:val="32"/>
        </w:rPr>
      </w:pPr>
      <w:r>
        <w:rPr>
          <w:rFonts w:ascii="宋体" w:hAnsi="宋体"/>
          <w:color w:val="auto"/>
          <w:sz w:val="24"/>
          <w:szCs w:val="32"/>
        </w:rPr>
        <w:t>工程量计算规则：</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486EFF9C">
      <w:pPr>
        <w:spacing w:line="360" w:lineRule="auto"/>
        <w:ind w:firstLine="480" w:firstLineChars="200"/>
        <w:jc w:val="left"/>
        <w:rPr>
          <w:rFonts w:ascii="宋体" w:hAnsi="宋体"/>
          <w:color w:val="auto"/>
          <w:sz w:val="24"/>
          <w:szCs w:val="32"/>
        </w:rPr>
      </w:pPr>
      <w:r>
        <w:rPr>
          <w:rFonts w:ascii="宋体" w:hAnsi="宋体"/>
          <w:color w:val="auto"/>
          <w:sz w:val="24"/>
          <w:szCs w:val="32"/>
        </w:rPr>
        <w:t>12.3.2计量周期</w:t>
      </w:r>
    </w:p>
    <w:p w14:paraId="1AD39278">
      <w:pPr>
        <w:spacing w:line="360" w:lineRule="auto"/>
        <w:ind w:firstLine="480" w:firstLineChars="200"/>
        <w:jc w:val="left"/>
        <w:rPr>
          <w:rFonts w:ascii="宋体" w:hAnsi="宋体"/>
          <w:color w:val="auto"/>
          <w:sz w:val="24"/>
          <w:szCs w:val="32"/>
        </w:rPr>
      </w:pPr>
      <w:r>
        <w:rPr>
          <w:rFonts w:ascii="宋体" w:hAnsi="宋体"/>
          <w:color w:val="auto"/>
          <w:sz w:val="24"/>
          <w:szCs w:val="32"/>
        </w:rPr>
        <w:t>关于计量周期的约定：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5CDD2A2E">
      <w:pPr>
        <w:spacing w:line="360" w:lineRule="auto"/>
        <w:ind w:firstLine="480" w:firstLineChars="200"/>
        <w:jc w:val="left"/>
        <w:rPr>
          <w:rFonts w:ascii="宋体" w:hAnsi="宋体"/>
          <w:color w:val="auto"/>
          <w:sz w:val="24"/>
          <w:szCs w:val="32"/>
        </w:rPr>
      </w:pPr>
      <w:r>
        <w:rPr>
          <w:rFonts w:ascii="宋体" w:hAnsi="宋体"/>
          <w:color w:val="auto"/>
          <w:sz w:val="24"/>
          <w:szCs w:val="32"/>
        </w:rPr>
        <w:t>12.3.3单价合同的计量</w:t>
      </w:r>
    </w:p>
    <w:p w14:paraId="5EFD574A">
      <w:pPr>
        <w:spacing w:line="360" w:lineRule="auto"/>
        <w:ind w:firstLine="480" w:firstLineChars="200"/>
        <w:jc w:val="left"/>
        <w:rPr>
          <w:rFonts w:ascii="宋体" w:hAnsi="宋体"/>
          <w:color w:val="auto"/>
          <w:sz w:val="24"/>
          <w:szCs w:val="32"/>
        </w:rPr>
      </w:pPr>
      <w:r>
        <w:rPr>
          <w:rFonts w:ascii="宋体" w:hAnsi="宋体"/>
          <w:color w:val="auto"/>
          <w:sz w:val="24"/>
          <w:szCs w:val="32"/>
        </w:rPr>
        <w:t>关于单价合同计量的约定：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45A55544">
      <w:pPr>
        <w:spacing w:line="360" w:lineRule="auto"/>
        <w:ind w:firstLine="480" w:firstLineChars="200"/>
        <w:jc w:val="left"/>
        <w:rPr>
          <w:rFonts w:ascii="宋体" w:hAnsi="宋体"/>
          <w:color w:val="auto"/>
          <w:sz w:val="24"/>
          <w:szCs w:val="32"/>
        </w:rPr>
      </w:pPr>
      <w:r>
        <w:rPr>
          <w:rFonts w:ascii="宋体" w:hAnsi="宋体"/>
          <w:color w:val="auto"/>
          <w:sz w:val="24"/>
          <w:szCs w:val="32"/>
        </w:rPr>
        <w:t>12.3.4总价合同的计量</w:t>
      </w:r>
    </w:p>
    <w:p w14:paraId="5022A6B4">
      <w:pPr>
        <w:spacing w:line="360" w:lineRule="auto"/>
        <w:ind w:firstLine="480" w:firstLineChars="200"/>
        <w:jc w:val="left"/>
        <w:rPr>
          <w:rFonts w:ascii="宋体" w:hAnsi="宋体"/>
          <w:color w:val="auto"/>
          <w:sz w:val="24"/>
          <w:szCs w:val="32"/>
        </w:rPr>
      </w:pPr>
      <w:r>
        <w:rPr>
          <w:rFonts w:ascii="宋体" w:hAnsi="宋体"/>
          <w:color w:val="auto"/>
          <w:sz w:val="24"/>
          <w:szCs w:val="32"/>
        </w:rPr>
        <w:t>关于总价合同计量的约定：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29D48578">
      <w:pPr>
        <w:spacing w:line="360" w:lineRule="auto"/>
        <w:ind w:firstLine="480" w:firstLineChars="200"/>
        <w:jc w:val="left"/>
        <w:rPr>
          <w:rFonts w:ascii="宋体" w:hAnsi="宋体"/>
          <w:color w:val="auto"/>
          <w:sz w:val="24"/>
          <w:szCs w:val="32"/>
        </w:rPr>
      </w:pPr>
      <w:r>
        <w:rPr>
          <w:rFonts w:ascii="宋体" w:hAnsi="宋体"/>
          <w:color w:val="auto"/>
          <w:sz w:val="24"/>
          <w:szCs w:val="32"/>
        </w:rPr>
        <w:t>12.3.5总价合同采用支付分解表计量支付的，是否适用第</w:t>
      </w:r>
      <w:r>
        <w:rPr>
          <w:rFonts w:ascii="宋体" w:hAnsi="宋体"/>
          <w:color w:val="auto"/>
          <w:kern w:val="0"/>
          <w:sz w:val="24"/>
          <w:szCs w:val="32"/>
        </w:rPr>
        <w:t xml:space="preserve">12.3.4 </w:t>
      </w:r>
      <w:r>
        <w:rPr>
          <w:rFonts w:ascii="宋体" w:hAnsi="宋体"/>
          <w:color w:val="auto"/>
          <w:sz w:val="24"/>
          <w:szCs w:val="32"/>
        </w:rPr>
        <w:t>项</w:t>
      </w:r>
      <w:r>
        <w:rPr>
          <w:rFonts w:hint="eastAsia" w:ascii="宋体" w:hAnsi="宋体"/>
          <w:color w:val="auto"/>
          <w:kern w:val="0"/>
          <w:sz w:val="24"/>
          <w:szCs w:val="32"/>
        </w:rPr>
        <w:t>〔</w:t>
      </w:r>
      <w:r>
        <w:rPr>
          <w:rFonts w:ascii="宋体" w:hAnsi="宋体"/>
          <w:color w:val="auto"/>
          <w:kern w:val="0"/>
          <w:sz w:val="24"/>
          <w:szCs w:val="32"/>
        </w:rPr>
        <w:t>总价合同的计量</w:t>
      </w:r>
      <w:r>
        <w:rPr>
          <w:rFonts w:hint="eastAsia" w:ascii="宋体" w:hAnsi="宋体"/>
          <w:color w:val="auto"/>
          <w:kern w:val="0"/>
          <w:sz w:val="24"/>
          <w:szCs w:val="32"/>
        </w:rPr>
        <w:t>〕</w:t>
      </w:r>
      <w:r>
        <w:rPr>
          <w:rFonts w:ascii="宋体" w:hAnsi="宋体"/>
          <w:color w:val="auto"/>
          <w:sz w:val="24"/>
          <w:szCs w:val="32"/>
        </w:rPr>
        <w:t>约定</w:t>
      </w:r>
      <w:r>
        <w:rPr>
          <w:rFonts w:hint="eastAsia" w:ascii="宋体" w:hAnsi="宋体"/>
          <w:color w:val="auto"/>
          <w:sz w:val="24"/>
          <w:szCs w:val="32"/>
        </w:rPr>
        <w:t>进行计量：</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rPr>
        <w:t>。</w:t>
      </w:r>
    </w:p>
    <w:p w14:paraId="42399E2A">
      <w:pPr>
        <w:spacing w:line="360" w:lineRule="auto"/>
        <w:ind w:firstLine="480" w:firstLineChars="200"/>
        <w:jc w:val="left"/>
        <w:rPr>
          <w:rFonts w:ascii="宋体" w:hAnsi="宋体"/>
          <w:color w:val="auto"/>
          <w:sz w:val="24"/>
          <w:szCs w:val="32"/>
        </w:rPr>
      </w:pPr>
      <w:r>
        <w:rPr>
          <w:rFonts w:ascii="宋体" w:hAnsi="宋体"/>
          <w:color w:val="auto"/>
          <w:sz w:val="24"/>
          <w:szCs w:val="32"/>
        </w:rPr>
        <w:t>12.3.6其他价格形式合同的计量</w:t>
      </w:r>
    </w:p>
    <w:p w14:paraId="0CC42BDC">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其他价格形式的计量方式和程序：</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4B9AC018">
      <w:pPr>
        <w:spacing w:after="120" w:line="360" w:lineRule="auto"/>
        <w:ind w:firstLine="480" w:firstLineChars="200"/>
        <w:rPr>
          <w:rFonts w:ascii="宋体" w:hAnsi="宋体"/>
          <w:color w:val="auto"/>
          <w:sz w:val="24"/>
          <w:szCs w:val="32"/>
        </w:rPr>
      </w:pPr>
      <w:r>
        <w:rPr>
          <w:rFonts w:ascii="宋体" w:hAnsi="宋体"/>
          <w:color w:val="auto"/>
          <w:sz w:val="24"/>
          <w:szCs w:val="32"/>
        </w:rPr>
        <w:t>12.4工程进度款支付</w:t>
      </w:r>
    </w:p>
    <w:p w14:paraId="4D875A9E">
      <w:pPr>
        <w:spacing w:line="360" w:lineRule="auto"/>
        <w:ind w:firstLine="480" w:firstLineChars="200"/>
        <w:jc w:val="left"/>
        <w:rPr>
          <w:rFonts w:ascii="宋体" w:hAnsi="宋体"/>
          <w:color w:val="auto"/>
          <w:sz w:val="24"/>
          <w:szCs w:val="32"/>
        </w:rPr>
      </w:pPr>
      <w:r>
        <w:rPr>
          <w:rFonts w:ascii="宋体" w:hAnsi="宋体"/>
          <w:color w:val="auto"/>
          <w:sz w:val="24"/>
          <w:szCs w:val="32"/>
        </w:rPr>
        <w:t>12.4.1付款周期</w:t>
      </w:r>
    </w:p>
    <w:p w14:paraId="590E0325">
      <w:pPr>
        <w:spacing w:line="360" w:lineRule="auto"/>
        <w:ind w:firstLine="480" w:firstLineChars="200"/>
        <w:jc w:val="left"/>
        <w:rPr>
          <w:rFonts w:ascii="宋体" w:hAnsi="宋体"/>
          <w:color w:val="auto"/>
          <w:sz w:val="24"/>
          <w:szCs w:val="32"/>
        </w:rPr>
      </w:pPr>
      <w:r>
        <w:rPr>
          <w:rFonts w:ascii="宋体" w:hAnsi="宋体"/>
          <w:color w:val="auto"/>
          <w:sz w:val="24"/>
          <w:szCs w:val="32"/>
        </w:rPr>
        <w:t>关于付款周期的约定：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529F9C85">
      <w:pPr>
        <w:spacing w:line="360" w:lineRule="auto"/>
        <w:ind w:firstLine="480" w:firstLineChars="200"/>
        <w:jc w:val="left"/>
        <w:rPr>
          <w:rFonts w:ascii="宋体" w:hAnsi="宋体"/>
          <w:color w:val="auto"/>
          <w:sz w:val="24"/>
          <w:szCs w:val="32"/>
        </w:rPr>
      </w:pPr>
      <w:r>
        <w:rPr>
          <w:rFonts w:ascii="宋体" w:hAnsi="宋体"/>
          <w:color w:val="auto"/>
          <w:sz w:val="24"/>
          <w:szCs w:val="32"/>
        </w:rPr>
        <w:t>12.4.2进度付款申请单的编制</w:t>
      </w:r>
    </w:p>
    <w:p w14:paraId="63E30764">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关于进度付款申请单编制的约定：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6B41AC01">
      <w:pPr>
        <w:spacing w:line="360" w:lineRule="auto"/>
        <w:ind w:firstLine="480" w:firstLineChars="200"/>
        <w:jc w:val="left"/>
        <w:rPr>
          <w:rFonts w:ascii="宋体" w:hAnsi="宋体"/>
          <w:color w:val="auto"/>
          <w:sz w:val="24"/>
          <w:szCs w:val="32"/>
        </w:rPr>
      </w:pPr>
      <w:r>
        <w:rPr>
          <w:rFonts w:ascii="宋体" w:hAnsi="宋体"/>
          <w:color w:val="auto"/>
          <w:sz w:val="24"/>
          <w:szCs w:val="32"/>
        </w:rPr>
        <w:t>12.4.3进度付款申请单的提交</w:t>
      </w:r>
    </w:p>
    <w:p w14:paraId="7506185D">
      <w:pPr>
        <w:spacing w:line="360" w:lineRule="auto"/>
        <w:ind w:firstLine="480" w:firstLineChars="200"/>
        <w:jc w:val="left"/>
        <w:rPr>
          <w:rFonts w:ascii="宋体" w:hAnsi="宋体"/>
          <w:color w:val="auto"/>
          <w:sz w:val="24"/>
          <w:szCs w:val="32"/>
        </w:rPr>
      </w:pPr>
      <w:r>
        <w:rPr>
          <w:rFonts w:ascii="宋体" w:hAnsi="宋体"/>
          <w:color w:val="auto"/>
          <w:sz w:val="24"/>
          <w:szCs w:val="32"/>
        </w:rPr>
        <w:t>（1）单价合同进度付款申请单提交的约定</w:t>
      </w:r>
      <w:r>
        <w:rPr>
          <w:rFonts w:hint="eastAsia" w:ascii="宋体" w:hAnsi="宋体"/>
          <w:color w:val="auto"/>
          <w:sz w:val="24"/>
          <w:szCs w:val="32"/>
        </w:rPr>
        <w:t>：</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31F19C1F">
      <w:pPr>
        <w:spacing w:line="360" w:lineRule="auto"/>
        <w:ind w:firstLine="480" w:firstLineChars="200"/>
        <w:jc w:val="left"/>
        <w:rPr>
          <w:rFonts w:ascii="宋体" w:hAnsi="宋体"/>
          <w:color w:val="auto"/>
          <w:sz w:val="24"/>
          <w:szCs w:val="32"/>
        </w:rPr>
      </w:pPr>
      <w:r>
        <w:rPr>
          <w:rFonts w:ascii="宋体" w:hAnsi="宋体"/>
          <w:color w:val="auto"/>
          <w:sz w:val="24"/>
          <w:szCs w:val="32"/>
        </w:rPr>
        <w:t>（2）总价合同进度付款申请单提交的约定</w:t>
      </w:r>
      <w:r>
        <w:rPr>
          <w:rFonts w:hint="eastAsia" w:ascii="宋体" w:hAnsi="宋体"/>
          <w:color w:val="auto"/>
          <w:sz w:val="24"/>
          <w:szCs w:val="32"/>
        </w:rPr>
        <w:t>：</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30D88BF9">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（3）其他价格形式合同进度付款申请单提交的约定：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00647C00">
      <w:pPr>
        <w:spacing w:line="360" w:lineRule="auto"/>
        <w:ind w:firstLine="480" w:firstLineChars="200"/>
        <w:jc w:val="left"/>
        <w:rPr>
          <w:rFonts w:ascii="宋体" w:hAnsi="宋体"/>
          <w:color w:val="auto"/>
          <w:sz w:val="24"/>
          <w:szCs w:val="32"/>
        </w:rPr>
      </w:pPr>
      <w:r>
        <w:rPr>
          <w:rFonts w:ascii="宋体" w:hAnsi="宋体"/>
          <w:color w:val="auto"/>
          <w:sz w:val="24"/>
          <w:szCs w:val="32"/>
        </w:rPr>
        <w:t>12.4.4进度款审核和支付</w:t>
      </w:r>
    </w:p>
    <w:p w14:paraId="53571A5F">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（1）监理人审查并报送发包人的期限：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rPr>
        <w:t>。</w:t>
      </w:r>
    </w:p>
    <w:p w14:paraId="074C358F">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发包人完成审批并签发进度款支付证书的期限：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1F8FC1BE">
      <w:pPr>
        <w:spacing w:line="360" w:lineRule="auto"/>
        <w:ind w:firstLine="480" w:firstLineChars="200"/>
        <w:jc w:val="left"/>
        <w:rPr>
          <w:rFonts w:ascii="宋体" w:hAnsi="宋体"/>
          <w:color w:val="auto"/>
          <w:sz w:val="24"/>
          <w:szCs w:val="32"/>
        </w:rPr>
      </w:pPr>
      <w:r>
        <w:rPr>
          <w:rFonts w:ascii="宋体" w:hAnsi="宋体"/>
          <w:color w:val="auto"/>
          <w:sz w:val="24"/>
          <w:szCs w:val="32"/>
        </w:rPr>
        <w:t>（2）发包人支付进度款的期限：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35A253AC">
      <w:pPr>
        <w:spacing w:line="360" w:lineRule="auto"/>
        <w:ind w:firstLine="600" w:firstLineChars="250"/>
        <w:jc w:val="left"/>
        <w:rPr>
          <w:rFonts w:ascii="宋体" w:hAnsi="宋体"/>
          <w:color w:val="auto"/>
          <w:sz w:val="24"/>
          <w:szCs w:val="32"/>
          <w:u w:val="single"/>
        </w:rPr>
      </w:pPr>
      <w:r>
        <w:rPr>
          <w:rFonts w:ascii="宋体" w:hAnsi="宋体"/>
          <w:color w:val="auto"/>
          <w:sz w:val="24"/>
          <w:szCs w:val="32"/>
        </w:rPr>
        <w:t>发包人逾期支付进度款的违约金的计算方式：</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13332F79">
      <w:pPr>
        <w:spacing w:line="360" w:lineRule="auto"/>
        <w:ind w:firstLine="600" w:firstLineChars="250"/>
        <w:jc w:val="left"/>
        <w:rPr>
          <w:rFonts w:ascii="宋体" w:hAnsi="宋体"/>
          <w:color w:val="auto"/>
          <w:sz w:val="24"/>
          <w:szCs w:val="32"/>
        </w:rPr>
      </w:pPr>
      <w:r>
        <w:rPr>
          <w:rFonts w:ascii="宋体" w:hAnsi="宋体"/>
          <w:color w:val="auto"/>
          <w:sz w:val="24"/>
          <w:szCs w:val="32"/>
        </w:rPr>
        <w:t>12.4.6支付分解表的编制</w:t>
      </w:r>
    </w:p>
    <w:p w14:paraId="26A6276E">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2</w:t>
      </w:r>
      <w:r>
        <w:rPr>
          <w:rFonts w:hint="eastAsia" w:ascii="宋体" w:hAnsi="宋体"/>
          <w:color w:val="auto"/>
          <w:sz w:val="24"/>
          <w:szCs w:val="32"/>
        </w:rPr>
        <w:t>.</w:t>
      </w:r>
      <w:r>
        <w:rPr>
          <w:rFonts w:ascii="宋体" w:hAnsi="宋体"/>
          <w:color w:val="auto"/>
          <w:sz w:val="24"/>
          <w:szCs w:val="32"/>
        </w:rPr>
        <w:t>总价合同支付分解表的编制与审批：</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06F788D0">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3</w:t>
      </w:r>
      <w:r>
        <w:rPr>
          <w:rFonts w:hint="eastAsia" w:ascii="宋体" w:hAnsi="宋体"/>
          <w:color w:val="auto"/>
          <w:sz w:val="24"/>
          <w:szCs w:val="32"/>
        </w:rPr>
        <w:t>.</w:t>
      </w:r>
      <w:r>
        <w:rPr>
          <w:rFonts w:ascii="宋体" w:hAnsi="宋体"/>
          <w:color w:val="auto"/>
          <w:sz w:val="24"/>
          <w:szCs w:val="32"/>
        </w:rPr>
        <w:t>单价合同的总价项目支付分解表的编制与审批：</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3879B4BD">
      <w:pPr>
        <w:spacing w:after="120" w:line="360" w:lineRule="auto"/>
        <w:ind w:firstLine="480" w:firstLineChars="200"/>
        <w:rPr>
          <w:rFonts w:ascii="宋体" w:hAnsi="宋体"/>
          <w:color w:val="auto"/>
          <w:sz w:val="24"/>
          <w:szCs w:val="32"/>
        </w:rPr>
      </w:pPr>
      <w:r>
        <w:rPr>
          <w:rFonts w:ascii="宋体" w:hAnsi="宋体"/>
          <w:color w:val="auto"/>
          <w:sz w:val="24"/>
          <w:szCs w:val="32"/>
        </w:rPr>
        <w:t>12.5</w:t>
      </w:r>
      <w:r>
        <w:rPr>
          <w:rFonts w:hint="eastAsia" w:ascii="宋体" w:hAnsi="宋体"/>
          <w:color w:val="auto"/>
          <w:sz w:val="24"/>
          <w:szCs w:val="32"/>
        </w:rPr>
        <w:t>农民工工资</w:t>
      </w:r>
    </w:p>
    <w:p w14:paraId="1AAAE049">
      <w:pPr>
        <w:spacing w:line="360" w:lineRule="auto"/>
        <w:ind w:firstLine="480" w:firstLineChars="200"/>
        <w:jc w:val="left"/>
        <w:rPr>
          <w:rFonts w:ascii="宋体" w:hAnsi="宋体"/>
          <w:color w:val="auto"/>
          <w:kern w:val="0"/>
          <w:sz w:val="24"/>
          <w:szCs w:val="32"/>
        </w:rPr>
      </w:pPr>
      <w:r>
        <w:rPr>
          <w:rFonts w:hint="eastAsia" w:ascii="宋体" w:hAnsi="宋体"/>
          <w:color w:val="auto"/>
          <w:kern w:val="0"/>
          <w:sz w:val="24"/>
          <w:szCs w:val="32"/>
        </w:rPr>
        <w:t>12.5.2人工费支付方式</w:t>
      </w:r>
    </w:p>
    <w:p w14:paraId="39368DA6">
      <w:pPr>
        <w:spacing w:line="360" w:lineRule="auto"/>
        <w:ind w:firstLine="480" w:firstLineChars="200"/>
        <w:jc w:val="left"/>
        <w:rPr>
          <w:rFonts w:ascii="宋体" w:hAnsi="宋体"/>
          <w:color w:val="auto"/>
          <w:kern w:val="0"/>
          <w:sz w:val="24"/>
          <w:szCs w:val="32"/>
        </w:rPr>
      </w:pPr>
      <w:r>
        <w:rPr>
          <w:rFonts w:hint="eastAsia" w:ascii="宋体" w:hAnsi="宋体"/>
          <w:color w:val="auto"/>
          <w:kern w:val="0"/>
          <w:sz w:val="24"/>
          <w:szCs w:val="32"/>
        </w:rPr>
        <w:t>人工费支付采用以下第</w:t>
      </w:r>
      <w:r>
        <w:rPr>
          <w:rFonts w:hint="eastAsia" w:ascii="宋体" w:hAnsi="宋体"/>
          <w:color w:val="auto"/>
          <w:kern w:val="0"/>
          <w:sz w:val="24"/>
          <w:szCs w:val="32"/>
          <w:u w:val="single"/>
        </w:rPr>
        <w:t xml:space="preserve">    </w:t>
      </w:r>
      <w:r>
        <w:rPr>
          <w:rFonts w:hint="eastAsia" w:ascii="宋体" w:hAnsi="宋体"/>
          <w:color w:val="auto"/>
          <w:kern w:val="0"/>
          <w:sz w:val="24"/>
          <w:szCs w:val="32"/>
        </w:rPr>
        <w:t>种方式：</w:t>
      </w:r>
    </w:p>
    <w:p w14:paraId="541766C8">
      <w:pPr>
        <w:spacing w:line="360" w:lineRule="auto"/>
        <w:ind w:firstLine="480" w:firstLineChars="200"/>
        <w:jc w:val="left"/>
        <w:rPr>
          <w:rFonts w:ascii="宋体" w:hAnsi="宋体"/>
          <w:color w:val="auto"/>
          <w:kern w:val="0"/>
          <w:sz w:val="24"/>
          <w:szCs w:val="32"/>
        </w:rPr>
      </w:pPr>
      <w:r>
        <w:rPr>
          <w:rFonts w:hint="eastAsia" w:ascii="宋体" w:hAnsi="宋体"/>
          <w:color w:val="auto"/>
          <w:kern w:val="0"/>
          <w:sz w:val="24"/>
          <w:szCs w:val="32"/>
        </w:rPr>
        <w:t>（1）一次性预付。在工程开工通知载明的开工日期前一次性将人工费（签约合同价的</w:t>
      </w:r>
      <w:r>
        <w:rPr>
          <w:rFonts w:hint="eastAsia" w:ascii="宋体" w:hAnsi="宋体"/>
          <w:color w:val="auto"/>
          <w:kern w:val="0"/>
          <w:sz w:val="24"/>
          <w:szCs w:val="32"/>
          <w:u w:val="single"/>
        </w:rPr>
        <w:t xml:space="preserve">    </w:t>
      </w:r>
      <w:r>
        <w:rPr>
          <w:rFonts w:hint="eastAsia" w:ascii="宋体" w:hAnsi="宋体"/>
          <w:color w:val="auto"/>
          <w:kern w:val="0"/>
          <w:sz w:val="24"/>
          <w:szCs w:val="32"/>
        </w:rPr>
        <w:t>%）全部支付至承包人农民工工资专用账户。</w:t>
      </w:r>
    </w:p>
    <w:p w14:paraId="71F417FD">
      <w:pPr>
        <w:spacing w:line="360" w:lineRule="auto"/>
        <w:ind w:firstLine="480" w:firstLineChars="200"/>
        <w:jc w:val="left"/>
        <w:rPr>
          <w:rFonts w:ascii="宋体" w:hAnsi="宋体"/>
          <w:color w:val="auto"/>
          <w:kern w:val="0"/>
          <w:sz w:val="24"/>
          <w:szCs w:val="32"/>
        </w:rPr>
      </w:pPr>
      <w:r>
        <w:rPr>
          <w:rFonts w:hint="eastAsia" w:ascii="宋体" w:hAnsi="宋体"/>
          <w:color w:val="auto"/>
          <w:kern w:val="0"/>
          <w:sz w:val="24"/>
          <w:szCs w:val="32"/>
        </w:rPr>
        <w:t>（2）按月预付。在合同工期内，每月5日前将本月施工所需人工费（不低于该工程全部人工费按合同工期的月平均额）支付至承包人农民工工资专用账户。</w:t>
      </w:r>
    </w:p>
    <w:p w14:paraId="71AD85C8">
      <w:pPr>
        <w:spacing w:line="360" w:lineRule="auto"/>
        <w:ind w:firstLine="480" w:firstLineChars="200"/>
        <w:jc w:val="left"/>
        <w:rPr>
          <w:rFonts w:ascii="宋体" w:hAnsi="宋体"/>
          <w:color w:val="auto"/>
          <w:kern w:val="0"/>
          <w:sz w:val="24"/>
          <w:szCs w:val="32"/>
        </w:rPr>
      </w:pPr>
      <w:r>
        <w:rPr>
          <w:rFonts w:hint="eastAsia" w:ascii="宋体" w:hAnsi="宋体"/>
          <w:color w:val="auto"/>
          <w:kern w:val="0"/>
          <w:sz w:val="24"/>
          <w:szCs w:val="32"/>
        </w:rPr>
        <w:t>（3）按节点预付。在分部分项工程开始施工前，将该分部分项工程施工所需人工费支付至承包人农民工工资专用账户。</w:t>
      </w:r>
    </w:p>
    <w:p w14:paraId="7395216E">
      <w:pPr>
        <w:spacing w:line="360" w:lineRule="auto"/>
        <w:ind w:firstLine="480" w:firstLineChars="200"/>
        <w:jc w:val="left"/>
        <w:rPr>
          <w:rFonts w:ascii="宋体" w:hAnsi="宋体"/>
          <w:color w:val="auto"/>
          <w:sz w:val="24"/>
          <w:szCs w:val="32"/>
        </w:rPr>
      </w:pPr>
      <w:r>
        <w:rPr>
          <w:rFonts w:hint="eastAsia" w:ascii="宋体" w:hAnsi="宋体"/>
          <w:color w:val="auto"/>
          <w:kern w:val="0"/>
          <w:sz w:val="24"/>
          <w:szCs w:val="32"/>
        </w:rPr>
        <w:t>（4）按月支付。发包人根据承包人每月提报的已完成施工产值中的人工费清单，按月将人工费支付至承包人农民工工资专用账户。</w:t>
      </w:r>
    </w:p>
    <w:p w14:paraId="4FC4257B">
      <w:pPr>
        <w:pStyle w:val="6"/>
        <w:spacing w:before="120" w:after="120" w:line="360" w:lineRule="auto"/>
        <w:rPr>
          <w:b w:val="0"/>
          <w:color w:val="auto"/>
          <w:sz w:val="24"/>
          <w:szCs w:val="32"/>
        </w:rPr>
      </w:pPr>
      <w:r>
        <w:rPr>
          <w:b w:val="0"/>
          <w:color w:val="auto"/>
          <w:sz w:val="24"/>
          <w:szCs w:val="32"/>
        </w:rPr>
        <w:t>13.验收和工程试车</w:t>
      </w:r>
    </w:p>
    <w:p w14:paraId="2CBC3F39">
      <w:pPr>
        <w:spacing w:after="120" w:line="360" w:lineRule="auto"/>
        <w:ind w:firstLine="480" w:firstLineChars="200"/>
        <w:rPr>
          <w:rFonts w:ascii="宋体" w:hAnsi="宋体"/>
          <w:color w:val="auto"/>
          <w:sz w:val="24"/>
          <w:szCs w:val="32"/>
        </w:rPr>
      </w:pPr>
      <w:r>
        <w:rPr>
          <w:rFonts w:ascii="宋体" w:hAnsi="宋体"/>
          <w:color w:val="auto"/>
          <w:sz w:val="24"/>
          <w:szCs w:val="32"/>
        </w:rPr>
        <w:t>13.1分部分项工程验收</w:t>
      </w:r>
    </w:p>
    <w:p w14:paraId="16C10134">
      <w:pPr>
        <w:spacing w:line="360" w:lineRule="auto"/>
        <w:ind w:firstLine="480" w:firstLineChars="200"/>
        <w:jc w:val="left"/>
        <w:rPr>
          <w:rFonts w:ascii="宋体" w:hAnsi="宋体"/>
          <w:color w:val="auto"/>
          <w:sz w:val="24"/>
          <w:szCs w:val="32"/>
        </w:rPr>
      </w:pPr>
      <w:r>
        <w:rPr>
          <w:rFonts w:ascii="宋体" w:hAnsi="宋体"/>
          <w:color w:val="auto"/>
          <w:sz w:val="24"/>
          <w:szCs w:val="32"/>
        </w:rPr>
        <w:t>13.1.2监理人不能按时进行验收时，应提前</w:t>
      </w:r>
      <w:r>
        <w:rPr>
          <w:rFonts w:ascii="宋体" w:hAnsi="宋体"/>
          <w:color w:val="auto"/>
          <w:sz w:val="24"/>
          <w:szCs w:val="32"/>
          <w:u w:val="single"/>
        </w:rPr>
        <w:t xml:space="preserve">       </w:t>
      </w:r>
      <w:r>
        <w:rPr>
          <w:rFonts w:ascii="宋体" w:hAnsi="宋体"/>
          <w:color w:val="auto"/>
          <w:sz w:val="24"/>
          <w:szCs w:val="32"/>
        </w:rPr>
        <w:t>小时提交书面延期要求。</w:t>
      </w:r>
    </w:p>
    <w:p w14:paraId="7FCE7899">
      <w:pPr>
        <w:spacing w:line="360" w:lineRule="auto"/>
        <w:ind w:firstLine="480" w:firstLineChars="200"/>
        <w:jc w:val="left"/>
        <w:rPr>
          <w:rFonts w:ascii="宋体" w:hAnsi="宋体"/>
          <w:b/>
          <w:color w:val="auto"/>
          <w:sz w:val="24"/>
          <w:szCs w:val="32"/>
        </w:rPr>
      </w:pPr>
      <w:r>
        <w:rPr>
          <w:rFonts w:ascii="宋体" w:hAnsi="宋体"/>
          <w:color w:val="auto"/>
          <w:sz w:val="24"/>
          <w:szCs w:val="32"/>
        </w:rPr>
        <w:t>关于延期最长不得超过：</w:t>
      </w:r>
      <w:r>
        <w:rPr>
          <w:rFonts w:ascii="宋体" w:hAnsi="宋体"/>
          <w:color w:val="auto"/>
          <w:sz w:val="24"/>
          <w:szCs w:val="32"/>
          <w:u w:val="single"/>
        </w:rPr>
        <w:t xml:space="preserve">         </w:t>
      </w:r>
      <w:r>
        <w:rPr>
          <w:rFonts w:ascii="宋体" w:hAnsi="宋体"/>
          <w:color w:val="auto"/>
          <w:sz w:val="24"/>
          <w:szCs w:val="32"/>
        </w:rPr>
        <w:t>小时。</w:t>
      </w:r>
    </w:p>
    <w:p w14:paraId="42BD3913">
      <w:pPr>
        <w:spacing w:after="120" w:line="360" w:lineRule="auto"/>
        <w:ind w:firstLine="480" w:firstLineChars="200"/>
        <w:rPr>
          <w:rFonts w:ascii="宋体" w:hAnsi="宋体"/>
          <w:color w:val="auto"/>
          <w:sz w:val="24"/>
          <w:szCs w:val="32"/>
        </w:rPr>
      </w:pPr>
      <w:r>
        <w:rPr>
          <w:rFonts w:ascii="宋体" w:hAnsi="宋体"/>
          <w:color w:val="auto"/>
          <w:sz w:val="24"/>
          <w:szCs w:val="32"/>
        </w:rPr>
        <w:t>13.2竣工验收</w:t>
      </w:r>
    </w:p>
    <w:p w14:paraId="3C188D83">
      <w:pPr>
        <w:spacing w:line="360" w:lineRule="auto"/>
        <w:ind w:firstLine="480" w:firstLineChars="200"/>
        <w:jc w:val="left"/>
        <w:rPr>
          <w:rFonts w:ascii="宋体" w:hAnsi="宋体"/>
          <w:color w:val="auto"/>
          <w:sz w:val="24"/>
          <w:szCs w:val="32"/>
        </w:rPr>
      </w:pPr>
      <w:r>
        <w:rPr>
          <w:rFonts w:ascii="宋体" w:hAnsi="宋体"/>
          <w:color w:val="auto"/>
          <w:sz w:val="24"/>
          <w:szCs w:val="32"/>
        </w:rPr>
        <w:t>13.2.2竣工验收程序</w:t>
      </w:r>
    </w:p>
    <w:p w14:paraId="1646A0AC">
      <w:pPr>
        <w:spacing w:line="360" w:lineRule="auto"/>
        <w:ind w:firstLine="480" w:firstLineChars="200"/>
        <w:jc w:val="left"/>
        <w:rPr>
          <w:rFonts w:ascii="宋体" w:hAnsi="宋体"/>
          <w:color w:val="auto"/>
          <w:sz w:val="24"/>
          <w:szCs w:val="32"/>
          <w:u w:val="single"/>
        </w:rPr>
      </w:pPr>
      <w:r>
        <w:rPr>
          <w:rFonts w:ascii="宋体" w:hAnsi="宋体"/>
          <w:color w:val="auto"/>
          <w:kern w:val="0"/>
          <w:sz w:val="24"/>
          <w:szCs w:val="32"/>
        </w:rPr>
        <w:t>关于竣工验收程序的约定：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7F425BDB">
      <w:pPr>
        <w:spacing w:line="360" w:lineRule="auto"/>
        <w:ind w:firstLine="480" w:firstLineChars="200"/>
        <w:jc w:val="left"/>
        <w:rPr>
          <w:rFonts w:ascii="宋体" w:hAnsi="宋体"/>
          <w:color w:val="auto"/>
          <w:sz w:val="24"/>
          <w:szCs w:val="32"/>
          <w:u w:val="single"/>
        </w:rPr>
      </w:pPr>
      <w:r>
        <w:rPr>
          <w:rFonts w:ascii="宋体" w:hAnsi="宋体"/>
          <w:color w:val="auto"/>
          <w:kern w:val="0"/>
          <w:sz w:val="24"/>
          <w:szCs w:val="32"/>
        </w:rPr>
        <w:t>发包人不按照本项约定组织竣工验收、颁发工程接收证书的违约金的计算方法：</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3B0F916D">
      <w:pPr>
        <w:spacing w:line="360" w:lineRule="auto"/>
        <w:ind w:firstLine="480" w:firstLineChars="200"/>
        <w:jc w:val="left"/>
        <w:rPr>
          <w:rFonts w:ascii="宋体" w:hAnsi="宋体"/>
          <w:color w:val="auto"/>
          <w:sz w:val="24"/>
          <w:szCs w:val="32"/>
        </w:rPr>
      </w:pPr>
      <w:r>
        <w:rPr>
          <w:rFonts w:ascii="宋体" w:hAnsi="宋体"/>
          <w:color w:val="auto"/>
          <w:sz w:val="24"/>
          <w:szCs w:val="32"/>
        </w:rPr>
        <w:t>13.2.5移交、接收全部与部分工程</w:t>
      </w:r>
    </w:p>
    <w:p w14:paraId="76EC8590">
      <w:pPr>
        <w:spacing w:line="360" w:lineRule="auto"/>
        <w:ind w:firstLine="480" w:firstLineChars="200"/>
        <w:jc w:val="left"/>
        <w:rPr>
          <w:rFonts w:ascii="宋体" w:hAnsi="宋体"/>
          <w:color w:val="auto"/>
          <w:kern w:val="0"/>
          <w:sz w:val="24"/>
          <w:szCs w:val="32"/>
        </w:rPr>
      </w:pPr>
      <w:r>
        <w:rPr>
          <w:rFonts w:hint="eastAsia" w:ascii="宋体" w:hAnsi="宋体"/>
          <w:color w:val="auto"/>
          <w:kern w:val="0"/>
          <w:sz w:val="24"/>
          <w:szCs w:val="32"/>
        </w:rPr>
        <w:t>承包人向发包人移交工程的期限：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hint="eastAsia" w:ascii="宋体" w:hAnsi="宋体"/>
          <w:color w:val="auto"/>
          <w:sz w:val="24"/>
          <w:szCs w:val="32"/>
        </w:rPr>
        <w:t>。</w:t>
      </w:r>
    </w:p>
    <w:p w14:paraId="5C1FAB3A">
      <w:pPr>
        <w:spacing w:line="360" w:lineRule="auto"/>
        <w:ind w:firstLine="480" w:firstLineChars="200"/>
        <w:jc w:val="left"/>
        <w:rPr>
          <w:rFonts w:ascii="宋体" w:hAnsi="宋体"/>
          <w:color w:val="auto"/>
          <w:sz w:val="24"/>
          <w:szCs w:val="32"/>
          <w:u w:val="single"/>
        </w:rPr>
      </w:pPr>
      <w:r>
        <w:rPr>
          <w:rFonts w:ascii="宋体" w:hAnsi="宋体"/>
          <w:color w:val="auto"/>
          <w:kern w:val="0"/>
          <w:sz w:val="24"/>
          <w:szCs w:val="32"/>
        </w:rPr>
        <w:t>发包人未按本合同约定接收全部或部分工程的，违约金的计算方法为：</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46A5EAC6">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承包人未按时移交工程的，违约金的计算方法为：</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6CDB3528">
      <w:pPr>
        <w:spacing w:after="120" w:line="360" w:lineRule="auto"/>
        <w:ind w:firstLine="480" w:firstLineChars="200"/>
        <w:rPr>
          <w:rFonts w:ascii="宋体" w:hAnsi="宋体"/>
          <w:color w:val="auto"/>
          <w:sz w:val="24"/>
          <w:szCs w:val="32"/>
        </w:rPr>
      </w:pPr>
      <w:r>
        <w:rPr>
          <w:rFonts w:ascii="宋体" w:hAnsi="宋体"/>
          <w:color w:val="auto"/>
          <w:sz w:val="24"/>
          <w:szCs w:val="32"/>
        </w:rPr>
        <w:t>13.3工程试车</w:t>
      </w:r>
    </w:p>
    <w:p w14:paraId="4A290E36">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13.3.1试车程序</w:t>
      </w:r>
    </w:p>
    <w:p w14:paraId="402FAFC2">
      <w:pPr>
        <w:spacing w:line="360" w:lineRule="auto"/>
        <w:ind w:firstLine="480" w:firstLineChars="200"/>
        <w:jc w:val="left"/>
        <w:rPr>
          <w:rFonts w:ascii="宋体" w:hAnsi="宋体"/>
          <w:color w:val="auto"/>
          <w:sz w:val="24"/>
          <w:szCs w:val="32"/>
          <w:u w:val="single"/>
        </w:rPr>
      </w:pPr>
      <w:r>
        <w:rPr>
          <w:rFonts w:ascii="宋体" w:hAnsi="宋体"/>
          <w:color w:val="auto"/>
          <w:kern w:val="0"/>
          <w:sz w:val="24"/>
          <w:szCs w:val="32"/>
        </w:rPr>
        <w:t>工程试车内容：</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582F66D0">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（1）单机无负荷试车费用由</w:t>
      </w:r>
      <w:r>
        <w:rPr>
          <w:rFonts w:ascii="宋体" w:hAnsi="宋体"/>
          <w:color w:val="auto"/>
          <w:sz w:val="24"/>
          <w:szCs w:val="32"/>
          <w:u w:val="single"/>
        </w:rPr>
        <w:t xml:space="preserve">                     </w:t>
      </w:r>
      <w:r>
        <w:rPr>
          <w:rFonts w:ascii="宋体" w:hAnsi="宋体"/>
          <w:color w:val="auto"/>
          <w:kern w:val="0"/>
          <w:sz w:val="24"/>
          <w:szCs w:val="32"/>
        </w:rPr>
        <w:t>承担；</w:t>
      </w:r>
    </w:p>
    <w:p w14:paraId="3274421F">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（2）无负荷联动试车费用由</w:t>
      </w:r>
      <w:r>
        <w:rPr>
          <w:rFonts w:ascii="宋体" w:hAnsi="宋体"/>
          <w:color w:val="auto"/>
          <w:sz w:val="24"/>
          <w:szCs w:val="32"/>
          <w:u w:val="single"/>
        </w:rPr>
        <w:t xml:space="preserve">                     </w:t>
      </w:r>
      <w:r>
        <w:rPr>
          <w:rFonts w:ascii="宋体" w:hAnsi="宋体"/>
          <w:color w:val="auto"/>
          <w:kern w:val="0"/>
          <w:sz w:val="24"/>
          <w:szCs w:val="32"/>
        </w:rPr>
        <w:t>承担。</w:t>
      </w:r>
    </w:p>
    <w:p w14:paraId="2A8C6036">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13.3.3投料试车</w:t>
      </w:r>
    </w:p>
    <w:p w14:paraId="0451E55C">
      <w:pPr>
        <w:spacing w:line="360" w:lineRule="auto"/>
        <w:ind w:firstLine="480" w:firstLineChars="200"/>
        <w:jc w:val="left"/>
        <w:rPr>
          <w:rFonts w:ascii="宋体" w:hAnsi="宋体"/>
          <w:color w:val="auto"/>
          <w:sz w:val="24"/>
          <w:szCs w:val="32"/>
          <w:u w:val="single"/>
        </w:rPr>
      </w:pPr>
      <w:r>
        <w:rPr>
          <w:rFonts w:hint="eastAsia" w:ascii="宋体" w:hAnsi="宋体"/>
          <w:color w:val="auto"/>
          <w:kern w:val="0"/>
          <w:sz w:val="24"/>
          <w:szCs w:val="32"/>
        </w:rPr>
        <w:t>关于投料试车相关事项的约定：</w:t>
      </w:r>
      <w:r>
        <w:rPr>
          <w:rFonts w:hint="eastAsia" w:ascii="宋体" w:hAnsi="宋体"/>
          <w:color w:val="auto"/>
          <w:sz w:val="24"/>
          <w:szCs w:val="32"/>
          <w:u w:val="single"/>
        </w:rPr>
        <w:t xml:space="preserve">                           </w:t>
      </w:r>
    </w:p>
    <w:p w14:paraId="2CE9216B">
      <w:pPr>
        <w:spacing w:after="120" w:line="360" w:lineRule="auto"/>
        <w:ind w:firstLine="480" w:firstLineChars="200"/>
        <w:rPr>
          <w:rFonts w:ascii="宋体" w:hAnsi="宋体"/>
          <w:color w:val="auto"/>
          <w:sz w:val="24"/>
          <w:szCs w:val="32"/>
        </w:rPr>
      </w:pPr>
      <w:r>
        <w:rPr>
          <w:rFonts w:ascii="宋体" w:hAnsi="宋体"/>
          <w:color w:val="auto"/>
          <w:sz w:val="24"/>
          <w:szCs w:val="32"/>
        </w:rPr>
        <w:t>13.6竣工退场</w:t>
      </w:r>
    </w:p>
    <w:p w14:paraId="7B431FF9">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13.6.1竣工退场</w:t>
      </w:r>
    </w:p>
    <w:p w14:paraId="3FDFCE62">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承包人完成竣工退场的期限：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kern w:val="0"/>
          <w:sz w:val="24"/>
          <w:szCs w:val="32"/>
        </w:rPr>
        <w:t>。</w:t>
      </w:r>
    </w:p>
    <w:p w14:paraId="0DF8C804">
      <w:pPr>
        <w:pStyle w:val="6"/>
        <w:spacing w:before="120" w:after="120" w:line="360" w:lineRule="auto"/>
        <w:rPr>
          <w:b w:val="0"/>
          <w:color w:val="auto"/>
          <w:sz w:val="24"/>
          <w:szCs w:val="32"/>
        </w:rPr>
      </w:pPr>
      <w:r>
        <w:rPr>
          <w:b w:val="0"/>
          <w:color w:val="auto"/>
          <w:sz w:val="24"/>
          <w:szCs w:val="32"/>
        </w:rPr>
        <w:t>14.竣工结算</w:t>
      </w:r>
    </w:p>
    <w:p w14:paraId="7B4915FE">
      <w:pPr>
        <w:spacing w:after="120" w:line="360" w:lineRule="auto"/>
        <w:ind w:firstLine="480" w:firstLineChars="200"/>
        <w:rPr>
          <w:rFonts w:ascii="宋体" w:hAnsi="宋体"/>
          <w:color w:val="auto"/>
          <w:sz w:val="24"/>
          <w:szCs w:val="32"/>
        </w:rPr>
      </w:pPr>
      <w:r>
        <w:rPr>
          <w:rFonts w:ascii="宋体" w:hAnsi="宋体"/>
          <w:color w:val="auto"/>
          <w:sz w:val="24"/>
          <w:szCs w:val="32"/>
        </w:rPr>
        <w:t>14.1竣工</w:t>
      </w:r>
      <w:r>
        <w:rPr>
          <w:rFonts w:hint="eastAsia" w:ascii="宋体" w:hAnsi="宋体"/>
          <w:color w:val="auto"/>
          <w:sz w:val="24"/>
          <w:szCs w:val="32"/>
        </w:rPr>
        <w:t>结算</w:t>
      </w:r>
      <w:r>
        <w:rPr>
          <w:rFonts w:ascii="宋体" w:hAnsi="宋体"/>
          <w:color w:val="auto"/>
          <w:sz w:val="24"/>
          <w:szCs w:val="32"/>
        </w:rPr>
        <w:t>申请</w:t>
      </w:r>
    </w:p>
    <w:p w14:paraId="10FBAEB5">
      <w:pPr>
        <w:spacing w:line="360" w:lineRule="auto"/>
        <w:ind w:firstLine="480" w:firstLineChars="200"/>
        <w:jc w:val="left"/>
        <w:rPr>
          <w:rFonts w:ascii="宋体" w:hAnsi="宋体"/>
          <w:color w:val="auto"/>
          <w:sz w:val="24"/>
          <w:szCs w:val="32"/>
        </w:rPr>
      </w:pPr>
      <w:r>
        <w:rPr>
          <w:rFonts w:ascii="宋体" w:hAnsi="宋体"/>
          <w:color w:val="auto"/>
          <w:sz w:val="24"/>
          <w:szCs w:val="32"/>
        </w:rPr>
        <w:t>承包人提交竣工</w:t>
      </w:r>
      <w:r>
        <w:rPr>
          <w:rFonts w:hint="eastAsia" w:ascii="宋体" w:hAnsi="宋体"/>
          <w:color w:val="auto"/>
          <w:sz w:val="24"/>
          <w:szCs w:val="32"/>
        </w:rPr>
        <w:t>结算</w:t>
      </w:r>
      <w:r>
        <w:rPr>
          <w:rFonts w:ascii="宋体" w:hAnsi="宋体"/>
          <w:color w:val="auto"/>
          <w:sz w:val="24"/>
          <w:szCs w:val="32"/>
        </w:rPr>
        <w:t>申请单的期限：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8DF2432">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竣工</w:t>
      </w:r>
      <w:r>
        <w:rPr>
          <w:rFonts w:hint="eastAsia" w:ascii="宋体" w:hAnsi="宋体"/>
          <w:color w:val="auto"/>
          <w:sz w:val="24"/>
          <w:szCs w:val="32"/>
        </w:rPr>
        <w:t>结算</w:t>
      </w:r>
      <w:r>
        <w:rPr>
          <w:rFonts w:ascii="宋体" w:hAnsi="宋体"/>
          <w:color w:val="auto"/>
          <w:sz w:val="24"/>
          <w:szCs w:val="32"/>
        </w:rPr>
        <w:t>申请单应包括的内容：</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0D19F049">
      <w:pPr>
        <w:spacing w:after="120" w:line="360" w:lineRule="auto"/>
        <w:ind w:firstLine="480" w:firstLineChars="200"/>
        <w:rPr>
          <w:rFonts w:ascii="宋体" w:hAnsi="宋体"/>
          <w:color w:val="auto"/>
          <w:sz w:val="24"/>
          <w:szCs w:val="32"/>
        </w:rPr>
      </w:pPr>
      <w:r>
        <w:rPr>
          <w:rFonts w:ascii="宋体" w:hAnsi="宋体"/>
          <w:color w:val="auto"/>
          <w:sz w:val="24"/>
          <w:szCs w:val="32"/>
        </w:rPr>
        <w:t>14.2竣工结算审核</w:t>
      </w:r>
    </w:p>
    <w:p w14:paraId="7043439B">
      <w:pPr>
        <w:spacing w:line="360" w:lineRule="auto"/>
        <w:ind w:firstLine="480" w:firstLineChars="200"/>
        <w:jc w:val="left"/>
        <w:rPr>
          <w:rFonts w:ascii="宋体" w:hAnsi="宋体"/>
          <w:color w:val="auto"/>
          <w:sz w:val="24"/>
          <w:szCs w:val="32"/>
        </w:rPr>
      </w:pPr>
      <w:r>
        <w:rPr>
          <w:rFonts w:ascii="宋体" w:hAnsi="宋体"/>
          <w:color w:val="auto"/>
          <w:sz w:val="24"/>
          <w:szCs w:val="32"/>
        </w:rPr>
        <w:t>发包人</w:t>
      </w:r>
      <w:r>
        <w:rPr>
          <w:rFonts w:hint="eastAsia" w:ascii="宋体" w:hAnsi="宋体"/>
          <w:color w:val="auto"/>
          <w:sz w:val="24"/>
          <w:szCs w:val="32"/>
        </w:rPr>
        <w:t>审批</w:t>
      </w:r>
      <w:r>
        <w:rPr>
          <w:rFonts w:ascii="宋体" w:hAnsi="宋体"/>
          <w:color w:val="auto"/>
          <w:sz w:val="24"/>
          <w:szCs w:val="32"/>
        </w:rPr>
        <w:t>竣工付款申请单的期限：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04EC400">
      <w:pPr>
        <w:spacing w:line="360" w:lineRule="auto"/>
        <w:ind w:firstLine="480" w:firstLineChars="200"/>
        <w:jc w:val="left"/>
        <w:rPr>
          <w:rFonts w:ascii="宋体" w:hAnsi="宋体"/>
          <w:color w:val="auto"/>
          <w:sz w:val="24"/>
          <w:szCs w:val="32"/>
        </w:rPr>
      </w:pPr>
      <w:r>
        <w:rPr>
          <w:rFonts w:ascii="宋体" w:hAnsi="宋体"/>
          <w:color w:val="auto"/>
          <w:sz w:val="24"/>
          <w:szCs w:val="32"/>
        </w:rPr>
        <w:t>发包人完成竣工付款的期限：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6BF7428E">
      <w:pPr>
        <w:spacing w:line="360" w:lineRule="auto"/>
        <w:ind w:firstLine="480" w:firstLineChars="200"/>
        <w:jc w:val="left"/>
        <w:rPr>
          <w:rFonts w:ascii="宋体" w:hAnsi="宋体"/>
          <w:color w:val="auto"/>
          <w:sz w:val="24"/>
          <w:szCs w:val="32"/>
          <w:u w:val="single"/>
        </w:rPr>
      </w:pPr>
      <w:r>
        <w:rPr>
          <w:rFonts w:hint="eastAsia" w:ascii="宋体" w:hAnsi="宋体"/>
          <w:color w:val="auto"/>
          <w:sz w:val="24"/>
          <w:szCs w:val="32"/>
        </w:rPr>
        <w:t>关于竣工付款证书异议部分复核的方式和程序：</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216C6840">
      <w:pPr>
        <w:spacing w:after="120" w:line="360" w:lineRule="auto"/>
        <w:ind w:firstLine="480" w:firstLineChars="200"/>
        <w:rPr>
          <w:rFonts w:ascii="宋体" w:hAnsi="宋体"/>
          <w:color w:val="auto"/>
          <w:sz w:val="24"/>
          <w:szCs w:val="32"/>
        </w:rPr>
      </w:pPr>
      <w:r>
        <w:rPr>
          <w:rFonts w:ascii="宋体" w:hAnsi="宋体"/>
          <w:color w:val="auto"/>
          <w:sz w:val="24"/>
          <w:szCs w:val="32"/>
        </w:rPr>
        <w:t>14.5最终结清</w:t>
      </w:r>
    </w:p>
    <w:p w14:paraId="7F07D37F">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14.5.1最终结清申请单</w:t>
      </w:r>
    </w:p>
    <w:p w14:paraId="4EB2D882">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承包人提交最终结清申请单的份数：</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0362CA1A">
      <w:pPr>
        <w:spacing w:line="360" w:lineRule="auto"/>
        <w:ind w:firstLine="480" w:firstLineChars="200"/>
        <w:jc w:val="left"/>
        <w:rPr>
          <w:rFonts w:ascii="宋体" w:hAnsi="宋体"/>
          <w:color w:val="auto"/>
          <w:sz w:val="24"/>
          <w:szCs w:val="32"/>
        </w:rPr>
      </w:pPr>
      <w:r>
        <w:rPr>
          <w:rFonts w:ascii="宋体" w:hAnsi="宋体"/>
          <w:color w:val="auto"/>
          <w:kern w:val="0"/>
          <w:sz w:val="24"/>
          <w:szCs w:val="32"/>
        </w:rPr>
        <w:t>承包人提交最终结算申请单的期限：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 xml:space="preserve">。 </w:t>
      </w:r>
    </w:p>
    <w:p w14:paraId="62A3A058">
      <w:pPr>
        <w:spacing w:line="360" w:lineRule="auto"/>
        <w:ind w:firstLine="480" w:firstLineChars="200"/>
        <w:jc w:val="left"/>
        <w:rPr>
          <w:rFonts w:ascii="宋体" w:hAnsi="宋体"/>
          <w:color w:val="auto"/>
          <w:sz w:val="24"/>
          <w:szCs w:val="32"/>
        </w:rPr>
      </w:pPr>
      <w:r>
        <w:rPr>
          <w:rFonts w:ascii="宋体" w:hAnsi="宋体"/>
          <w:color w:val="auto"/>
          <w:sz w:val="24"/>
          <w:szCs w:val="32"/>
        </w:rPr>
        <w:t>14.5.2最终结清证书和支付</w:t>
      </w:r>
    </w:p>
    <w:p w14:paraId="61D6A25A">
      <w:pPr>
        <w:spacing w:line="360" w:lineRule="auto"/>
        <w:ind w:firstLine="480" w:firstLineChars="200"/>
        <w:jc w:val="left"/>
        <w:rPr>
          <w:rFonts w:ascii="宋体" w:hAnsi="宋体"/>
          <w:color w:val="auto"/>
          <w:sz w:val="24"/>
          <w:szCs w:val="32"/>
        </w:rPr>
      </w:pPr>
      <w:r>
        <w:rPr>
          <w:rFonts w:ascii="宋体" w:hAnsi="宋体"/>
          <w:color w:val="auto"/>
          <w:sz w:val="24"/>
          <w:szCs w:val="32"/>
        </w:rPr>
        <w:t>（1）发包人完成最终结清申请单的</w:t>
      </w:r>
      <w:r>
        <w:rPr>
          <w:rFonts w:hint="eastAsia" w:ascii="宋体" w:hAnsi="宋体"/>
          <w:color w:val="auto"/>
          <w:sz w:val="24"/>
          <w:szCs w:val="32"/>
        </w:rPr>
        <w:t>审批</w:t>
      </w:r>
      <w:r>
        <w:rPr>
          <w:rFonts w:ascii="宋体" w:hAnsi="宋体"/>
          <w:color w:val="auto"/>
          <w:sz w:val="24"/>
          <w:szCs w:val="32"/>
        </w:rPr>
        <w:t>并颁发最终结清证书的期限：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36A5143D">
      <w:pPr>
        <w:spacing w:line="360" w:lineRule="auto"/>
        <w:ind w:firstLine="480" w:firstLineChars="200"/>
        <w:jc w:val="left"/>
        <w:rPr>
          <w:rFonts w:ascii="宋体" w:hAnsi="宋体"/>
          <w:color w:val="auto"/>
          <w:sz w:val="24"/>
          <w:szCs w:val="32"/>
        </w:rPr>
      </w:pPr>
      <w:r>
        <w:rPr>
          <w:rFonts w:ascii="宋体" w:hAnsi="宋体"/>
          <w:color w:val="auto"/>
          <w:sz w:val="24"/>
          <w:szCs w:val="32"/>
        </w:rPr>
        <w:t>（2）发包人完成支付的期限：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51EB0897">
      <w:pPr>
        <w:pStyle w:val="6"/>
        <w:spacing w:before="120" w:after="120" w:line="360" w:lineRule="auto"/>
        <w:rPr>
          <w:b w:val="0"/>
          <w:color w:val="auto"/>
          <w:sz w:val="24"/>
          <w:szCs w:val="32"/>
        </w:rPr>
      </w:pPr>
      <w:r>
        <w:rPr>
          <w:b w:val="0"/>
          <w:color w:val="auto"/>
          <w:sz w:val="24"/>
          <w:szCs w:val="32"/>
        </w:rPr>
        <w:t>15.缺陷责任期与保修</w:t>
      </w:r>
    </w:p>
    <w:p w14:paraId="599B5F86">
      <w:pPr>
        <w:spacing w:after="120" w:line="360" w:lineRule="auto"/>
        <w:ind w:firstLine="480" w:firstLineChars="200"/>
        <w:rPr>
          <w:rFonts w:ascii="宋体" w:hAnsi="宋体"/>
          <w:color w:val="auto"/>
          <w:sz w:val="24"/>
          <w:szCs w:val="32"/>
        </w:rPr>
      </w:pPr>
      <w:r>
        <w:rPr>
          <w:rFonts w:ascii="宋体" w:hAnsi="宋体"/>
          <w:color w:val="auto"/>
          <w:sz w:val="24"/>
          <w:szCs w:val="32"/>
        </w:rPr>
        <w:t>15.2缺陷责任期</w:t>
      </w:r>
    </w:p>
    <w:p w14:paraId="33E8ED85">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缺陷责任期的具体期限：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15988A22">
      <w:pPr>
        <w:spacing w:after="120" w:line="360" w:lineRule="auto"/>
        <w:ind w:firstLine="480" w:firstLineChars="200"/>
        <w:rPr>
          <w:rFonts w:ascii="宋体" w:hAnsi="宋体"/>
          <w:color w:val="auto"/>
          <w:sz w:val="24"/>
          <w:szCs w:val="32"/>
        </w:rPr>
      </w:pPr>
      <w:r>
        <w:rPr>
          <w:rFonts w:ascii="宋体" w:hAnsi="宋体"/>
          <w:color w:val="auto"/>
          <w:sz w:val="24"/>
          <w:szCs w:val="32"/>
        </w:rPr>
        <w:t>15.3质量保证金</w:t>
      </w:r>
    </w:p>
    <w:p w14:paraId="19D662B4">
      <w:pPr>
        <w:spacing w:line="360" w:lineRule="auto"/>
        <w:ind w:firstLine="480" w:firstLineChars="200"/>
        <w:jc w:val="left"/>
        <w:rPr>
          <w:rFonts w:ascii="宋体" w:hAnsi="宋体"/>
          <w:color w:val="auto"/>
          <w:sz w:val="24"/>
          <w:szCs w:val="32"/>
        </w:rPr>
      </w:pPr>
      <w:r>
        <w:rPr>
          <w:rFonts w:hint="eastAsia" w:ascii="宋体" w:hAnsi="宋体"/>
          <w:color w:val="auto"/>
          <w:sz w:val="24"/>
          <w:szCs w:val="32"/>
        </w:rPr>
        <w:t>关于是否扣留质量保证金的约定：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r>
        <w:rPr>
          <w:rFonts w:hint="eastAsia" w:ascii="宋体" w:hAnsi="宋体"/>
          <w:color w:val="auto"/>
          <w:sz w:val="24"/>
          <w:szCs w:val="32"/>
        </w:rPr>
        <w:t>在工程项目竣工前，承包人按专用合同条款第3.7条提供履约担保的，发包人不得同时预留工程质量保证金。</w:t>
      </w:r>
    </w:p>
    <w:p w14:paraId="73434593">
      <w:pPr>
        <w:spacing w:after="120" w:line="360" w:lineRule="auto"/>
        <w:ind w:firstLine="480" w:firstLineChars="200"/>
        <w:rPr>
          <w:rFonts w:ascii="宋体" w:hAnsi="宋体"/>
          <w:color w:val="auto"/>
          <w:sz w:val="24"/>
          <w:szCs w:val="32"/>
        </w:rPr>
      </w:pPr>
      <w:r>
        <w:rPr>
          <w:rFonts w:ascii="宋体" w:hAnsi="宋体"/>
          <w:color w:val="auto"/>
          <w:sz w:val="24"/>
          <w:szCs w:val="32"/>
        </w:rPr>
        <w:t>15.3.1承包人提供质量保证金的</w:t>
      </w:r>
      <w:r>
        <w:rPr>
          <w:rFonts w:hint="eastAsia" w:ascii="宋体" w:hAnsi="宋体"/>
          <w:color w:val="auto"/>
          <w:sz w:val="24"/>
          <w:szCs w:val="32"/>
        </w:rPr>
        <w:t>方</w:t>
      </w:r>
      <w:r>
        <w:rPr>
          <w:rFonts w:ascii="宋体" w:hAnsi="宋体"/>
          <w:color w:val="auto"/>
          <w:sz w:val="24"/>
          <w:szCs w:val="32"/>
        </w:rPr>
        <w:t>式</w:t>
      </w:r>
    </w:p>
    <w:p w14:paraId="7EDCEEAB">
      <w:pPr>
        <w:spacing w:line="360" w:lineRule="auto"/>
        <w:ind w:firstLine="480" w:firstLineChars="200"/>
        <w:jc w:val="left"/>
        <w:rPr>
          <w:rFonts w:ascii="宋体" w:hAnsi="宋体"/>
          <w:color w:val="auto"/>
          <w:sz w:val="24"/>
          <w:szCs w:val="32"/>
        </w:rPr>
      </w:pPr>
      <w:r>
        <w:rPr>
          <w:rFonts w:ascii="宋体" w:hAnsi="宋体"/>
          <w:color w:val="auto"/>
          <w:sz w:val="24"/>
          <w:szCs w:val="32"/>
        </w:rPr>
        <w:t>质量保证金采用以下第</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种方式：</w:t>
      </w:r>
    </w:p>
    <w:p w14:paraId="3A701657">
      <w:pPr>
        <w:autoSpaceDE w:val="0"/>
        <w:autoSpaceDN w:val="0"/>
        <w:adjustRightInd w:val="0"/>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（1）质量保证金保函</w:t>
      </w:r>
      <w:r>
        <w:rPr>
          <w:rFonts w:hint="eastAsia" w:ascii="宋体" w:hAnsi="宋体"/>
          <w:color w:val="auto"/>
          <w:kern w:val="0"/>
          <w:sz w:val="24"/>
          <w:szCs w:val="32"/>
        </w:rPr>
        <w:t>（含银行保函、保险保函、融资性担保公司担保等任一形式）</w:t>
      </w:r>
      <w:r>
        <w:rPr>
          <w:rFonts w:ascii="宋体" w:hAnsi="宋体"/>
          <w:color w:val="auto"/>
          <w:kern w:val="0"/>
          <w:sz w:val="24"/>
          <w:szCs w:val="32"/>
        </w:rPr>
        <w:t>，保证金额为：</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 xml:space="preserve">； </w:t>
      </w:r>
    </w:p>
    <w:p w14:paraId="4E505CD8">
      <w:pPr>
        <w:autoSpaceDE w:val="0"/>
        <w:autoSpaceDN w:val="0"/>
        <w:adjustRightInd w:val="0"/>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（2）</w:t>
      </w:r>
      <w:r>
        <w:rPr>
          <w:rFonts w:ascii="宋体" w:hAnsi="宋体"/>
          <w:color w:val="auto"/>
          <w:kern w:val="0"/>
          <w:sz w:val="24"/>
          <w:szCs w:val="32"/>
          <w:u w:val="single"/>
        </w:rPr>
        <w:t xml:space="preserve">      </w:t>
      </w:r>
      <w:r>
        <w:rPr>
          <w:rFonts w:ascii="宋体" w:hAnsi="宋体"/>
          <w:color w:val="auto"/>
          <w:kern w:val="0"/>
          <w:sz w:val="24"/>
          <w:szCs w:val="32"/>
        </w:rPr>
        <w:t>%的工程款；</w:t>
      </w:r>
    </w:p>
    <w:p w14:paraId="4D9AA11E">
      <w:pPr>
        <w:autoSpaceDE w:val="0"/>
        <w:autoSpaceDN w:val="0"/>
        <w:adjustRightInd w:val="0"/>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（3）其他</w:t>
      </w:r>
      <w:r>
        <w:rPr>
          <w:rFonts w:hint="eastAsia" w:ascii="宋体" w:hAnsi="宋体"/>
          <w:color w:val="auto"/>
          <w:kern w:val="0"/>
          <w:sz w:val="24"/>
          <w:szCs w:val="32"/>
        </w:rPr>
        <w:t>方</w:t>
      </w:r>
      <w:r>
        <w:rPr>
          <w:rFonts w:ascii="宋体" w:hAnsi="宋体"/>
          <w:color w:val="auto"/>
          <w:kern w:val="0"/>
          <w:sz w:val="24"/>
          <w:szCs w:val="32"/>
        </w:rPr>
        <w:t>式:</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4D8450B4">
      <w:pPr>
        <w:autoSpaceDE w:val="0"/>
        <w:autoSpaceDN w:val="0"/>
        <w:adjustRightInd w:val="0"/>
        <w:spacing w:line="360" w:lineRule="auto"/>
        <w:ind w:firstLine="480" w:firstLineChars="200"/>
        <w:jc w:val="left"/>
        <w:rPr>
          <w:rFonts w:ascii="宋体" w:hAnsi="宋体"/>
          <w:color w:val="auto"/>
          <w:kern w:val="0"/>
          <w:sz w:val="24"/>
          <w:szCs w:val="32"/>
        </w:rPr>
      </w:pPr>
      <w:r>
        <w:rPr>
          <w:rFonts w:hint="eastAsia" w:ascii="宋体" w:hAnsi="宋体"/>
          <w:color w:val="auto"/>
          <w:kern w:val="0"/>
          <w:sz w:val="24"/>
          <w:szCs w:val="32"/>
        </w:rPr>
        <w:t>承包人选择以质量保证金保函</w:t>
      </w:r>
      <w:r>
        <w:rPr>
          <w:rFonts w:hint="eastAsia" w:ascii="宋体" w:hAnsi="宋体"/>
          <w:iCs/>
          <w:color w:val="auto"/>
          <w:kern w:val="0"/>
          <w:sz w:val="24"/>
          <w:szCs w:val="32"/>
        </w:rPr>
        <w:t>（含银行保函、保险保函、融资性担保公司担保等任一形式）</w:t>
      </w:r>
      <w:r>
        <w:rPr>
          <w:rFonts w:hint="eastAsia" w:ascii="宋体" w:hAnsi="宋体"/>
          <w:color w:val="auto"/>
          <w:kern w:val="0"/>
          <w:sz w:val="24"/>
          <w:szCs w:val="32"/>
        </w:rPr>
        <w:t>代替质量保证金的，发包人不得以任何理由拒绝或限制使用。</w:t>
      </w:r>
    </w:p>
    <w:p w14:paraId="2713912E">
      <w:pPr>
        <w:spacing w:after="120" w:line="360" w:lineRule="auto"/>
        <w:ind w:firstLine="480" w:firstLineChars="200"/>
        <w:rPr>
          <w:rFonts w:ascii="宋体" w:hAnsi="宋体"/>
          <w:color w:val="auto"/>
          <w:sz w:val="24"/>
          <w:szCs w:val="32"/>
        </w:rPr>
      </w:pPr>
      <w:r>
        <w:rPr>
          <w:rFonts w:ascii="宋体" w:hAnsi="宋体"/>
          <w:color w:val="auto"/>
          <w:sz w:val="24"/>
          <w:szCs w:val="32"/>
        </w:rPr>
        <w:t xml:space="preserve">15.3.2质量保证金的扣留 </w:t>
      </w:r>
    </w:p>
    <w:p w14:paraId="4A14BC89">
      <w:pPr>
        <w:spacing w:line="360" w:lineRule="auto"/>
        <w:ind w:firstLine="480" w:firstLineChars="200"/>
        <w:jc w:val="left"/>
        <w:rPr>
          <w:rFonts w:ascii="宋体" w:hAnsi="宋体"/>
          <w:color w:val="auto"/>
          <w:sz w:val="24"/>
          <w:szCs w:val="32"/>
        </w:rPr>
      </w:pPr>
      <w:r>
        <w:rPr>
          <w:rFonts w:ascii="宋体" w:hAnsi="宋体"/>
          <w:color w:val="auto"/>
          <w:sz w:val="24"/>
          <w:szCs w:val="32"/>
        </w:rPr>
        <w:t>质量保证金的扣留采取以下第</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种方式：</w:t>
      </w:r>
    </w:p>
    <w:p w14:paraId="1B9345E8">
      <w:pPr>
        <w:autoSpaceDE w:val="0"/>
        <w:autoSpaceDN w:val="0"/>
        <w:adjustRightInd w:val="0"/>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（1）在支付工程进度款时逐次扣留，在此情形下，质量保证金的计算基数不包括预付款的支付、扣回以及价格调整的金额；</w:t>
      </w:r>
    </w:p>
    <w:p w14:paraId="5F2C83AE">
      <w:pPr>
        <w:spacing w:after="120" w:line="360" w:lineRule="auto"/>
        <w:ind w:firstLine="480" w:firstLineChars="200"/>
        <w:rPr>
          <w:rFonts w:ascii="宋体" w:hAnsi="宋体"/>
          <w:color w:val="auto"/>
          <w:sz w:val="24"/>
          <w:szCs w:val="32"/>
        </w:rPr>
      </w:pPr>
      <w:r>
        <w:rPr>
          <w:rFonts w:ascii="宋体" w:hAnsi="宋体"/>
          <w:color w:val="auto"/>
          <w:sz w:val="24"/>
          <w:szCs w:val="32"/>
        </w:rPr>
        <w:t>（2）工程竣工结算时一次性扣留质量保证金；</w:t>
      </w:r>
    </w:p>
    <w:p w14:paraId="2D880135">
      <w:pPr>
        <w:autoSpaceDE w:val="0"/>
        <w:autoSpaceDN w:val="0"/>
        <w:adjustRightInd w:val="0"/>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（3）其他扣留方式:</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190762DC">
      <w:pPr>
        <w:spacing w:line="360" w:lineRule="auto"/>
        <w:ind w:firstLine="480" w:firstLineChars="200"/>
        <w:jc w:val="left"/>
        <w:rPr>
          <w:rFonts w:ascii="宋体" w:hAnsi="宋体"/>
          <w:color w:val="auto"/>
          <w:kern w:val="0"/>
          <w:sz w:val="24"/>
          <w:szCs w:val="32"/>
          <w:u w:val="single"/>
        </w:rPr>
      </w:pPr>
      <w:r>
        <w:rPr>
          <w:rFonts w:ascii="宋体" w:hAnsi="宋体"/>
          <w:color w:val="auto"/>
          <w:sz w:val="24"/>
          <w:szCs w:val="32"/>
        </w:rPr>
        <w:t>关于质量保证金的补充约定：</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p>
    <w:p w14:paraId="3F743828">
      <w:pPr>
        <w:spacing w:after="120" w:line="360" w:lineRule="auto"/>
        <w:ind w:firstLine="480" w:firstLineChars="200"/>
        <w:rPr>
          <w:rFonts w:ascii="宋体" w:hAnsi="宋体"/>
          <w:color w:val="auto"/>
          <w:sz w:val="24"/>
          <w:szCs w:val="32"/>
        </w:rPr>
      </w:pPr>
      <w:r>
        <w:rPr>
          <w:rFonts w:ascii="宋体" w:hAnsi="宋体"/>
          <w:color w:val="auto"/>
          <w:sz w:val="24"/>
          <w:szCs w:val="32"/>
        </w:rPr>
        <w:t>15.4保修</w:t>
      </w:r>
    </w:p>
    <w:p w14:paraId="6A5B3236">
      <w:pPr>
        <w:spacing w:line="360" w:lineRule="auto"/>
        <w:ind w:firstLine="468" w:firstLineChars="195"/>
        <w:jc w:val="left"/>
        <w:rPr>
          <w:rFonts w:ascii="宋体" w:hAnsi="宋体"/>
          <w:color w:val="auto"/>
          <w:sz w:val="24"/>
          <w:szCs w:val="32"/>
        </w:rPr>
      </w:pPr>
      <w:r>
        <w:rPr>
          <w:rFonts w:ascii="宋体" w:hAnsi="宋体"/>
          <w:color w:val="auto"/>
          <w:sz w:val="24"/>
          <w:szCs w:val="32"/>
        </w:rPr>
        <w:t>15.4.1保修责任</w:t>
      </w:r>
    </w:p>
    <w:p w14:paraId="27CACA29">
      <w:pPr>
        <w:spacing w:line="360" w:lineRule="auto"/>
        <w:ind w:firstLine="468" w:firstLineChars="195"/>
        <w:jc w:val="left"/>
        <w:rPr>
          <w:rFonts w:ascii="宋体" w:hAnsi="宋体"/>
          <w:color w:val="auto"/>
          <w:kern w:val="0"/>
          <w:sz w:val="24"/>
          <w:szCs w:val="32"/>
          <w:u w:val="single"/>
        </w:rPr>
      </w:pPr>
      <w:r>
        <w:rPr>
          <w:rFonts w:ascii="宋体" w:hAnsi="宋体"/>
          <w:color w:val="auto"/>
          <w:sz w:val="24"/>
          <w:szCs w:val="32"/>
        </w:rPr>
        <w:t>工程保修期为：</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p>
    <w:p w14:paraId="5E0B6C1C">
      <w:pPr>
        <w:spacing w:line="360" w:lineRule="auto"/>
        <w:ind w:firstLine="468" w:firstLineChars="195"/>
        <w:jc w:val="left"/>
        <w:rPr>
          <w:rFonts w:ascii="宋体" w:hAnsi="宋体"/>
          <w:color w:val="auto"/>
          <w:sz w:val="24"/>
          <w:szCs w:val="32"/>
        </w:rPr>
      </w:pPr>
      <w:r>
        <w:rPr>
          <w:rFonts w:ascii="宋体" w:hAnsi="宋体"/>
          <w:color w:val="auto"/>
          <w:sz w:val="24"/>
          <w:szCs w:val="32"/>
        </w:rPr>
        <w:t>15.4.3修复通知</w:t>
      </w:r>
    </w:p>
    <w:p w14:paraId="16ACF3C1">
      <w:pPr>
        <w:spacing w:line="360" w:lineRule="auto"/>
        <w:ind w:firstLine="468" w:firstLineChars="195"/>
        <w:jc w:val="left"/>
        <w:rPr>
          <w:rFonts w:ascii="宋体" w:hAnsi="宋体"/>
          <w:color w:val="auto"/>
          <w:kern w:val="0"/>
          <w:sz w:val="24"/>
          <w:szCs w:val="32"/>
          <w:u w:val="single"/>
        </w:rPr>
      </w:pPr>
      <w:r>
        <w:rPr>
          <w:rFonts w:ascii="宋体" w:hAnsi="宋体"/>
          <w:color w:val="auto"/>
          <w:kern w:val="0"/>
          <w:sz w:val="24"/>
          <w:szCs w:val="32"/>
        </w:rPr>
        <w:t>承包人收到保修通知并到达工程现场的合理时间：</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p>
    <w:p w14:paraId="343DF83D">
      <w:pPr>
        <w:pStyle w:val="6"/>
        <w:spacing w:before="120" w:after="120" w:line="360" w:lineRule="auto"/>
        <w:rPr>
          <w:b w:val="0"/>
          <w:color w:val="auto"/>
          <w:sz w:val="24"/>
          <w:szCs w:val="32"/>
        </w:rPr>
      </w:pPr>
      <w:r>
        <w:rPr>
          <w:b w:val="0"/>
          <w:color w:val="auto"/>
          <w:sz w:val="24"/>
          <w:szCs w:val="32"/>
        </w:rPr>
        <w:t>16.违约</w:t>
      </w:r>
    </w:p>
    <w:p w14:paraId="0F9E1EC9">
      <w:pPr>
        <w:spacing w:after="120" w:line="360" w:lineRule="auto"/>
        <w:ind w:firstLine="480" w:firstLineChars="200"/>
        <w:rPr>
          <w:rFonts w:ascii="宋体" w:hAnsi="宋体"/>
          <w:color w:val="auto"/>
          <w:sz w:val="24"/>
          <w:szCs w:val="32"/>
        </w:rPr>
      </w:pPr>
      <w:r>
        <w:rPr>
          <w:rFonts w:ascii="宋体" w:hAnsi="宋体"/>
          <w:color w:val="auto"/>
          <w:sz w:val="24"/>
          <w:szCs w:val="32"/>
        </w:rPr>
        <w:t>16.发包人违约</w:t>
      </w:r>
    </w:p>
    <w:p w14:paraId="0D98B411">
      <w:pPr>
        <w:spacing w:line="360" w:lineRule="auto"/>
        <w:ind w:firstLine="480" w:firstLineChars="200"/>
        <w:jc w:val="left"/>
        <w:rPr>
          <w:rFonts w:ascii="宋体" w:hAnsi="宋体"/>
          <w:color w:val="auto"/>
          <w:sz w:val="24"/>
          <w:szCs w:val="32"/>
        </w:rPr>
      </w:pPr>
      <w:r>
        <w:rPr>
          <w:rFonts w:ascii="宋体" w:hAnsi="宋体"/>
          <w:color w:val="auto"/>
          <w:sz w:val="24"/>
          <w:szCs w:val="32"/>
        </w:rPr>
        <w:t>16.1.1发包人违约的情形</w:t>
      </w:r>
    </w:p>
    <w:p w14:paraId="069026AD">
      <w:pPr>
        <w:spacing w:line="360" w:lineRule="auto"/>
        <w:ind w:firstLine="480" w:firstLineChars="200"/>
        <w:jc w:val="left"/>
        <w:rPr>
          <w:rFonts w:ascii="宋体" w:hAnsi="宋体"/>
          <w:color w:val="auto"/>
          <w:kern w:val="0"/>
          <w:sz w:val="24"/>
          <w:szCs w:val="32"/>
          <w:u w:val="single"/>
        </w:rPr>
      </w:pPr>
      <w:r>
        <w:rPr>
          <w:rFonts w:ascii="宋体" w:hAnsi="宋体"/>
          <w:color w:val="auto"/>
          <w:kern w:val="0"/>
          <w:sz w:val="24"/>
          <w:szCs w:val="32"/>
        </w:rPr>
        <w:t>发包人违约的其他情形：</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p>
    <w:p w14:paraId="7619AA22">
      <w:pPr>
        <w:spacing w:line="360" w:lineRule="auto"/>
        <w:ind w:left="1200" w:hanging="1200" w:hangingChars="500"/>
        <w:jc w:val="left"/>
        <w:rPr>
          <w:rFonts w:ascii="宋体" w:hAnsi="宋体"/>
          <w:color w:val="auto"/>
          <w:kern w:val="0"/>
          <w:sz w:val="24"/>
          <w:szCs w:val="32"/>
        </w:rPr>
      </w:pPr>
      <w:r>
        <w:rPr>
          <w:rFonts w:ascii="宋体" w:hAnsi="宋体"/>
          <w:color w:val="auto"/>
          <w:kern w:val="0"/>
          <w:sz w:val="24"/>
          <w:szCs w:val="32"/>
        </w:rPr>
        <w:t xml:space="preserve">    16.1.2发包人违约的责任</w:t>
      </w:r>
    </w:p>
    <w:p w14:paraId="21D958FC">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发包人违约责任的承担方式和计算方法：</w:t>
      </w:r>
    </w:p>
    <w:p w14:paraId="7A00916C">
      <w:pPr>
        <w:spacing w:line="360" w:lineRule="auto"/>
        <w:ind w:firstLine="480" w:firstLineChars="200"/>
        <w:jc w:val="left"/>
        <w:rPr>
          <w:rFonts w:ascii="宋体" w:hAnsi="宋体"/>
          <w:color w:val="auto"/>
          <w:kern w:val="0"/>
          <w:sz w:val="24"/>
          <w:szCs w:val="32"/>
          <w:u w:val="single"/>
        </w:rPr>
      </w:pPr>
      <w:r>
        <w:rPr>
          <w:rFonts w:ascii="宋体" w:hAnsi="宋体"/>
          <w:color w:val="auto"/>
          <w:kern w:val="0"/>
          <w:sz w:val="24"/>
          <w:szCs w:val="32"/>
        </w:rPr>
        <w:t>（1）因发包人原因未能在计划开工日期前7天内下达开工通知的违约责任：</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rPr>
        <w:t>。</w:t>
      </w:r>
    </w:p>
    <w:p w14:paraId="6EC2F4F6">
      <w:pPr>
        <w:spacing w:line="360" w:lineRule="auto"/>
        <w:ind w:firstLine="480" w:firstLineChars="200"/>
        <w:rPr>
          <w:rFonts w:ascii="宋体" w:hAnsi="宋体"/>
          <w:color w:val="auto"/>
          <w:kern w:val="0"/>
          <w:sz w:val="24"/>
          <w:szCs w:val="32"/>
          <w:u w:val="single"/>
        </w:rPr>
      </w:pPr>
      <w:r>
        <w:rPr>
          <w:rFonts w:ascii="宋体" w:hAnsi="宋体"/>
          <w:color w:val="auto"/>
          <w:kern w:val="0"/>
          <w:sz w:val="24"/>
          <w:szCs w:val="32"/>
        </w:rPr>
        <w:t>（</w:t>
      </w:r>
      <w:r>
        <w:rPr>
          <w:rFonts w:hint="eastAsia" w:ascii="宋体" w:hAnsi="宋体"/>
          <w:color w:val="auto"/>
          <w:kern w:val="0"/>
          <w:sz w:val="24"/>
          <w:szCs w:val="32"/>
        </w:rPr>
        <w:t>2</w:t>
      </w:r>
      <w:r>
        <w:rPr>
          <w:rFonts w:ascii="宋体" w:hAnsi="宋体"/>
          <w:color w:val="auto"/>
          <w:kern w:val="0"/>
          <w:sz w:val="24"/>
          <w:szCs w:val="32"/>
        </w:rPr>
        <w:t>）因发包人原因未能按合同约定支付合同价款的违约责任：</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rPr>
        <w:t>。</w:t>
      </w:r>
    </w:p>
    <w:p w14:paraId="154C3492">
      <w:pPr>
        <w:spacing w:line="360" w:lineRule="auto"/>
        <w:ind w:firstLine="480" w:firstLineChars="200"/>
        <w:jc w:val="left"/>
        <w:rPr>
          <w:rFonts w:ascii="宋体" w:hAnsi="宋体"/>
          <w:color w:val="auto"/>
          <w:kern w:val="0"/>
          <w:sz w:val="24"/>
          <w:szCs w:val="32"/>
          <w:u w:val="single"/>
        </w:rPr>
      </w:pPr>
      <w:r>
        <w:rPr>
          <w:rFonts w:ascii="宋体" w:hAnsi="宋体"/>
          <w:color w:val="auto"/>
          <w:kern w:val="0"/>
          <w:sz w:val="24"/>
          <w:szCs w:val="32"/>
        </w:rPr>
        <w:t>（3）发包人违反第10.1款</w:t>
      </w:r>
      <w:r>
        <w:rPr>
          <w:rFonts w:hint="eastAsia" w:ascii="宋体" w:hAnsi="宋体"/>
          <w:color w:val="auto"/>
          <w:kern w:val="0"/>
          <w:sz w:val="24"/>
          <w:szCs w:val="32"/>
        </w:rPr>
        <w:t>〔</w:t>
      </w:r>
      <w:r>
        <w:rPr>
          <w:rFonts w:ascii="宋体" w:hAnsi="宋体"/>
          <w:color w:val="auto"/>
          <w:kern w:val="0"/>
          <w:sz w:val="24"/>
          <w:szCs w:val="32"/>
        </w:rPr>
        <w:t>变更的范围</w:t>
      </w:r>
      <w:r>
        <w:rPr>
          <w:rFonts w:hint="eastAsia" w:ascii="宋体" w:hAnsi="宋体"/>
          <w:color w:val="auto"/>
          <w:kern w:val="0"/>
          <w:sz w:val="24"/>
          <w:szCs w:val="32"/>
        </w:rPr>
        <w:t>〕</w:t>
      </w:r>
      <w:r>
        <w:rPr>
          <w:rFonts w:ascii="宋体" w:hAnsi="宋体"/>
          <w:color w:val="auto"/>
          <w:kern w:val="0"/>
          <w:sz w:val="24"/>
          <w:szCs w:val="32"/>
        </w:rPr>
        <w:t>第（2）项约定，自行实施被取消的工作或转由他人实施的违约责任：</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p>
    <w:p w14:paraId="43CFBCE3">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（4）发包人提供的材料、工程设备的规格、数量或质量不符合合同约定，或因发包人原因导致交货日期延误或交货地点变更等情况的违约责任：</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11B9E29A">
      <w:pPr>
        <w:spacing w:line="360" w:lineRule="auto"/>
        <w:ind w:firstLine="480" w:firstLineChars="200"/>
        <w:jc w:val="left"/>
        <w:rPr>
          <w:rFonts w:ascii="宋体" w:hAnsi="宋体"/>
          <w:color w:val="auto"/>
          <w:kern w:val="0"/>
          <w:sz w:val="24"/>
          <w:szCs w:val="32"/>
          <w:u w:val="single"/>
        </w:rPr>
      </w:pPr>
      <w:r>
        <w:rPr>
          <w:rFonts w:ascii="宋体" w:hAnsi="宋体"/>
          <w:color w:val="auto"/>
          <w:kern w:val="0"/>
          <w:sz w:val="24"/>
          <w:szCs w:val="32"/>
        </w:rPr>
        <w:t>（5）因发包人违反合同约定造成暂停施工的违约责任：</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p>
    <w:p w14:paraId="5845FAF8">
      <w:pPr>
        <w:numPr>
          <w:ilvl w:val="0"/>
          <w:numId w:val="8"/>
        </w:num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发包人无正当理由没有在约定期限内发出复工指示，导致承包人无法复工的违约责任：</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0A4F1634">
      <w:pPr>
        <w:numPr>
          <w:ilvl w:val="0"/>
          <w:numId w:val="8"/>
        </w:numPr>
        <w:spacing w:line="360" w:lineRule="auto"/>
        <w:ind w:firstLine="480" w:firstLineChars="200"/>
        <w:jc w:val="left"/>
        <w:rPr>
          <w:rFonts w:ascii="宋体" w:hAnsi="宋体"/>
          <w:color w:val="auto"/>
          <w:kern w:val="0"/>
          <w:sz w:val="24"/>
          <w:szCs w:val="32"/>
        </w:rPr>
      </w:pPr>
      <w:r>
        <w:rPr>
          <w:rFonts w:hint="eastAsia" w:ascii="宋体" w:hAnsi="宋体"/>
          <w:color w:val="auto"/>
          <w:kern w:val="0"/>
          <w:sz w:val="24"/>
          <w:szCs w:val="32"/>
        </w:rPr>
        <w:t>发包人未执行政府行政管理部门关于农民工工资支付的各项制度或未能按合同约定支付人工费的违约责任：</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788ED2E2">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w:t>
      </w:r>
      <w:r>
        <w:rPr>
          <w:rFonts w:hint="eastAsia" w:ascii="宋体" w:hAnsi="宋体"/>
          <w:color w:val="auto"/>
          <w:kern w:val="0"/>
          <w:sz w:val="24"/>
          <w:szCs w:val="32"/>
        </w:rPr>
        <w:t>8</w:t>
      </w:r>
      <w:r>
        <w:rPr>
          <w:rFonts w:ascii="宋体" w:hAnsi="宋体"/>
          <w:color w:val="auto"/>
          <w:kern w:val="0"/>
          <w:sz w:val="24"/>
          <w:szCs w:val="32"/>
        </w:rPr>
        <w:t>）</w:t>
      </w:r>
      <w:r>
        <w:rPr>
          <w:rFonts w:hint="eastAsia" w:ascii="宋体" w:hAnsi="宋体"/>
          <w:color w:val="auto"/>
          <w:kern w:val="0"/>
          <w:sz w:val="24"/>
          <w:szCs w:val="32"/>
        </w:rPr>
        <w:t>其他：</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rPr>
        <w:t>。</w:t>
      </w:r>
    </w:p>
    <w:p w14:paraId="5FEBB301">
      <w:pPr>
        <w:spacing w:line="360" w:lineRule="auto"/>
        <w:ind w:firstLine="480" w:firstLineChars="200"/>
        <w:jc w:val="left"/>
        <w:rPr>
          <w:rFonts w:ascii="宋体" w:hAnsi="宋体"/>
          <w:color w:val="auto"/>
          <w:sz w:val="24"/>
          <w:szCs w:val="32"/>
        </w:rPr>
      </w:pPr>
      <w:r>
        <w:rPr>
          <w:rFonts w:ascii="宋体" w:hAnsi="宋体"/>
          <w:color w:val="auto"/>
          <w:sz w:val="24"/>
          <w:szCs w:val="32"/>
        </w:rPr>
        <w:t>16.1.3因发包人违约解除合同</w:t>
      </w:r>
    </w:p>
    <w:p w14:paraId="0811DD41">
      <w:pPr>
        <w:autoSpaceDE w:val="0"/>
        <w:autoSpaceDN w:val="0"/>
        <w:adjustRightInd w:val="0"/>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承包人按16.1.1项</w:t>
      </w:r>
      <w:r>
        <w:rPr>
          <w:rFonts w:hint="eastAsia" w:ascii="宋体" w:hAnsi="宋体"/>
          <w:color w:val="auto"/>
          <w:kern w:val="0"/>
          <w:sz w:val="24"/>
          <w:szCs w:val="32"/>
        </w:rPr>
        <w:t>〔</w:t>
      </w:r>
      <w:r>
        <w:rPr>
          <w:rFonts w:ascii="宋体" w:hAnsi="宋体"/>
          <w:color w:val="auto"/>
          <w:kern w:val="0"/>
          <w:sz w:val="24"/>
          <w:szCs w:val="32"/>
        </w:rPr>
        <w:t>发包人违约的情形</w:t>
      </w:r>
      <w:r>
        <w:rPr>
          <w:rFonts w:hint="eastAsia" w:ascii="宋体" w:hAnsi="宋体"/>
          <w:color w:val="auto"/>
          <w:kern w:val="0"/>
          <w:sz w:val="24"/>
          <w:szCs w:val="32"/>
        </w:rPr>
        <w:t>〕</w:t>
      </w:r>
      <w:r>
        <w:rPr>
          <w:rFonts w:ascii="宋体" w:hAnsi="宋体"/>
          <w:color w:val="auto"/>
          <w:kern w:val="0"/>
          <w:sz w:val="24"/>
          <w:szCs w:val="32"/>
        </w:rPr>
        <w:t>约定暂停施工满</w:t>
      </w:r>
      <w:r>
        <w:rPr>
          <w:rFonts w:ascii="宋体" w:hAnsi="宋体"/>
          <w:color w:val="auto"/>
          <w:kern w:val="0"/>
          <w:sz w:val="24"/>
          <w:szCs w:val="32"/>
          <w:u w:val="single"/>
        </w:rPr>
        <w:t xml:space="preserve">    </w:t>
      </w:r>
      <w:r>
        <w:rPr>
          <w:rFonts w:ascii="宋体" w:hAnsi="宋体"/>
          <w:color w:val="auto"/>
          <w:kern w:val="0"/>
          <w:sz w:val="24"/>
          <w:szCs w:val="32"/>
        </w:rPr>
        <w:t>天后发包人仍不纠正其违约行为并致使合同目的不能实现的，承包人有权解除合同。</w:t>
      </w:r>
    </w:p>
    <w:p w14:paraId="1936F384">
      <w:pPr>
        <w:spacing w:after="120" w:line="360" w:lineRule="auto"/>
        <w:ind w:firstLine="480" w:firstLineChars="200"/>
        <w:rPr>
          <w:rFonts w:ascii="宋体" w:hAnsi="宋体"/>
          <w:color w:val="auto"/>
          <w:sz w:val="24"/>
          <w:szCs w:val="32"/>
        </w:rPr>
      </w:pPr>
      <w:r>
        <w:rPr>
          <w:rFonts w:ascii="宋体" w:hAnsi="宋体"/>
          <w:color w:val="auto"/>
          <w:sz w:val="24"/>
          <w:szCs w:val="32"/>
        </w:rPr>
        <w:t>16.2承包人违约</w:t>
      </w:r>
    </w:p>
    <w:p w14:paraId="66C1987A">
      <w:pPr>
        <w:spacing w:line="360" w:lineRule="auto"/>
        <w:ind w:firstLine="480" w:firstLineChars="200"/>
        <w:jc w:val="left"/>
        <w:rPr>
          <w:rFonts w:ascii="宋体" w:hAnsi="宋体"/>
          <w:color w:val="auto"/>
          <w:kern w:val="0"/>
          <w:sz w:val="24"/>
          <w:szCs w:val="32"/>
        </w:rPr>
      </w:pPr>
      <w:r>
        <w:rPr>
          <w:rFonts w:ascii="宋体" w:hAnsi="宋体"/>
          <w:color w:val="auto"/>
          <w:kern w:val="0"/>
          <w:sz w:val="24"/>
          <w:szCs w:val="32"/>
        </w:rPr>
        <w:t>16.2.1承包人违约的情形</w:t>
      </w:r>
    </w:p>
    <w:p w14:paraId="0350927A">
      <w:pPr>
        <w:spacing w:line="360" w:lineRule="auto"/>
        <w:ind w:firstLine="480" w:firstLineChars="200"/>
        <w:jc w:val="left"/>
        <w:rPr>
          <w:rFonts w:ascii="宋体" w:hAnsi="宋体"/>
          <w:color w:val="auto"/>
          <w:kern w:val="0"/>
          <w:sz w:val="24"/>
          <w:szCs w:val="32"/>
          <w:u w:val="single"/>
        </w:rPr>
      </w:pPr>
      <w:r>
        <w:rPr>
          <w:rFonts w:ascii="宋体" w:hAnsi="宋体"/>
          <w:color w:val="auto"/>
          <w:kern w:val="0"/>
          <w:sz w:val="24"/>
          <w:szCs w:val="32"/>
        </w:rPr>
        <w:t>承包人违约的其他情形：</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p>
    <w:p w14:paraId="343940CA">
      <w:pPr>
        <w:spacing w:after="120" w:line="360" w:lineRule="auto"/>
        <w:ind w:firstLine="480" w:firstLineChars="200"/>
        <w:rPr>
          <w:rFonts w:ascii="宋体" w:hAnsi="宋体"/>
          <w:color w:val="auto"/>
          <w:sz w:val="24"/>
          <w:szCs w:val="32"/>
        </w:rPr>
      </w:pPr>
      <w:r>
        <w:rPr>
          <w:rFonts w:ascii="宋体" w:hAnsi="宋体"/>
          <w:color w:val="auto"/>
          <w:sz w:val="24"/>
          <w:szCs w:val="32"/>
        </w:rPr>
        <w:t>16.2.2承包人违约的责任</w:t>
      </w:r>
    </w:p>
    <w:p w14:paraId="67526730">
      <w:pPr>
        <w:spacing w:line="360" w:lineRule="auto"/>
        <w:ind w:firstLine="480" w:firstLineChars="200"/>
        <w:jc w:val="left"/>
        <w:rPr>
          <w:rFonts w:ascii="宋体" w:hAnsi="宋体"/>
          <w:color w:val="auto"/>
          <w:kern w:val="0"/>
          <w:sz w:val="24"/>
          <w:szCs w:val="32"/>
          <w:u w:val="single"/>
        </w:rPr>
      </w:pPr>
      <w:r>
        <w:rPr>
          <w:rFonts w:ascii="宋体" w:hAnsi="宋体"/>
          <w:color w:val="auto"/>
          <w:kern w:val="0"/>
          <w:sz w:val="24"/>
          <w:szCs w:val="32"/>
        </w:rPr>
        <w:t>承包人违约责任的承担方式和计算方法：</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p>
    <w:p w14:paraId="0D8D08D1">
      <w:pPr>
        <w:spacing w:line="360" w:lineRule="auto"/>
        <w:ind w:firstLine="480" w:firstLineChars="200"/>
        <w:jc w:val="left"/>
        <w:rPr>
          <w:rFonts w:ascii="宋体" w:hAnsi="宋体"/>
          <w:color w:val="auto"/>
          <w:sz w:val="24"/>
          <w:szCs w:val="32"/>
        </w:rPr>
      </w:pPr>
      <w:r>
        <w:rPr>
          <w:rFonts w:ascii="宋体" w:hAnsi="宋体"/>
          <w:color w:val="auto"/>
          <w:sz w:val="24"/>
          <w:szCs w:val="32"/>
        </w:rPr>
        <w:t>16.2.3因承包人违约解除合同</w:t>
      </w:r>
    </w:p>
    <w:p w14:paraId="622F0EC5">
      <w:pPr>
        <w:spacing w:before="120" w:after="120" w:line="360" w:lineRule="auto"/>
        <w:ind w:firstLine="480" w:firstLineChars="200"/>
        <w:rPr>
          <w:rFonts w:ascii="宋体" w:hAnsi="宋体"/>
          <w:color w:val="auto"/>
          <w:kern w:val="0"/>
          <w:sz w:val="24"/>
          <w:szCs w:val="32"/>
          <w:u w:val="single"/>
        </w:rPr>
      </w:pPr>
      <w:r>
        <w:rPr>
          <w:rFonts w:ascii="宋体" w:hAnsi="宋体"/>
          <w:color w:val="auto"/>
          <w:kern w:val="0"/>
          <w:sz w:val="24"/>
          <w:szCs w:val="32"/>
        </w:rPr>
        <w:t>关于承包人违约解除合同的特别约定：</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p>
    <w:p w14:paraId="3C52E0B3">
      <w:pPr>
        <w:spacing w:before="120" w:after="120" w:line="360" w:lineRule="auto"/>
        <w:ind w:firstLine="480" w:firstLineChars="200"/>
        <w:rPr>
          <w:rFonts w:ascii="宋体" w:hAnsi="宋体"/>
          <w:color w:val="auto"/>
          <w:kern w:val="0"/>
          <w:sz w:val="24"/>
          <w:szCs w:val="32"/>
        </w:rPr>
      </w:pPr>
      <w:r>
        <w:rPr>
          <w:rFonts w:ascii="宋体" w:hAnsi="宋体"/>
          <w:color w:val="auto"/>
          <w:kern w:val="0"/>
          <w:sz w:val="24"/>
          <w:szCs w:val="32"/>
        </w:rPr>
        <w:t>发包人</w:t>
      </w:r>
      <w:r>
        <w:rPr>
          <w:rFonts w:hint="eastAsia" w:ascii="宋体" w:hAnsi="宋体"/>
          <w:color w:val="auto"/>
          <w:kern w:val="0"/>
          <w:sz w:val="24"/>
          <w:szCs w:val="32"/>
        </w:rPr>
        <w:t>继续</w:t>
      </w:r>
      <w:r>
        <w:rPr>
          <w:rFonts w:ascii="宋体" w:hAnsi="宋体"/>
          <w:color w:val="auto"/>
          <w:kern w:val="0"/>
          <w:sz w:val="24"/>
          <w:szCs w:val="32"/>
        </w:rPr>
        <w:t>使用承包人在施工现场的材料、设备、临时工程、承包人文件和由承包人或以其名义编制的其他文件</w:t>
      </w:r>
      <w:r>
        <w:rPr>
          <w:rFonts w:hint="eastAsia" w:ascii="宋体" w:hAnsi="宋体"/>
          <w:color w:val="auto"/>
          <w:kern w:val="0"/>
          <w:sz w:val="24"/>
          <w:szCs w:val="32"/>
        </w:rPr>
        <w:t>的费用承担方式</w:t>
      </w:r>
      <w:r>
        <w:rPr>
          <w:rFonts w:ascii="宋体" w:hAnsi="宋体"/>
          <w:color w:val="auto"/>
          <w:kern w:val="0"/>
          <w:sz w:val="24"/>
          <w:szCs w:val="32"/>
        </w:rPr>
        <w:t>：</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rPr>
        <w:t>。</w:t>
      </w:r>
    </w:p>
    <w:p w14:paraId="413F21BF">
      <w:pPr>
        <w:pStyle w:val="6"/>
        <w:spacing w:before="120" w:after="120" w:line="360" w:lineRule="auto"/>
        <w:rPr>
          <w:b w:val="0"/>
          <w:color w:val="auto"/>
          <w:sz w:val="24"/>
          <w:szCs w:val="32"/>
        </w:rPr>
      </w:pPr>
      <w:r>
        <w:rPr>
          <w:b w:val="0"/>
          <w:color w:val="auto"/>
          <w:sz w:val="24"/>
          <w:szCs w:val="32"/>
        </w:rPr>
        <w:t xml:space="preserve">17.不可抗力 </w:t>
      </w:r>
    </w:p>
    <w:p w14:paraId="16B4CB45">
      <w:pPr>
        <w:spacing w:after="120" w:line="360" w:lineRule="auto"/>
        <w:ind w:firstLine="480" w:firstLineChars="200"/>
        <w:rPr>
          <w:rFonts w:ascii="宋体" w:hAnsi="宋体"/>
          <w:color w:val="auto"/>
          <w:sz w:val="24"/>
          <w:szCs w:val="32"/>
        </w:rPr>
      </w:pPr>
      <w:r>
        <w:rPr>
          <w:rFonts w:ascii="宋体" w:hAnsi="宋体"/>
          <w:color w:val="auto"/>
          <w:sz w:val="24"/>
          <w:szCs w:val="32"/>
        </w:rPr>
        <w:t>17.1不可抗力的确认</w:t>
      </w:r>
    </w:p>
    <w:p w14:paraId="66B21141">
      <w:pPr>
        <w:spacing w:line="360" w:lineRule="auto"/>
        <w:ind w:firstLine="480" w:firstLineChars="200"/>
        <w:jc w:val="left"/>
        <w:rPr>
          <w:rFonts w:ascii="宋体" w:hAnsi="宋体"/>
          <w:color w:val="auto"/>
          <w:kern w:val="0"/>
          <w:sz w:val="24"/>
          <w:szCs w:val="32"/>
          <w:u w:val="single"/>
        </w:rPr>
      </w:pPr>
      <w:r>
        <w:rPr>
          <w:rFonts w:ascii="宋体" w:hAnsi="宋体"/>
          <w:color w:val="auto"/>
          <w:sz w:val="24"/>
          <w:szCs w:val="32"/>
        </w:rPr>
        <w:t xml:space="preserve">除通用合同条款约定的不可抗力事件之外，视为不可抗力的其他情形：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626BF0BE">
      <w:pPr>
        <w:spacing w:after="120" w:line="360" w:lineRule="auto"/>
        <w:ind w:firstLine="480" w:firstLineChars="200"/>
        <w:rPr>
          <w:rFonts w:ascii="宋体" w:hAnsi="宋体"/>
          <w:color w:val="auto"/>
          <w:sz w:val="24"/>
          <w:szCs w:val="32"/>
        </w:rPr>
      </w:pPr>
      <w:r>
        <w:rPr>
          <w:rFonts w:ascii="宋体" w:hAnsi="宋体"/>
          <w:color w:val="auto"/>
          <w:sz w:val="24"/>
          <w:szCs w:val="32"/>
        </w:rPr>
        <w:t>17.4因不可抗力解除合同</w:t>
      </w:r>
    </w:p>
    <w:p w14:paraId="6F70E107">
      <w:pPr>
        <w:spacing w:line="360" w:lineRule="auto"/>
        <w:ind w:firstLine="480" w:firstLineChars="200"/>
        <w:jc w:val="left"/>
        <w:rPr>
          <w:rFonts w:ascii="宋体" w:hAnsi="宋体"/>
          <w:color w:val="auto"/>
          <w:sz w:val="24"/>
          <w:szCs w:val="32"/>
        </w:rPr>
      </w:pPr>
      <w:r>
        <w:rPr>
          <w:rFonts w:ascii="宋体" w:hAnsi="宋体"/>
          <w:color w:val="auto"/>
          <w:sz w:val="24"/>
          <w:szCs w:val="32"/>
        </w:rPr>
        <w:t>合同解除后，发包人应在商定或确定发包人应支付款项后</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天内完成款项的支付。</w:t>
      </w:r>
    </w:p>
    <w:p w14:paraId="566F4929">
      <w:pPr>
        <w:pStyle w:val="6"/>
        <w:spacing w:before="120" w:after="120" w:line="360" w:lineRule="auto"/>
        <w:rPr>
          <w:b w:val="0"/>
          <w:color w:val="auto"/>
          <w:sz w:val="24"/>
          <w:szCs w:val="32"/>
        </w:rPr>
      </w:pPr>
      <w:r>
        <w:rPr>
          <w:b w:val="0"/>
          <w:color w:val="auto"/>
          <w:sz w:val="24"/>
          <w:szCs w:val="32"/>
        </w:rPr>
        <w:t>18.保险</w:t>
      </w:r>
    </w:p>
    <w:p w14:paraId="0BCDBF7E">
      <w:pPr>
        <w:spacing w:after="120" w:line="360" w:lineRule="auto"/>
        <w:ind w:firstLine="480" w:firstLineChars="200"/>
        <w:rPr>
          <w:rFonts w:ascii="宋体" w:hAnsi="宋体"/>
          <w:color w:val="auto"/>
          <w:sz w:val="24"/>
          <w:szCs w:val="32"/>
        </w:rPr>
      </w:pPr>
      <w:r>
        <w:rPr>
          <w:rFonts w:ascii="宋体" w:hAnsi="宋体"/>
          <w:color w:val="auto"/>
          <w:sz w:val="24"/>
          <w:szCs w:val="32"/>
        </w:rPr>
        <w:t>18.1工程保险</w:t>
      </w:r>
    </w:p>
    <w:p w14:paraId="50669CEF">
      <w:pPr>
        <w:spacing w:line="360" w:lineRule="auto"/>
        <w:ind w:firstLine="480" w:firstLineChars="200"/>
        <w:jc w:val="left"/>
        <w:rPr>
          <w:rFonts w:ascii="宋体" w:hAnsi="宋体"/>
          <w:color w:val="auto"/>
          <w:sz w:val="24"/>
          <w:szCs w:val="32"/>
        </w:rPr>
      </w:pPr>
      <w:r>
        <w:rPr>
          <w:rFonts w:ascii="宋体" w:hAnsi="宋体"/>
          <w:color w:val="auto"/>
          <w:sz w:val="24"/>
          <w:szCs w:val="32"/>
        </w:rPr>
        <w:t>关于工程保险的特别约定：</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62217613">
      <w:pPr>
        <w:spacing w:after="120" w:line="360" w:lineRule="auto"/>
        <w:ind w:firstLine="480" w:firstLineChars="200"/>
        <w:rPr>
          <w:rFonts w:ascii="宋体" w:hAnsi="宋体"/>
          <w:color w:val="auto"/>
          <w:sz w:val="24"/>
          <w:szCs w:val="32"/>
        </w:rPr>
      </w:pPr>
      <w:r>
        <w:rPr>
          <w:rFonts w:ascii="宋体" w:hAnsi="宋体"/>
          <w:color w:val="auto"/>
          <w:sz w:val="24"/>
          <w:szCs w:val="32"/>
        </w:rPr>
        <w:t>18.3其他保险</w:t>
      </w:r>
    </w:p>
    <w:p w14:paraId="6C670481">
      <w:pPr>
        <w:spacing w:line="360" w:lineRule="auto"/>
        <w:ind w:firstLine="480" w:firstLineChars="200"/>
        <w:jc w:val="left"/>
        <w:rPr>
          <w:rFonts w:ascii="宋体" w:hAnsi="宋体"/>
          <w:color w:val="auto"/>
          <w:kern w:val="0"/>
          <w:sz w:val="24"/>
          <w:szCs w:val="32"/>
        </w:rPr>
      </w:pPr>
      <w:r>
        <w:rPr>
          <w:rFonts w:ascii="宋体" w:hAnsi="宋体"/>
          <w:color w:val="auto"/>
          <w:sz w:val="24"/>
          <w:szCs w:val="32"/>
        </w:rPr>
        <w:t>关于其他保险的约定：</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hint="eastAsia" w:ascii="宋体" w:hAnsi="宋体"/>
          <w:color w:val="auto"/>
          <w:kern w:val="0"/>
          <w:sz w:val="24"/>
          <w:szCs w:val="32"/>
          <w:u w:val="single"/>
        </w:rPr>
        <w:t xml:space="preserve"> </w:t>
      </w:r>
      <w:r>
        <w:rPr>
          <w:rFonts w:ascii="宋体" w:hAnsi="宋体"/>
          <w:color w:val="auto"/>
          <w:kern w:val="0"/>
          <w:sz w:val="24"/>
          <w:szCs w:val="32"/>
          <w:u w:val="single"/>
        </w:rPr>
        <w:t xml:space="preserve">     </w:t>
      </w:r>
      <w:r>
        <w:rPr>
          <w:rFonts w:ascii="宋体" w:hAnsi="宋体"/>
          <w:color w:val="auto"/>
          <w:kern w:val="0"/>
          <w:sz w:val="24"/>
          <w:szCs w:val="32"/>
        </w:rPr>
        <w:t>。</w:t>
      </w:r>
    </w:p>
    <w:p w14:paraId="70E04EC0">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承包人是否应为其施工设备等办理财产保险：</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p>
    <w:p w14:paraId="6A8EF930">
      <w:pPr>
        <w:spacing w:after="120" w:line="360" w:lineRule="auto"/>
        <w:ind w:firstLine="480" w:firstLineChars="200"/>
        <w:rPr>
          <w:rFonts w:ascii="宋体" w:hAnsi="宋体"/>
          <w:color w:val="auto"/>
          <w:sz w:val="24"/>
          <w:szCs w:val="32"/>
        </w:rPr>
      </w:pPr>
      <w:r>
        <w:rPr>
          <w:rFonts w:ascii="宋体" w:hAnsi="宋体"/>
          <w:color w:val="auto"/>
          <w:sz w:val="24"/>
          <w:szCs w:val="32"/>
        </w:rPr>
        <w:t>18.7通知义务</w:t>
      </w:r>
    </w:p>
    <w:p w14:paraId="2229A3BC">
      <w:pPr>
        <w:spacing w:line="360" w:lineRule="auto"/>
        <w:ind w:firstLine="480" w:firstLineChars="200"/>
        <w:jc w:val="left"/>
        <w:rPr>
          <w:rFonts w:ascii="宋体" w:hAnsi="宋体"/>
          <w:color w:val="auto"/>
          <w:sz w:val="24"/>
          <w:szCs w:val="32"/>
          <w:u w:val="single"/>
        </w:rPr>
      </w:pPr>
      <w:r>
        <w:rPr>
          <w:rFonts w:ascii="宋体" w:hAnsi="宋体"/>
          <w:color w:val="auto"/>
          <w:kern w:val="0"/>
          <w:sz w:val="24"/>
          <w:szCs w:val="32"/>
        </w:rPr>
        <w:t>关于变更保险合同时的通知义务的约定：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hint="eastAsia" w:ascii="宋体" w:hAnsi="宋体"/>
          <w:color w:val="auto"/>
          <w:sz w:val="24"/>
          <w:szCs w:val="32"/>
          <w:u w:val="single"/>
        </w:rPr>
        <w:t xml:space="preserve">     </w:t>
      </w:r>
    </w:p>
    <w:p w14:paraId="76F8D34A">
      <w:pPr>
        <w:pStyle w:val="6"/>
        <w:spacing w:before="120" w:after="120" w:line="360" w:lineRule="auto"/>
        <w:rPr>
          <w:b w:val="0"/>
          <w:color w:val="auto"/>
          <w:sz w:val="24"/>
          <w:szCs w:val="32"/>
        </w:rPr>
      </w:pPr>
      <w:r>
        <w:rPr>
          <w:b w:val="0"/>
          <w:color w:val="auto"/>
          <w:sz w:val="24"/>
          <w:szCs w:val="32"/>
        </w:rPr>
        <w:t>20.争议解决</w:t>
      </w:r>
    </w:p>
    <w:p w14:paraId="2F4325B4">
      <w:pPr>
        <w:spacing w:after="120" w:line="360" w:lineRule="auto"/>
        <w:ind w:firstLine="480" w:firstLineChars="200"/>
        <w:rPr>
          <w:rFonts w:ascii="宋体" w:hAnsi="宋体"/>
          <w:color w:val="auto"/>
          <w:sz w:val="24"/>
          <w:szCs w:val="32"/>
        </w:rPr>
      </w:pPr>
      <w:r>
        <w:rPr>
          <w:rFonts w:ascii="宋体" w:hAnsi="宋体"/>
          <w:color w:val="auto"/>
          <w:sz w:val="24"/>
          <w:szCs w:val="32"/>
        </w:rPr>
        <w:t>20.3争议评审</w:t>
      </w:r>
    </w:p>
    <w:p w14:paraId="3E427218">
      <w:pPr>
        <w:spacing w:line="360" w:lineRule="auto"/>
        <w:ind w:left="149" w:leftChars="71" w:firstLine="360" w:firstLineChars="150"/>
        <w:jc w:val="left"/>
        <w:rPr>
          <w:rFonts w:ascii="宋体" w:hAnsi="宋体"/>
          <w:color w:val="auto"/>
          <w:sz w:val="24"/>
          <w:szCs w:val="32"/>
          <w:u w:val="single"/>
        </w:rPr>
      </w:pPr>
      <w:r>
        <w:rPr>
          <w:rFonts w:ascii="宋体" w:hAnsi="宋体"/>
          <w:color w:val="auto"/>
          <w:sz w:val="24"/>
          <w:szCs w:val="32"/>
        </w:rPr>
        <w:t>合同当事人是否同意将工程争议提交争议评审小组决</w:t>
      </w:r>
      <w:r>
        <w:rPr>
          <w:rFonts w:hint="eastAsia" w:ascii="宋体" w:hAnsi="宋体"/>
          <w:color w:val="auto"/>
          <w:sz w:val="24"/>
          <w:szCs w:val="32"/>
        </w:rPr>
        <w:t>定：</w:t>
      </w:r>
      <w:r>
        <w:rPr>
          <w:rFonts w:hint="eastAsia" w:ascii="宋体" w:hAnsi="宋体"/>
          <w:color w:val="auto"/>
          <w:sz w:val="24"/>
          <w:szCs w:val="32"/>
          <w:u w:val="single"/>
        </w:rPr>
        <w:t xml:space="preserve">     </w:t>
      </w:r>
    </w:p>
    <w:p w14:paraId="0B910D79">
      <w:pPr>
        <w:spacing w:after="120" w:line="360" w:lineRule="auto"/>
        <w:ind w:firstLine="480" w:firstLineChars="200"/>
        <w:rPr>
          <w:rFonts w:ascii="宋体" w:hAnsi="宋体"/>
          <w:color w:val="auto"/>
          <w:sz w:val="24"/>
          <w:szCs w:val="32"/>
        </w:rPr>
      </w:pPr>
      <w:r>
        <w:rPr>
          <w:rFonts w:ascii="宋体" w:hAnsi="宋体"/>
          <w:color w:val="auto"/>
          <w:sz w:val="24"/>
          <w:szCs w:val="32"/>
        </w:rPr>
        <w:t>20.3.1争议评审小组的确定</w:t>
      </w:r>
    </w:p>
    <w:p w14:paraId="46BDBEFC">
      <w:pPr>
        <w:spacing w:line="360" w:lineRule="auto"/>
        <w:ind w:firstLine="480" w:firstLineChars="200"/>
        <w:jc w:val="left"/>
        <w:rPr>
          <w:rFonts w:ascii="宋体" w:hAnsi="宋体"/>
          <w:color w:val="auto"/>
          <w:sz w:val="24"/>
          <w:szCs w:val="32"/>
          <w:u w:val="single"/>
        </w:rPr>
      </w:pPr>
      <w:r>
        <w:rPr>
          <w:rFonts w:ascii="宋体" w:hAnsi="宋体"/>
          <w:color w:val="auto"/>
          <w:sz w:val="24"/>
          <w:szCs w:val="32"/>
        </w:rPr>
        <w:t>争议评审小组成员的确定：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4DFC91C8">
      <w:pPr>
        <w:spacing w:line="360" w:lineRule="auto"/>
        <w:ind w:firstLine="480" w:firstLineChars="200"/>
        <w:jc w:val="left"/>
        <w:rPr>
          <w:rFonts w:ascii="宋体" w:hAnsi="宋体"/>
          <w:color w:val="auto"/>
          <w:sz w:val="24"/>
          <w:szCs w:val="32"/>
        </w:rPr>
      </w:pPr>
      <w:r>
        <w:rPr>
          <w:rFonts w:ascii="宋体" w:hAnsi="宋体"/>
          <w:color w:val="auto"/>
          <w:sz w:val="24"/>
          <w:szCs w:val="32"/>
        </w:rPr>
        <w:t>选定争议评审员的期限：</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7D36BD27">
      <w:pPr>
        <w:spacing w:line="360" w:lineRule="auto"/>
        <w:ind w:firstLine="480" w:firstLineChars="200"/>
        <w:jc w:val="left"/>
        <w:rPr>
          <w:rFonts w:ascii="宋体" w:hAnsi="宋体"/>
          <w:color w:val="auto"/>
          <w:sz w:val="24"/>
          <w:szCs w:val="32"/>
        </w:rPr>
      </w:pPr>
      <w:r>
        <w:rPr>
          <w:rFonts w:ascii="宋体" w:hAnsi="宋体"/>
          <w:color w:val="auto"/>
          <w:sz w:val="24"/>
          <w:szCs w:val="32"/>
        </w:rPr>
        <w:t>争议评审小组成员的报酬承担方式：</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555EF58E">
      <w:pPr>
        <w:spacing w:line="360" w:lineRule="auto"/>
        <w:ind w:firstLine="480" w:firstLineChars="200"/>
        <w:jc w:val="left"/>
        <w:rPr>
          <w:rFonts w:ascii="宋体" w:hAnsi="宋体"/>
          <w:color w:val="auto"/>
          <w:sz w:val="24"/>
          <w:szCs w:val="32"/>
        </w:rPr>
      </w:pPr>
      <w:r>
        <w:rPr>
          <w:rFonts w:ascii="宋体" w:hAnsi="宋体"/>
          <w:color w:val="auto"/>
          <w:sz w:val="24"/>
          <w:szCs w:val="32"/>
        </w:rPr>
        <w:t>其他事项的约定：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05235BCE">
      <w:pPr>
        <w:spacing w:after="120" w:line="360" w:lineRule="auto"/>
        <w:ind w:firstLine="480" w:firstLineChars="200"/>
        <w:rPr>
          <w:rFonts w:ascii="宋体" w:hAnsi="宋体"/>
          <w:color w:val="auto"/>
          <w:sz w:val="24"/>
          <w:szCs w:val="32"/>
        </w:rPr>
      </w:pPr>
      <w:r>
        <w:rPr>
          <w:rFonts w:ascii="宋体" w:hAnsi="宋体"/>
          <w:color w:val="auto"/>
          <w:sz w:val="24"/>
          <w:szCs w:val="32"/>
        </w:rPr>
        <w:t>20.3.2争议评审小组的决定</w:t>
      </w:r>
    </w:p>
    <w:p w14:paraId="63275DBE">
      <w:pPr>
        <w:spacing w:line="360" w:lineRule="auto"/>
        <w:ind w:firstLine="480" w:firstLineChars="200"/>
        <w:jc w:val="left"/>
        <w:rPr>
          <w:rFonts w:ascii="宋体" w:hAnsi="宋体"/>
          <w:color w:val="auto"/>
          <w:sz w:val="24"/>
          <w:szCs w:val="32"/>
        </w:rPr>
      </w:pPr>
      <w:r>
        <w:rPr>
          <w:rFonts w:ascii="宋体" w:hAnsi="宋体"/>
          <w:color w:val="auto"/>
          <w:sz w:val="24"/>
          <w:szCs w:val="32"/>
        </w:rPr>
        <w:t>合同当事人关于本项的约定：</w:t>
      </w:r>
      <w:r>
        <w:rPr>
          <w:rFonts w:ascii="宋体" w:hAnsi="宋体"/>
          <w:color w:val="auto"/>
          <w:sz w:val="24"/>
          <w:szCs w:val="32"/>
          <w:u w:val="single"/>
        </w:rPr>
        <w:t xml:space="preserve">                      </w:t>
      </w:r>
      <w:r>
        <w:rPr>
          <w:rFonts w:hint="eastAsia" w:ascii="宋体" w:hAnsi="宋体"/>
          <w:color w:val="auto"/>
          <w:sz w:val="24"/>
          <w:szCs w:val="32"/>
          <w:u w:val="single"/>
        </w:rPr>
        <w:t xml:space="preserve">   </w:t>
      </w:r>
      <w:r>
        <w:rPr>
          <w:rFonts w:ascii="宋体" w:hAnsi="宋体"/>
          <w:color w:val="auto"/>
          <w:sz w:val="24"/>
          <w:szCs w:val="32"/>
          <w:u w:val="single"/>
        </w:rPr>
        <w:t xml:space="preserve">  </w:t>
      </w:r>
      <w:r>
        <w:rPr>
          <w:rFonts w:ascii="宋体" w:hAnsi="宋体"/>
          <w:color w:val="auto"/>
          <w:sz w:val="24"/>
          <w:szCs w:val="32"/>
        </w:rPr>
        <w:t>。</w:t>
      </w:r>
    </w:p>
    <w:p w14:paraId="51F9D37D">
      <w:pPr>
        <w:spacing w:after="120" w:line="360" w:lineRule="auto"/>
        <w:ind w:firstLine="480" w:firstLineChars="200"/>
        <w:rPr>
          <w:rFonts w:ascii="宋体" w:hAnsi="宋体"/>
          <w:color w:val="auto"/>
          <w:sz w:val="24"/>
          <w:szCs w:val="32"/>
        </w:rPr>
      </w:pPr>
      <w:r>
        <w:rPr>
          <w:rFonts w:ascii="宋体" w:hAnsi="宋体"/>
          <w:color w:val="auto"/>
          <w:sz w:val="24"/>
          <w:szCs w:val="32"/>
        </w:rPr>
        <w:t>20.4仲裁或诉讼</w:t>
      </w:r>
    </w:p>
    <w:p w14:paraId="1865514E">
      <w:pPr>
        <w:spacing w:after="120" w:line="360" w:lineRule="auto"/>
        <w:ind w:firstLine="480" w:firstLineChars="200"/>
        <w:rPr>
          <w:rFonts w:ascii="宋体" w:hAnsi="宋体"/>
          <w:color w:val="auto"/>
          <w:sz w:val="24"/>
          <w:szCs w:val="32"/>
        </w:rPr>
      </w:pPr>
      <w:r>
        <w:rPr>
          <w:rFonts w:ascii="宋体" w:hAnsi="宋体"/>
          <w:color w:val="auto"/>
          <w:sz w:val="24"/>
          <w:szCs w:val="32"/>
        </w:rPr>
        <w:t>因合同及合同有关事项发生的争议，按下列第</w:t>
      </w:r>
      <w:r>
        <w:rPr>
          <w:rFonts w:ascii="宋体" w:hAnsi="宋体"/>
          <w:color w:val="auto"/>
          <w:sz w:val="24"/>
          <w:szCs w:val="32"/>
          <w:u w:val="single"/>
        </w:rPr>
        <w:t xml:space="preserve">     </w:t>
      </w:r>
      <w:r>
        <w:rPr>
          <w:rFonts w:ascii="宋体" w:hAnsi="宋体"/>
          <w:color w:val="auto"/>
          <w:sz w:val="24"/>
          <w:szCs w:val="32"/>
        </w:rPr>
        <w:t>种方式</w:t>
      </w:r>
      <w:r>
        <w:rPr>
          <w:rFonts w:hint="eastAsia" w:ascii="宋体" w:hAnsi="宋体"/>
          <w:color w:val="auto"/>
          <w:sz w:val="24"/>
          <w:szCs w:val="32"/>
        </w:rPr>
        <w:t>解</w:t>
      </w:r>
      <w:r>
        <w:rPr>
          <w:rFonts w:ascii="宋体" w:hAnsi="宋体"/>
          <w:color w:val="auto"/>
          <w:sz w:val="24"/>
          <w:szCs w:val="32"/>
        </w:rPr>
        <w:t>决：</w:t>
      </w:r>
    </w:p>
    <w:p w14:paraId="00FD95B4">
      <w:pPr>
        <w:spacing w:line="360" w:lineRule="auto"/>
        <w:ind w:firstLine="480" w:firstLineChars="200"/>
        <w:jc w:val="left"/>
        <w:rPr>
          <w:rFonts w:ascii="宋体" w:hAnsi="宋体"/>
          <w:color w:val="auto"/>
          <w:sz w:val="24"/>
          <w:szCs w:val="32"/>
        </w:rPr>
      </w:pPr>
      <w:r>
        <w:rPr>
          <w:rFonts w:ascii="宋体" w:hAnsi="宋体"/>
          <w:color w:val="auto"/>
          <w:sz w:val="24"/>
          <w:szCs w:val="32"/>
        </w:rPr>
        <w:t>（1）向</w:t>
      </w:r>
      <w:r>
        <w:rPr>
          <w:rFonts w:ascii="宋体" w:hAnsi="宋体"/>
          <w:color w:val="auto"/>
          <w:sz w:val="24"/>
          <w:szCs w:val="32"/>
          <w:u w:val="single"/>
        </w:rPr>
        <w:t xml:space="preserve">                     </w:t>
      </w:r>
      <w:r>
        <w:rPr>
          <w:rFonts w:ascii="宋体" w:hAnsi="宋体"/>
          <w:color w:val="auto"/>
          <w:sz w:val="24"/>
          <w:szCs w:val="32"/>
        </w:rPr>
        <w:t>仲裁委员会申请仲裁；</w:t>
      </w:r>
    </w:p>
    <w:p w14:paraId="02D3CAF8">
      <w:pPr>
        <w:spacing w:line="360" w:lineRule="auto"/>
        <w:ind w:firstLine="480" w:firstLineChars="200"/>
        <w:jc w:val="left"/>
        <w:rPr>
          <w:rFonts w:ascii="宋体" w:hAnsi="宋体"/>
          <w:color w:val="auto"/>
          <w:sz w:val="24"/>
          <w:szCs w:val="32"/>
        </w:rPr>
      </w:pPr>
      <w:r>
        <w:rPr>
          <w:rFonts w:ascii="宋体" w:hAnsi="宋体"/>
          <w:color w:val="auto"/>
          <w:sz w:val="24"/>
          <w:szCs w:val="32"/>
        </w:rPr>
        <w:t>（2）向</w:t>
      </w:r>
      <w:r>
        <w:rPr>
          <w:rFonts w:ascii="宋体" w:hAnsi="宋体"/>
          <w:color w:val="auto"/>
          <w:sz w:val="24"/>
          <w:szCs w:val="32"/>
          <w:u w:val="single"/>
        </w:rPr>
        <w:t xml:space="preserve">                     </w:t>
      </w:r>
      <w:r>
        <w:rPr>
          <w:rFonts w:ascii="宋体" w:hAnsi="宋体"/>
          <w:color w:val="auto"/>
          <w:sz w:val="24"/>
          <w:szCs w:val="32"/>
        </w:rPr>
        <w:t>人民法院起诉。</w:t>
      </w:r>
    </w:p>
    <w:p w14:paraId="1A4B03B6">
      <w:pPr>
        <w:spacing w:line="360" w:lineRule="auto"/>
        <w:jc w:val="left"/>
        <w:rPr>
          <w:rFonts w:ascii="宋体" w:hAnsi="宋体"/>
          <w:color w:val="auto"/>
          <w:sz w:val="24"/>
          <w:szCs w:val="32"/>
        </w:rPr>
      </w:pPr>
      <w:r>
        <w:rPr>
          <w:rFonts w:ascii="宋体" w:hAnsi="宋体"/>
          <w:color w:val="auto"/>
          <w:sz w:val="24"/>
          <w:szCs w:val="32"/>
        </w:rPr>
        <w:br w:type="page"/>
      </w:r>
      <w:r>
        <w:rPr>
          <w:rFonts w:hint="eastAsia" w:ascii="宋体" w:hAnsi="宋体"/>
          <w:color w:val="auto"/>
          <w:sz w:val="24"/>
          <w:szCs w:val="32"/>
        </w:rPr>
        <w:t xml:space="preserve">    附件：</w:t>
      </w:r>
      <w:r>
        <w:rPr>
          <w:rFonts w:ascii="宋体" w:hAnsi="宋体"/>
          <w:color w:val="auto"/>
          <w:sz w:val="24"/>
          <w:szCs w:val="32"/>
        </w:rPr>
        <w:t>1</w:t>
      </w:r>
      <w:r>
        <w:rPr>
          <w:rFonts w:hint="eastAsia" w:ascii="宋体" w:hAnsi="宋体"/>
          <w:color w:val="auto"/>
          <w:sz w:val="24"/>
          <w:szCs w:val="32"/>
        </w:rPr>
        <w:t>.</w:t>
      </w:r>
      <w:r>
        <w:rPr>
          <w:rFonts w:ascii="宋体" w:hAnsi="宋体"/>
          <w:color w:val="auto"/>
          <w:sz w:val="24"/>
          <w:szCs w:val="32"/>
        </w:rPr>
        <w:t>承包人承揽工程项目一览表</w:t>
      </w:r>
    </w:p>
    <w:p w14:paraId="6A3CC4BA">
      <w:pPr>
        <w:spacing w:line="360" w:lineRule="auto"/>
        <w:jc w:val="left"/>
        <w:rPr>
          <w:rFonts w:ascii="宋体" w:hAnsi="宋体"/>
          <w:color w:val="auto"/>
          <w:sz w:val="24"/>
          <w:szCs w:val="32"/>
        </w:rPr>
      </w:pPr>
      <w:r>
        <w:rPr>
          <w:rFonts w:hint="eastAsia" w:ascii="宋体" w:hAnsi="宋体"/>
          <w:color w:val="auto"/>
          <w:sz w:val="24"/>
          <w:szCs w:val="32"/>
        </w:rPr>
        <w:t xml:space="preserve">          </w:t>
      </w:r>
      <w:r>
        <w:rPr>
          <w:rFonts w:ascii="宋体" w:hAnsi="宋体"/>
          <w:color w:val="auto"/>
          <w:sz w:val="24"/>
          <w:szCs w:val="32"/>
        </w:rPr>
        <w:t>2</w:t>
      </w:r>
      <w:r>
        <w:rPr>
          <w:rFonts w:hint="eastAsia" w:ascii="宋体" w:hAnsi="宋体"/>
          <w:color w:val="auto"/>
          <w:sz w:val="24"/>
          <w:szCs w:val="32"/>
        </w:rPr>
        <w:t>.</w:t>
      </w:r>
      <w:r>
        <w:rPr>
          <w:rFonts w:ascii="宋体" w:hAnsi="宋体"/>
          <w:color w:val="auto"/>
          <w:sz w:val="24"/>
          <w:szCs w:val="32"/>
        </w:rPr>
        <w:t>发包人供应材料设备一览表</w:t>
      </w:r>
    </w:p>
    <w:p w14:paraId="4C8666E3">
      <w:pPr>
        <w:spacing w:line="360" w:lineRule="auto"/>
        <w:jc w:val="left"/>
        <w:rPr>
          <w:rFonts w:ascii="宋体" w:hAnsi="宋体"/>
          <w:color w:val="auto"/>
          <w:sz w:val="24"/>
          <w:szCs w:val="32"/>
        </w:rPr>
      </w:pPr>
      <w:r>
        <w:rPr>
          <w:rFonts w:hint="eastAsia" w:ascii="宋体" w:hAnsi="宋体"/>
          <w:color w:val="auto"/>
          <w:sz w:val="24"/>
          <w:szCs w:val="32"/>
        </w:rPr>
        <w:t xml:space="preserve">          </w:t>
      </w:r>
      <w:r>
        <w:rPr>
          <w:rFonts w:ascii="宋体" w:hAnsi="宋体"/>
          <w:color w:val="auto"/>
          <w:sz w:val="24"/>
          <w:szCs w:val="32"/>
        </w:rPr>
        <w:t>3</w:t>
      </w:r>
      <w:r>
        <w:rPr>
          <w:rFonts w:hint="eastAsia" w:ascii="宋体" w:hAnsi="宋体"/>
          <w:color w:val="auto"/>
          <w:sz w:val="24"/>
          <w:szCs w:val="32"/>
        </w:rPr>
        <w:t>.</w:t>
      </w:r>
      <w:r>
        <w:rPr>
          <w:rFonts w:ascii="宋体" w:hAnsi="宋体"/>
          <w:color w:val="auto"/>
          <w:sz w:val="24"/>
          <w:szCs w:val="32"/>
        </w:rPr>
        <w:t>工程质量保修书</w:t>
      </w:r>
    </w:p>
    <w:p w14:paraId="64616B62">
      <w:pPr>
        <w:spacing w:line="360" w:lineRule="auto"/>
        <w:jc w:val="left"/>
        <w:rPr>
          <w:rFonts w:ascii="宋体" w:hAnsi="宋体"/>
          <w:color w:val="auto"/>
          <w:sz w:val="24"/>
          <w:szCs w:val="32"/>
        </w:rPr>
      </w:pPr>
      <w:r>
        <w:rPr>
          <w:rFonts w:hint="eastAsia" w:ascii="宋体" w:hAnsi="宋体"/>
          <w:color w:val="auto"/>
          <w:sz w:val="24"/>
          <w:szCs w:val="32"/>
        </w:rPr>
        <w:t xml:space="preserve">          </w:t>
      </w:r>
      <w:r>
        <w:rPr>
          <w:rFonts w:ascii="宋体" w:hAnsi="宋体"/>
          <w:color w:val="auto"/>
          <w:sz w:val="24"/>
          <w:szCs w:val="32"/>
        </w:rPr>
        <w:t>4</w:t>
      </w:r>
      <w:r>
        <w:rPr>
          <w:rFonts w:hint="eastAsia" w:ascii="宋体" w:hAnsi="宋体"/>
          <w:color w:val="auto"/>
          <w:sz w:val="24"/>
          <w:szCs w:val="32"/>
        </w:rPr>
        <w:t>.</w:t>
      </w:r>
      <w:r>
        <w:rPr>
          <w:rFonts w:ascii="宋体" w:hAnsi="宋体"/>
          <w:color w:val="auto"/>
          <w:sz w:val="24"/>
          <w:szCs w:val="32"/>
        </w:rPr>
        <w:t>主要建设工程文件目录</w:t>
      </w:r>
    </w:p>
    <w:p w14:paraId="2AFB4112">
      <w:pPr>
        <w:spacing w:line="360" w:lineRule="auto"/>
        <w:jc w:val="left"/>
        <w:rPr>
          <w:rFonts w:ascii="宋体" w:hAnsi="宋体"/>
          <w:color w:val="auto"/>
          <w:sz w:val="24"/>
          <w:szCs w:val="32"/>
        </w:rPr>
      </w:pPr>
      <w:r>
        <w:rPr>
          <w:rFonts w:hint="eastAsia" w:ascii="宋体" w:hAnsi="宋体"/>
          <w:color w:val="auto"/>
          <w:sz w:val="24"/>
          <w:szCs w:val="32"/>
        </w:rPr>
        <w:t xml:space="preserve">          </w:t>
      </w:r>
      <w:r>
        <w:rPr>
          <w:rFonts w:ascii="宋体" w:hAnsi="宋体"/>
          <w:color w:val="auto"/>
          <w:sz w:val="24"/>
          <w:szCs w:val="32"/>
        </w:rPr>
        <w:t>5</w:t>
      </w:r>
      <w:r>
        <w:rPr>
          <w:rFonts w:hint="eastAsia" w:ascii="宋体" w:hAnsi="宋体"/>
          <w:color w:val="auto"/>
          <w:sz w:val="24"/>
          <w:szCs w:val="32"/>
        </w:rPr>
        <w:t>.</w:t>
      </w:r>
      <w:r>
        <w:rPr>
          <w:rFonts w:ascii="宋体" w:hAnsi="宋体"/>
          <w:color w:val="auto"/>
          <w:sz w:val="24"/>
          <w:szCs w:val="32"/>
        </w:rPr>
        <w:t>承包人用于本工程施工的机械设备表</w:t>
      </w:r>
    </w:p>
    <w:p w14:paraId="2275F21A">
      <w:pPr>
        <w:spacing w:line="360" w:lineRule="auto"/>
        <w:jc w:val="left"/>
        <w:rPr>
          <w:rFonts w:ascii="宋体" w:hAnsi="宋体"/>
          <w:color w:val="auto"/>
          <w:sz w:val="24"/>
          <w:szCs w:val="32"/>
        </w:rPr>
      </w:pPr>
      <w:r>
        <w:rPr>
          <w:rFonts w:hint="eastAsia" w:ascii="宋体" w:hAnsi="宋体"/>
          <w:color w:val="auto"/>
          <w:sz w:val="24"/>
          <w:szCs w:val="32"/>
        </w:rPr>
        <w:t xml:space="preserve">          </w:t>
      </w:r>
      <w:r>
        <w:rPr>
          <w:rFonts w:ascii="宋体" w:hAnsi="宋体"/>
          <w:color w:val="auto"/>
          <w:sz w:val="24"/>
          <w:szCs w:val="32"/>
        </w:rPr>
        <w:t>6</w:t>
      </w:r>
      <w:r>
        <w:rPr>
          <w:rFonts w:hint="eastAsia" w:ascii="宋体" w:hAnsi="宋体"/>
          <w:color w:val="auto"/>
          <w:sz w:val="24"/>
          <w:szCs w:val="32"/>
        </w:rPr>
        <w:t>.</w:t>
      </w:r>
      <w:r>
        <w:rPr>
          <w:rFonts w:ascii="宋体" w:hAnsi="宋体"/>
          <w:color w:val="auto"/>
          <w:sz w:val="24"/>
          <w:szCs w:val="32"/>
        </w:rPr>
        <w:t>承包人主要施工管理人员表</w:t>
      </w:r>
    </w:p>
    <w:p w14:paraId="651D613C">
      <w:pPr>
        <w:spacing w:line="360" w:lineRule="auto"/>
        <w:jc w:val="left"/>
        <w:rPr>
          <w:rFonts w:ascii="宋体" w:hAnsi="宋体"/>
          <w:color w:val="auto"/>
          <w:sz w:val="24"/>
          <w:szCs w:val="32"/>
        </w:rPr>
      </w:pPr>
      <w:r>
        <w:rPr>
          <w:rFonts w:hint="eastAsia" w:ascii="宋体" w:hAnsi="宋体"/>
          <w:color w:val="auto"/>
          <w:sz w:val="24"/>
          <w:szCs w:val="32"/>
        </w:rPr>
        <w:t xml:space="preserve">          </w:t>
      </w:r>
      <w:r>
        <w:rPr>
          <w:rFonts w:ascii="宋体" w:hAnsi="宋体"/>
          <w:color w:val="auto"/>
          <w:sz w:val="24"/>
          <w:szCs w:val="32"/>
        </w:rPr>
        <w:t>7</w:t>
      </w:r>
      <w:r>
        <w:rPr>
          <w:rFonts w:hint="eastAsia" w:ascii="宋体" w:hAnsi="宋体"/>
          <w:color w:val="auto"/>
          <w:sz w:val="24"/>
          <w:szCs w:val="32"/>
        </w:rPr>
        <w:t>.</w:t>
      </w:r>
      <w:r>
        <w:rPr>
          <w:rFonts w:ascii="宋体" w:hAnsi="宋体"/>
          <w:color w:val="auto"/>
          <w:sz w:val="24"/>
          <w:szCs w:val="32"/>
        </w:rPr>
        <w:t>分包人主要施工管理人员表</w:t>
      </w:r>
    </w:p>
    <w:p w14:paraId="5682809B">
      <w:pPr>
        <w:spacing w:line="360" w:lineRule="auto"/>
        <w:jc w:val="left"/>
        <w:rPr>
          <w:rFonts w:ascii="宋体" w:hAnsi="宋体"/>
          <w:color w:val="auto"/>
          <w:sz w:val="24"/>
          <w:szCs w:val="32"/>
        </w:rPr>
      </w:pPr>
      <w:r>
        <w:rPr>
          <w:rFonts w:hint="eastAsia" w:ascii="宋体" w:hAnsi="宋体"/>
          <w:color w:val="auto"/>
          <w:sz w:val="24"/>
          <w:szCs w:val="32"/>
        </w:rPr>
        <w:t xml:space="preserve">          </w:t>
      </w:r>
      <w:r>
        <w:rPr>
          <w:rFonts w:ascii="宋体" w:hAnsi="宋体"/>
          <w:color w:val="auto"/>
          <w:sz w:val="24"/>
          <w:szCs w:val="32"/>
        </w:rPr>
        <w:t>8</w:t>
      </w:r>
      <w:r>
        <w:rPr>
          <w:rFonts w:hint="eastAsia" w:ascii="宋体" w:hAnsi="宋体"/>
          <w:color w:val="auto"/>
          <w:sz w:val="24"/>
          <w:szCs w:val="32"/>
        </w:rPr>
        <w:t>.</w:t>
      </w:r>
      <w:r>
        <w:rPr>
          <w:rFonts w:ascii="宋体" w:hAnsi="宋体"/>
          <w:color w:val="auto"/>
          <w:sz w:val="24"/>
          <w:szCs w:val="32"/>
        </w:rPr>
        <w:t>履约担保格式</w:t>
      </w:r>
    </w:p>
    <w:p w14:paraId="2316215F">
      <w:pPr>
        <w:spacing w:line="360" w:lineRule="auto"/>
        <w:jc w:val="left"/>
        <w:rPr>
          <w:rFonts w:ascii="宋体" w:hAnsi="宋体"/>
          <w:color w:val="auto"/>
          <w:sz w:val="24"/>
          <w:szCs w:val="32"/>
        </w:rPr>
      </w:pPr>
      <w:r>
        <w:rPr>
          <w:rFonts w:hint="eastAsia" w:ascii="宋体" w:hAnsi="宋体"/>
          <w:color w:val="auto"/>
          <w:sz w:val="24"/>
          <w:szCs w:val="32"/>
        </w:rPr>
        <w:t xml:space="preserve">          </w:t>
      </w:r>
      <w:r>
        <w:rPr>
          <w:rFonts w:ascii="宋体" w:hAnsi="宋体"/>
          <w:color w:val="auto"/>
          <w:sz w:val="24"/>
          <w:szCs w:val="32"/>
        </w:rPr>
        <w:t>9</w:t>
      </w:r>
      <w:r>
        <w:rPr>
          <w:rFonts w:hint="eastAsia" w:ascii="宋体" w:hAnsi="宋体"/>
          <w:color w:val="auto"/>
          <w:sz w:val="24"/>
          <w:szCs w:val="32"/>
        </w:rPr>
        <w:t>.</w:t>
      </w:r>
      <w:r>
        <w:rPr>
          <w:rFonts w:ascii="宋体" w:hAnsi="宋体"/>
          <w:color w:val="auto"/>
          <w:sz w:val="24"/>
          <w:szCs w:val="32"/>
        </w:rPr>
        <w:t>预付款担保格式</w:t>
      </w:r>
    </w:p>
    <w:p w14:paraId="591AC055">
      <w:pPr>
        <w:spacing w:line="360" w:lineRule="auto"/>
        <w:jc w:val="left"/>
        <w:rPr>
          <w:rFonts w:ascii="宋体" w:hAnsi="宋体"/>
          <w:color w:val="auto"/>
          <w:sz w:val="24"/>
          <w:szCs w:val="32"/>
        </w:rPr>
      </w:pPr>
      <w:r>
        <w:rPr>
          <w:rFonts w:hint="eastAsia" w:ascii="宋体" w:hAnsi="宋体"/>
          <w:color w:val="auto"/>
          <w:sz w:val="24"/>
          <w:szCs w:val="32"/>
        </w:rPr>
        <w:t xml:space="preserve">          </w:t>
      </w:r>
      <w:r>
        <w:rPr>
          <w:rFonts w:ascii="宋体" w:hAnsi="宋体"/>
          <w:color w:val="auto"/>
          <w:sz w:val="24"/>
          <w:szCs w:val="32"/>
        </w:rPr>
        <w:t>10</w:t>
      </w:r>
      <w:r>
        <w:rPr>
          <w:rFonts w:hint="eastAsia" w:ascii="宋体" w:hAnsi="宋体"/>
          <w:color w:val="auto"/>
          <w:sz w:val="24"/>
          <w:szCs w:val="32"/>
        </w:rPr>
        <w:t>.</w:t>
      </w:r>
      <w:r>
        <w:rPr>
          <w:rFonts w:ascii="宋体" w:hAnsi="宋体"/>
          <w:color w:val="auto"/>
          <w:sz w:val="24"/>
          <w:szCs w:val="32"/>
        </w:rPr>
        <w:t>支付担保格式</w:t>
      </w:r>
    </w:p>
    <w:p w14:paraId="429F7430">
      <w:pPr>
        <w:spacing w:line="360" w:lineRule="auto"/>
        <w:jc w:val="left"/>
        <w:rPr>
          <w:rFonts w:ascii="宋体" w:hAnsi="宋体"/>
          <w:color w:val="auto"/>
          <w:sz w:val="24"/>
          <w:szCs w:val="32"/>
        </w:rPr>
      </w:pPr>
      <w:r>
        <w:rPr>
          <w:rFonts w:hint="eastAsia" w:ascii="宋体" w:hAnsi="宋体"/>
          <w:color w:val="auto"/>
          <w:sz w:val="24"/>
          <w:szCs w:val="32"/>
        </w:rPr>
        <w:t xml:space="preserve">          </w:t>
      </w:r>
      <w:r>
        <w:rPr>
          <w:rFonts w:ascii="宋体" w:hAnsi="宋体"/>
          <w:color w:val="auto"/>
          <w:sz w:val="24"/>
          <w:szCs w:val="32"/>
        </w:rPr>
        <w:t>11</w:t>
      </w:r>
      <w:r>
        <w:rPr>
          <w:rFonts w:hint="eastAsia" w:ascii="宋体" w:hAnsi="宋体"/>
          <w:color w:val="auto"/>
          <w:sz w:val="24"/>
          <w:szCs w:val="32"/>
        </w:rPr>
        <w:t>.</w:t>
      </w:r>
      <w:r>
        <w:rPr>
          <w:rFonts w:ascii="宋体" w:hAnsi="宋体"/>
          <w:color w:val="auto"/>
          <w:sz w:val="24"/>
          <w:szCs w:val="32"/>
        </w:rPr>
        <w:t>暂估价一览表</w:t>
      </w:r>
    </w:p>
    <w:p w14:paraId="6897A338">
      <w:pPr>
        <w:spacing w:line="360" w:lineRule="auto"/>
        <w:jc w:val="left"/>
        <w:rPr>
          <w:rFonts w:ascii="宋体" w:hAnsi="宋体"/>
          <w:color w:val="auto"/>
          <w:sz w:val="24"/>
          <w:szCs w:val="32"/>
        </w:rPr>
      </w:pPr>
      <w:r>
        <w:rPr>
          <w:rFonts w:hint="eastAsia" w:ascii="宋体" w:hAnsi="宋体"/>
          <w:color w:val="auto"/>
          <w:sz w:val="24"/>
          <w:szCs w:val="32"/>
        </w:rPr>
        <w:t xml:space="preserve">          12.</w:t>
      </w:r>
      <w:r>
        <w:rPr>
          <w:rFonts w:hint="eastAsia" w:ascii="宋体" w:hAnsi="宋体"/>
          <w:bCs/>
          <w:color w:val="auto"/>
          <w:sz w:val="22"/>
          <w:szCs w:val="28"/>
        </w:rPr>
        <w:t xml:space="preserve"> </w:t>
      </w:r>
      <w:r>
        <w:rPr>
          <w:rFonts w:hint="eastAsia" w:ascii="宋体" w:hAnsi="宋体"/>
          <w:color w:val="auto"/>
          <w:sz w:val="24"/>
          <w:szCs w:val="32"/>
        </w:rPr>
        <w:t>乙方联合体协议</w:t>
      </w:r>
    </w:p>
    <w:p w14:paraId="2E1A55B1">
      <w:pPr>
        <w:spacing w:line="360" w:lineRule="auto"/>
        <w:jc w:val="left"/>
        <w:rPr>
          <w:rFonts w:ascii="宋体" w:hAnsi="宋体"/>
          <w:color w:val="auto"/>
          <w:sz w:val="24"/>
          <w:szCs w:val="30"/>
        </w:rPr>
        <w:sectPr>
          <w:footerReference r:id="rId29" w:type="first"/>
          <w:headerReference r:id="rId27" w:type="default"/>
          <w:footerReference r:id="rId28" w:type="default"/>
          <w:pgSz w:w="11906" w:h="16838"/>
          <w:pgMar w:top="1440" w:right="1542" w:bottom="1440" w:left="1542" w:header="851" w:footer="992" w:gutter="0"/>
          <w:pgNumType w:start="1"/>
          <w:cols w:space="720" w:num="1"/>
          <w:titlePg/>
          <w:docGrid w:type="lines" w:linePitch="312" w:charSpace="0"/>
        </w:sectPr>
      </w:pPr>
      <w:r>
        <w:rPr>
          <w:rFonts w:hint="eastAsia" w:ascii="宋体" w:hAnsi="宋体"/>
          <w:color w:val="auto"/>
          <w:sz w:val="24"/>
          <w:szCs w:val="32"/>
        </w:rPr>
        <w:t xml:space="preserve">    </w:t>
      </w:r>
    </w:p>
    <w:p w14:paraId="4D09F070">
      <w:pPr>
        <w:spacing w:before="156" w:beforeLines="50" w:after="156" w:afterLines="50" w:line="440" w:lineRule="exact"/>
        <w:jc w:val="left"/>
        <w:rPr>
          <w:rFonts w:ascii="宋体" w:hAnsi="宋体" w:cs="黑体"/>
          <w:color w:val="auto"/>
          <w:sz w:val="24"/>
          <w:szCs w:val="32"/>
        </w:rPr>
      </w:pPr>
      <w:r>
        <w:rPr>
          <w:rFonts w:hint="eastAsia" w:ascii="宋体" w:hAnsi="宋体" w:cs="黑体"/>
          <w:color w:val="auto"/>
          <w:sz w:val="24"/>
          <w:szCs w:val="32"/>
        </w:rPr>
        <w:t xml:space="preserve">附件1                         </w:t>
      </w:r>
      <w:r>
        <w:rPr>
          <w:rFonts w:ascii="宋体" w:hAnsi="宋体"/>
          <w:color w:val="auto"/>
          <w:sz w:val="24"/>
          <w:szCs w:val="30"/>
        </w:rPr>
        <w:t>承包人承揽工程项目一览表</w:t>
      </w:r>
    </w:p>
    <w:tbl>
      <w:tblPr>
        <w:tblStyle w:val="30"/>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93"/>
        <w:gridCol w:w="1288"/>
        <w:gridCol w:w="990"/>
        <w:gridCol w:w="1685"/>
        <w:gridCol w:w="594"/>
        <w:gridCol w:w="1090"/>
        <w:gridCol w:w="1486"/>
        <w:gridCol w:w="990"/>
        <w:gridCol w:w="595"/>
        <w:gridCol w:w="594"/>
      </w:tblGrid>
      <w:tr w14:paraId="2A99B1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3" w:type="dxa"/>
            <w:tcBorders>
              <w:top w:val="single" w:color="auto" w:sz="12" w:space="0"/>
              <w:bottom w:val="double" w:color="auto" w:sz="6" w:space="0"/>
            </w:tcBorders>
            <w:vAlign w:val="center"/>
          </w:tcPr>
          <w:p w14:paraId="187E1E0F">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单位工程名称</w:t>
            </w:r>
          </w:p>
        </w:tc>
        <w:tc>
          <w:tcPr>
            <w:tcW w:w="1288" w:type="dxa"/>
            <w:tcBorders>
              <w:top w:val="single" w:color="auto" w:sz="12" w:space="0"/>
              <w:bottom w:val="double" w:color="auto" w:sz="6" w:space="0"/>
            </w:tcBorders>
            <w:vAlign w:val="center"/>
          </w:tcPr>
          <w:p w14:paraId="3EEDCB86">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建设规模</w:t>
            </w:r>
          </w:p>
        </w:tc>
        <w:tc>
          <w:tcPr>
            <w:tcW w:w="990" w:type="dxa"/>
            <w:tcBorders>
              <w:top w:val="single" w:color="auto" w:sz="12" w:space="0"/>
              <w:bottom w:val="double" w:color="auto" w:sz="6" w:space="0"/>
            </w:tcBorders>
            <w:vAlign w:val="center"/>
          </w:tcPr>
          <w:p w14:paraId="6CAA6CD0">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建筑面积(平方米)</w:t>
            </w:r>
          </w:p>
        </w:tc>
        <w:tc>
          <w:tcPr>
            <w:tcW w:w="1685" w:type="dxa"/>
            <w:tcBorders>
              <w:top w:val="single" w:color="auto" w:sz="12" w:space="0"/>
              <w:bottom w:val="double" w:color="auto" w:sz="6" w:space="0"/>
            </w:tcBorders>
            <w:vAlign w:val="center"/>
          </w:tcPr>
          <w:p w14:paraId="1D780184">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结构</w:t>
            </w:r>
            <w:r>
              <w:rPr>
                <w:rFonts w:hint="eastAsia" w:ascii="宋体" w:hAnsi="宋体"/>
                <w:color w:val="auto"/>
                <w:kern w:val="2"/>
                <w:sz w:val="22"/>
                <w:szCs w:val="30"/>
              </w:rPr>
              <w:t>形式</w:t>
            </w:r>
          </w:p>
        </w:tc>
        <w:tc>
          <w:tcPr>
            <w:tcW w:w="594" w:type="dxa"/>
            <w:tcBorders>
              <w:top w:val="single" w:color="auto" w:sz="12" w:space="0"/>
              <w:bottom w:val="double" w:color="auto" w:sz="6" w:space="0"/>
            </w:tcBorders>
            <w:vAlign w:val="center"/>
          </w:tcPr>
          <w:p w14:paraId="623E7872">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层数</w:t>
            </w:r>
          </w:p>
        </w:tc>
        <w:tc>
          <w:tcPr>
            <w:tcW w:w="1090" w:type="dxa"/>
            <w:tcBorders>
              <w:top w:val="single" w:color="auto" w:sz="12" w:space="0"/>
              <w:bottom w:val="double" w:color="auto" w:sz="6" w:space="0"/>
            </w:tcBorders>
            <w:vAlign w:val="center"/>
          </w:tcPr>
          <w:p w14:paraId="1332BAF7">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生产能力</w:t>
            </w:r>
          </w:p>
        </w:tc>
        <w:tc>
          <w:tcPr>
            <w:tcW w:w="1486" w:type="dxa"/>
            <w:tcBorders>
              <w:top w:val="single" w:color="auto" w:sz="12" w:space="0"/>
              <w:bottom w:val="double" w:color="auto" w:sz="6" w:space="0"/>
            </w:tcBorders>
            <w:vAlign w:val="center"/>
          </w:tcPr>
          <w:p w14:paraId="4415AA79">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设备安装内容</w:t>
            </w:r>
          </w:p>
        </w:tc>
        <w:tc>
          <w:tcPr>
            <w:tcW w:w="990" w:type="dxa"/>
            <w:tcBorders>
              <w:top w:val="single" w:color="auto" w:sz="12" w:space="0"/>
              <w:bottom w:val="double" w:color="auto" w:sz="6" w:space="0"/>
            </w:tcBorders>
            <w:vAlign w:val="center"/>
          </w:tcPr>
          <w:p w14:paraId="5C288870">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合同价格（元）</w:t>
            </w:r>
          </w:p>
        </w:tc>
        <w:tc>
          <w:tcPr>
            <w:tcW w:w="595" w:type="dxa"/>
            <w:tcBorders>
              <w:top w:val="single" w:color="auto" w:sz="12" w:space="0"/>
              <w:bottom w:val="double" w:color="auto" w:sz="6" w:space="0"/>
            </w:tcBorders>
            <w:vAlign w:val="center"/>
          </w:tcPr>
          <w:p w14:paraId="63C9A7C3">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开工日期</w:t>
            </w:r>
          </w:p>
        </w:tc>
        <w:tc>
          <w:tcPr>
            <w:tcW w:w="594" w:type="dxa"/>
            <w:tcBorders>
              <w:top w:val="single" w:color="auto" w:sz="12" w:space="0"/>
              <w:bottom w:val="double" w:color="auto" w:sz="6" w:space="0"/>
            </w:tcBorders>
            <w:vAlign w:val="center"/>
          </w:tcPr>
          <w:p w14:paraId="02731051">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竣工日期</w:t>
            </w:r>
          </w:p>
        </w:tc>
      </w:tr>
      <w:tr w14:paraId="133676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double" w:color="auto" w:sz="6" w:space="0"/>
              <w:bottom w:val="single" w:color="auto" w:sz="6" w:space="0"/>
            </w:tcBorders>
            <w:vAlign w:val="center"/>
          </w:tcPr>
          <w:p w14:paraId="7E23FB8A">
            <w:pPr>
              <w:pStyle w:val="16"/>
              <w:keepNext/>
              <w:spacing w:line="440" w:lineRule="exact"/>
              <w:ind w:left="63" w:right="63"/>
              <w:rPr>
                <w:rFonts w:ascii="宋体" w:hAnsi="宋体"/>
                <w:color w:val="auto"/>
                <w:kern w:val="2"/>
                <w:szCs w:val="30"/>
              </w:rPr>
            </w:pPr>
          </w:p>
        </w:tc>
        <w:tc>
          <w:tcPr>
            <w:tcW w:w="1288" w:type="dxa"/>
            <w:tcBorders>
              <w:top w:val="double" w:color="auto" w:sz="6" w:space="0"/>
              <w:bottom w:val="single" w:color="auto" w:sz="6" w:space="0"/>
            </w:tcBorders>
            <w:vAlign w:val="center"/>
          </w:tcPr>
          <w:p w14:paraId="6B4A1EF8">
            <w:pPr>
              <w:pStyle w:val="16"/>
              <w:keepNext/>
              <w:spacing w:line="440" w:lineRule="exact"/>
              <w:ind w:left="63" w:right="63"/>
              <w:rPr>
                <w:rFonts w:ascii="宋体" w:hAnsi="宋体"/>
                <w:color w:val="auto"/>
                <w:kern w:val="2"/>
                <w:szCs w:val="30"/>
              </w:rPr>
            </w:pPr>
          </w:p>
        </w:tc>
        <w:tc>
          <w:tcPr>
            <w:tcW w:w="990" w:type="dxa"/>
            <w:tcBorders>
              <w:top w:val="double" w:color="auto" w:sz="6" w:space="0"/>
              <w:bottom w:val="single" w:color="auto" w:sz="6" w:space="0"/>
            </w:tcBorders>
            <w:vAlign w:val="center"/>
          </w:tcPr>
          <w:p w14:paraId="13319D02">
            <w:pPr>
              <w:pStyle w:val="16"/>
              <w:keepNext/>
              <w:spacing w:line="440" w:lineRule="exact"/>
              <w:ind w:left="63" w:right="63"/>
              <w:rPr>
                <w:rFonts w:ascii="宋体" w:hAnsi="宋体"/>
                <w:color w:val="auto"/>
                <w:kern w:val="2"/>
                <w:szCs w:val="30"/>
              </w:rPr>
            </w:pPr>
          </w:p>
        </w:tc>
        <w:tc>
          <w:tcPr>
            <w:tcW w:w="1685" w:type="dxa"/>
            <w:tcBorders>
              <w:top w:val="double" w:color="auto" w:sz="6" w:space="0"/>
              <w:bottom w:val="single" w:color="auto" w:sz="6" w:space="0"/>
            </w:tcBorders>
            <w:vAlign w:val="center"/>
          </w:tcPr>
          <w:p w14:paraId="1D2CE7DA">
            <w:pPr>
              <w:pStyle w:val="16"/>
              <w:keepNext/>
              <w:spacing w:line="440" w:lineRule="exact"/>
              <w:ind w:left="63" w:right="63"/>
              <w:rPr>
                <w:rFonts w:ascii="宋体" w:hAnsi="宋体"/>
                <w:color w:val="auto"/>
                <w:kern w:val="2"/>
                <w:szCs w:val="30"/>
              </w:rPr>
            </w:pPr>
          </w:p>
        </w:tc>
        <w:tc>
          <w:tcPr>
            <w:tcW w:w="594" w:type="dxa"/>
            <w:tcBorders>
              <w:top w:val="double" w:color="auto" w:sz="6" w:space="0"/>
              <w:bottom w:val="single" w:color="auto" w:sz="6" w:space="0"/>
            </w:tcBorders>
            <w:vAlign w:val="center"/>
          </w:tcPr>
          <w:p w14:paraId="42A61213">
            <w:pPr>
              <w:pStyle w:val="16"/>
              <w:keepNext/>
              <w:spacing w:line="440" w:lineRule="exact"/>
              <w:ind w:left="63" w:right="63"/>
              <w:rPr>
                <w:rFonts w:ascii="宋体" w:hAnsi="宋体"/>
                <w:color w:val="auto"/>
                <w:kern w:val="2"/>
                <w:szCs w:val="30"/>
              </w:rPr>
            </w:pPr>
          </w:p>
        </w:tc>
        <w:tc>
          <w:tcPr>
            <w:tcW w:w="1090" w:type="dxa"/>
            <w:tcBorders>
              <w:top w:val="double" w:color="auto" w:sz="6" w:space="0"/>
              <w:bottom w:val="single" w:color="auto" w:sz="6" w:space="0"/>
            </w:tcBorders>
            <w:vAlign w:val="center"/>
          </w:tcPr>
          <w:p w14:paraId="24AD08F9">
            <w:pPr>
              <w:pStyle w:val="16"/>
              <w:keepNext/>
              <w:spacing w:line="440" w:lineRule="exact"/>
              <w:ind w:left="63" w:right="63"/>
              <w:rPr>
                <w:rFonts w:ascii="宋体" w:hAnsi="宋体"/>
                <w:color w:val="auto"/>
                <w:kern w:val="2"/>
                <w:szCs w:val="30"/>
              </w:rPr>
            </w:pPr>
          </w:p>
        </w:tc>
        <w:tc>
          <w:tcPr>
            <w:tcW w:w="1486" w:type="dxa"/>
            <w:tcBorders>
              <w:top w:val="double" w:color="auto" w:sz="6" w:space="0"/>
              <w:bottom w:val="single" w:color="auto" w:sz="6" w:space="0"/>
            </w:tcBorders>
            <w:vAlign w:val="center"/>
          </w:tcPr>
          <w:p w14:paraId="12630451">
            <w:pPr>
              <w:pStyle w:val="16"/>
              <w:keepNext/>
              <w:spacing w:line="440" w:lineRule="exact"/>
              <w:ind w:left="63" w:right="63"/>
              <w:rPr>
                <w:rFonts w:ascii="宋体" w:hAnsi="宋体"/>
                <w:color w:val="auto"/>
                <w:kern w:val="2"/>
                <w:szCs w:val="30"/>
              </w:rPr>
            </w:pPr>
          </w:p>
        </w:tc>
        <w:tc>
          <w:tcPr>
            <w:tcW w:w="990" w:type="dxa"/>
            <w:tcBorders>
              <w:top w:val="double" w:color="auto" w:sz="6" w:space="0"/>
              <w:bottom w:val="single" w:color="auto" w:sz="6" w:space="0"/>
            </w:tcBorders>
            <w:vAlign w:val="center"/>
          </w:tcPr>
          <w:p w14:paraId="7712AF98">
            <w:pPr>
              <w:pStyle w:val="16"/>
              <w:keepNext/>
              <w:spacing w:line="440" w:lineRule="exact"/>
              <w:ind w:left="63" w:right="63"/>
              <w:rPr>
                <w:rFonts w:ascii="宋体" w:hAnsi="宋体"/>
                <w:color w:val="auto"/>
                <w:kern w:val="2"/>
                <w:szCs w:val="30"/>
              </w:rPr>
            </w:pPr>
          </w:p>
        </w:tc>
        <w:tc>
          <w:tcPr>
            <w:tcW w:w="595" w:type="dxa"/>
            <w:tcBorders>
              <w:top w:val="double" w:color="auto" w:sz="6" w:space="0"/>
              <w:bottom w:val="single" w:color="auto" w:sz="6" w:space="0"/>
            </w:tcBorders>
            <w:vAlign w:val="center"/>
          </w:tcPr>
          <w:p w14:paraId="7E20F107">
            <w:pPr>
              <w:pStyle w:val="16"/>
              <w:keepNext/>
              <w:spacing w:line="440" w:lineRule="exact"/>
              <w:ind w:left="63" w:right="63"/>
              <w:rPr>
                <w:rFonts w:ascii="宋体" w:hAnsi="宋体"/>
                <w:color w:val="auto"/>
                <w:kern w:val="2"/>
                <w:szCs w:val="30"/>
              </w:rPr>
            </w:pPr>
          </w:p>
        </w:tc>
        <w:tc>
          <w:tcPr>
            <w:tcW w:w="594" w:type="dxa"/>
            <w:tcBorders>
              <w:top w:val="double" w:color="auto" w:sz="6" w:space="0"/>
              <w:bottom w:val="single" w:color="auto" w:sz="6" w:space="0"/>
            </w:tcBorders>
            <w:vAlign w:val="center"/>
          </w:tcPr>
          <w:p w14:paraId="1AE7F6F9">
            <w:pPr>
              <w:pStyle w:val="16"/>
              <w:keepNext/>
              <w:spacing w:line="440" w:lineRule="exact"/>
              <w:ind w:left="63" w:right="63"/>
              <w:rPr>
                <w:rFonts w:ascii="宋体" w:hAnsi="宋体"/>
                <w:color w:val="auto"/>
                <w:kern w:val="2"/>
                <w:szCs w:val="30"/>
              </w:rPr>
            </w:pPr>
          </w:p>
        </w:tc>
      </w:tr>
      <w:tr w14:paraId="541F91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5BBEAF2">
            <w:pPr>
              <w:pStyle w:val="16"/>
              <w:keepNext/>
              <w:spacing w:line="440" w:lineRule="exact"/>
              <w:ind w:left="63" w:right="63"/>
              <w:rPr>
                <w:rFonts w:ascii="宋体" w:hAnsi="宋体"/>
                <w:color w:val="auto"/>
                <w:kern w:val="2"/>
                <w:szCs w:val="30"/>
              </w:rPr>
            </w:pPr>
          </w:p>
        </w:tc>
        <w:tc>
          <w:tcPr>
            <w:tcW w:w="1288" w:type="dxa"/>
            <w:tcBorders>
              <w:top w:val="nil"/>
            </w:tcBorders>
            <w:vAlign w:val="center"/>
          </w:tcPr>
          <w:p w14:paraId="1EB1CC7E">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7C0199F7">
            <w:pPr>
              <w:pStyle w:val="16"/>
              <w:keepNext/>
              <w:spacing w:line="440" w:lineRule="exact"/>
              <w:ind w:left="63" w:right="63"/>
              <w:rPr>
                <w:rFonts w:ascii="宋体" w:hAnsi="宋体"/>
                <w:color w:val="auto"/>
                <w:kern w:val="2"/>
                <w:szCs w:val="30"/>
              </w:rPr>
            </w:pPr>
          </w:p>
        </w:tc>
        <w:tc>
          <w:tcPr>
            <w:tcW w:w="1685" w:type="dxa"/>
            <w:tcBorders>
              <w:top w:val="nil"/>
            </w:tcBorders>
            <w:vAlign w:val="center"/>
          </w:tcPr>
          <w:p w14:paraId="780C079D">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26CAA3CD">
            <w:pPr>
              <w:pStyle w:val="16"/>
              <w:keepNext/>
              <w:spacing w:line="440" w:lineRule="exact"/>
              <w:ind w:left="63" w:right="63"/>
              <w:rPr>
                <w:rFonts w:ascii="宋体" w:hAnsi="宋体"/>
                <w:color w:val="auto"/>
                <w:kern w:val="2"/>
                <w:szCs w:val="30"/>
              </w:rPr>
            </w:pPr>
          </w:p>
        </w:tc>
        <w:tc>
          <w:tcPr>
            <w:tcW w:w="1090" w:type="dxa"/>
            <w:tcBorders>
              <w:top w:val="nil"/>
            </w:tcBorders>
            <w:vAlign w:val="center"/>
          </w:tcPr>
          <w:p w14:paraId="027A3E6D">
            <w:pPr>
              <w:pStyle w:val="16"/>
              <w:keepNext/>
              <w:spacing w:line="440" w:lineRule="exact"/>
              <w:ind w:left="63" w:right="63"/>
              <w:rPr>
                <w:rFonts w:ascii="宋体" w:hAnsi="宋体"/>
                <w:color w:val="auto"/>
                <w:kern w:val="2"/>
                <w:szCs w:val="30"/>
              </w:rPr>
            </w:pPr>
          </w:p>
        </w:tc>
        <w:tc>
          <w:tcPr>
            <w:tcW w:w="1486" w:type="dxa"/>
            <w:tcBorders>
              <w:top w:val="nil"/>
            </w:tcBorders>
            <w:vAlign w:val="center"/>
          </w:tcPr>
          <w:p w14:paraId="3D4677F6">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10F41D74">
            <w:pPr>
              <w:pStyle w:val="16"/>
              <w:keepNext/>
              <w:spacing w:line="440" w:lineRule="exact"/>
              <w:ind w:left="63" w:right="63"/>
              <w:rPr>
                <w:rFonts w:ascii="宋体" w:hAnsi="宋体"/>
                <w:color w:val="auto"/>
                <w:kern w:val="2"/>
                <w:szCs w:val="30"/>
              </w:rPr>
            </w:pPr>
          </w:p>
        </w:tc>
        <w:tc>
          <w:tcPr>
            <w:tcW w:w="595" w:type="dxa"/>
            <w:tcBorders>
              <w:top w:val="nil"/>
            </w:tcBorders>
            <w:vAlign w:val="center"/>
          </w:tcPr>
          <w:p w14:paraId="696E644B">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36D9F0BB">
            <w:pPr>
              <w:pStyle w:val="16"/>
              <w:keepNext/>
              <w:spacing w:line="440" w:lineRule="exact"/>
              <w:ind w:left="63" w:right="63"/>
              <w:rPr>
                <w:rFonts w:ascii="宋体" w:hAnsi="宋体"/>
                <w:color w:val="auto"/>
                <w:kern w:val="2"/>
                <w:szCs w:val="30"/>
              </w:rPr>
            </w:pPr>
          </w:p>
        </w:tc>
      </w:tr>
      <w:tr w14:paraId="0BEC50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120EC4ED">
            <w:pPr>
              <w:pStyle w:val="16"/>
              <w:keepNext/>
              <w:spacing w:line="440" w:lineRule="exact"/>
              <w:ind w:left="63" w:right="63"/>
              <w:rPr>
                <w:rFonts w:ascii="宋体" w:hAnsi="宋体"/>
                <w:color w:val="auto"/>
                <w:kern w:val="2"/>
                <w:szCs w:val="30"/>
              </w:rPr>
            </w:pPr>
          </w:p>
        </w:tc>
        <w:tc>
          <w:tcPr>
            <w:tcW w:w="1288" w:type="dxa"/>
            <w:tcBorders>
              <w:top w:val="nil"/>
            </w:tcBorders>
            <w:vAlign w:val="center"/>
          </w:tcPr>
          <w:p w14:paraId="68AF1E47">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0D5A7445">
            <w:pPr>
              <w:pStyle w:val="16"/>
              <w:keepNext/>
              <w:spacing w:line="440" w:lineRule="exact"/>
              <w:ind w:left="63" w:right="63"/>
              <w:rPr>
                <w:rFonts w:ascii="宋体" w:hAnsi="宋体"/>
                <w:color w:val="auto"/>
                <w:kern w:val="2"/>
                <w:szCs w:val="30"/>
              </w:rPr>
            </w:pPr>
          </w:p>
        </w:tc>
        <w:tc>
          <w:tcPr>
            <w:tcW w:w="1685" w:type="dxa"/>
            <w:tcBorders>
              <w:top w:val="nil"/>
            </w:tcBorders>
            <w:vAlign w:val="center"/>
          </w:tcPr>
          <w:p w14:paraId="4910152F">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4EA4ABDB">
            <w:pPr>
              <w:pStyle w:val="16"/>
              <w:keepNext/>
              <w:spacing w:line="440" w:lineRule="exact"/>
              <w:ind w:left="63" w:right="63"/>
              <w:rPr>
                <w:rFonts w:ascii="宋体" w:hAnsi="宋体"/>
                <w:color w:val="auto"/>
                <w:kern w:val="2"/>
                <w:szCs w:val="30"/>
              </w:rPr>
            </w:pPr>
          </w:p>
        </w:tc>
        <w:tc>
          <w:tcPr>
            <w:tcW w:w="1090" w:type="dxa"/>
            <w:tcBorders>
              <w:top w:val="nil"/>
            </w:tcBorders>
            <w:vAlign w:val="center"/>
          </w:tcPr>
          <w:p w14:paraId="4D5C0FCF">
            <w:pPr>
              <w:pStyle w:val="16"/>
              <w:keepNext/>
              <w:spacing w:line="440" w:lineRule="exact"/>
              <w:ind w:left="63" w:right="63"/>
              <w:rPr>
                <w:rFonts w:ascii="宋体" w:hAnsi="宋体"/>
                <w:color w:val="auto"/>
                <w:kern w:val="2"/>
                <w:szCs w:val="30"/>
              </w:rPr>
            </w:pPr>
          </w:p>
        </w:tc>
        <w:tc>
          <w:tcPr>
            <w:tcW w:w="1486" w:type="dxa"/>
            <w:tcBorders>
              <w:top w:val="nil"/>
            </w:tcBorders>
            <w:vAlign w:val="center"/>
          </w:tcPr>
          <w:p w14:paraId="0872F87E">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58875238">
            <w:pPr>
              <w:pStyle w:val="16"/>
              <w:keepNext/>
              <w:spacing w:line="440" w:lineRule="exact"/>
              <w:ind w:left="63" w:right="63"/>
              <w:rPr>
                <w:rFonts w:ascii="宋体" w:hAnsi="宋体"/>
                <w:color w:val="auto"/>
                <w:kern w:val="2"/>
                <w:szCs w:val="30"/>
              </w:rPr>
            </w:pPr>
          </w:p>
        </w:tc>
        <w:tc>
          <w:tcPr>
            <w:tcW w:w="595" w:type="dxa"/>
            <w:tcBorders>
              <w:top w:val="nil"/>
            </w:tcBorders>
            <w:vAlign w:val="center"/>
          </w:tcPr>
          <w:p w14:paraId="3E74AC3D">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14FA98F9">
            <w:pPr>
              <w:pStyle w:val="16"/>
              <w:keepNext/>
              <w:spacing w:line="440" w:lineRule="exact"/>
              <w:ind w:left="63" w:right="63"/>
              <w:rPr>
                <w:rFonts w:ascii="宋体" w:hAnsi="宋体"/>
                <w:color w:val="auto"/>
                <w:kern w:val="2"/>
                <w:szCs w:val="30"/>
              </w:rPr>
            </w:pPr>
          </w:p>
        </w:tc>
      </w:tr>
      <w:tr w14:paraId="102364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30543BFA">
            <w:pPr>
              <w:pStyle w:val="16"/>
              <w:keepNext/>
              <w:spacing w:line="440" w:lineRule="exact"/>
              <w:ind w:left="63" w:right="63"/>
              <w:rPr>
                <w:rFonts w:ascii="宋体" w:hAnsi="宋体"/>
                <w:color w:val="auto"/>
                <w:kern w:val="2"/>
                <w:szCs w:val="30"/>
              </w:rPr>
            </w:pPr>
          </w:p>
        </w:tc>
        <w:tc>
          <w:tcPr>
            <w:tcW w:w="1288" w:type="dxa"/>
            <w:vAlign w:val="center"/>
          </w:tcPr>
          <w:p w14:paraId="6FAE1342">
            <w:pPr>
              <w:pStyle w:val="16"/>
              <w:keepNext/>
              <w:spacing w:line="440" w:lineRule="exact"/>
              <w:ind w:left="63" w:right="63"/>
              <w:rPr>
                <w:rFonts w:ascii="宋体" w:hAnsi="宋体"/>
                <w:color w:val="auto"/>
                <w:kern w:val="2"/>
                <w:szCs w:val="30"/>
              </w:rPr>
            </w:pPr>
          </w:p>
        </w:tc>
        <w:tc>
          <w:tcPr>
            <w:tcW w:w="990" w:type="dxa"/>
            <w:vAlign w:val="center"/>
          </w:tcPr>
          <w:p w14:paraId="79B2D5AF">
            <w:pPr>
              <w:pStyle w:val="16"/>
              <w:keepNext/>
              <w:spacing w:line="440" w:lineRule="exact"/>
              <w:ind w:left="63" w:right="63"/>
              <w:rPr>
                <w:rFonts w:ascii="宋体" w:hAnsi="宋体"/>
                <w:color w:val="auto"/>
                <w:kern w:val="2"/>
                <w:szCs w:val="30"/>
              </w:rPr>
            </w:pPr>
          </w:p>
        </w:tc>
        <w:tc>
          <w:tcPr>
            <w:tcW w:w="1685" w:type="dxa"/>
            <w:vAlign w:val="center"/>
          </w:tcPr>
          <w:p w14:paraId="42C13540">
            <w:pPr>
              <w:pStyle w:val="16"/>
              <w:keepNext/>
              <w:spacing w:line="440" w:lineRule="exact"/>
              <w:ind w:left="63" w:right="63"/>
              <w:rPr>
                <w:rFonts w:ascii="宋体" w:hAnsi="宋体"/>
                <w:color w:val="auto"/>
                <w:kern w:val="2"/>
                <w:szCs w:val="30"/>
              </w:rPr>
            </w:pPr>
          </w:p>
        </w:tc>
        <w:tc>
          <w:tcPr>
            <w:tcW w:w="594" w:type="dxa"/>
            <w:vAlign w:val="center"/>
          </w:tcPr>
          <w:p w14:paraId="2C7DC47E">
            <w:pPr>
              <w:pStyle w:val="16"/>
              <w:keepNext/>
              <w:spacing w:line="440" w:lineRule="exact"/>
              <w:ind w:left="63" w:right="63"/>
              <w:rPr>
                <w:rFonts w:ascii="宋体" w:hAnsi="宋体"/>
                <w:color w:val="auto"/>
                <w:kern w:val="2"/>
                <w:szCs w:val="30"/>
              </w:rPr>
            </w:pPr>
          </w:p>
        </w:tc>
        <w:tc>
          <w:tcPr>
            <w:tcW w:w="1090" w:type="dxa"/>
            <w:vAlign w:val="center"/>
          </w:tcPr>
          <w:p w14:paraId="7DB760F7">
            <w:pPr>
              <w:pStyle w:val="16"/>
              <w:keepNext/>
              <w:spacing w:line="440" w:lineRule="exact"/>
              <w:ind w:left="63" w:right="63"/>
              <w:rPr>
                <w:rFonts w:ascii="宋体" w:hAnsi="宋体"/>
                <w:color w:val="auto"/>
                <w:kern w:val="2"/>
                <w:szCs w:val="30"/>
              </w:rPr>
            </w:pPr>
          </w:p>
        </w:tc>
        <w:tc>
          <w:tcPr>
            <w:tcW w:w="1486" w:type="dxa"/>
            <w:vAlign w:val="center"/>
          </w:tcPr>
          <w:p w14:paraId="09FF159C">
            <w:pPr>
              <w:pStyle w:val="16"/>
              <w:keepNext/>
              <w:spacing w:line="440" w:lineRule="exact"/>
              <w:ind w:left="63" w:right="63"/>
              <w:rPr>
                <w:rFonts w:ascii="宋体" w:hAnsi="宋体"/>
                <w:color w:val="auto"/>
                <w:kern w:val="2"/>
                <w:szCs w:val="30"/>
              </w:rPr>
            </w:pPr>
          </w:p>
        </w:tc>
        <w:tc>
          <w:tcPr>
            <w:tcW w:w="990" w:type="dxa"/>
            <w:vAlign w:val="center"/>
          </w:tcPr>
          <w:p w14:paraId="25AB68CA">
            <w:pPr>
              <w:pStyle w:val="16"/>
              <w:keepNext/>
              <w:spacing w:line="440" w:lineRule="exact"/>
              <w:ind w:left="63" w:right="63"/>
              <w:rPr>
                <w:rFonts w:ascii="宋体" w:hAnsi="宋体"/>
                <w:color w:val="auto"/>
                <w:kern w:val="2"/>
                <w:szCs w:val="30"/>
              </w:rPr>
            </w:pPr>
          </w:p>
        </w:tc>
        <w:tc>
          <w:tcPr>
            <w:tcW w:w="595" w:type="dxa"/>
            <w:vAlign w:val="center"/>
          </w:tcPr>
          <w:p w14:paraId="3A86B82A">
            <w:pPr>
              <w:pStyle w:val="16"/>
              <w:keepNext/>
              <w:spacing w:line="440" w:lineRule="exact"/>
              <w:ind w:left="63" w:right="63"/>
              <w:rPr>
                <w:rFonts w:ascii="宋体" w:hAnsi="宋体"/>
                <w:color w:val="auto"/>
                <w:kern w:val="2"/>
                <w:szCs w:val="30"/>
              </w:rPr>
            </w:pPr>
          </w:p>
        </w:tc>
        <w:tc>
          <w:tcPr>
            <w:tcW w:w="594" w:type="dxa"/>
            <w:vAlign w:val="center"/>
          </w:tcPr>
          <w:p w14:paraId="617BF979">
            <w:pPr>
              <w:pStyle w:val="16"/>
              <w:keepNext/>
              <w:spacing w:line="440" w:lineRule="exact"/>
              <w:ind w:left="63" w:right="63"/>
              <w:rPr>
                <w:rFonts w:ascii="宋体" w:hAnsi="宋体"/>
                <w:color w:val="auto"/>
                <w:kern w:val="2"/>
                <w:szCs w:val="30"/>
              </w:rPr>
            </w:pPr>
          </w:p>
        </w:tc>
      </w:tr>
      <w:tr w14:paraId="069CD6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60216664">
            <w:pPr>
              <w:pStyle w:val="16"/>
              <w:keepNext/>
              <w:spacing w:line="440" w:lineRule="exact"/>
              <w:ind w:left="63" w:right="63"/>
              <w:rPr>
                <w:rFonts w:ascii="宋体" w:hAnsi="宋体"/>
                <w:color w:val="auto"/>
                <w:kern w:val="2"/>
                <w:szCs w:val="30"/>
              </w:rPr>
            </w:pPr>
          </w:p>
        </w:tc>
        <w:tc>
          <w:tcPr>
            <w:tcW w:w="1288" w:type="dxa"/>
            <w:tcBorders>
              <w:top w:val="nil"/>
            </w:tcBorders>
            <w:vAlign w:val="center"/>
          </w:tcPr>
          <w:p w14:paraId="0F862051">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36D494D1">
            <w:pPr>
              <w:pStyle w:val="16"/>
              <w:keepNext/>
              <w:spacing w:line="440" w:lineRule="exact"/>
              <w:ind w:left="63" w:right="63"/>
              <w:rPr>
                <w:rFonts w:ascii="宋体" w:hAnsi="宋体"/>
                <w:color w:val="auto"/>
                <w:kern w:val="2"/>
                <w:szCs w:val="30"/>
              </w:rPr>
            </w:pPr>
          </w:p>
        </w:tc>
        <w:tc>
          <w:tcPr>
            <w:tcW w:w="1685" w:type="dxa"/>
            <w:tcBorders>
              <w:top w:val="nil"/>
            </w:tcBorders>
            <w:vAlign w:val="center"/>
          </w:tcPr>
          <w:p w14:paraId="2B9F8220">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0BD1FC55">
            <w:pPr>
              <w:pStyle w:val="16"/>
              <w:keepNext/>
              <w:spacing w:line="440" w:lineRule="exact"/>
              <w:ind w:left="63" w:right="63"/>
              <w:rPr>
                <w:rFonts w:ascii="宋体" w:hAnsi="宋体"/>
                <w:color w:val="auto"/>
                <w:kern w:val="2"/>
                <w:szCs w:val="30"/>
              </w:rPr>
            </w:pPr>
          </w:p>
        </w:tc>
        <w:tc>
          <w:tcPr>
            <w:tcW w:w="1090" w:type="dxa"/>
            <w:tcBorders>
              <w:top w:val="nil"/>
            </w:tcBorders>
            <w:vAlign w:val="center"/>
          </w:tcPr>
          <w:p w14:paraId="6349C7AD">
            <w:pPr>
              <w:pStyle w:val="16"/>
              <w:keepNext/>
              <w:spacing w:line="440" w:lineRule="exact"/>
              <w:ind w:left="63" w:right="63"/>
              <w:rPr>
                <w:rFonts w:ascii="宋体" w:hAnsi="宋体"/>
                <w:color w:val="auto"/>
                <w:kern w:val="2"/>
                <w:szCs w:val="30"/>
              </w:rPr>
            </w:pPr>
          </w:p>
        </w:tc>
        <w:tc>
          <w:tcPr>
            <w:tcW w:w="1486" w:type="dxa"/>
            <w:tcBorders>
              <w:top w:val="nil"/>
            </w:tcBorders>
            <w:vAlign w:val="center"/>
          </w:tcPr>
          <w:p w14:paraId="524C5743">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51389CB5">
            <w:pPr>
              <w:pStyle w:val="16"/>
              <w:keepNext/>
              <w:spacing w:line="440" w:lineRule="exact"/>
              <w:ind w:left="63" w:right="63"/>
              <w:rPr>
                <w:rFonts w:ascii="宋体" w:hAnsi="宋体"/>
                <w:color w:val="auto"/>
                <w:kern w:val="2"/>
                <w:szCs w:val="30"/>
              </w:rPr>
            </w:pPr>
          </w:p>
        </w:tc>
        <w:tc>
          <w:tcPr>
            <w:tcW w:w="595" w:type="dxa"/>
            <w:tcBorders>
              <w:top w:val="nil"/>
            </w:tcBorders>
            <w:vAlign w:val="center"/>
          </w:tcPr>
          <w:p w14:paraId="71F00013">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6B13477D">
            <w:pPr>
              <w:pStyle w:val="16"/>
              <w:keepNext/>
              <w:spacing w:line="440" w:lineRule="exact"/>
              <w:ind w:left="63" w:right="63"/>
              <w:rPr>
                <w:rFonts w:ascii="宋体" w:hAnsi="宋体"/>
                <w:color w:val="auto"/>
                <w:kern w:val="2"/>
                <w:szCs w:val="30"/>
              </w:rPr>
            </w:pPr>
          </w:p>
        </w:tc>
      </w:tr>
      <w:tr w14:paraId="2C52ED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683F3E8D">
            <w:pPr>
              <w:pStyle w:val="16"/>
              <w:keepNext/>
              <w:spacing w:line="440" w:lineRule="exact"/>
              <w:ind w:left="63" w:right="63"/>
              <w:rPr>
                <w:rFonts w:ascii="宋体" w:hAnsi="宋体"/>
                <w:color w:val="auto"/>
                <w:kern w:val="2"/>
                <w:szCs w:val="30"/>
              </w:rPr>
            </w:pPr>
          </w:p>
        </w:tc>
        <w:tc>
          <w:tcPr>
            <w:tcW w:w="1288" w:type="dxa"/>
            <w:vAlign w:val="center"/>
          </w:tcPr>
          <w:p w14:paraId="59E2011C">
            <w:pPr>
              <w:pStyle w:val="16"/>
              <w:keepNext/>
              <w:spacing w:line="440" w:lineRule="exact"/>
              <w:ind w:left="63" w:right="63"/>
              <w:rPr>
                <w:rFonts w:ascii="宋体" w:hAnsi="宋体"/>
                <w:color w:val="auto"/>
                <w:kern w:val="2"/>
                <w:szCs w:val="30"/>
              </w:rPr>
            </w:pPr>
          </w:p>
        </w:tc>
        <w:tc>
          <w:tcPr>
            <w:tcW w:w="990" w:type="dxa"/>
            <w:vAlign w:val="center"/>
          </w:tcPr>
          <w:p w14:paraId="335B3EAC">
            <w:pPr>
              <w:pStyle w:val="16"/>
              <w:keepNext/>
              <w:spacing w:line="440" w:lineRule="exact"/>
              <w:ind w:left="63" w:right="63"/>
              <w:rPr>
                <w:rFonts w:ascii="宋体" w:hAnsi="宋体"/>
                <w:color w:val="auto"/>
                <w:kern w:val="2"/>
                <w:szCs w:val="30"/>
              </w:rPr>
            </w:pPr>
          </w:p>
        </w:tc>
        <w:tc>
          <w:tcPr>
            <w:tcW w:w="1685" w:type="dxa"/>
            <w:vAlign w:val="center"/>
          </w:tcPr>
          <w:p w14:paraId="232E9346">
            <w:pPr>
              <w:pStyle w:val="16"/>
              <w:keepNext/>
              <w:spacing w:line="440" w:lineRule="exact"/>
              <w:ind w:left="63" w:right="63"/>
              <w:rPr>
                <w:rFonts w:ascii="宋体" w:hAnsi="宋体"/>
                <w:color w:val="auto"/>
                <w:kern w:val="2"/>
                <w:szCs w:val="30"/>
              </w:rPr>
            </w:pPr>
          </w:p>
        </w:tc>
        <w:tc>
          <w:tcPr>
            <w:tcW w:w="594" w:type="dxa"/>
            <w:vAlign w:val="center"/>
          </w:tcPr>
          <w:p w14:paraId="2CECE5F9">
            <w:pPr>
              <w:pStyle w:val="16"/>
              <w:keepNext/>
              <w:spacing w:line="440" w:lineRule="exact"/>
              <w:ind w:left="63" w:right="63"/>
              <w:rPr>
                <w:rFonts w:ascii="宋体" w:hAnsi="宋体"/>
                <w:color w:val="auto"/>
                <w:kern w:val="2"/>
                <w:szCs w:val="30"/>
              </w:rPr>
            </w:pPr>
          </w:p>
        </w:tc>
        <w:tc>
          <w:tcPr>
            <w:tcW w:w="1090" w:type="dxa"/>
            <w:vAlign w:val="center"/>
          </w:tcPr>
          <w:p w14:paraId="6D227CE1">
            <w:pPr>
              <w:pStyle w:val="16"/>
              <w:keepNext/>
              <w:spacing w:line="440" w:lineRule="exact"/>
              <w:ind w:left="63" w:right="63"/>
              <w:rPr>
                <w:rFonts w:ascii="宋体" w:hAnsi="宋体"/>
                <w:color w:val="auto"/>
                <w:kern w:val="2"/>
                <w:szCs w:val="30"/>
              </w:rPr>
            </w:pPr>
          </w:p>
        </w:tc>
        <w:tc>
          <w:tcPr>
            <w:tcW w:w="1486" w:type="dxa"/>
            <w:vAlign w:val="center"/>
          </w:tcPr>
          <w:p w14:paraId="59D822B0">
            <w:pPr>
              <w:pStyle w:val="16"/>
              <w:keepNext/>
              <w:spacing w:line="440" w:lineRule="exact"/>
              <w:ind w:left="63" w:right="63"/>
              <w:rPr>
                <w:rFonts w:ascii="宋体" w:hAnsi="宋体"/>
                <w:color w:val="auto"/>
                <w:kern w:val="2"/>
                <w:szCs w:val="30"/>
              </w:rPr>
            </w:pPr>
          </w:p>
        </w:tc>
        <w:tc>
          <w:tcPr>
            <w:tcW w:w="990" w:type="dxa"/>
            <w:vAlign w:val="center"/>
          </w:tcPr>
          <w:p w14:paraId="2EA25636">
            <w:pPr>
              <w:pStyle w:val="16"/>
              <w:keepNext/>
              <w:spacing w:line="440" w:lineRule="exact"/>
              <w:ind w:left="63" w:right="63"/>
              <w:rPr>
                <w:rFonts w:ascii="宋体" w:hAnsi="宋体"/>
                <w:color w:val="auto"/>
                <w:kern w:val="2"/>
                <w:szCs w:val="30"/>
              </w:rPr>
            </w:pPr>
          </w:p>
        </w:tc>
        <w:tc>
          <w:tcPr>
            <w:tcW w:w="595" w:type="dxa"/>
            <w:vAlign w:val="center"/>
          </w:tcPr>
          <w:p w14:paraId="6CBB52D2">
            <w:pPr>
              <w:pStyle w:val="16"/>
              <w:keepNext/>
              <w:spacing w:line="440" w:lineRule="exact"/>
              <w:ind w:left="63" w:right="63"/>
              <w:rPr>
                <w:rFonts w:ascii="宋体" w:hAnsi="宋体"/>
                <w:color w:val="auto"/>
                <w:kern w:val="2"/>
                <w:szCs w:val="30"/>
              </w:rPr>
            </w:pPr>
          </w:p>
        </w:tc>
        <w:tc>
          <w:tcPr>
            <w:tcW w:w="594" w:type="dxa"/>
            <w:vAlign w:val="center"/>
          </w:tcPr>
          <w:p w14:paraId="07C6D7A4">
            <w:pPr>
              <w:pStyle w:val="16"/>
              <w:keepNext/>
              <w:spacing w:line="440" w:lineRule="exact"/>
              <w:ind w:left="63" w:right="63"/>
              <w:rPr>
                <w:rFonts w:ascii="宋体" w:hAnsi="宋体"/>
                <w:color w:val="auto"/>
                <w:kern w:val="2"/>
                <w:szCs w:val="30"/>
              </w:rPr>
            </w:pPr>
          </w:p>
        </w:tc>
      </w:tr>
      <w:tr w14:paraId="4CD78B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5A464989">
            <w:pPr>
              <w:pStyle w:val="16"/>
              <w:keepNext/>
              <w:spacing w:line="440" w:lineRule="exact"/>
              <w:ind w:left="63" w:right="63"/>
              <w:rPr>
                <w:rFonts w:ascii="宋体" w:hAnsi="宋体"/>
                <w:color w:val="auto"/>
                <w:kern w:val="2"/>
                <w:szCs w:val="30"/>
              </w:rPr>
            </w:pPr>
          </w:p>
        </w:tc>
        <w:tc>
          <w:tcPr>
            <w:tcW w:w="1288" w:type="dxa"/>
            <w:tcBorders>
              <w:top w:val="nil"/>
            </w:tcBorders>
            <w:vAlign w:val="center"/>
          </w:tcPr>
          <w:p w14:paraId="2D81F41D">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268206A2">
            <w:pPr>
              <w:pStyle w:val="16"/>
              <w:keepNext/>
              <w:spacing w:line="440" w:lineRule="exact"/>
              <w:ind w:left="63" w:right="63"/>
              <w:rPr>
                <w:rFonts w:ascii="宋体" w:hAnsi="宋体"/>
                <w:color w:val="auto"/>
                <w:kern w:val="2"/>
                <w:szCs w:val="30"/>
              </w:rPr>
            </w:pPr>
          </w:p>
        </w:tc>
        <w:tc>
          <w:tcPr>
            <w:tcW w:w="1685" w:type="dxa"/>
            <w:tcBorders>
              <w:top w:val="nil"/>
            </w:tcBorders>
            <w:vAlign w:val="center"/>
          </w:tcPr>
          <w:p w14:paraId="5F6310E1">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2E585A1A">
            <w:pPr>
              <w:pStyle w:val="16"/>
              <w:keepNext/>
              <w:spacing w:line="440" w:lineRule="exact"/>
              <w:ind w:left="63" w:right="63"/>
              <w:rPr>
                <w:rFonts w:ascii="宋体" w:hAnsi="宋体"/>
                <w:color w:val="auto"/>
                <w:kern w:val="2"/>
                <w:szCs w:val="30"/>
              </w:rPr>
            </w:pPr>
          </w:p>
        </w:tc>
        <w:tc>
          <w:tcPr>
            <w:tcW w:w="1090" w:type="dxa"/>
            <w:tcBorders>
              <w:top w:val="nil"/>
            </w:tcBorders>
            <w:vAlign w:val="center"/>
          </w:tcPr>
          <w:p w14:paraId="272286A4">
            <w:pPr>
              <w:pStyle w:val="16"/>
              <w:keepNext/>
              <w:spacing w:line="440" w:lineRule="exact"/>
              <w:ind w:left="63" w:right="63"/>
              <w:rPr>
                <w:rFonts w:ascii="宋体" w:hAnsi="宋体"/>
                <w:color w:val="auto"/>
                <w:kern w:val="2"/>
                <w:szCs w:val="30"/>
              </w:rPr>
            </w:pPr>
          </w:p>
        </w:tc>
        <w:tc>
          <w:tcPr>
            <w:tcW w:w="1486" w:type="dxa"/>
            <w:tcBorders>
              <w:top w:val="nil"/>
            </w:tcBorders>
            <w:vAlign w:val="center"/>
          </w:tcPr>
          <w:p w14:paraId="07DA438B">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235E8C9E">
            <w:pPr>
              <w:pStyle w:val="16"/>
              <w:keepNext/>
              <w:spacing w:line="440" w:lineRule="exact"/>
              <w:ind w:left="63" w:right="63"/>
              <w:rPr>
                <w:rFonts w:ascii="宋体" w:hAnsi="宋体"/>
                <w:color w:val="auto"/>
                <w:kern w:val="2"/>
                <w:szCs w:val="30"/>
              </w:rPr>
            </w:pPr>
          </w:p>
        </w:tc>
        <w:tc>
          <w:tcPr>
            <w:tcW w:w="595" w:type="dxa"/>
            <w:tcBorders>
              <w:top w:val="nil"/>
            </w:tcBorders>
            <w:vAlign w:val="center"/>
          </w:tcPr>
          <w:p w14:paraId="3DE7DEDD">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412D5B1A">
            <w:pPr>
              <w:pStyle w:val="16"/>
              <w:keepNext/>
              <w:spacing w:line="440" w:lineRule="exact"/>
              <w:ind w:left="63" w:right="63"/>
              <w:rPr>
                <w:rFonts w:ascii="宋体" w:hAnsi="宋体"/>
                <w:color w:val="auto"/>
                <w:kern w:val="2"/>
                <w:szCs w:val="30"/>
              </w:rPr>
            </w:pPr>
          </w:p>
        </w:tc>
      </w:tr>
      <w:tr w14:paraId="735333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7EE20BB">
            <w:pPr>
              <w:pStyle w:val="16"/>
              <w:keepNext/>
              <w:spacing w:line="440" w:lineRule="exact"/>
              <w:ind w:left="63" w:right="63"/>
              <w:rPr>
                <w:rFonts w:ascii="宋体" w:hAnsi="宋体"/>
                <w:color w:val="auto"/>
                <w:kern w:val="2"/>
                <w:szCs w:val="30"/>
              </w:rPr>
            </w:pPr>
          </w:p>
        </w:tc>
        <w:tc>
          <w:tcPr>
            <w:tcW w:w="1288" w:type="dxa"/>
            <w:tcBorders>
              <w:top w:val="nil"/>
            </w:tcBorders>
            <w:vAlign w:val="center"/>
          </w:tcPr>
          <w:p w14:paraId="6151CB9F">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53D2AD29">
            <w:pPr>
              <w:pStyle w:val="16"/>
              <w:keepNext/>
              <w:spacing w:line="440" w:lineRule="exact"/>
              <w:ind w:left="63" w:right="63"/>
              <w:rPr>
                <w:rFonts w:ascii="宋体" w:hAnsi="宋体"/>
                <w:color w:val="auto"/>
                <w:kern w:val="2"/>
                <w:szCs w:val="30"/>
              </w:rPr>
            </w:pPr>
          </w:p>
        </w:tc>
        <w:tc>
          <w:tcPr>
            <w:tcW w:w="1685" w:type="dxa"/>
            <w:tcBorders>
              <w:top w:val="nil"/>
            </w:tcBorders>
            <w:vAlign w:val="center"/>
          </w:tcPr>
          <w:p w14:paraId="3670AE07">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2AB9BA59">
            <w:pPr>
              <w:pStyle w:val="16"/>
              <w:keepNext/>
              <w:spacing w:line="440" w:lineRule="exact"/>
              <w:ind w:left="63" w:right="63"/>
              <w:rPr>
                <w:rFonts w:ascii="宋体" w:hAnsi="宋体"/>
                <w:color w:val="auto"/>
                <w:kern w:val="2"/>
                <w:szCs w:val="30"/>
              </w:rPr>
            </w:pPr>
          </w:p>
        </w:tc>
        <w:tc>
          <w:tcPr>
            <w:tcW w:w="1090" w:type="dxa"/>
            <w:tcBorders>
              <w:top w:val="nil"/>
            </w:tcBorders>
            <w:vAlign w:val="center"/>
          </w:tcPr>
          <w:p w14:paraId="14A449A2">
            <w:pPr>
              <w:pStyle w:val="16"/>
              <w:keepNext/>
              <w:spacing w:line="440" w:lineRule="exact"/>
              <w:ind w:left="63" w:right="63"/>
              <w:rPr>
                <w:rFonts w:ascii="宋体" w:hAnsi="宋体"/>
                <w:color w:val="auto"/>
                <w:kern w:val="2"/>
                <w:szCs w:val="30"/>
              </w:rPr>
            </w:pPr>
          </w:p>
        </w:tc>
        <w:tc>
          <w:tcPr>
            <w:tcW w:w="1486" w:type="dxa"/>
            <w:tcBorders>
              <w:top w:val="nil"/>
            </w:tcBorders>
            <w:vAlign w:val="center"/>
          </w:tcPr>
          <w:p w14:paraId="54758363">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20ABB1A7">
            <w:pPr>
              <w:pStyle w:val="16"/>
              <w:keepNext/>
              <w:spacing w:line="440" w:lineRule="exact"/>
              <w:ind w:left="63" w:right="63"/>
              <w:rPr>
                <w:rFonts w:ascii="宋体" w:hAnsi="宋体"/>
                <w:color w:val="auto"/>
                <w:kern w:val="2"/>
                <w:szCs w:val="30"/>
              </w:rPr>
            </w:pPr>
          </w:p>
        </w:tc>
        <w:tc>
          <w:tcPr>
            <w:tcW w:w="595" w:type="dxa"/>
            <w:tcBorders>
              <w:top w:val="nil"/>
            </w:tcBorders>
            <w:vAlign w:val="center"/>
          </w:tcPr>
          <w:p w14:paraId="3DA88815">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41F2C1D8">
            <w:pPr>
              <w:pStyle w:val="16"/>
              <w:keepNext/>
              <w:spacing w:line="440" w:lineRule="exact"/>
              <w:ind w:left="63" w:right="63"/>
              <w:rPr>
                <w:rFonts w:ascii="宋体" w:hAnsi="宋体"/>
                <w:color w:val="auto"/>
                <w:kern w:val="2"/>
                <w:szCs w:val="30"/>
              </w:rPr>
            </w:pPr>
          </w:p>
        </w:tc>
      </w:tr>
      <w:tr w14:paraId="770866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4D4FD46B">
            <w:pPr>
              <w:pStyle w:val="16"/>
              <w:keepNext/>
              <w:spacing w:line="440" w:lineRule="exact"/>
              <w:ind w:left="63" w:right="63"/>
              <w:rPr>
                <w:rFonts w:ascii="宋体" w:hAnsi="宋体"/>
                <w:color w:val="auto"/>
                <w:kern w:val="2"/>
                <w:szCs w:val="30"/>
              </w:rPr>
            </w:pPr>
          </w:p>
        </w:tc>
        <w:tc>
          <w:tcPr>
            <w:tcW w:w="1288" w:type="dxa"/>
            <w:vAlign w:val="center"/>
          </w:tcPr>
          <w:p w14:paraId="016F08DD">
            <w:pPr>
              <w:pStyle w:val="16"/>
              <w:keepNext/>
              <w:spacing w:line="440" w:lineRule="exact"/>
              <w:ind w:left="63" w:right="63"/>
              <w:rPr>
                <w:rFonts w:ascii="宋体" w:hAnsi="宋体"/>
                <w:color w:val="auto"/>
                <w:kern w:val="2"/>
                <w:szCs w:val="30"/>
              </w:rPr>
            </w:pPr>
          </w:p>
        </w:tc>
        <w:tc>
          <w:tcPr>
            <w:tcW w:w="990" w:type="dxa"/>
            <w:vAlign w:val="center"/>
          </w:tcPr>
          <w:p w14:paraId="1A885A0B">
            <w:pPr>
              <w:pStyle w:val="16"/>
              <w:keepNext/>
              <w:spacing w:line="440" w:lineRule="exact"/>
              <w:ind w:left="63" w:right="63"/>
              <w:rPr>
                <w:rFonts w:ascii="宋体" w:hAnsi="宋体"/>
                <w:color w:val="auto"/>
                <w:kern w:val="2"/>
                <w:szCs w:val="30"/>
              </w:rPr>
            </w:pPr>
          </w:p>
        </w:tc>
        <w:tc>
          <w:tcPr>
            <w:tcW w:w="1685" w:type="dxa"/>
            <w:vAlign w:val="center"/>
          </w:tcPr>
          <w:p w14:paraId="1D486118">
            <w:pPr>
              <w:pStyle w:val="16"/>
              <w:keepNext/>
              <w:spacing w:line="440" w:lineRule="exact"/>
              <w:ind w:left="63" w:right="63"/>
              <w:rPr>
                <w:rFonts w:ascii="宋体" w:hAnsi="宋体"/>
                <w:color w:val="auto"/>
                <w:kern w:val="2"/>
                <w:szCs w:val="30"/>
              </w:rPr>
            </w:pPr>
          </w:p>
        </w:tc>
        <w:tc>
          <w:tcPr>
            <w:tcW w:w="594" w:type="dxa"/>
            <w:vAlign w:val="center"/>
          </w:tcPr>
          <w:p w14:paraId="6E02D156">
            <w:pPr>
              <w:pStyle w:val="16"/>
              <w:keepNext/>
              <w:spacing w:line="440" w:lineRule="exact"/>
              <w:ind w:left="63" w:right="63"/>
              <w:rPr>
                <w:rFonts w:ascii="宋体" w:hAnsi="宋体"/>
                <w:color w:val="auto"/>
                <w:kern w:val="2"/>
                <w:szCs w:val="30"/>
              </w:rPr>
            </w:pPr>
          </w:p>
        </w:tc>
        <w:tc>
          <w:tcPr>
            <w:tcW w:w="1090" w:type="dxa"/>
            <w:vAlign w:val="center"/>
          </w:tcPr>
          <w:p w14:paraId="33BB2843">
            <w:pPr>
              <w:pStyle w:val="16"/>
              <w:keepNext/>
              <w:spacing w:line="440" w:lineRule="exact"/>
              <w:ind w:left="63" w:right="63"/>
              <w:rPr>
                <w:rFonts w:ascii="宋体" w:hAnsi="宋体"/>
                <w:color w:val="auto"/>
                <w:kern w:val="2"/>
                <w:szCs w:val="30"/>
              </w:rPr>
            </w:pPr>
          </w:p>
        </w:tc>
        <w:tc>
          <w:tcPr>
            <w:tcW w:w="1486" w:type="dxa"/>
            <w:vAlign w:val="center"/>
          </w:tcPr>
          <w:p w14:paraId="026F98C6">
            <w:pPr>
              <w:pStyle w:val="16"/>
              <w:keepNext/>
              <w:spacing w:line="440" w:lineRule="exact"/>
              <w:ind w:left="63" w:right="63"/>
              <w:rPr>
                <w:rFonts w:ascii="宋体" w:hAnsi="宋体"/>
                <w:color w:val="auto"/>
                <w:kern w:val="2"/>
                <w:szCs w:val="30"/>
              </w:rPr>
            </w:pPr>
          </w:p>
        </w:tc>
        <w:tc>
          <w:tcPr>
            <w:tcW w:w="990" w:type="dxa"/>
            <w:vAlign w:val="center"/>
          </w:tcPr>
          <w:p w14:paraId="547CC15E">
            <w:pPr>
              <w:pStyle w:val="16"/>
              <w:keepNext/>
              <w:spacing w:line="440" w:lineRule="exact"/>
              <w:ind w:left="63" w:right="63"/>
              <w:rPr>
                <w:rFonts w:ascii="宋体" w:hAnsi="宋体"/>
                <w:color w:val="auto"/>
                <w:kern w:val="2"/>
                <w:szCs w:val="30"/>
              </w:rPr>
            </w:pPr>
          </w:p>
        </w:tc>
        <w:tc>
          <w:tcPr>
            <w:tcW w:w="595" w:type="dxa"/>
            <w:vAlign w:val="center"/>
          </w:tcPr>
          <w:p w14:paraId="0685AC82">
            <w:pPr>
              <w:pStyle w:val="16"/>
              <w:keepNext/>
              <w:spacing w:line="440" w:lineRule="exact"/>
              <w:ind w:left="63" w:right="63"/>
              <w:rPr>
                <w:rFonts w:ascii="宋体" w:hAnsi="宋体"/>
                <w:color w:val="auto"/>
                <w:kern w:val="2"/>
                <w:szCs w:val="30"/>
              </w:rPr>
            </w:pPr>
          </w:p>
        </w:tc>
        <w:tc>
          <w:tcPr>
            <w:tcW w:w="594" w:type="dxa"/>
            <w:vAlign w:val="center"/>
          </w:tcPr>
          <w:p w14:paraId="33AB33C3">
            <w:pPr>
              <w:pStyle w:val="16"/>
              <w:keepNext/>
              <w:spacing w:line="440" w:lineRule="exact"/>
              <w:ind w:left="63" w:right="63"/>
              <w:rPr>
                <w:rFonts w:ascii="宋体" w:hAnsi="宋体"/>
                <w:color w:val="auto"/>
                <w:kern w:val="2"/>
                <w:szCs w:val="30"/>
              </w:rPr>
            </w:pPr>
          </w:p>
        </w:tc>
      </w:tr>
      <w:tr w14:paraId="5DE87F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7434A71F">
            <w:pPr>
              <w:pStyle w:val="16"/>
              <w:keepNext/>
              <w:spacing w:line="440" w:lineRule="exact"/>
              <w:ind w:left="63" w:right="63"/>
              <w:rPr>
                <w:rFonts w:ascii="宋体" w:hAnsi="宋体"/>
                <w:color w:val="auto"/>
                <w:kern w:val="2"/>
                <w:szCs w:val="30"/>
              </w:rPr>
            </w:pPr>
          </w:p>
        </w:tc>
        <w:tc>
          <w:tcPr>
            <w:tcW w:w="1288" w:type="dxa"/>
            <w:tcBorders>
              <w:top w:val="nil"/>
            </w:tcBorders>
            <w:vAlign w:val="center"/>
          </w:tcPr>
          <w:p w14:paraId="3DBAC082">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15B4625A">
            <w:pPr>
              <w:pStyle w:val="16"/>
              <w:keepNext/>
              <w:spacing w:line="440" w:lineRule="exact"/>
              <w:ind w:left="63" w:right="63"/>
              <w:rPr>
                <w:rFonts w:ascii="宋体" w:hAnsi="宋体"/>
                <w:color w:val="auto"/>
                <w:kern w:val="2"/>
                <w:szCs w:val="30"/>
              </w:rPr>
            </w:pPr>
          </w:p>
        </w:tc>
        <w:tc>
          <w:tcPr>
            <w:tcW w:w="1685" w:type="dxa"/>
            <w:tcBorders>
              <w:top w:val="nil"/>
            </w:tcBorders>
            <w:vAlign w:val="center"/>
          </w:tcPr>
          <w:p w14:paraId="68561DBE">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0D6F162B">
            <w:pPr>
              <w:pStyle w:val="16"/>
              <w:keepNext/>
              <w:spacing w:line="440" w:lineRule="exact"/>
              <w:ind w:left="63" w:right="63"/>
              <w:rPr>
                <w:rFonts w:ascii="宋体" w:hAnsi="宋体"/>
                <w:color w:val="auto"/>
                <w:kern w:val="2"/>
                <w:szCs w:val="30"/>
              </w:rPr>
            </w:pPr>
          </w:p>
        </w:tc>
        <w:tc>
          <w:tcPr>
            <w:tcW w:w="1090" w:type="dxa"/>
            <w:tcBorders>
              <w:top w:val="nil"/>
            </w:tcBorders>
            <w:vAlign w:val="center"/>
          </w:tcPr>
          <w:p w14:paraId="1A3ACDFE">
            <w:pPr>
              <w:pStyle w:val="16"/>
              <w:keepNext/>
              <w:spacing w:line="440" w:lineRule="exact"/>
              <w:ind w:left="63" w:right="63"/>
              <w:rPr>
                <w:rFonts w:ascii="宋体" w:hAnsi="宋体"/>
                <w:color w:val="auto"/>
                <w:kern w:val="2"/>
                <w:szCs w:val="30"/>
              </w:rPr>
            </w:pPr>
          </w:p>
        </w:tc>
        <w:tc>
          <w:tcPr>
            <w:tcW w:w="1486" w:type="dxa"/>
            <w:tcBorders>
              <w:top w:val="nil"/>
            </w:tcBorders>
            <w:vAlign w:val="center"/>
          </w:tcPr>
          <w:p w14:paraId="59F68E50">
            <w:pPr>
              <w:pStyle w:val="16"/>
              <w:keepNext/>
              <w:spacing w:line="440" w:lineRule="exact"/>
              <w:ind w:left="63" w:right="63"/>
              <w:rPr>
                <w:rFonts w:ascii="宋体" w:hAnsi="宋体"/>
                <w:color w:val="auto"/>
                <w:kern w:val="2"/>
                <w:szCs w:val="30"/>
              </w:rPr>
            </w:pPr>
          </w:p>
        </w:tc>
        <w:tc>
          <w:tcPr>
            <w:tcW w:w="990" w:type="dxa"/>
            <w:tcBorders>
              <w:top w:val="nil"/>
            </w:tcBorders>
            <w:vAlign w:val="center"/>
          </w:tcPr>
          <w:p w14:paraId="4AFD3DCB">
            <w:pPr>
              <w:pStyle w:val="16"/>
              <w:keepNext/>
              <w:spacing w:line="440" w:lineRule="exact"/>
              <w:ind w:left="63" w:right="63"/>
              <w:rPr>
                <w:rFonts w:ascii="宋体" w:hAnsi="宋体"/>
                <w:color w:val="auto"/>
                <w:kern w:val="2"/>
                <w:szCs w:val="30"/>
              </w:rPr>
            </w:pPr>
          </w:p>
        </w:tc>
        <w:tc>
          <w:tcPr>
            <w:tcW w:w="595" w:type="dxa"/>
            <w:tcBorders>
              <w:top w:val="nil"/>
            </w:tcBorders>
            <w:vAlign w:val="center"/>
          </w:tcPr>
          <w:p w14:paraId="4A97F2FB">
            <w:pPr>
              <w:pStyle w:val="16"/>
              <w:keepNext/>
              <w:spacing w:line="440" w:lineRule="exact"/>
              <w:ind w:left="63" w:right="63"/>
              <w:rPr>
                <w:rFonts w:ascii="宋体" w:hAnsi="宋体"/>
                <w:color w:val="auto"/>
                <w:kern w:val="2"/>
                <w:szCs w:val="30"/>
              </w:rPr>
            </w:pPr>
          </w:p>
        </w:tc>
        <w:tc>
          <w:tcPr>
            <w:tcW w:w="594" w:type="dxa"/>
            <w:tcBorders>
              <w:top w:val="nil"/>
            </w:tcBorders>
            <w:vAlign w:val="center"/>
          </w:tcPr>
          <w:p w14:paraId="10D5A166">
            <w:pPr>
              <w:pStyle w:val="16"/>
              <w:keepNext/>
              <w:spacing w:line="440" w:lineRule="exact"/>
              <w:ind w:left="63" w:right="63"/>
              <w:rPr>
                <w:rFonts w:ascii="宋体" w:hAnsi="宋体"/>
                <w:color w:val="auto"/>
                <w:kern w:val="2"/>
                <w:szCs w:val="30"/>
              </w:rPr>
            </w:pPr>
          </w:p>
        </w:tc>
      </w:tr>
    </w:tbl>
    <w:p w14:paraId="0D0CA887">
      <w:pPr>
        <w:spacing w:line="440" w:lineRule="exact"/>
        <w:rPr>
          <w:rFonts w:ascii="宋体" w:hAnsi="宋体"/>
          <w:b/>
          <w:color w:val="auto"/>
          <w:sz w:val="24"/>
          <w:szCs w:val="30"/>
        </w:rPr>
        <w:sectPr>
          <w:footerReference r:id="rId31" w:type="first"/>
          <w:footerReference r:id="rId30" w:type="default"/>
          <w:pgSz w:w="16838" w:h="11906" w:orient="landscape"/>
          <w:pgMar w:top="1554" w:right="1418" w:bottom="1531" w:left="1418" w:header="851" w:footer="992" w:gutter="0"/>
          <w:cols w:space="720" w:num="1"/>
          <w:titlePg/>
          <w:docGrid w:type="linesAndChars" w:linePitch="312" w:charSpace="0"/>
        </w:sectPr>
      </w:pPr>
    </w:p>
    <w:p w14:paraId="76920B10">
      <w:pPr>
        <w:spacing w:before="156" w:beforeLines="50" w:after="156" w:afterLines="50" w:line="440" w:lineRule="exact"/>
        <w:jc w:val="left"/>
        <w:rPr>
          <w:rFonts w:ascii="宋体" w:hAnsi="宋体" w:cs="黑体"/>
          <w:color w:val="auto"/>
          <w:sz w:val="24"/>
          <w:szCs w:val="32"/>
        </w:rPr>
      </w:pPr>
      <w:r>
        <w:rPr>
          <w:rFonts w:hint="eastAsia" w:ascii="宋体" w:hAnsi="宋体" w:cs="黑体"/>
          <w:color w:val="auto"/>
          <w:sz w:val="24"/>
          <w:szCs w:val="32"/>
        </w:rPr>
        <w:t>附件2</w:t>
      </w:r>
    </w:p>
    <w:p w14:paraId="28705329">
      <w:pPr>
        <w:spacing w:before="156" w:beforeLines="50" w:after="156" w:afterLines="50" w:line="440" w:lineRule="exact"/>
        <w:jc w:val="center"/>
        <w:rPr>
          <w:rFonts w:ascii="宋体" w:hAnsi="宋体"/>
          <w:color w:val="auto"/>
          <w:sz w:val="24"/>
          <w:szCs w:val="30"/>
        </w:rPr>
      </w:pPr>
      <w:r>
        <w:rPr>
          <w:rFonts w:ascii="宋体" w:hAnsi="宋体"/>
          <w:color w:val="auto"/>
          <w:sz w:val="24"/>
          <w:szCs w:val="30"/>
        </w:rPr>
        <w:t>发包人供应材料设备一览表</w:t>
      </w:r>
    </w:p>
    <w:tbl>
      <w:tblPr>
        <w:tblStyle w:val="30"/>
        <w:tblW w:w="98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0E9C58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80" w:type="dxa"/>
            <w:tcBorders>
              <w:top w:val="single" w:color="auto" w:sz="12" w:space="0"/>
              <w:bottom w:val="double" w:color="auto" w:sz="6" w:space="0"/>
            </w:tcBorders>
            <w:vAlign w:val="center"/>
          </w:tcPr>
          <w:p w14:paraId="26180285">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序号</w:t>
            </w:r>
          </w:p>
        </w:tc>
        <w:tc>
          <w:tcPr>
            <w:tcW w:w="1169" w:type="dxa"/>
            <w:tcBorders>
              <w:top w:val="single" w:color="auto" w:sz="12" w:space="0"/>
              <w:bottom w:val="double" w:color="auto" w:sz="6" w:space="0"/>
            </w:tcBorders>
            <w:vAlign w:val="center"/>
          </w:tcPr>
          <w:p w14:paraId="6913F1F6">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 xml:space="preserve">  </w:t>
            </w:r>
            <w:r>
              <w:rPr>
                <w:rFonts w:ascii="宋体" w:hAnsi="宋体"/>
                <w:color w:val="auto"/>
                <w:kern w:val="2"/>
                <w:sz w:val="22"/>
                <w:szCs w:val="30"/>
              </w:rPr>
              <w:t>材料、</w:t>
            </w:r>
          </w:p>
          <w:p w14:paraId="6F1C736F">
            <w:pPr>
              <w:pStyle w:val="16"/>
              <w:keepNext/>
              <w:spacing w:line="440" w:lineRule="exact"/>
              <w:ind w:right="63"/>
              <w:rPr>
                <w:rFonts w:ascii="宋体" w:hAnsi="宋体"/>
                <w:color w:val="auto"/>
                <w:kern w:val="2"/>
                <w:sz w:val="22"/>
                <w:szCs w:val="30"/>
              </w:rPr>
            </w:pPr>
            <w:r>
              <w:rPr>
                <w:rFonts w:ascii="宋体" w:hAnsi="宋体"/>
                <w:color w:val="auto"/>
                <w:kern w:val="2"/>
                <w:sz w:val="22"/>
                <w:szCs w:val="30"/>
              </w:rPr>
              <w:t>设备品种</w:t>
            </w:r>
          </w:p>
        </w:tc>
        <w:tc>
          <w:tcPr>
            <w:tcW w:w="1300" w:type="dxa"/>
            <w:tcBorders>
              <w:top w:val="single" w:color="auto" w:sz="12" w:space="0"/>
              <w:bottom w:val="double" w:color="auto" w:sz="6" w:space="0"/>
            </w:tcBorders>
            <w:vAlign w:val="center"/>
          </w:tcPr>
          <w:p w14:paraId="5CAD4903">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规格型号</w:t>
            </w:r>
          </w:p>
        </w:tc>
        <w:tc>
          <w:tcPr>
            <w:tcW w:w="861" w:type="dxa"/>
            <w:tcBorders>
              <w:top w:val="single" w:color="auto" w:sz="12" w:space="0"/>
              <w:bottom w:val="double" w:color="auto" w:sz="6" w:space="0"/>
            </w:tcBorders>
            <w:vAlign w:val="center"/>
          </w:tcPr>
          <w:p w14:paraId="56FC2653">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单位</w:t>
            </w:r>
          </w:p>
        </w:tc>
        <w:tc>
          <w:tcPr>
            <w:tcW w:w="780" w:type="dxa"/>
            <w:tcBorders>
              <w:top w:val="single" w:color="auto" w:sz="12" w:space="0"/>
              <w:bottom w:val="double" w:color="auto" w:sz="6" w:space="0"/>
            </w:tcBorders>
            <w:vAlign w:val="center"/>
          </w:tcPr>
          <w:p w14:paraId="2ABEFA15">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数量</w:t>
            </w:r>
          </w:p>
        </w:tc>
        <w:tc>
          <w:tcPr>
            <w:tcW w:w="957" w:type="dxa"/>
            <w:tcBorders>
              <w:top w:val="single" w:color="auto" w:sz="12" w:space="0"/>
              <w:bottom w:val="double" w:color="auto" w:sz="6" w:space="0"/>
            </w:tcBorders>
            <w:vAlign w:val="center"/>
          </w:tcPr>
          <w:p w14:paraId="5CFD5174">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单价</w:t>
            </w:r>
            <w:r>
              <w:rPr>
                <w:rFonts w:hint="eastAsia" w:ascii="宋体" w:hAnsi="宋体"/>
                <w:color w:val="auto"/>
                <w:kern w:val="2"/>
                <w:sz w:val="22"/>
                <w:szCs w:val="30"/>
              </w:rPr>
              <w:t>（元）</w:t>
            </w:r>
          </w:p>
        </w:tc>
        <w:tc>
          <w:tcPr>
            <w:tcW w:w="909" w:type="dxa"/>
            <w:tcBorders>
              <w:top w:val="single" w:color="auto" w:sz="12" w:space="0"/>
              <w:bottom w:val="double" w:color="auto" w:sz="6" w:space="0"/>
            </w:tcBorders>
            <w:vAlign w:val="center"/>
          </w:tcPr>
          <w:p w14:paraId="7F39E02F">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质量等级</w:t>
            </w:r>
          </w:p>
        </w:tc>
        <w:tc>
          <w:tcPr>
            <w:tcW w:w="780" w:type="dxa"/>
            <w:tcBorders>
              <w:top w:val="single" w:color="auto" w:sz="12" w:space="0"/>
              <w:bottom w:val="double" w:color="auto" w:sz="6" w:space="0"/>
            </w:tcBorders>
            <w:vAlign w:val="center"/>
          </w:tcPr>
          <w:p w14:paraId="73B9F4CA">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供应时间</w:t>
            </w:r>
          </w:p>
        </w:tc>
        <w:tc>
          <w:tcPr>
            <w:tcW w:w="1363" w:type="dxa"/>
            <w:tcBorders>
              <w:top w:val="single" w:color="auto" w:sz="12" w:space="0"/>
              <w:bottom w:val="double" w:color="auto" w:sz="6" w:space="0"/>
            </w:tcBorders>
            <w:vAlign w:val="center"/>
          </w:tcPr>
          <w:p w14:paraId="18F1F2C0">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送达地点</w:t>
            </w:r>
          </w:p>
        </w:tc>
        <w:tc>
          <w:tcPr>
            <w:tcW w:w="909" w:type="dxa"/>
            <w:tcBorders>
              <w:top w:val="single" w:color="auto" w:sz="12" w:space="0"/>
              <w:bottom w:val="double" w:color="auto" w:sz="6" w:space="0"/>
            </w:tcBorders>
            <w:vAlign w:val="center"/>
          </w:tcPr>
          <w:p w14:paraId="10CA887A">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备注</w:t>
            </w:r>
          </w:p>
        </w:tc>
      </w:tr>
      <w:tr w14:paraId="0D4EC9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double" w:color="auto" w:sz="6" w:space="0"/>
              <w:bottom w:val="single" w:color="auto" w:sz="6" w:space="0"/>
            </w:tcBorders>
            <w:vAlign w:val="center"/>
          </w:tcPr>
          <w:p w14:paraId="395C38A9">
            <w:pPr>
              <w:pStyle w:val="16"/>
              <w:keepNext/>
              <w:spacing w:line="440" w:lineRule="exact"/>
              <w:ind w:left="63" w:right="63"/>
              <w:rPr>
                <w:rFonts w:ascii="宋体" w:hAnsi="宋体"/>
                <w:color w:val="auto"/>
                <w:kern w:val="2"/>
                <w:szCs w:val="30"/>
              </w:rPr>
            </w:pPr>
          </w:p>
        </w:tc>
        <w:tc>
          <w:tcPr>
            <w:tcW w:w="1169" w:type="dxa"/>
            <w:tcBorders>
              <w:top w:val="double" w:color="auto" w:sz="6" w:space="0"/>
              <w:bottom w:val="single" w:color="auto" w:sz="6" w:space="0"/>
            </w:tcBorders>
            <w:vAlign w:val="center"/>
          </w:tcPr>
          <w:p w14:paraId="10C9EFD9">
            <w:pPr>
              <w:pStyle w:val="16"/>
              <w:keepNext/>
              <w:spacing w:line="440" w:lineRule="exact"/>
              <w:ind w:left="63" w:right="63"/>
              <w:rPr>
                <w:rFonts w:ascii="宋体" w:hAnsi="宋体"/>
                <w:color w:val="auto"/>
                <w:kern w:val="2"/>
                <w:szCs w:val="30"/>
              </w:rPr>
            </w:pPr>
          </w:p>
        </w:tc>
        <w:tc>
          <w:tcPr>
            <w:tcW w:w="1300" w:type="dxa"/>
            <w:tcBorders>
              <w:top w:val="double" w:color="auto" w:sz="6" w:space="0"/>
              <w:bottom w:val="single" w:color="auto" w:sz="6" w:space="0"/>
            </w:tcBorders>
            <w:vAlign w:val="center"/>
          </w:tcPr>
          <w:p w14:paraId="7BBD0A75">
            <w:pPr>
              <w:pStyle w:val="16"/>
              <w:keepNext/>
              <w:spacing w:line="440" w:lineRule="exact"/>
              <w:ind w:left="63" w:right="63"/>
              <w:rPr>
                <w:rFonts w:ascii="宋体" w:hAnsi="宋体"/>
                <w:color w:val="auto"/>
                <w:kern w:val="2"/>
                <w:szCs w:val="30"/>
              </w:rPr>
            </w:pPr>
          </w:p>
        </w:tc>
        <w:tc>
          <w:tcPr>
            <w:tcW w:w="861" w:type="dxa"/>
            <w:tcBorders>
              <w:top w:val="double" w:color="auto" w:sz="6" w:space="0"/>
              <w:bottom w:val="single" w:color="auto" w:sz="6" w:space="0"/>
            </w:tcBorders>
            <w:vAlign w:val="center"/>
          </w:tcPr>
          <w:p w14:paraId="198291F4">
            <w:pPr>
              <w:pStyle w:val="16"/>
              <w:keepNext/>
              <w:spacing w:line="440" w:lineRule="exact"/>
              <w:ind w:left="63" w:right="63"/>
              <w:rPr>
                <w:rFonts w:ascii="宋体" w:hAnsi="宋体"/>
                <w:color w:val="auto"/>
                <w:kern w:val="2"/>
                <w:szCs w:val="30"/>
              </w:rPr>
            </w:pPr>
          </w:p>
        </w:tc>
        <w:tc>
          <w:tcPr>
            <w:tcW w:w="780" w:type="dxa"/>
            <w:tcBorders>
              <w:top w:val="double" w:color="auto" w:sz="6" w:space="0"/>
              <w:bottom w:val="single" w:color="auto" w:sz="6" w:space="0"/>
            </w:tcBorders>
            <w:vAlign w:val="center"/>
          </w:tcPr>
          <w:p w14:paraId="080CAF39">
            <w:pPr>
              <w:pStyle w:val="16"/>
              <w:keepNext/>
              <w:spacing w:line="440" w:lineRule="exact"/>
              <w:ind w:left="63" w:right="63"/>
              <w:rPr>
                <w:rFonts w:ascii="宋体" w:hAnsi="宋体"/>
                <w:color w:val="auto"/>
                <w:kern w:val="2"/>
                <w:szCs w:val="30"/>
              </w:rPr>
            </w:pPr>
          </w:p>
        </w:tc>
        <w:tc>
          <w:tcPr>
            <w:tcW w:w="957" w:type="dxa"/>
            <w:tcBorders>
              <w:top w:val="double" w:color="auto" w:sz="6" w:space="0"/>
              <w:bottom w:val="single" w:color="auto" w:sz="6" w:space="0"/>
            </w:tcBorders>
            <w:vAlign w:val="center"/>
          </w:tcPr>
          <w:p w14:paraId="5A88E4AF">
            <w:pPr>
              <w:pStyle w:val="16"/>
              <w:keepNext/>
              <w:spacing w:line="440" w:lineRule="exact"/>
              <w:ind w:left="63" w:right="63"/>
              <w:rPr>
                <w:rFonts w:ascii="宋体" w:hAnsi="宋体"/>
                <w:color w:val="auto"/>
                <w:kern w:val="2"/>
                <w:szCs w:val="30"/>
              </w:rPr>
            </w:pPr>
          </w:p>
        </w:tc>
        <w:tc>
          <w:tcPr>
            <w:tcW w:w="909" w:type="dxa"/>
            <w:tcBorders>
              <w:top w:val="double" w:color="auto" w:sz="6" w:space="0"/>
              <w:bottom w:val="single" w:color="auto" w:sz="6" w:space="0"/>
            </w:tcBorders>
            <w:vAlign w:val="center"/>
          </w:tcPr>
          <w:p w14:paraId="4351C549">
            <w:pPr>
              <w:pStyle w:val="16"/>
              <w:keepNext/>
              <w:spacing w:line="440" w:lineRule="exact"/>
              <w:ind w:left="63" w:right="63"/>
              <w:rPr>
                <w:rFonts w:ascii="宋体" w:hAnsi="宋体"/>
                <w:color w:val="auto"/>
                <w:kern w:val="2"/>
                <w:szCs w:val="30"/>
              </w:rPr>
            </w:pPr>
          </w:p>
        </w:tc>
        <w:tc>
          <w:tcPr>
            <w:tcW w:w="780" w:type="dxa"/>
            <w:tcBorders>
              <w:top w:val="double" w:color="auto" w:sz="6" w:space="0"/>
              <w:bottom w:val="single" w:color="auto" w:sz="6" w:space="0"/>
            </w:tcBorders>
            <w:vAlign w:val="center"/>
          </w:tcPr>
          <w:p w14:paraId="51827233">
            <w:pPr>
              <w:pStyle w:val="16"/>
              <w:keepNext/>
              <w:spacing w:line="440" w:lineRule="exact"/>
              <w:ind w:left="63" w:right="63"/>
              <w:rPr>
                <w:rFonts w:ascii="宋体" w:hAnsi="宋体"/>
                <w:color w:val="auto"/>
                <w:kern w:val="2"/>
                <w:szCs w:val="30"/>
              </w:rPr>
            </w:pPr>
          </w:p>
        </w:tc>
        <w:tc>
          <w:tcPr>
            <w:tcW w:w="1363" w:type="dxa"/>
            <w:tcBorders>
              <w:top w:val="double" w:color="auto" w:sz="6" w:space="0"/>
              <w:bottom w:val="single" w:color="auto" w:sz="6" w:space="0"/>
            </w:tcBorders>
            <w:vAlign w:val="center"/>
          </w:tcPr>
          <w:p w14:paraId="74655629">
            <w:pPr>
              <w:pStyle w:val="16"/>
              <w:keepNext/>
              <w:spacing w:line="440" w:lineRule="exact"/>
              <w:ind w:left="63" w:right="63"/>
              <w:rPr>
                <w:rFonts w:ascii="宋体" w:hAnsi="宋体"/>
                <w:color w:val="auto"/>
                <w:kern w:val="2"/>
                <w:szCs w:val="30"/>
              </w:rPr>
            </w:pPr>
          </w:p>
        </w:tc>
        <w:tc>
          <w:tcPr>
            <w:tcW w:w="909" w:type="dxa"/>
            <w:tcBorders>
              <w:top w:val="double" w:color="auto" w:sz="6" w:space="0"/>
              <w:bottom w:val="single" w:color="auto" w:sz="6" w:space="0"/>
            </w:tcBorders>
            <w:vAlign w:val="center"/>
          </w:tcPr>
          <w:p w14:paraId="3CBCB1F4">
            <w:pPr>
              <w:pStyle w:val="16"/>
              <w:keepNext/>
              <w:spacing w:line="440" w:lineRule="exact"/>
              <w:ind w:left="63" w:right="63"/>
              <w:rPr>
                <w:rFonts w:ascii="宋体" w:hAnsi="宋体"/>
                <w:color w:val="auto"/>
                <w:kern w:val="2"/>
                <w:szCs w:val="30"/>
              </w:rPr>
            </w:pPr>
          </w:p>
        </w:tc>
      </w:tr>
      <w:tr w14:paraId="7C65CD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nil"/>
            </w:tcBorders>
            <w:vAlign w:val="center"/>
          </w:tcPr>
          <w:p w14:paraId="00E0AEE4">
            <w:pPr>
              <w:pStyle w:val="16"/>
              <w:keepNext/>
              <w:spacing w:line="440" w:lineRule="exact"/>
              <w:ind w:left="63" w:right="63"/>
              <w:rPr>
                <w:rFonts w:ascii="宋体" w:hAnsi="宋体"/>
                <w:color w:val="auto"/>
                <w:kern w:val="2"/>
                <w:szCs w:val="30"/>
              </w:rPr>
            </w:pPr>
          </w:p>
        </w:tc>
        <w:tc>
          <w:tcPr>
            <w:tcW w:w="1169" w:type="dxa"/>
            <w:tcBorders>
              <w:top w:val="nil"/>
            </w:tcBorders>
            <w:vAlign w:val="center"/>
          </w:tcPr>
          <w:p w14:paraId="5C7E9BDC">
            <w:pPr>
              <w:pStyle w:val="16"/>
              <w:keepNext/>
              <w:spacing w:line="440" w:lineRule="exact"/>
              <w:ind w:left="63" w:right="63"/>
              <w:rPr>
                <w:rFonts w:ascii="宋体" w:hAnsi="宋体"/>
                <w:color w:val="auto"/>
                <w:kern w:val="2"/>
                <w:szCs w:val="30"/>
              </w:rPr>
            </w:pPr>
          </w:p>
        </w:tc>
        <w:tc>
          <w:tcPr>
            <w:tcW w:w="1300" w:type="dxa"/>
            <w:tcBorders>
              <w:top w:val="nil"/>
            </w:tcBorders>
            <w:vAlign w:val="center"/>
          </w:tcPr>
          <w:p w14:paraId="383BE187">
            <w:pPr>
              <w:pStyle w:val="16"/>
              <w:keepNext/>
              <w:spacing w:line="440" w:lineRule="exact"/>
              <w:ind w:left="63" w:right="63"/>
              <w:rPr>
                <w:rFonts w:ascii="宋体" w:hAnsi="宋体"/>
                <w:color w:val="auto"/>
                <w:kern w:val="2"/>
                <w:szCs w:val="30"/>
              </w:rPr>
            </w:pPr>
          </w:p>
        </w:tc>
        <w:tc>
          <w:tcPr>
            <w:tcW w:w="861" w:type="dxa"/>
            <w:tcBorders>
              <w:top w:val="nil"/>
            </w:tcBorders>
            <w:vAlign w:val="center"/>
          </w:tcPr>
          <w:p w14:paraId="35A606B5">
            <w:pPr>
              <w:pStyle w:val="16"/>
              <w:keepNext/>
              <w:spacing w:line="440" w:lineRule="exact"/>
              <w:ind w:left="63" w:right="63"/>
              <w:rPr>
                <w:rFonts w:ascii="宋体" w:hAnsi="宋体"/>
                <w:color w:val="auto"/>
                <w:kern w:val="2"/>
                <w:szCs w:val="30"/>
              </w:rPr>
            </w:pPr>
          </w:p>
        </w:tc>
        <w:tc>
          <w:tcPr>
            <w:tcW w:w="780" w:type="dxa"/>
            <w:tcBorders>
              <w:top w:val="nil"/>
            </w:tcBorders>
            <w:vAlign w:val="center"/>
          </w:tcPr>
          <w:p w14:paraId="1003E679">
            <w:pPr>
              <w:pStyle w:val="16"/>
              <w:keepNext/>
              <w:spacing w:line="440" w:lineRule="exact"/>
              <w:ind w:left="63" w:right="63"/>
              <w:rPr>
                <w:rFonts w:ascii="宋体" w:hAnsi="宋体"/>
                <w:color w:val="auto"/>
                <w:kern w:val="2"/>
                <w:szCs w:val="30"/>
              </w:rPr>
            </w:pPr>
          </w:p>
        </w:tc>
        <w:tc>
          <w:tcPr>
            <w:tcW w:w="957" w:type="dxa"/>
            <w:tcBorders>
              <w:top w:val="nil"/>
            </w:tcBorders>
            <w:vAlign w:val="center"/>
          </w:tcPr>
          <w:p w14:paraId="1FDACFE4">
            <w:pPr>
              <w:pStyle w:val="16"/>
              <w:keepNext/>
              <w:spacing w:line="440" w:lineRule="exact"/>
              <w:ind w:left="63" w:right="63"/>
              <w:rPr>
                <w:rFonts w:ascii="宋体" w:hAnsi="宋体"/>
                <w:color w:val="auto"/>
                <w:kern w:val="2"/>
                <w:szCs w:val="30"/>
              </w:rPr>
            </w:pPr>
          </w:p>
        </w:tc>
        <w:tc>
          <w:tcPr>
            <w:tcW w:w="909" w:type="dxa"/>
            <w:tcBorders>
              <w:top w:val="nil"/>
            </w:tcBorders>
            <w:vAlign w:val="center"/>
          </w:tcPr>
          <w:p w14:paraId="517F344F">
            <w:pPr>
              <w:pStyle w:val="16"/>
              <w:keepNext/>
              <w:spacing w:line="440" w:lineRule="exact"/>
              <w:ind w:left="63" w:right="63"/>
              <w:rPr>
                <w:rFonts w:ascii="宋体" w:hAnsi="宋体"/>
                <w:color w:val="auto"/>
                <w:kern w:val="2"/>
                <w:szCs w:val="30"/>
              </w:rPr>
            </w:pPr>
          </w:p>
        </w:tc>
        <w:tc>
          <w:tcPr>
            <w:tcW w:w="780" w:type="dxa"/>
            <w:tcBorders>
              <w:top w:val="nil"/>
            </w:tcBorders>
            <w:vAlign w:val="center"/>
          </w:tcPr>
          <w:p w14:paraId="4407723E">
            <w:pPr>
              <w:pStyle w:val="16"/>
              <w:keepNext/>
              <w:spacing w:line="440" w:lineRule="exact"/>
              <w:ind w:left="63" w:right="63"/>
              <w:rPr>
                <w:rFonts w:ascii="宋体" w:hAnsi="宋体"/>
                <w:color w:val="auto"/>
                <w:kern w:val="2"/>
                <w:szCs w:val="30"/>
              </w:rPr>
            </w:pPr>
          </w:p>
        </w:tc>
        <w:tc>
          <w:tcPr>
            <w:tcW w:w="1363" w:type="dxa"/>
            <w:tcBorders>
              <w:top w:val="nil"/>
            </w:tcBorders>
            <w:vAlign w:val="center"/>
          </w:tcPr>
          <w:p w14:paraId="410B014E">
            <w:pPr>
              <w:pStyle w:val="16"/>
              <w:keepNext/>
              <w:spacing w:line="440" w:lineRule="exact"/>
              <w:ind w:left="63" w:right="63"/>
              <w:rPr>
                <w:rFonts w:ascii="宋体" w:hAnsi="宋体"/>
                <w:color w:val="auto"/>
                <w:kern w:val="2"/>
                <w:szCs w:val="30"/>
              </w:rPr>
            </w:pPr>
          </w:p>
        </w:tc>
        <w:tc>
          <w:tcPr>
            <w:tcW w:w="909" w:type="dxa"/>
            <w:tcBorders>
              <w:top w:val="nil"/>
            </w:tcBorders>
            <w:vAlign w:val="center"/>
          </w:tcPr>
          <w:p w14:paraId="64E4D94E">
            <w:pPr>
              <w:pStyle w:val="16"/>
              <w:keepNext/>
              <w:spacing w:line="440" w:lineRule="exact"/>
              <w:ind w:left="63" w:right="63"/>
              <w:rPr>
                <w:rFonts w:ascii="宋体" w:hAnsi="宋体"/>
                <w:color w:val="auto"/>
                <w:kern w:val="2"/>
                <w:szCs w:val="30"/>
              </w:rPr>
            </w:pPr>
          </w:p>
        </w:tc>
      </w:tr>
      <w:tr w14:paraId="4A179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8136190">
            <w:pPr>
              <w:pStyle w:val="16"/>
              <w:keepNext/>
              <w:spacing w:line="440" w:lineRule="exact"/>
              <w:ind w:left="63" w:right="63"/>
              <w:rPr>
                <w:rFonts w:ascii="宋体" w:hAnsi="宋体"/>
                <w:color w:val="auto"/>
                <w:kern w:val="2"/>
                <w:szCs w:val="30"/>
              </w:rPr>
            </w:pPr>
          </w:p>
        </w:tc>
        <w:tc>
          <w:tcPr>
            <w:tcW w:w="1169" w:type="dxa"/>
            <w:vAlign w:val="center"/>
          </w:tcPr>
          <w:p w14:paraId="7B1FC243">
            <w:pPr>
              <w:pStyle w:val="16"/>
              <w:keepNext/>
              <w:spacing w:line="440" w:lineRule="exact"/>
              <w:ind w:left="63" w:right="63"/>
              <w:rPr>
                <w:rFonts w:ascii="宋体" w:hAnsi="宋体"/>
                <w:color w:val="auto"/>
                <w:kern w:val="2"/>
                <w:szCs w:val="30"/>
              </w:rPr>
            </w:pPr>
          </w:p>
        </w:tc>
        <w:tc>
          <w:tcPr>
            <w:tcW w:w="1300" w:type="dxa"/>
            <w:vAlign w:val="center"/>
          </w:tcPr>
          <w:p w14:paraId="7A982B69">
            <w:pPr>
              <w:pStyle w:val="16"/>
              <w:keepNext/>
              <w:spacing w:line="440" w:lineRule="exact"/>
              <w:ind w:left="63" w:right="63"/>
              <w:rPr>
                <w:rFonts w:ascii="宋体" w:hAnsi="宋体"/>
                <w:color w:val="auto"/>
                <w:kern w:val="2"/>
                <w:szCs w:val="30"/>
              </w:rPr>
            </w:pPr>
          </w:p>
        </w:tc>
        <w:tc>
          <w:tcPr>
            <w:tcW w:w="861" w:type="dxa"/>
            <w:vAlign w:val="center"/>
          </w:tcPr>
          <w:p w14:paraId="4ED6BFBF">
            <w:pPr>
              <w:pStyle w:val="16"/>
              <w:keepNext/>
              <w:spacing w:line="440" w:lineRule="exact"/>
              <w:ind w:left="63" w:right="63"/>
              <w:rPr>
                <w:rFonts w:ascii="宋体" w:hAnsi="宋体"/>
                <w:color w:val="auto"/>
                <w:kern w:val="2"/>
                <w:szCs w:val="30"/>
              </w:rPr>
            </w:pPr>
          </w:p>
        </w:tc>
        <w:tc>
          <w:tcPr>
            <w:tcW w:w="780" w:type="dxa"/>
            <w:vAlign w:val="center"/>
          </w:tcPr>
          <w:p w14:paraId="6BF0885E">
            <w:pPr>
              <w:pStyle w:val="16"/>
              <w:keepNext/>
              <w:spacing w:line="440" w:lineRule="exact"/>
              <w:ind w:left="63" w:right="63"/>
              <w:rPr>
                <w:rFonts w:ascii="宋体" w:hAnsi="宋体"/>
                <w:color w:val="auto"/>
                <w:kern w:val="2"/>
                <w:szCs w:val="30"/>
              </w:rPr>
            </w:pPr>
          </w:p>
        </w:tc>
        <w:tc>
          <w:tcPr>
            <w:tcW w:w="957" w:type="dxa"/>
            <w:vAlign w:val="center"/>
          </w:tcPr>
          <w:p w14:paraId="32298551">
            <w:pPr>
              <w:pStyle w:val="16"/>
              <w:keepNext/>
              <w:spacing w:line="440" w:lineRule="exact"/>
              <w:ind w:left="63" w:right="63"/>
              <w:rPr>
                <w:rFonts w:ascii="宋体" w:hAnsi="宋体"/>
                <w:color w:val="auto"/>
                <w:kern w:val="2"/>
                <w:szCs w:val="30"/>
              </w:rPr>
            </w:pPr>
          </w:p>
        </w:tc>
        <w:tc>
          <w:tcPr>
            <w:tcW w:w="909" w:type="dxa"/>
            <w:vAlign w:val="center"/>
          </w:tcPr>
          <w:p w14:paraId="50DF1B40">
            <w:pPr>
              <w:pStyle w:val="16"/>
              <w:keepNext/>
              <w:spacing w:line="440" w:lineRule="exact"/>
              <w:ind w:left="63" w:right="63"/>
              <w:rPr>
                <w:rFonts w:ascii="宋体" w:hAnsi="宋体"/>
                <w:color w:val="auto"/>
                <w:kern w:val="2"/>
                <w:szCs w:val="30"/>
              </w:rPr>
            </w:pPr>
          </w:p>
        </w:tc>
        <w:tc>
          <w:tcPr>
            <w:tcW w:w="780" w:type="dxa"/>
            <w:vAlign w:val="center"/>
          </w:tcPr>
          <w:p w14:paraId="61945B83">
            <w:pPr>
              <w:pStyle w:val="16"/>
              <w:keepNext/>
              <w:spacing w:line="440" w:lineRule="exact"/>
              <w:ind w:left="63" w:right="63"/>
              <w:rPr>
                <w:rFonts w:ascii="宋体" w:hAnsi="宋体"/>
                <w:color w:val="auto"/>
                <w:kern w:val="2"/>
                <w:szCs w:val="30"/>
              </w:rPr>
            </w:pPr>
          </w:p>
        </w:tc>
        <w:tc>
          <w:tcPr>
            <w:tcW w:w="1363" w:type="dxa"/>
            <w:vAlign w:val="center"/>
          </w:tcPr>
          <w:p w14:paraId="1FF9EA08">
            <w:pPr>
              <w:pStyle w:val="16"/>
              <w:keepNext/>
              <w:spacing w:line="440" w:lineRule="exact"/>
              <w:ind w:left="63" w:right="63"/>
              <w:rPr>
                <w:rFonts w:ascii="宋体" w:hAnsi="宋体"/>
                <w:color w:val="auto"/>
                <w:kern w:val="2"/>
                <w:szCs w:val="30"/>
              </w:rPr>
            </w:pPr>
          </w:p>
        </w:tc>
        <w:tc>
          <w:tcPr>
            <w:tcW w:w="909" w:type="dxa"/>
            <w:vAlign w:val="center"/>
          </w:tcPr>
          <w:p w14:paraId="2499FC70">
            <w:pPr>
              <w:pStyle w:val="16"/>
              <w:keepNext/>
              <w:spacing w:line="440" w:lineRule="exact"/>
              <w:ind w:left="63" w:right="63"/>
              <w:rPr>
                <w:rFonts w:ascii="宋体" w:hAnsi="宋体"/>
                <w:color w:val="auto"/>
                <w:kern w:val="2"/>
                <w:szCs w:val="30"/>
              </w:rPr>
            </w:pPr>
          </w:p>
        </w:tc>
      </w:tr>
      <w:tr w14:paraId="2305E0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4F06D57">
            <w:pPr>
              <w:pStyle w:val="16"/>
              <w:keepNext/>
              <w:spacing w:line="440" w:lineRule="exact"/>
              <w:ind w:left="63" w:right="63"/>
              <w:rPr>
                <w:rFonts w:ascii="宋体" w:hAnsi="宋体"/>
                <w:color w:val="auto"/>
                <w:kern w:val="2"/>
                <w:szCs w:val="30"/>
              </w:rPr>
            </w:pPr>
          </w:p>
        </w:tc>
        <w:tc>
          <w:tcPr>
            <w:tcW w:w="1169" w:type="dxa"/>
            <w:vAlign w:val="center"/>
          </w:tcPr>
          <w:p w14:paraId="536E6420">
            <w:pPr>
              <w:pStyle w:val="16"/>
              <w:keepNext/>
              <w:spacing w:line="440" w:lineRule="exact"/>
              <w:ind w:left="63" w:right="63"/>
              <w:rPr>
                <w:rFonts w:ascii="宋体" w:hAnsi="宋体"/>
                <w:color w:val="auto"/>
                <w:kern w:val="2"/>
                <w:szCs w:val="30"/>
              </w:rPr>
            </w:pPr>
          </w:p>
        </w:tc>
        <w:tc>
          <w:tcPr>
            <w:tcW w:w="1300" w:type="dxa"/>
            <w:vAlign w:val="center"/>
          </w:tcPr>
          <w:p w14:paraId="6A2367B4">
            <w:pPr>
              <w:pStyle w:val="16"/>
              <w:keepNext/>
              <w:spacing w:line="440" w:lineRule="exact"/>
              <w:ind w:left="63" w:right="63"/>
              <w:rPr>
                <w:rFonts w:ascii="宋体" w:hAnsi="宋体"/>
                <w:color w:val="auto"/>
                <w:kern w:val="2"/>
                <w:szCs w:val="30"/>
              </w:rPr>
            </w:pPr>
          </w:p>
        </w:tc>
        <w:tc>
          <w:tcPr>
            <w:tcW w:w="861" w:type="dxa"/>
            <w:vAlign w:val="center"/>
          </w:tcPr>
          <w:p w14:paraId="0B1848A1">
            <w:pPr>
              <w:pStyle w:val="16"/>
              <w:keepNext/>
              <w:spacing w:line="440" w:lineRule="exact"/>
              <w:ind w:left="63" w:right="63"/>
              <w:rPr>
                <w:rFonts w:ascii="宋体" w:hAnsi="宋体"/>
                <w:color w:val="auto"/>
                <w:kern w:val="2"/>
                <w:szCs w:val="30"/>
              </w:rPr>
            </w:pPr>
          </w:p>
        </w:tc>
        <w:tc>
          <w:tcPr>
            <w:tcW w:w="780" w:type="dxa"/>
            <w:vAlign w:val="center"/>
          </w:tcPr>
          <w:p w14:paraId="6FFB0C45">
            <w:pPr>
              <w:pStyle w:val="16"/>
              <w:keepNext/>
              <w:spacing w:line="440" w:lineRule="exact"/>
              <w:ind w:left="63" w:right="63"/>
              <w:rPr>
                <w:rFonts w:ascii="宋体" w:hAnsi="宋体"/>
                <w:color w:val="auto"/>
                <w:kern w:val="2"/>
                <w:szCs w:val="30"/>
              </w:rPr>
            </w:pPr>
          </w:p>
        </w:tc>
        <w:tc>
          <w:tcPr>
            <w:tcW w:w="957" w:type="dxa"/>
            <w:vAlign w:val="center"/>
          </w:tcPr>
          <w:p w14:paraId="6387E93F">
            <w:pPr>
              <w:pStyle w:val="16"/>
              <w:keepNext/>
              <w:spacing w:line="440" w:lineRule="exact"/>
              <w:ind w:left="63" w:right="63"/>
              <w:rPr>
                <w:rFonts w:ascii="宋体" w:hAnsi="宋体"/>
                <w:color w:val="auto"/>
                <w:kern w:val="2"/>
                <w:szCs w:val="30"/>
              </w:rPr>
            </w:pPr>
          </w:p>
        </w:tc>
        <w:tc>
          <w:tcPr>
            <w:tcW w:w="909" w:type="dxa"/>
            <w:vAlign w:val="center"/>
          </w:tcPr>
          <w:p w14:paraId="355E66A1">
            <w:pPr>
              <w:pStyle w:val="16"/>
              <w:keepNext/>
              <w:spacing w:line="440" w:lineRule="exact"/>
              <w:ind w:left="63" w:right="63"/>
              <w:rPr>
                <w:rFonts w:ascii="宋体" w:hAnsi="宋体"/>
                <w:color w:val="auto"/>
                <w:kern w:val="2"/>
                <w:szCs w:val="30"/>
              </w:rPr>
            </w:pPr>
          </w:p>
        </w:tc>
        <w:tc>
          <w:tcPr>
            <w:tcW w:w="780" w:type="dxa"/>
            <w:vAlign w:val="center"/>
          </w:tcPr>
          <w:p w14:paraId="521235ED">
            <w:pPr>
              <w:pStyle w:val="16"/>
              <w:keepNext/>
              <w:spacing w:line="440" w:lineRule="exact"/>
              <w:ind w:left="63" w:right="63"/>
              <w:rPr>
                <w:rFonts w:ascii="宋体" w:hAnsi="宋体"/>
                <w:color w:val="auto"/>
                <w:kern w:val="2"/>
                <w:szCs w:val="30"/>
              </w:rPr>
            </w:pPr>
          </w:p>
        </w:tc>
        <w:tc>
          <w:tcPr>
            <w:tcW w:w="1363" w:type="dxa"/>
            <w:vAlign w:val="center"/>
          </w:tcPr>
          <w:p w14:paraId="7001C809">
            <w:pPr>
              <w:pStyle w:val="16"/>
              <w:keepNext/>
              <w:spacing w:line="440" w:lineRule="exact"/>
              <w:ind w:left="63" w:right="63"/>
              <w:rPr>
                <w:rFonts w:ascii="宋体" w:hAnsi="宋体"/>
                <w:color w:val="auto"/>
                <w:kern w:val="2"/>
                <w:szCs w:val="30"/>
              </w:rPr>
            </w:pPr>
          </w:p>
        </w:tc>
        <w:tc>
          <w:tcPr>
            <w:tcW w:w="909" w:type="dxa"/>
            <w:vAlign w:val="center"/>
          </w:tcPr>
          <w:p w14:paraId="696546DB">
            <w:pPr>
              <w:pStyle w:val="16"/>
              <w:keepNext/>
              <w:spacing w:line="440" w:lineRule="exact"/>
              <w:ind w:left="63" w:right="63"/>
              <w:rPr>
                <w:rFonts w:ascii="宋体" w:hAnsi="宋体"/>
                <w:color w:val="auto"/>
                <w:kern w:val="2"/>
                <w:szCs w:val="30"/>
              </w:rPr>
            </w:pPr>
          </w:p>
        </w:tc>
      </w:tr>
      <w:tr w14:paraId="4B52F8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A7ACABD">
            <w:pPr>
              <w:pStyle w:val="16"/>
              <w:keepNext/>
              <w:spacing w:line="440" w:lineRule="exact"/>
              <w:ind w:left="63" w:right="63"/>
              <w:rPr>
                <w:rFonts w:ascii="宋体" w:hAnsi="宋体"/>
                <w:color w:val="auto"/>
                <w:kern w:val="2"/>
                <w:szCs w:val="30"/>
              </w:rPr>
            </w:pPr>
          </w:p>
        </w:tc>
        <w:tc>
          <w:tcPr>
            <w:tcW w:w="1169" w:type="dxa"/>
            <w:vAlign w:val="center"/>
          </w:tcPr>
          <w:p w14:paraId="4635C6D0">
            <w:pPr>
              <w:pStyle w:val="16"/>
              <w:keepNext/>
              <w:spacing w:line="440" w:lineRule="exact"/>
              <w:ind w:left="63" w:right="63"/>
              <w:rPr>
                <w:rFonts w:ascii="宋体" w:hAnsi="宋体"/>
                <w:color w:val="auto"/>
                <w:kern w:val="2"/>
                <w:szCs w:val="30"/>
              </w:rPr>
            </w:pPr>
          </w:p>
        </w:tc>
        <w:tc>
          <w:tcPr>
            <w:tcW w:w="1300" w:type="dxa"/>
            <w:vAlign w:val="center"/>
          </w:tcPr>
          <w:p w14:paraId="11FDFDF7">
            <w:pPr>
              <w:pStyle w:val="16"/>
              <w:keepNext/>
              <w:spacing w:line="440" w:lineRule="exact"/>
              <w:ind w:left="63" w:right="63"/>
              <w:rPr>
                <w:rFonts w:ascii="宋体" w:hAnsi="宋体"/>
                <w:color w:val="auto"/>
                <w:kern w:val="2"/>
                <w:szCs w:val="30"/>
              </w:rPr>
            </w:pPr>
          </w:p>
        </w:tc>
        <w:tc>
          <w:tcPr>
            <w:tcW w:w="861" w:type="dxa"/>
            <w:vAlign w:val="center"/>
          </w:tcPr>
          <w:p w14:paraId="4D1BA56C">
            <w:pPr>
              <w:pStyle w:val="16"/>
              <w:keepNext/>
              <w:spacing w:line="440" w:lineRule="exact"/>
              <w:ind w:left="63" w:right="63"/>
              <w:rPr>
                <w:rFonts w:ascii="宋体" w:hAnsi="宋体"/>
                <w:color w:val="auto"/>
                <w:kern w:val="2"/>
                <w:szCs w:val="30"/>
              </w:rPr>
            </w:pPr>
          </w:p>
        </w:tc>
        <w:tc>
          <w:tcPr>
            <w:tcW w:w="780" w:type="dxa"/>
            <w:vAlign w:val="center"/>
          </w:tcPr>
          <w:p w14:paraId="65EE91E5">
            <w:pPr>
              <w:pStyle w:val="16"/>
              <w:keepNext/>
              <w:spacing w:line="440" w:lineRule="exact"/>
              <w:ind w:left="63" w:right="63"/>
              <w:rPr>
                <w:rFonts w:ascii="宋体" w:hAnsi="宋体"/>
                <w:color w:val="auto"/>
                <w:kern w:val="2"/>
                <w:szCs w:val="30"/>
              </w:rPr>
            </w:pPr>
          </w:p>
        </w:tc>
        <w:tc>
          <w:tcPr>
            <w:tcW w:w="957" w:type="dxa"/>
            <w:vAlign w:val="center"/>
          </w:tcPr>
          <w:p w14:paraId="326E2098">
            <w:pPr>
              <w:pStyle w:val="16"/>
              <w:keepNext/>
              <w:spacing w:line="440" w:lineRule="exact"/>
              <w:ind w:left="63" w:right="63"/>
              <w:rPr>
                <w:rFonts w:ascii="宋体" w:hAnsi="宋体"/>
                <w:color w:val="auto"/>
                <w:kern w:val="2"/>
                <w:szCs w:val="30"/>
              </w:rPr>
            </w:pPr>
          </w:p>
        </w:tc>
        <w:tc>
          <w:tcPr>
            <w:tcW w:w="909" w:type="dxa"/>
            <w:vAlign w:val="center"/>
          </w:tcPr>
          <w:p w14:paraId="271236F0">
            <w:pPr>
              <w:pStyle w:val="16"/>
              <w:keepNext/>
              <w:spacing w:line="440" w:lineRule="exact"/>
              <w:ind w:left="63" w:right="63"/>
              <w:rPr>
                <w:rFonts w:ascii="宋体" w:hAnsi="宋体"/>
                <w:color w:val="auto"/>
                <w:kern w:val="2"/>
                <w:szCs w:val="30"/>
              </w:rPr>
            </w:pPr>
          </w:p>
        </w:tc>
        <w:tc>
          <w:tcPr>
            <w:tcW w:w="780" w:type="dxa"/>
            <w:vAlign w:val="center"/>
          </w:tcPr>
          <w:p w14:paraId="7E9A0309">
            <w:pPr>
              <w:pStyle w:val="16"/>
              <w:keepNext/>
              <w:spacing w:line="440" w:lineRule="exact"/>
              <w:ind w:left="63" w:right="63"/>
              <w:rPr>
                <w:rFonts w:ascii="宋体" w:hAnsi="宋体"/>
                <w:color w:val="auto"/>
                <w:kern w:val="2"/>
                <w:szCs w:val="30"/>
              </w:rPr>
            </w:pPr>
          </w:p>
        </w:tc>
        <w:tc>
          <w:tcPr>
            <w:tcW w:w="1363" w:type="dxa"/>
            <w:vAlign w:val="center"/>
          </w:tcPr>
          <w:p w14:paraId="627BC7BF">
            <w:pPr>
              <w:pStyle w:val="16"/>
              <w:keepNext/>
              <w:spacing w:line="440" w:lineRule="exact"/>
              <w:ind w:left="63" w:right="63"/>
              <w:rPr>
                <w:rFonts w:ascii="宋体" w:hAnsi="宋体"/>
                <w:color w:val="auto"/>
                <w:kern w:val="2"/>
                <w:szCs w:val="30"/>
              </w:rPr>
            </w:pPr>
          </w:p>
        </w:tc>
        <w:tc>
          <w:tcPr>
            <w:tcW w:w="909" w:type="dxa"/>
            <w:vAlign w:val="center"/>
          </w:tcPr>
          <w:p w14:paraId="7C21442C">
            <w:pPr>
              <w:pStyle w:val="16"/>
              <w:keepNext/>
              <w:spacing w:line="440" w:lineRule="exact"/>
              <w:ind w:left="63" w:right="63"/>
              <w:rPr>
                <w:rFonts w:ascii="宋体" w:hAnsi="宋体"/>
                <w:color w:val="auto"/>
                <w:kern w:val="2"/>
                <w:szCs w:val="30"/>
              </w:rPr>
            </w:pPr>
          </w:p>
        </w:tc>
      </w:tr>
      <w:tr w14:paraId="50B9CC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BD27367">
            <w:pPr>
              <w:pStyle w:val="16"/>
              <w:keepNext/>
              <w:spacing w:line="440" w:lineRule="exact"/>
              <w:ind w:left="63" w:right="63"/>
              <w:rPr>
                <w:rFonts w:ascii="宋体" w:hAnsi="宋体"/>
                <w:color w:val="auto"/>
                <w:kern w:val="2"/>
                <w:szCs w:val="30"/>
              </w:rPr>
            </w:pPr>
          </w:p>
        </w:tc>
        <w:tc>
          <w:tcPr>
            <w:tcW w:w="1169" w:type="dxa"/>
            <w:vAlign w:val="center"/>
          </w:tcPr>
          <w:p w14:paraId="6F063C53">
            <w:pPr>
              <w:pStyle w:val="16"/>
              <w:keepNext/>
              <w:spacing w:line="440" w:lineRule="exact"/>
              <w:ind w:left="63" w:right="63"/>
              <w:rPr>
                <w:rFonts w:ascii="宋体" w:hAnsi="宋体"/>
                <w:color w:val="auto"/>
                <w:kern w:val="2"/>
                <w:szCs w:val="30"/>
              </w:rPr>
            </w:pPr>
          </w:p>
        </w:tc>
        <w:tc>
          <w:tcPr>
            <w:tcW w:w="1300" w:type="dxa"/>
            <w:vAlign w:val="center"/>
          </w:tcPr>
          <w:p w14:paraId="6D455A13">
            <w:pPr>
              <w:pStyle w:val="16"/>
              <w:keepNext/>
              <w:spacing w:line="440" w:lineRule="exact"/>
              <w:ind w:left="63" w:right="63"/>
              <w:rPr>
                <w:rFonts w:ascii="宋体" w:hAnsi="宋体"/>
                <w:color w:val="auto"/>
                <w:kern w:val="2"/>
                <w:szCs w:val="30"/>
              </w:rPr>
            </w:pPr>
          </w:p>
        </w:tc>
        <w:tc>
          <w:tcPr>
            <w:tcW w:w="861" w:type="dxa"/>
            <w:vAlign w:val="center"/>
          </w:tcPr>
          <w:p w14:paraId="7426D01E">
            <w:pPr>
              <w:pStyle w:val="16"/>
              <w:keepNext/>
              <w:spacing w:line="440" w:lineRule="exact"/>
              <w:ind w:left="63" w:right="63"/>
              <w:rPr>
                <w:rFonts w:ascii="宋体" w:hAnsi="宋体"/>
                <w:color w:val="auto"/>
                <w:kern w:val="2"/>
                <w:szCs w:val="30"/>
              </w:rPr>
            </w:pPr>
          </w:p>
        </w:tc>
        <w:tc>
          <w:tcPr>
            <w:tcW w:w="780" w:type="dxa"/>
            <w:vAlign w:val="center"/>
          </w:tcPr>
          <w:p w14:paraId="6EA84661">
            <w:pPr>
              <w:pStyle w:val="16"/>
              <w:keepNext/>
              <w:spacing w:line="440" w:lineRule="exact"/>
              <w:ind w:left="63" w:right="63"/>
              <w:rPr>
                <w:rFonts w:ascii="宋体" w:hAnsi="宋体"/>
                <w:color w:val="auto"/>
                <w:kern w:val="2"/>
                <w:szCs w:val="30"/>
              </w:rPr>
            </w:pPr>
          </w:p>
        </w:tc>
        <w:tc>
          <w:tcPr>
            <w:tcW w:w="957" w:type="dxa"/>
            <w:vAlign w:val="center"/>
          </w:tcPr>
          <w:p w14:paraId="5411C1F9">
            <w:pPr>
              <w:pStyle w:val="16"/>
              <w:keepNext/>
              <w:spacing w:line="440" w:lineRule="exact"/>
              <w:ind w:left="63" w:right="63"/>
              <w:rPr>
                <w:rFonts w:ascii="宋体" w:hAnsi="宋体"/>
                <w:color w:val="auto"/>
                <w:kern w:val="2"/>
                <w:szCs w:val="30"/>
              </w:rPr>
            </w:pPr>
          </w:p>
        </w:tc>
        <w:tc>
          <w:tcPr>
            <w:tcW w:w="909" w:type="dxa"/>
            <w:vAlign w:val="center"/>
          </w:tcPr>
          <w:p w14:paraId="1DBA3E04">
            <w:pPr>
              <w:pStyle w:val="16"/>
              <w:keepNext/>
              <w:spacing w:line="440" w:lineRule="exact"/>
              <w:ind w:left="63" w:right="63"/>
              <w:rPr>
                <w:rFonts w:ascii="宋体" w:hAnsi="宋体"/>
                <w:color w:val="auto"/>
                <w:kern w:val="2"/>
                <w:szCs w:val="30"/>
              </w:rPr>
            </w:pPr>
          </w:p>
        </w:tc>
        <w:tc>
          <w:tcPr>
            <w:tcW w:w="780" w:type="dxa"/>
            <w:vAlign w:val="center"/>
          </w:tcPr>
          <w:p w14:paraId="6F79A4A1">
            <w:pPr>
              <w:pStyle w:val="16"/>
              <w:keepNext/>
              <w:spacing w:line="440" w:lineRule="exact"/>
              <w:ind w:left="63" w:right="63"/>
              <w:rPr>
                <w:rFonts w:ascii="宋体" w:hAnsi="宋体"/>
                <w:color w:val="auto"/>
                <w:kern w:val="2"/>
                <w:szCs w:val="30"/>
              </w:rPr>
            </w:pPr>
          </w:p>
        </w:tc>
        <w:tc>
          <w:tcPr>
            <w:tcW w:w="1363" w:type="dxa"/>
            <w:vAlign w:val="center"/>
          </w:tcPr>
          <w:p w14:paraId="7C6E08D8">
            <w:pPr>
              <w:pStyle w:val="16"/>
              <w:keepNext/>
              <w:spacing w:line="440" w:lineRule="exact"/>
              <w:ind w:left="63" w:right="63"/>
              <w:rPr>
                <w:rFonts w:ascii="宋体" w:hAnsi="宋体"/>
                <w:color w:val="auto"/>
                <w:kern w:val="2"/>
                <w:szCs w:val="30"/>
              </w:rPr>
            </w:pPr>
          </w:p>
        </w:tc>
        <w:tc>
          <w:tcPr>
            <w:tcW w:w="909" w:type="dxa"/>
            <w:vAlign w:val="center"/>
          </w:tcPr>
          <w:p w14:paraId="4459029E">
            <w:pPr>
              <w:pStyle w:val="16"/>
              <w:keepNext/>
              <w:spacing w:line="440" w:lineRule="exact"/>
              <w:ind w:left="63" w:right="63"/>
              <w:rPr>
                <w:rFonts w:ascii="宋体" w:hAnsi="宋体"/>
                <w:color w:val="auto"/>
                <w:kern w:val="2"/>
                <w:szCs w:val="30"/>
              </w:rPr>
            </w:pPr>
          </w:p>
        </w:tc>
      </w:tr>
      <w:tr w14:paraId="72E49E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1CA5C37">
            <w:pPr>
              <w:pStyle w:val="16"/>
              <w:keepNext/>
              <w:spacing w:line="440" w:lineRule="exact"/>
              <w:ind w:left="63" w:right="63"/>
              <w:rPr>
                <w:rFonts w:ascii="宋体" w:hAnsi="宋体"/>
                <w:color w:val="auto"/>
                <w:kern w:val="2"/>
                <w:szCs w:val="30"/>
              </w:rPr>
            </w:pPr>
          </w:p>
        </w:tc>
        <w:tc>
          <w:tcPr>
            <w:tcW w:w="1169" w:type="dxa"/>
            <w:vAlign w:val="center"/>
          </w:tcPr>
          <w:p w14:paraId="5109BE82">
            <w:pPr>
              <w:pStyle w:val="16"/>
              <w:keepNext/>
              <w:spacing w:line="440" w:lineRule="exact"/>
              <w:ind w:left="63" w:right="63"/>
              <w:rPr>
                <w:rFonts w:ascii="宋体" w:hAnsi="宋体"/>
                <w:color w:val="auto"/>
                <w:kern w:val="2"/>
                <w:szCs w:val="30"/>
              </w:rPr>
            </w:pPr>
          </w:p>
        </w:tc>
        <w:tc>
          <w:tcPr>
            <w:tcW w:w="1300" w:type="dxa"/>
            <w:vAlign w:val="center"/>
          </w:tcPr>
          <w:p w14:paraId="763E6E9B">
            <w:pPr>
              <w:pStyle w:val="16"/>
              <w:keepNext/>
              <w:spacing w:line="440" w:lineRule="exact"/>
              <w:ind w:left="63" w:right="63"/>
              <w:rPr>
                <w:rFonts w:ascii="宋体" w:hAnsi="宋体"/>
                <w:color w:val="auto"/>
                <w:kern w:val="2"/>
                <w:szCs w:val="30"/>
              </w:rPr>
            </w:pPr>
          </w:p>
        </w:tc>
        <w:tc>
          <w:tcPr>
            <w:tcW w:w="861" w:type="dxa"/>
            <w:vAlign w:val="center"/>
          </w:tcPr>
          <w:p w14:paraId="3B331768">
            <w:pPr>
              <w:pStyle w:val="16"/>
              <w:keepNext/>
              <w:spacing w:line="440" w:lineRule="exact"/>
              <w:ind w:left="63" w:right="63"/>
              <w:rPr>
                <w:rFonts w:ascii="宋体" w:hAnsi="宋体"/>
                <w:color w:val="auto"/>
                <w:kern w:val="2"/>
                <w:szCs w:val="30"/>
              </w:rPr>
            </w:pPr>
          </w:p>
        </w:tc>
        <w:tc>
          <w:tcPr>
            <w:tcW w:w="780" w:type="dxa"/>
            <w:vAlign w:val="center"/>
          </w:tcPr>
          <w:p w14:paraId="0A21722B">
            <w:pPr>
              <w:pStyle w:val="16"/>
              <w:keepNext/>
              <w:spacing w:line="440" w:lineRule="exact"/>
              <w:ind w:left="63" w:right="63"/>
              <w:rPr>
                <w:rFonts w:ascii="宋体" w:hAnsi="宋体"/>
                <w:color w:val="auto"/>
                <w:kern w:val="2"/>
                <w:szCs w:val="30"/>
              </w:rPr>
            </w:pPr>
          </w:p>
        </w:tc>
        <w:tc>
          <w:tcPr>
            <w:tcW w:w="957" w:type="dxa"/>
            <w:vAlign w:val="center"/>
          </w:tcPr>
          <w:p w14:paraId="353638FD">
            <w:pPr>
              <w:pStyle w:val="16"/>
              <w:keepNext/>
              <w:spacing w:line="440" w:lineRule="exact"/>
              <w:ind w:left="63" w:right="63"/>
              <w:rPr>
                <w:rFonts w:ascii="宋体" w:hAnsi="宋体"/>
                <w:color w:val="auto"/>
                <w:kern w:val="2"/>
                <w:szCs w:val="30"/>
              </w:rPr>
            </w:pPr>
          </w:p>
        </w:tc>
        <w:tc>
          <w:tcPr>
            <w:tcW w:w="909" w:type="dxa"/>
            <w:vAlign w:val="center"/>
          </w:tcPr>
          <w:p w14:paraId="1F5BC582">
            <w:pPr>
              <w:pStyle w:val="16"/>
              <w:keepNext/>
              <w:spacing w:line="440" w:lineRule="exact"/>
              <w:ind w:left="63" w:right="63"/>
              <w:rPr>
                <w:rFonts w:ascii="宋体" w:hAnsi="宋体"/>
                <w:color w:val="auto"/>
                <w:kern w:val="2"/>
                <w:szCs w:val="30"/>
              </w:rPr>
            </w:pPr>
          </w:p>
        </w:tc>
        <w:tc>
          <w:tcPr>
            <w:tcW w:w="780" w:type="dxa"/>
            <w:vAlign w:val="center"/>
          </w:tcPr>
          <w:p w14:paraId="1CFCB8AC">
            <w:pPr>
              <w:pStyle w:val="16"/>
              <w:keepNext/>
              <w:spacing w:line="440" w:lineRule="exact"/>
              <w:ind w:left="63" w:right="63"/>
              <w:rPr>
                <w:rFonts w:ascii="宋体" w:hAnsi="宋体"/>
                <w:color w:val="auto"/>
                <w:kern w:val="2"/>
                <w:szCs w:val="30"/>
              </w:rPr>
            </w:pPr>
          </w:p>
        </w:tc>
        <w:tc>
          <w:tcPr>
            <w:tcW w:w="1363" w:type="dxa"/>
            <w:vAlign w:val="center"/>
          </w:tcPr>
          <w:p w14:paraId="151CD0E8">
            <w:pPr>
              <w:pStyle w:val="16"/>
              <w:keepNext/>
              <w:spacing w:line="440" w:lineRule="exact"/>
              <w:ind w:left="63" w:right="63"/>
              <w:rPr>
                <w:rFonts w:ascii="宋体" w:hAnsi="宋体"/>
                <w:color w:val="auto"/>
                <w:kern w:val="2"/>
                <w:szCs w:val="30"/>
              </w:rPr>
            </w:pPr>
          </w:p>
        </w:tc>
        <w:tc>
          <w:tcPr>
            <w:tcW w:w="909" w:type="dxa"/>
            <w:vAlign w:val="center"/>
          </w:tcPr>
          <w:p w14:paraId="26763F64">
            <w:pPr>
              <w:pStyle w:val="16"/>
              <w:keepNext/>
              <w:spacing w:line="440" w:lineRule="exact"/>
              <w:ind w:left="63" w:right="63"/>
              <w:rPr>
                <w:rFonts w:ascii="宋体" w:hAnsi="宋体"/>
                <w:color w:val="auto"/>
                <w:kern w:val="2"/>
                <w:szCs w:val="30"/>
              </w:rPr>
            </w:pPr>
          </w:p>
        </w:tc>
      </w:tr>
      <w:tr w14:paraId="47E5FC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4866402">
            <w:pPr>
              <w:pStyle w:val="16"/>
              <w:keepNext/>
              <w:spacing w:line="440" w:lineRule="exact"/>
              <w:ind w:left="63" w:right="63"/>
              <w:rPr>
                <w:rFonts w:ascii="宋体" w:hAnsi="宋体"/>
                <w:color w:val="auto"/>
                <w:kern w:val="2"/>
                <w:szCs w:val="30"/>
              </w:rPr>
            </w:pPr>
          </w:p>
        </w:tc>
        <w:tc>
          <w:tcPr>
            <w:tcW w:w="1169" w:type="dxa"/>
            <w:vAlign w:val="center"/>
          </w:tcPr>
          <w:p w14:paraId="430E1A56">
            <w:pPr>
              <w:pStyle w:val="16"/>
              <w:keepNext/>
              <w:spacing w:line="440" w:lineRule="exact"/>
              <w:ind w:left="63" w:right="63"/>
              <w:rPr>
                <w:rFonts w:ascii="宋体" w:hAnsi="宋体"/>
                <w:color w:val="auto"/>
                <w:kern w:val="2"/>
                <w:szCs w:val="30"/>
              </w:rPr>
            </w:pPr>
          </w:p>
        </w:tc>
        <w:tc>
          <w:tcPr>
            <w:tcW w:w="1300" w:type="dxa"/>
            <w:vAlign w:val="center"/>
          </w:tcPr>
          <w:p w14:paraId="0DB166EB">
            <w:pPr>
              <w:pStyle w:val="16"/>
              <w:keepNext/>
              <w:spacing w:line="440" w:lineRule="exact"/>
              <w:ind w:left="63" w:right="63"/>
              <w:rPr>
                <w:rFonts w:ascii="宋体" w:hAnsi="宋体"/>
                <w:color w:val="auto"/>
                <w:kern w:val="2"/>
                <w:szCs w:val="30"/>
              </w:rPr>
            </w:pPr>
          </w:p>
        </w:tc>
        <w:tc>
          <w:tcPr>
            <w:tcW w:w="861" w:type="dxa"/>
            <w:vAlign w:val="center"/>
          </w:tcPr>
          <w:p w14:paraId="2E610D3E">
            <w:pPr>
              <w:pStyle w:val="16"/>
              <w:keepNext/>
              <w:spacing w:line="440" w:lineRule="exact"/>
              <w:ind w:left="63" w:right="63"/>
              <w:rPr>
                <w:rFonts w:ascii="宋体" w:hAnsi="宋体"/>
                <w:color w:val="auto"/>
                <w:kern w:val="2"/>
                <w:szCs w:val="30"/>
              </w:rPr>
            </w:pPr>
          </w:p>
        </w:tc>
        <w:tc>
          <w:tcPr>
            <w:tcW w:w="780" w:type="dxa"/>
            <w:vAlign w:val="center"/>
          </w:tcPr>
          <w:p w14:paraId="60E29246">
            <w:pPr>
              <w:pStyle w:val="16"/>
              <w:keepNext/>
              <w:spacing w:line="440" w:lineRule="exact"/>
              <w:ind w:left="63" w:right="63"/>
              <w:rPr>
                <w:rFonts w:ascii="宋体" w:hAnsi="宋体"/>
                <w:color w:val="auto"/>
                <w:kern w:val="2"/>
                <w:szCs w:val="30"/>
              </w:rPr>
            </w:pPr>
          </w:p>
        </w:tc>
        <w:tc>
          <w:tcPr>
            <w:tcW w:w="957" w:type="dxa"/>
            <w:vAlign w:val="center"/>
          </w:tcPr>
          <w:p w14:paraId="162EEAD5">
            <w:pPr>
              <w:pStyle w:val="16"/>
              <w:keepNext/>
              <w:spacing w:line="440" w:lineRule="exact"/>
              <w:ind w:left="63" w:right="63"/>
              <w:rPr>
                <w:rFonts w:ascii="宋体" w:hAnsi="宋体"/>
                <w:color w:val="auto"/>
                <w:kern w:val="2"/>
                <w:szCs w:val="30"/>
              </w:rPr>
            </w:pPr>
          </w:p>
        </w:tc>
        <w:tc>
          <w:tcPr>
            <w:tcW w:w="909" w:type="dxa"/>
            <w:vAlign w:val="center"/>
          </w:tcPr>
          <w:p w14:paraId="20AAD664">
            <w:pPr>
              <w:pStyle w:val="16"/>
              <w:keepNext/>
              <w:spacing w:line="440" w:lineRule="exact"/>
              <w:ind w:left="63" w:right="63"/>
              <w:rPr>
                <w:rFonts w:ascii="宋体" w:hAnsi="宋体"/>
                <w:color w:val="auto"/>
                <w:kern w:val="2"/>
                <w:szCs w:val="30"/>
              </w:rPr>
            </w:pPr>
          </w:p>
        </w:tc>
        <w:tc>
          <w:tcPr>
            <w:tcW w:w="780" w:type="dxa"/>
            <w:vAlign w:val="center"/>
          </w:tcPr>
          <w:p w14:paraId="00C067C9">
            <w:pPr>
              <w:pStyle w:val="16"/>
              <w:keepNext/>
              <w:spacing w:line="440" w:lineRule="exact"/>
              <w:ind w:left="63" w:right="63"/>
              <w:rPr>
                <w:rFonts w:ascii="宋体" w:hAnsi="宋体"/>
                <w:color w:val="auto"/>
                <w:kern w:val="2"/>
                <w:szCs w:val="30"/>
              </w:rPr>
            </w:pPr>
          </w:p>
        </w:tc>
        <w:tc>
          <w:tcPr>
            <w:tcW w:w="1363" w:type="dxa"/>
            <w:vAlign w:val="center"/>
          </w:tcPr>
          <w:p w14:paraId="7A94D328">
            <w:pPr>
              <w:pStyle w:val="16"/>
              <w:keepNext/>
              <w:spacing w:line="440" w:lineRule="exact"/>
              <w:ind w:left="63" w:right="63"/>
              <w:rPr>
                <w:rFonts w:ascii="宋体" w:hAnsi="宋体"/>
                <w:color w:val="auto"/>
                <w:kern w:val="2"/>
                <w:szCs w:val="30"/>
              </w:rPr>
            </w:pPr>
          </w:p>
        </w:tc>
        <w:tc>
          <w:tcPr>
            <w:tcW w:w="909" w:type="dxa"/>
            <w:vAlign w:val="center"/>
          </w:tcPr>
          <w:p w14:paraId="10BEC501">
            <w:pPr>
              <w:pStyle w:val="16"/>
              <w:keepNext/>
              <w:spacing w:line="440" w:lineRule="exact"/>
              <w:ind w:left="63" w:right="63"/>
              <w:rPr>
                <w:rFonts w:ascii="宋体" w:hAnsi="宋体"/>
                <w:color w:val="auto"/>
                <w:kern w:val="2"/>
                <w:szCs w:val="30"/>
              </w:rPr>
            </w:pPr>
          </w:p>
        </w:tc>
      </w:tr>
      <w:tr w14:paraId="09F30F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A137708">
            <w:pPr>
              <w:jc w:val="center"/>
              <w:rPr>
                <w:rFonts w:ascii="宋体" w:hAnsi="宋体"/>
                <w:color w:val="auto"/>
                <w:sz w:val="24"/>
                <w:szCs w:val="30"/>
              </w:rPr>
            </w:pPr>
          </w:p>
        </w:tc>
        <w:tc>
          <w:tcPr>
            <w:tcW w:w="1169" w:type="dxa"/>
            <w:vAlign w:val="center"/>
          </w:tcPr>
          <w:p w14:paraId="5201DAB0">
            <w:pPr>
              <w:jc w:val="center"/>
              <w:rPr>
                <w:rFonts w:ascii="宋体" w:hAnsi="宋体"/>
                <w:color w:val="auto"/>
                <w:sz w:val="24"/>
                <w:szCs w:val="30"/>
              </w:rPr>
            </w:pPr>
          </w:p>
        </w:tc>
        <w:tc>
          <w:tcPr>
            <w:tcW w:w="1300" w:type="dxa"/>
            <w:vAlign w:val="center"/>
          </w:tcPr>
          <w:p w14:paraId="465A0745">
            <w:pPr>
              <w:jc w:val="center"/>
              <w:rPr>
                <w:rFonts w:ascii="宋体" w:hAnsi="宋体"/>
                <w:color w:val="auto"/>
                <w:sz w:val="24"/>
                <w:szCs w:val="30"/>
              </w:rPr>
            </w:pPr>
          </w:p>
        </w:tc>
        <w:tc>
          <w:tcPr>
            <w:tcW w:w="861" w:type="dxa"/>
            <w:vAlign w:val="center"/>
          </w:tcPr>
          <w:p w14:paraId="38680DBE">
            <w:pPr>
              <w:jc w:val="center"/>
              <w:rPr>
                <w:rFonts w:ascii="宋体" w:hAnsi="宋体"/>
                <w:color w:val="auto"/>
                <w:sz w:val="24"/>
                <w:szCs w:val="30"/>
              </w:rPr>
            </w:pPr>
          </w:p>
        </w:tc>
        <w:tc>
          <w:tcPr>
            <w:tcW w:w="780" w:type="dxa"/>
            <w:vAlign w:val="center"/>
          </w:tcPr>
          <w:p w14:paraId="0C29D958">
            <w:pPr>
              <w:jc w:val="center"/>
              <w:rPr>
                <w:rFonts w:ascii="宋体" w:hAnsi="宋体"/>
                <w:color w:val="auto"/>
                <w:sz w:val="24"/>
                <w:szCs w:val="30"/>
              </w:rPr>
            </w:pPr>
          </w:p>
        </w:tc>
        <w:tc>
          <w:tcPr>
            <w:tcW w:w="957" w:type="dxa"/>
            <w:vAlign w:val="center"/>
          </w:tcPr>
          <w:p w14:paraId="0F947225">
            <w:pPr>
              <w:jc w:val="center"/>
              <w:rPr>
                <w:rFonts w:ascii="宋体" w:hAnsi="宋体"/>
                <w:color w:val="auto"/>
                <w:sz w:val="24"/>
                <w:szCs w:val="30"/>
              </w:rPr>
            </w:pPr>
          </w:p>
        </w:tc>
        <w:tc>
          <w:tcPr>
            <w:tcW w:w="909" w:type="dxa"/>
            <w:vAlign w:val="center"/>
          </w:tcPr>
          <w:p w14:paraId="729B1075">
            <w:pPr>
              <w:jc w:val="center"/>
              <w:rPr>
                <w:rFonts w:ascii="宋体" w:hAnsi="宋体"/>
                <w:color w:val="auto"/>
                <w:sz w:val="24"/>
                <w:szCs w:val="30"/>
              </w:rPr>
            </w:pPr>
          </w:p>
        </w:tc>
        <w:tc>
          <w:tcPr>
            <w:tcW w:w="780" w:type="dxa"/>
            <w:vAlign w:val="center"/>
          </w:tcPr>
          <w:p w14:paraId="6404DC75">
            <w:pPr>
              <w:jc w:val="center"/>
              <w:rPr>
                <w:rFonts w:ascii="宋体" w:hAnsi="宋体"/>
                <w:color w:val="auto"/>
                <w:sz w:val="24"/>
                <w:szCs w:val="30"/>
              </w:rPr>
            </w:pPr>
          </w:p>
        </w:tc>
        <w:tc>
          <w:tcPr>
            <w:tcW w:w="1363" w:type="dxa"/>
            <w:vAlign w:val="center"/>
          </w:tcPr>
          <w:p w14:paraId="21DEB23E">
            <w:pPr>
              <w:jc w:val="center"/>
              <w:rPr>
                <w:rFonts w:ascii="宋体" w:hAnsi="宋体"/>
                <w:color w:val="auto"/>
                <w:sz w:val="24"/>
                <w:szCs w:val="30"/>
              </w:rPr>
            </w:pPr>
          </w:p>
        </w:tc>
        <w:tc>
          <w:tcPr>
            <w:tcW w:w="909" w:type="dxa"/>
            <w:vAlign w:val="center"/>
          </w:tcPr>
          <w:p w14:paraId="2FB5738A">
            <w:pPr>
              <w:jc w:val="center"/>
              <w:rPr>
                <w:rFonts w:ascii="宋体" w:hAnsi="宋体"/>
                <w:color w:val="auto"/>
                <w:sz w:val="24"/>
                <w:szCs w:val="30"/>
              </w:rPr>
            </w:pPr>
          </w:p>
        </w:tc>
      </w:tr>
      <w:tr w14:paraId="3A77D3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3C79127">
            <w:pPr>
              <w:pStyle w:val="16"/>
              <w:keepNext/>
              <w:spacing w:line="440" w:lineRule="exact"/>
              <w:ind w:left="63" w:right="63"/>
              <w:rPr>
                <w:rFonts w:ascii="宋体" w:hAnsi="宋体"/>
                <w:color w:val="auto"/>
                <w:kern w:val="2"/>
                <w:szCs w:val="30"/>
              </w:rPr>
            </w:pPr>
          </w:p>
        </w:tc>
        <w:tc>
          <w:tcPr>
            <w:tcW w:w="1169" w:type="dxa"/>
            <w:vAlign w:val="center"/>
          </w:tcPr>
          <w:p w14:paraId="5E86265B">
            <w:pPr>
              <w:pStyle w:val="16"/>
              <w:keepNext/>
              <w:spacing w:line="440" w:lineRule="exact"/>
              <w:ind w:left="63" w:right="63"/>
              <w:rPr>
                <w:rFonts w:ascii="宋体" w:hAnsi="宋体"/>
                <w:color w:val="auto"/>
                <w:kern w:val="2"/>
                <w:szCs w:val="30"/>
              </w:rPr>
            </w:pPr>
          </w:p>
        </w:tc>
        <w:tc>
          <w:tcPr>
            <w:tcW w:w="1300" w:type="dxa"/>
            <w:vAlign w:val="center"/>
          </w:tcPr>
          <w:p w14:paraId="2B3372FF">
            <w:pPr>
              <w:pStyle w:val="16"/>
              <w:keepNext/>
              <w:spacing w:line="440" w:lineRule="exact"/>
              <w:ind w:left="63" w:right="63"/>
              <w:rPr>
                <w:rFonts w:ascii="宋体" w:hAnsi="宋体"/>
                <w:color w:val="auto"/>
                <w:kern w:val="2"/>
                <w:szCs w:val="30"/>
              </w:rPr>
            </w:pPr>
          </w:p>
        </w:tc>
        <w:tc>
          <w:tcPr>
            <w:tcW w:w="861" w:type="dxa"/>
            <w:vAlign w:val="center"/>
          </w:tcPr>
          <w:p w14:paraId="06A5D526">
            <w:pPr>
              <w:pStyle w:val="16"/>
              <w:keepNext/>
              <w:spacing w:line="440" w:lineRule="exact"/>
              <w:ind w:left="63" w:right="63"/>
              <w:rPr>
                <w:rFonts w:ascii="宋体" w:hAnsi="宋体"/>
                <w:color w:val="auto"/>
                <w:kern w:val="2"/>
                <w:szCs w:val="30"/>
              </w:rPr>
            </w:pPr>
          </w:p>
        </w:tc>
        <w:tc>
          <w:tcPr>
            <w:tcW w:w="780" w:type="dxa"/>
            <w:vAlign w:val="center"/>
          </w:tcPr>
          <w:p w14:paraId="6BE4F765">
            <w:pPr>
              <w:pStyle w:val="16"/>
              <w:keepNext/>
              <w:spacing w:line="440" w:lineRule="exact"/>
              <w:ind w:left="63" w:right="63"/>
              <w:rPr>
                <w:rFonts w:ascii="宋体" w:hAnsi="宋体"/>
                <w:color w:val="auto"/>
                <w:kern w:val="2"/>
                <w:szCs w:val="30"/>
              </w:rPr>
            </w:pPr>
          </w:p>
        </w:tc>
        <w:tc>
          <w:tcPr>
            <w:tcW w:w="957" w:type="dxa"/>
            <w:vAlign w:val="center"/>
          </w:tcPr>
          <w:p w14:paraId="5D1E6D0F">
            <w:pPr>
              <w:pStyle w:val="16"/>
              <w:keepNext/>
              <w:spacing w:line="440" w:lineRule="exact"/>
              <w:ind w:left="63" w:right="63"/>
              <w:rPr>
                <w:rFonts w:ascii="宋体" w:hAnsi="宋体"/>
                <w:color w:val="auto"/>
                <w:kern w:val="2"/>
                <w:szCs w:val="30"/>
              </w:rPr>
            </w:pPr>
          </w:p>
        </w:tc>
        <w:tc>
          <w:tcPr>
            <w:tcW w:w="909" w:type="dxa"/>
            <w:vAlign w:val="center"/>
          </w:tcPr>
          <w:p w14:paraId="436BC5D6">
            <w:pPr>
              <w:pStyle w:val="16"/>
              <w:keepNext/>
              <w:spacing w:line="440" w:lineRule="exact"/>
              <w:ind w:left="63" w:right="63"/>
              <w:rPr>
                <w:rFonts w:ascii="宋体" w:hAnsi="宋体"/>
                <w:color w:val="auto"/>
                <w:kern w:val="2"/>
                <w:szCs w:val="30"/>
              </w:rPr>
            </w:pPr>
          </w:p>
        </w:tc>
        <w:tc>
          <w:tcPr>
            <w:tcW w:w="780" w:type="dxa"/>
            <w:vAlign w:val="center"/>
          </w:tcPr>
          <w:p w14:paraId="0E9AC128">
            <w:pPr>
              <w:pStyle w:val="16"/>
              <w:keepNext/>
              <w:spacing w:line="440" w:lineRule="exact"/>
              <w:ind w:left="63" w:right="63"/>
              <w:rPr>
                <w:rFonts w:ascii="宋体" w:hAnsi="宋体"/>
                <w:color w:val="auto"/>
                <w:kern w:val="2"/>
                <w:szCs w:val="30"/>
              </w:rPr>
            </w:pPr>
          </w:p>
        </w:tc>
        <w:tc>
          <w:tcPr>
            <w:tcW w:w="1363" w:type="dxa"/>
            <w:vAlign w:val="center"/>
          </w:tcPr>
          <w:p w14:paraId="79B9898A">
            <w:pPr>
              <w:pStyle w:val="16"/>
              <w:keepNext/>
              <w:spacing w:line="440" w:lineRule="exact"/>
              <w:ind w:left="63" w:right="63"/>
              <w:rPr>
                <w:rFonts w:ascii="宋体" w:hAnsi="宋体"/>
                <w:color w:val="auto"/>
                <w:kern w:val="2"/>
                <w:szCs w:val="30"/>
              </w:rPr>
            </w:pPr>
          </w:p>
        </w:tc>
        <w:tc>
          <w:tcPr>
            <w:tcW w:w="909" w:type="dxa"/>
            <w:vAlign w:val="center"/>
          </w:tcPr>
          <w:p w14:paraId="11EC3D67">
            <w:pPr>
              <w:pStyle w:val="16"/>
              <w:keepNext/>
              <w:spacing w:line="440" w:lineRule="exact"/>
              <w:ind w:left="63" w:right="63"/>
              <w:rPr>
                <w:rFonts w:ascii="宋体" w:hAnsi="宋体"/>
                <w:color w:val="auto"/>
                <w:kern w:val="2"/>
                <w:szCs w:val="30"/>
              </w:rPr>
            </w:pPr>
          </w:p>
        </w:tc>
      </w:tr>
      <w:tr w14:paraId="3388CD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5DC30639">
            <w:pPr>
              <w:jc w:val="center"/>
              <w:rPr>
                <w:rFonts w:ascii="宋体" w:hAnsi="宋体"/>
                <w:color w:val="auto"/>
                <w:sz w:val="24"/>
                <w:szCs w:val="30"/>
              </w:rPr>
            </w:pPr>
          </w:p>
        </w:tc>
        <w:tc>
          <w:tcPr>
            <w:tcW w:w="1169" w:type="dxa"/>
            <w:vAlign w:val="center"/>
          </w:tcPr>
          <w:p w14:paraId="38240954">
            <w:pPr>
              <w:jc w:val="center"/>
              <w:rPr>
                <w:rFonts w:ascii="宋体" w:hAnsi="宋体"/>
                <w:color w:val="auto"/>
                <w:sz w:val="24"/>
                <w:szCs w:val="30"/>
              </w:rPr>
            </w:pPr>
          </w:p>
        </w:tc>
        <w:tc>
          <w:tcPr>
            <w:tcW w:w="1300" w:type="dxa"/>
            <w:vAlign w:val="center"/>
          </w:tcPr>
          <w:p w14:paraId="27F48198">
            <w:pPr>
              <w:jc w:val="center"/>
              <w:rPr>
                <w:rFonts w:ascii="宋体" w:hAnsi="宋体"/>
                <w:color w:val="auto"/>
                <w:sz w:val="24"/>
                <w:szCs w:val="30"/>
              </w:rPr>
            </w:pPr>
          </w:p>
        </w:tc>
        <w:tc>
          <w:tcPr>
            <w:tcW w:w="861" w:type="dxa"/>
            <w:vAlign w:val="center"/>
          </w:tcPr>
          <w:p w14:paraId="6FC199F1">
            <w:pPr>
              <w:jc w:val="center"/>
              <w:rPr>
                <w:rFonts w:ascii="宋体" w:hAnsi="宋体"/>
                <w:color w:val="auto"/>
                <w:sz w:val="24"/>
                <w:szCs w:val="30"/>
              </w:rPr>
            </w:pPr>
          </w:p>
        </w:tc>
        <w:tc>
          <w:tcPr>
            <w:tcW w:w="780" w:type="dxa"/>
            <w:vAlign w:val="center"/>
          </w:tcPr>
          <w:p w14:paraId="1E800516">
            <w:pPr>
              <w:jc w:val="center"/>
              <w:rPr>
                <w:rFonts w:ascii="宋体" w:hAnsi="宋体"/>
                <w:color w:val="auto"/>
                <w:sz w:val="24"/>
                <w:szCs w:val="30"/>
              </w:rPr>
            </w:pPr>
          </w:p>
        </w:tc>
        <w:tc>
          <w:tcPr>
            <w:tcW w:w="957" w:type="dxa"/>
            <w:vAlign w:val="center"/>
          </w:tcPr>
          <w:p w14:paraId="55F1A0DC">
            <w:pPr>
              <w:jc w:val="center"/>
              <w:rPr>
                <w:rFonts w:ascii="宋体" w:hAnsi="宋体"/>
                <w:color w:val="auto"/>
                <w:sz w:val="24"/>
                <w:szCs w:val="30"/>
              </w:rPr>
            </w:pPr>
          </w:p>
        </w:tc>
        <w:tc>
          <w:tcPr>
            <w:tcW w:w="909" w:type="dxa"/>
            <w:vAlign w:val="center"/>
          </w:tcPr>
          <w:p w14:paraId="3F9AE78D">
            <w:pPr>
              <w:jc w:val="center"/>
              <w:rPr>
                <w:rFonts w:ascii="宋体" w:hAnsi="宋体"/>
                <w:color w:val="auto"/>
                <w:sz w:val="24"/>
                <w:szCs w:val="30"/>
              </w:rPr>
            </w:pPr>
          </w:p>
        </w:tc>
        <w:tc>
          <w:tcPr>
            <w:tcW w:w="780" w:type="dxa"/>
            <w:vAlign w:val="center"/>
          </w:tcPr>
          <w:p w14:paraId="37FD08A7">
            <w:pPr>
              <w:jc w:val="center"/>
              <w:rPr>
                <w:rFonts w:ascii="宋体" w:hAnsi="宋体"/>
                <w:color w:val="auto"/>
                <w:sz w:val="24"/>
                <w:szCs w:val="30"/>
              </w:rPr>
            </w:pPr>
          </w:p>
        </w:tc>
        <w:tc>
          <w:tcPr>
            <w:tcW w:w="1363" w:type="dxa"/>
            <w:vAlign w:val="center"/>
          </w:tcPr>
          <w:p w14:paraId="4B158F27">
            <w:pPr>
              <w:jc w:val="center"/>
              <w:rPr>
                <w:rFonts w:ascii="宋体" w:hAnsi="宋体"/>
                <w:color w:val="auto"/>
                <w:sz w:val="24"/>
                <w:szCs w:val="30"/>
              </w:rPr>
            </w:pPr>
          </w:p>
        </w:tc>
        <w:tc>
          <w:tcPr>
            <w:tcW w:w="909" w:type="dxa"/>
            <w:vAlign w:val="center"/>
          </w:tcPr>
          <w:p w14:paraId="67972D68">
            <w:pPr>
              <w:jc w:val="center"/>
              <w:rPr>
                <w:rFonts w:ascii="宋体" w:hAnsi="宋体"/>
                <w:color w:val="auto"/>
                <w:sz w:val="24"/>
                <w:szCs w:val="30"/>
              </w:rPr>
            </w:pPr>
          </w:p>
        </w:tc>
      </w:tr>
      <w:tr w14:paraId="74C221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04EE85C">
            <w:pPr>
              <w:jc w:val="center"/>
              <w:rPr>
                <w:rFonts w:ascii="宋体" w:hAnsi="宋体"/>
                <w:color w:val="auto"/>
                <w:sz w:val="24"/>
                <w:szCs w:val="30"/>
              </w:rPr>
            </w:pPr>
          </w:p>
        </w:tc>
        <w:tc>
          <w:tcPr>
            <w:tcW w:w="1169" w:type="dxa"/>
            <w:vAlign w:val="center"/>
          </w:tcPr>
          <w:p w14:paraId="28707D04">
            <w:pPr>
              <w:jc w:val="center"/>
              <w:rPr>
                <w:rFonts w:ascii="宋体" w:hAnsi="宋体"/>
                <w:color w:val="auto"/>
                <w:sz w:val="24"/>
                <w:szCs w:val="30"/>
              </w:rPr>
            </w:pPr>
          </w:p>
        </w:tc>
        <w:tc>
          <w:tcPr>
            <w:tcW w:w="1300" w:type="dxa"/>
            <w:vAlign w:val="center"/>
          </w:tcPr>
          <w:p w14:paraId="7D4EE135">
            <w:pPr>
              <w:jc w:val="center"/>
              <w:rPr>
                <w:rFonts w:ascii="宋体" w:hAnsi="宋体"/>
                <w:color w:val="auto"/>
                <w:sz w:val="24"/>
                <w:szCs w:val="30"/>
              </w:rPr>
            </w:pPr>
          </w:p>
        </w:tc>
        <w:tc>
          <w:tcPr>
            <w:tcW w:w="861" w:type="dxa"/>
            <w:vAlign w:val="center"/>
          </w:tcPr>
          <w:p w14:paraId="2AFADF21">
            <w:pPr>
              <w:jc w:val="center"/>
              <w:rPr>
                <w:rFonts w:ascii="宋体" w:hAnsi="宋体"/>
                <w:color w:val="auto"/>
                <w:sz w:val="24"/>
                <w:szCs w:val="30"/>
              </w:rPr>
            </w:pPr>
          </w:p>
        </w:tc>
        <w:tc>
          <w:tcPr>
            <w:tcW w:w="780" w:type="dxa"/>
            <w:vAlign w:val="center"/>
          </w:tcPr>
          <w:p w14:paraId="08E00F9F">
            <w:pPr>
              <w:jc w:val="center"/>
              <w:rPr>
                <w:rFonts w:ascii="宋体" w:hAnsi="宋体"/>
                <w:color w:val="auto"/>
                <w:sz w:val="24"/>
                <w:szCs w:val="30"/>
              </w:rPr>
            </w:pPr>
          </w:p>
        </w:tc>
        <w:tc>
          <w:tcPr>
            <w:tcW w:w="957" w:type="dxa"/>
            <w:vAlign w:val="center"/>
          </w:tcPr>
          <w:p w14:paraId="033BCB74">
            <w:pPr>
              <w:jc w:val="center"/>
              <w:rPr>
                <w:rFonts w:ascii="宋体" w:hAnsi="宋体"/>
                <w:color w:val="auto"/>
                <w:sz w:val="24"/>
                <w:szCs w:val="30"/>
              </w:rPr>
            </w:pPr>
          </w:p>
        </w:tc>
        <w:tc>
          <w:tcPr>
            <w:tcW w:w="909" w:type="dxa"/>
            <w:vAlign w:val="center"/>
          </w:tcPr>
          <w:p w14:paraId="08FEBB3D">
            <w:pPr>
              <w:jc w:val="center"/>
              <w:rPr>
                <w:rFonts w:ascii="宋体" w:hAnsi="宋体"/>
                <w:color w:val="auto"/>
                <w:sz w:val="24"/>
                <w:szCs w:val="30"/>
              </w:rPr>
            </w:pPr>
          </w:p>
        </w:tc>
        <w:tc>
          <w:tcPr>
            <w:tcW w:w="780" w:type="dxa"/>
            <w:vAlign w:val="center"/>
          </w:tcPr>
          <w:p w14:paraId="1744DDF4">
            <w:pPr>
              <w:jc w:val="center"/>
              <w:rPr>
                <w:rFonts w:ascii="宋体" w:hAnsi="宋体"/>
                <w:color w:val="auto"/>
                <w:sz w:val="24"/>
                <w:szCs w:val="30"/>
              </w:rPr>
            </w:pPr>
          </w:p>
        </w:tc>
        <w:tc>
          <w:tcPr>
            <w:tcW w:w="1363" w:type="dxa"/>
            <w:vAlign w:val="center"/>
          </w:tcPr>
          <w:p w14:paraId="0CD54149">
            <w:pPr>
              <w:jc w:val="center"/>
              <w:rPr>
                <w:rFonts w:ascii="宋体" w:hAnsi="宋体"/>
                <w:color w:val="auto"/>
                <w:sz w:val="24"/>
                <w:szCs w:val="30"/>
              </w:rPr>
            </w:pPr>
          </w:p>
        </w:tc>
        <w:tc>
          <w:tcPr>
            <w:tcW w:w="909" w:type="dxa"/>
            <w:vAlign w:val="center"/>
          </w:tcPr>
          <w:p w14:paraId="202CB17F">
            <w:pPr>
              <w:jc w:val="center"/>
              <w:rPr>
                <w:rFonts w:ascii="宋体" w:hAnsi="宋体"/>
                <w:color w:val="auto"/>
                <w:sz w:val="24"/>
                <w:szCs w:val="30"/>
              </w:rPr>
            </w:pPr>
          </w:p>
        </w:tc>
      </w:tr>
    </w:tbl>
    <w:p w14:paraId="56A2E006">
      <w:pPr>
        <w:spacing w:line="440" w:lineRule="exact"/>
        <w:rPr>
          <w:rFonts w:ascii="宋体" w:hAnsi="宋体" w:cs="黑体"/>
          <w:color w:val="auto"/>
          <w:sz w:val="24"/>
          <w:szCs w:val="32"/>
        </w:rPr>
        <w:sectPr>
          <w:footerReference r:id="rId32" w:type="default"/>
          <w:pgSz w:w="16838" w:h="11906" w:orient="landscape"/>
          <w:pgMar w:top="1077" w:right="1440" w:bottom="1077" w:left="1440" w:header="851" w:footer="992" w:gutter="0"/>
          <w:cols w:space="720" w:num="1"/>
          <w:docGrid w:type="lines" w:linePitch="312" w:charSpace="0"/>
        </w:sectPr>
      </w:pPr>
    </w:p>
    <w:p w14:paraId="10FB0CBB">
      <w:pPr>
        <w:spacing w:line="440" w:lineRule="exact"/>
        <w:rPr>
          <w:rFonts w:ascii="宋体" w:hAnsi="宋体"/>
          <w:color w:val="auto"/>
          <w:sz w:val="24"/>
          <w:szCs w:val="30"/>
        </w:rPr>
      </w:pPr>
      <w:r>
        <w:rPr>
          <w:rFonts w:hint="eastAsia" w:ascii="宋体" w:hAnsi="宋体" w:cs="黑体"/>
          <w:color w:val="auto"/>
          <w:sz w:val="24"/>
          <w:szCs w:val="32"/>
        </w:rPr>
        <w:t>附件3</w:t>
      </w:r>
      <w:r>
        <w:rPr>
          <w:rFonts w:ascii="宋体" w:hAnsi="宋体"/>
          <w:color w:val="auto"/>
          <w:sz w:val="24"/>
          <w:szCs w:val="30"/>
        </w:rPr>
        <w:t xml:space="preserve">    </w:t>
      </w:r>
    </w:p>
    <w:p w14:paraId="51B98EB2">
      <w:pPr>
        <w:spacing w:before="156" w:beforeLines="50" w:after="156" w:afterLines="50" w:line="440" w:lineRule="exact"/>
        <w:jc w:val="center"/>
        <w:rPr>
          <w:rFonts w:ascii="宋体" w:hAnsi="宋体"/>
          <w:color w:val="auto"/>
          <w:sz w:val="24"/>
          <w:szCs w:val="30"/>
        </w:rPr>
      </w:pPr>
      <w:r>
        <w:rPr>
          <w:rFonts w:ascii="宋体" w:hAnsi="宋体"/>
          <w:color w:val="auto"/>
          <w:sz w:val="24"/>
          <w:szCs w:val="30"/>
        </w:rPr>
        <w:t>工程质量保修书</w:t>
      </w:r>
    </w:p>
    <w:p w14:paraId="15AE6A30">
      <w:pPr>
        <w:spacing w:line="440" w:lineRule="exact"/>
        <w:ind w:firstLine="480" w:firstLineChars="200"/>
        <w:rPr>
          <w:rFonts w:ascii="宋体" w:hAnsi="宋体"/>
          <w:color w:val="auto"/>
          <w:sz w:val="24"/>
          <w:szCs w:val="30"/>
        </w:rPr>
      </w:pPr>
      <w:r>
        <w:rPr>
          <w:rFonts w:ascii="宋体" w:hAnsi="宋体"/>
          <w:color w:val="auto"/>
          <w:sz w:val="24"/>
          <w:szCs w:val="30"/>
        </w:rPr>
        <w:t>发包人（全称）：</w:t>
      </w:r>
      <w:r>
        <w:rPr>
          <w:rFonts w:ascii="宋体" w:hAnsi="宋体"/>
          <w:color w:val="auto"/>
          <w:sz w:val="24"/>
          <w:szCs w:val="30"/>
          <w:u w:val="single"/>
        </w:rPr>
        <w:t xml:space="preserve">                                </w:t>
      </w:r>
      <w:r>
        <w:rPr>
          <w:rFonts w:ascii="宋体" w:hAnsi="宋体"/>
          <w:color w:val="auto"/>
          <w:sz w:val="24"/>
          <w:szCs w:val="30"/>
        </w:rPr>
        <w:t xml:space="preserve"> </w:t>
      </w:r>
    </w:p>
    <w:p w14:paraId="1E761334">
      <w:pPr>
        <w:spacing w:line="440" w:lineRule="exact"/>
        <w:rPr>
          <w:rFonts w:ascii="宋体" w:hAnsi="宋体"/>
          <w:color w:val="auto"/>
          <w:sz w:val="24"/>
          <w:szCs w:val="30"/>
        </w:rPr>
      </w:pPr>
      <w:r>
        <w:rPr>
          <w:rFonts w:ascii="宋体" w:hAnsi="宋体"/>
          <w:color w:val="auto"/>
          <w:sz w:val="24"/>
          <w:szCs w:val="30"/>
        </w:rPr>
        <w:t>　　承包人（全称）：</w:t>
      </w:r>
      <w:r>
        <w:rPr>
          <w:rFonts w:ascii="宋体" w:hAnsi="宋体"/>
          <w:color w:val="auto"/>
          <w:sz w:val="24"/>
          <w:szCs w:val="30"/>
          <w:u w:val="single"/>
        </w:rPr>
        <w:t xml:space="preserve">                                </w:t>
      </w:r>
      <w:r>
        <w:rPr>
          <w:rFonts w:ascii="宋体" w:hAnsi="宋体"/>
          <w:color w:val="auto"/>
          <w:sz w:val="24"/>
          <w:szCs w:val="30"/>
        </w:rPr>
        <w:t xml:space="preserve"> </w:t>
      </w:r>
    </w:p>
    <w:p w14:paraId="51212017">
      <w:pPr>
        <w:spacing w:line="440" w:lineRule="exact"/>
        <w:rPr>
          <w:rFonts w:ascii="宋体" w:hAnsi="宋体"/>
          <w:color w:val="auto"/>
          <w:sz w:val="24"/>
          <w:szCs w:val="30"/>
        </w:rPr>
      </w:pPr>
    </w:p>
    <w:p w14:paraId="31A41910">
      <w:pPr>
        <w:spacing w:line="360" w:lineRule="auto"/>
        <w:rPr>
          <w:rFonts w:ascii="宋体" w:hAnsi="宋体"/>
          <w:color w:val="auto"/>
          <w:sz w:val="24"/>
          <w:szCs w:val="30"/>
        </w:rPr>
      </w:pPr>
      <w:r>
        <w:rPr>
          <w:rFonts w:ascii="宋体" w:hAnsi="宋体"/>
          <w:color w:val="auto"/>
          <w:sz w:val="24"/>
          <w:szCs w:val="30"/>
        </w:rPr>
        <w:t>　　发包人和承包人根据《中华人民共和国建筑法》和《建设工程质量管理条例》</w:t>
      </w:r>
      <w:r>
        <w:rPr>
          <w:rFonts w:ascii="宋体" w:hAnsi="宋体"/>
          <w:iCs/>
          <w:color w:val="auto"/>
          <w:sz w:val="24"/>
          <w:szCs w:val="30"/>
        </w:rPr>
        <w:t>及有关规定</w:t>
      </w:r>
      <w:r>
        <w:rPr>
          <w:rFonts w:ascii="宋体" w:hAnsi="宋体"/>
          <w:color w:val="auto"/>
          <w:sz w:val="24"/>
          <w:szCs w:val="30"/>
        </w:rPr>
        <w:t>，经协商一致就</w:t>
      </w:r>
      <w:r>
        <w:rPr>
          <w:rFonts w:ascii="宋体" w:hAnsi="宋体"/>
          <w:color w:val="auto"/>
          <w:sz w:val="24"/>
          <w:szCs w:val="30"/>
          <w:u w:val="single"/>
        </w:rPr>
        <w:t xml:space="preserve">                </w:t>
      </w:r>
      <w:r>
        <w:rPr>
          <w:rFonts w:ascii="宋体" w:hAnsi="宋体"/>
          <w:color w:val="auto"/>
          <w:sz w:val="24"/>
          <w:szCs w:val="30"/>
        </w:rPr>
        <w:t>（工程全称）签订工程质量保修书。</w:t>
      </w:r>
    </w:p>
    <w:p w14:paraId="0151EB0B">
      <w:pPr>
        <w:spacing w:line="360" w:lineRule="auto"/>
        <w:rPr>
          <w:rFonts w:ascii="宋体" w:hAnsi="宋体"/>
          <w:color w:val="auto"/>
          <w:sz w:val="24"/>
          <w:szCs w:val="30"/>
        </w:rPr>
      </w:pPr>
      <w:r>
        <w:rPr>
          <w:rFonts w:ascii="宋体" w:hAnsi="宋体"/>
          <w:color w:val="auto"/>
          <w:sz w:val="24"/>
          <w:szCs w:val="30"/>
        </w:rPr>
        <w:t>　　一、工程质量保修范围和内容</w:t>
      </w:r>
    </w:p>
    <w:p w14:paraId="3297D502">
      <w:pPr>
        <w:spacing w:line="360" w:lineRule="auto"/>
        <w:rPr>
          <w:rFonts w:ascii="宋体" w:hAnsi="宋体"/>
          <w:color w:val="auto"/>
          <w:sz w:val="24"/>
          <w:szCs w:val="30"/>
        </w:rPr>
      </w:pPr>
      <w:r>
        <w:rPr>
          <w:rFonts w:ascii="宋体" w:hAnsi="宋体"/>
          <w:color w:val="auto"/>
          <w:sz w:val="24"/>
          <w:szCs w:val="30"/>
        </w:rPr>
        <w:t>　　承包人在质量保修期内，按照有关法律规定和合同约定，承担工程质量保修责任。</w:t>
      </w:r>
    </w:p>
    <w:p w14:paraId="114A2E5A">
      <w:pPr>
        <w:spacing w:line="360" w:lineRule="auto"/>
        <w:rPr>
          <w:rFonts w:ascii="宋体" w:hAnsi="宋体"/>
          <w:color w:val="auto"/>
          <w:sz w:val="24"/>
          <w:szCs w:val="30"/>
        </w:rPr>
      </w:pPr>
      <w:r>
        <w:rPr>
          <w:rFonts w:ascii="宋体" w:hAnsi="宋体"/>
          <w:color w:val="auto"/>
          <w:sz w:val="24"/>
          <w:szCs w:val="30"/>
        </w:rPr>
        <w:t>　　质量保修范围包括地基基础工程、主体结构工程</w:t>
      </w:r>
      <w:r>
        <w:rPr>
          <w:rFonts w:hint="eastAsia" w:ascii="宋体" w:hAnsi="宋体"/>
          <w:color w:val="auto"/>
          <w:sz w:val="24"/>
          <w:szCs w:val="30"/>
        </w:rPr>
        <w:t>、</w:t>
      </w:r>
      <w:r>
        <w:rPr>
          <w:rFonts w:ascii="宋体" w:hAnsi="宋体"/>
          <w:color w:val="auto"/>
          <w:sz w:val="24"/>
          <w:szCs w:val="30"/>
        </w:rPr>
        <w:t>屋面防水工程、有防水要求的卫生间、房间和外墙面的防渗漏</w:t>
      </w:r>
      <w:r>
        <w:rPr>
          <w:rFonts w:hint="eastAsia" w:ascii="宋体" w:hAnsi="宋体"/>
          <w:color w:val="auto"/>
          <w:sz w:val="24"/>
          <w:szCs w:val="30"/>
        </w:rPr>
        <w:t>、</w:t>
      </w:r>
      <w:r>
        <w:rPr>
          <w:rFonts w:ascii="宋体" w:hAnsi="宋体"/>
          <w:color w:val="auto"/>
          <w:sz w:val="24"/>
          <w:szCs w:val="30"/>
        </w:rPr>
        <w:t>供热与供冷系统</w:t>
      </w:r>
      <w:r>
        <w:rPr>
          <w:rFonts w:hint="eastAsia" w:ascii="宋体" w:hAnsi="宋体"/>
          <w:color w:val="auto"/>
          <w:sz w:val="24"/>
          <w:szCs w:val="30"/>
        </w:rPr>
        <w:t>、</w:t>
      </w:r>
      <w:r>
        <w:rPr>
          <w:rFonts w:ascii="宋体" w:hAnsi="宋体"/>
          <w:color w:val="auto"/>
          <w:sz w:val="24"/>
          <w:szCs w:val="30"/>
        </w:rPr>
        <w:t>电气管线、给排水管道、设备安装和装修工程，以及双方约定的其他项目。具体保修的内容，双方约定如下：</w:t>
      </w:r>
    </w:p>
    <w:p w14:paraId="67CBC3DB">
      <w:pPr>
        <w:spacing w:line="360" w:lineRule="auto"/>
        <w:rPr>
          <w:rFonts w:ascii="宋体" w:hAnsi="宋体"/>
          <w:color w:val="auto"/>
          <w:sz w:val="24"/>
          <w:szCs w:val="30"/>
        </w:rPr>
      </w:pPr>
      <w:r>
        <w:rPr>
          <w:rFonts w:ascii="宋体" w:hAnsi="宋体"/>
          <w:color w:val="auto"/>
          <w:sz w:val="24"/>
          <w:szCs w:val="30"/>
        </w:rPr>
        <w:t>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w:t>
      </w:r>
    </w:p>
    <w:p w14:paraId="3F2D14EF">
      <w:pPr>
        <w:spacing w:line="360" w:lineRule="auto"/>
        <w:rPr>
          <w:rFonts w:ascii="宋体" w:hAnsi="宋体"/>
          <w:color w:val="auto"/>
          <w:sz w:val="24"/>
          <w:szCs w:val="30"/>
        </w:rPr>
      </w:pPr>
      <w:r>
        <w:rPr>
          <w:rFonts w:ascii="宋体" w:hAnsi="宋体"/>
          <w:color w:val="auto"/>
          <w:sz w:val="24"/>
          <w:szCs w:val="30"/>
        </w:rPr>
        <w:t>　　二、质量保修期</w:t>
      </w:r>
    </w:p>
    <w:p w14:paraId="6348031B">
      <w:pPr>
        <w:spacing w:line="360" w:lineRule="auto"/>
        <w:ind w:firstLine="480" w:firstLineChars="200"/>
        <w:rPr>
          <w:rFonts w:ascii="宋体" w:hAnsi="宋体"/>
          <w:color w:val="auto"/>
          <w:sz w:val="24"/>
          <w:szCs w:val="30"/>
        </w:rPr>
      </w:pPr>
      <w:r>
        <w:rPr>
          <w:rFonts w:ascii="宋体" w:hAnsi="宋体"/>
          <w:color w:val="auto"/>
          <w:sz w:val="24"/>
          <w:szCs w:val="30"/>
        </w:rPr>
        <w:t>根据《建设工程质量管理条例》及有关规定，工程的质量保修期如下：</w:t>
      </w:r>
    </w:p>
    <w:p w14:paraId="7FE3DE20">
      <w:pPr>
        <w:ind w:firstLine="480" w:firstLineChars="200"/>
        <w:rPr>
          <w:rFonts w:ascii="宋体" w:hAnsi="宋体"/>
          <w:color w:val="auto"/>
          <w:sz w:val="24"/>
          <w:szCs w:val="30"/>
        </w:rPr>
      </w:pPr>
      <w:r>
        <w:rPr>
          <w:rFonts w:hint="eastAsia" w:ascii="宋体" w:hAnsi="宋体"/>
          <w:color w:val="auto"/>
          <w:sz w:val="24"/>
          <w:szCs w:val="30"/>
        </w:rPr>
        <w:t>1．地基基础工程和主体结构工程为设计文件规定的工程合理使用年限；</w:t>
      </w:r>
    </w:p>
    <w:p w14:paraId="3944E48F">
      <w:pPr>
        <w:spacing w:line="360" w:lineRule="auto"/>
        <w:ind w:firstLine="480" w:firstLineChars="200"/>
        <w:rPr>
          <w:rFonts w:ascii="宋体" w:hAnsi="宋体"/>
          <w:color w:val="auto"/>
          <w:sz w:val="24"/>
          <w:szCs w:val="30"/>
        </w:rPr>
      </w:pPr>
      <w:r>
        <w:rPr>
          <w:rFonts w:hint="eastAsia" w:ascii="宋体" w:hAnsi="宋体"/>
          <w:color w:val="auto"/>
          <w:sz w:val="24"/>
          <w:szCs w:val="30"/>
        </w:rPr>
        <w:t>2．</w:t>
      </w:r>
      <w:r>
        <w:rPr>
          <w:rFonts w:ascii="宋体" w:hAnsi="宋体"/>
          <w:color w:val="auto"/>
          <w:sz w:val="24"/>
          <w:szCs w:val="30"/>
        </w:rPr>
        <w:t>屋面防水工程、有防水要求的卫生间、房间和外墙面的防渗</w:t>
      </w:r>
      <w:r>
        <w:rPr>
          <w:rFonts w:hint="eastAsia" w:ascii="宋体" w:hAnsi="宋体"/>
          <w:color w:val="auto"/>
          <w:sz w:val="24"/>
          <w:szCs w:val="30"/>
        </w:rPr>
        <w:t xml:space="preserve">     为</w:t>
      </w:r>
      <w:r>
        <w:rPr>
          <w:rFonts w:hint="eastAsia" w:ascii="宋体" w:hAnsi="宋体"/>
          <w:color w:val="auto"/>
          <w:sz w:val="24"/>
          <w:szCs w:val="30"/>
          <w:u w:val="single"/>
        </w:rPr>
        <w:t xml:space="preserve">        </w:t>
      </w:r>
      <w:r>
        <w:rPr>
          <w:rFonts w:ascii="宋体" w:hAnsi="宋体"/>
          <w:color w:val="auto"/>
          <w:sz w:val="24"/>
          <w:szCs w:val="30"/>
        </w:rPr>
        <w:t>年；</w:t>
      </w:r>
    </w:p>
    <w:p w14:paraId="02F952E5">
      <w:pPr>
        <w:spacing w:line="360" w:lineRule="auto"/>
        <w:ind w:left="420" w:leftChars="200" w:firstLine="120" w:firstLineChars="50"/>
        <w:rPr>
          <w:rFonts w:ascii="宋体" w:hAnsi="宋体"/>
          <w:color w:val="auto"/>
          <w:sz w:val="24"/>
          <w:szCs w:val="30"/>
        </w:rPr>
      </w:pPr>
      <w:r>
        <w:rPr>
          <w:rFonts w:hint="eastAsia" w:ascii="宋体" w:hAnsi="宋体"/>
          <w:color w:val="auto"/>
          <w:sz w:val="24"/>
          <w:szCs w:val="30"/>
        </w:rPr>
        <w:t>3．</w:t>
      </w:r>
      <w:r>
        <w:rPr>
          <w:rFonts w:ascii="宋体" w:hAnsi="宋体"/>
          <w:color w:val="auto"/>
          <w:sz w:val="24"/>
          <w:szCs w:val="30"/>
        </w:rPr>
        <w:t>装修工程为</w:t>
      </w:r>
      <w:r>
        <w:rPr>
          <w:rFonts w:ascii="宋体" w:hAnsi="宋体"/>
          <w:color w:val="auto"/>
          <w:sz w:val="24"/>
          <w:szCs w:val="30"/>
          <w:u w:val="single"/>
        </w:rPr>
        <w:t xml:space="preserve">         </w:t>
      </w:r>
      <w:r>
        <w:rPr>
          <w:rFonts w:ascii="宋体" w:hAnsi="宋体"/>
          <w:color w:val="auto"/>
          <w:sz w:val="24"/>
          <w:szCs w:val="30"/>
        </w:rPr>
        <w:t>年；</w:t>
      </w:r>
    </w:p>
    <w:p w14:paraId="42F7ACAE">
      <w:pPr>
        <w:spacing w:line="360" w:lineRule="auto"/>
        <w:ind w:left="420" w:leftChars="200" w:firstLine="120" w:firstLineChars="50"/>
        <w:rPr>
          <w:rFonts w:ascii="宋体" w:hAnsi="宋体"/>
          <w:color w:val="auto"/>
          <w:sz w:val="24"/>
          <w:szCs w:val="30"/>
        </w:rPr>
      </w:pPr>
      <w:r>
        <w:rPr>
          <w:rFonts w:hint="eastAsia" w:ascii="宋体" w:hAnsi="宋体"/>
          <w:color w:val="auto"/>
          <w:sz w:val="24"/>
          <w:szCs w:val="30"/>
        </w:rPr>
        <w:t>4．</w:t>
      </w:r>
      <w:r>
        <w:rPr>
          <w:rFonts w:ascii="宋体" w:hAnsi="宋体"/>
          <w:color w:val="auto"/>
          <w:sz w:val="24"/>
          <w:szCs w:val="30"/>
        </w:rPr>
        <w:t>电气管线、给排水管道、设备安装工程为</w:t>
      </w:r>
      <w:r>
        <w:rPr>
          <w:rFonts w:ascii="宋体" w:hAnsi="宋体"/>
          <w:color w:val="auto"/>
          <w:sz w:val="24"/>
          <w:szCs w:val="30"/>
          <w:u w:val="single"/>
        </w:rPr>
        <w:t xml:space="preserve">         </w:t>
      </w:r>
      <w:r>
        <w:rPr>
          <w:rFonts w:ascii="宋体" w:hAnsi="宋体"/>
          <w:color w:val="auto"/>
          <w:sz w:val="24"/>
          <w:szCs w:val="30"/>
        </w:rPr>
        <w:t>年；</w:t>
      </w:r>
    </w:p>
    <w:p w14:paraId="287C8B87">
      <w:pPr>
        <w:spacing w:line="360" w:lineRule="auto"/>
        <w:ind w:left="420" w:leftChars="200" w:firstLine="120" w:firstLineChars="50"/>
        <w:rPr>
          <w:rFonts w:ascii="宋体" w:hAnsi="宋体"/>
          <w:color w:val="auto"/>
          <w:sz w:val="24"/>
          <w:szCs w:val="30"/>
        </w:rPr>
      </w:pPr>
      <w:r>
        <w:rPr>
          <w:rFonts w:hint="eastAsia" w:ascii="宋体" w:hAnsi="宋体"/>
          <w:color w:val="auto"/>
          <w:sz w:val="24"/>
          <w:szCs w:val="30"/>
        </w:rPr>
        <w:t>5．</w:t>
      </w:r>
      <w:r>
        <w:rPr>
          <w:rFonts w:ascii="宋体" w:hAnsi="宋体"/>
          <w:color w:val="auto"/>
          <w:sz w:val="24"/>
          <w:szCs w:val="30"/>
        </w:rPr>
        <w:t>供热与供冷系统为</w:t>
      </w:r>
      <w:r>
        <w:rPr>
          <w:rFonts w:ascii="宋体" w:hAnsi="宋体"/>
          <w:color w:val="auto"/>
          <w:sz w:val="24"/>
          <w:szCs w:val="30"/>
          <w:u w:val="single"/>
        </w:rPr>
        <w:t xml:space="preserve">         </w:t>
      </w:r>
      <w:r>
        <w:rPr>
          <w:rFonts w:ascii="宋体" w:hAnsi="宋体"/>
          <w:color w:val="auto"/>
          <w:sz w:val="24"/>
          <w:szCs w:val="30"/>
        </w:rPr>
        <w:t>个采暖期、供冷期；</w:t>
      </w:r>
    </w:p>
    <w:p w14:paraId="780F25A8">
      <w:pPr>
        <w:spacing w:line="360" w:lineRule="auto"/>
        <w:ind w:left="420" w:leftChars="200" w:firstLine="120" w:firstLineChars="50"/>
        <w:rPr>
          <w:rFonts w:ascii="宋体" w:hAnsi="宋体"/>
          <w:color w:val="auto"/>
          <w:sz w:val="24"/>
          <w:szCs w:val="30"/>
        </w:rPr>
      </w:pPr>
      <w:r>
        <w:rPr>
          <w:rFonts w:hint="eastAsia" w:ascii="宋体" w:hAnsi="宋体"/>
          <w:color w:val="auto"/>
          <w:sz w:val="24"/>
          <w:szCs w:val="30"/>
        </w:rPr>
        <w:t>6．</w:t>
      </w:r>
      <w:r>
        <w:rPr>
          <w:rFonts w:ascii="宋体" w:hAnsi="宋体"/>
          <w:color w:val="auto"/>
          <w:sz w:val="24"/>
          <w:szCs w:val="30"/>
        </w:rPr>
        <w:t>住宅小区内的给排水设施、道路等配套工程为</w:t>
      </w:r>
      <w:r>
        <w:rPr>
          <w:rFonts w:ascii="宋体" w:hAnsi="宋体"/>
          <w:color w:val="auto"/>
          <w:sz w:val="24"/>
          <w:szCs w:val="30"/>
          <w:u w:val="single"/>
        </w:rPr>
        <w:t xml:space="preserve">         </w:t>
      </w:r>
      <w:r>
        <w:rPr>
          <w:rFonts w:ascii="宋体" w:hAnsi="宋体"/>
          <w:color w:val="auto"/>
          <w:sz w:val="24"/>
          <w:szCs w:val="30"/>
        </w:rPr>
        <w:t>年；</w:t>
      </w:r>
    </w:p>
    <w:p w14:paraId="4AD61587">
      <w:pPr>
        <w:spacing w:line="360" w:lineRule="auto"/>
        <w:ind w:left="420" w:leftChars="200" w:firstLine="120" w:firstLineChars="50"/>
        <w:rPr>
          <w:rFonts w:ascii="宋体" w:hAnsi="宋体"/>
          <w:color w:val="auto"/>
          <w:sz w:val="24"/>
          <w:szCs w:val="30"/>
        </w:rPr>
      </w:pPr>
      <w:r>
        <w:rPr>
          <w:rFonts w:hint="eastAsia" w:ascii="宋体" w:hAnsi="宋体"/>
          <w:color w:val="auto"/>
          <w:sz w:val="24"/>
          <w:szCs w:val="30"/>
        </w:rPr>
        <w:t>7．</w:t>
      </w:r>
      <w:r>
        <w:rPr>
          <w:rFonts w:ascii="宋体" w:hAnsi="宋体"/>
          <w:color w:val="auto"/>
          <w:sz w:val="24"/>
          <w:szCs w:val="30"/>
        </w:rPr>
        <w:t>其他项目保修期限约定如下：</w:t>
      </w:r>
    </w:p>
    <w:p w14:paraId="025127F7">
      <w:pPr>
        <w:spacing w:line="360" w:lineRule="auto"/>
        <w:rPr>
          <w:rFonts w:ascii="宋体" w:hAnsi="宋体"/>
          <w:color w:val="auto"/>
          <w:sz w:val="24"/>
          <w:szCs w:val="30"/>
        </w:rPr>
      </w:pP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w:t>
      </w:r>
    </w:p>
    <w:p w14:paraId="3E2B31C6">
      <w:pPr>
        <w:spacing w:line="360" w:lineRule="auto"/>
        <w:rPr>
          <w:rFonts w:ascii="宋体" w:hAnsi="宋体"/>
          <w:color w:val="auto"/>
          <w:sz w:val="24"/>
          <w:szCs w:val="30"/>
        </w:rPr>
      </w:pPr>
      <w:r>
        <w:rPr>
          <w:rFonts w:ascii="宋体" w:hAnsi="宋体"/>
          <w:color w:val="auto"/>
          <w:sz w:val="24"/>
          <w:szCs w:val="30"/>
        </w:rPr>
        <w:t>　　质量保修期自工程竣工验收合格之日起计算。</w:t>
      </w:r>
    </w:p>
    <w:p w14:paraId="3E84D268">
      <w:pPr>
        <w:spacing w:line="360" w:lineRule="auto"/>
        <w:rPr>
          <w:rFonts w:ascii="宋体" w:hAnsi="宋体"/>
          <w:color w:val="auto"/>
          <w:sz w:val="24"/>
          <w:szCs w:val="30"/>
        </w:rPr>
      </w:pPr>
      <w:r>
        <w:rPr>
          <w:rFonts w:ascii="宋体" w:hAnsi="宋体"/>
          <w:color w:val="auto"/>
          <w:sz w:val="24"/>
          <w:szCs w:val="30"/>
        </w:rPr>
        <w:t>三、缺陷责任期</w:t>
      </w:r>
    </w:p>
    <w:p w14:paraId="4B46C378">
      <w:pPr>
        <w:spacing w:line="360" w:lineRule="auto"/>
        <w:ind w:firstLine="480" w:firstLineChars="200"/>
        <w:rPr>
          <w:rFonts w:ascii="宋体" w:hAnsi="宋体"/>
          <w:color w:val="auto"/>
          <w:sz w:val="24"/>
          <w:szCs w:val="30"/>
        </w:rPr>
      </w:pPr>
      <w:r>
        <w:rPr>
          <w:rFonts w:ascii="宋体" w:hAnsi="宋体"/>
          <w:color w:val="auto"/>
          <w:sz w:val="24"/>
          <w:szCs w:val="30"/>
        </w:rPr>
        <w:t>工程缺陷责任期为</w:t>
      </w:r>
      <w:r>
        <w:rPr>
          <w:rFonts w:ascii="宋体" w:hAnsi="宋体"/>
          <w:color w:val="auto"/>
          <w:sz w:val="24"/>
          <w:szCs w:val="30"/>
          <w:u w:val="single"/>
        </w:rPr>
        <w:t xml:space="preserve">         </w:t>
      </w:r>
      <w:r>
        <w:rPr>
          <w:rFonts w:ascii="宋体" w:hAnsi="宋体"/>
          <w:color w:val="auto"/>
          <w:sz w:val="24"/>
          <w:szCs w:val="30"/>
        </w:rPr>
        <w:t>个月，缺陷责任期自工程</w:t>
      </w:r>
      <w:r>
        <w:rPr>
          <w:rFonts w:hint="eastAsia" w:ascii="宋体" w:hAnsi="宋体"/>
          <w:color w:val="auto"/>
          <w:sz w:val="24"/>
          <w:szCs w:val="30"/>
        </w:rPr>
        <w:t>通过竣工验收</w:t>
      </w:r>
      <w:r>
        <w:rPr>
          <w:rFonts w:ascii="宋体" w:hAnsi="宋体"/>
          <w:color w:val="auto"/>
          <w:sz w:val="24"/>
          <w:szCs w:val="30"/>
        </w:rPr>
        <w:t>之日起计算。单位工程先于全部工程进行验收，单位工程缺陷责任期自单位工程验收合格之日起算。</w:t>
      </w:r>
    </w:p>
    <w:p w14:paraId="15CA523D">
      <w:pPr>
        <w:spacing w:line="360" w:lineRule="auto"/>
        <w:ind w:firstLine="480" w:firstLineChars="200"/>
        <w:rPr>
          <w:rFonts w:ascii="宋体" w:hAnsi="宋体"/>
          <w:color w:val="auto"/>
          <w:sz w:val="24"/>
          <w:szCs w:val="30"/>
        </w:rPr>
      </w:pPr>
      <w:r>
        <w:rPr>
          <w:rFonts w:ascii="宋体" w:hAnsi="宋体"/>
          <w:color w:val="auto"/>
          <w:sz w:val="24"/>
          <w:szCs w:val="30"/>
        </w:rPr>
        <w:t>缺陷责任期终止后，发包人应退还剩余的质量保证金。</w:t>
      </w:r>
    </w:p>
    <w:p w14:paraId="275ACB54">
      <w:pPr>
        <w:spacing w:line="360" w:lineRule="auto"/>
        <w:rPr>
          <w:rFonts w:ascii="宋体" w:hAnsi="宋体"/>
          <w:color w:val="auto"/>
          <w:sz w:val="24"/>
          <w:szCs w:val="30"/>
        </w:rPr>
      </w:pPr>
      <w:r>
        <w:rPr>
          <w:rFonts w:ascii="宋体" w:hAnsi="宋体"/>
          <w:color w:val="auto"/>
          <w:sz w:val="24"/>
          <w:szCs w:val="30"/>
        </w:rPr>
        <w:t xml:space="preserve">    四、质量保修责任</w:t>
      </w:r>
    </w:p>
    <w:p w14:paraId="6E81A419">
      <w:pPr>
        <w:spacing w:line="360" w:lineRule="auto"/>
        <w:ind w:left="105" w:leftChars="50" w:firstLine="491" w:firstLineChars="205"/>
        <w:rPr>
          <w:rFonts w:ascii="宋体" w:hAnsi="宋体"/>
          <w:color w:val="auto"/>
          <w:sz w:val="24"/>
          <w:szCs w:val="30"/>
        </w:rPr>
      </w:pPr>
      <w:r>
        <w:rPr>
          <w:rFonts w:hint="eastAsia" w:ascii="宋体" w:hAnsi="宋体"/>
          <w:color w:val="auto"/>
          <w:sz w:val="24"/>
          <w:szCs w:val="30"/>
        </w:rPr>
        <w:t>1．</w:t>
      </w:r>
      <w:r>
        <w:rPr>
          <w:rFonts w:ascii="宋体" w:hAnsi="宋体"/>
          <w:color w:val="auto"/>
          <w:sz w:val="24"/>
          <w:szCs w:val="30"/>
        </w:rPr>
        <w:t>属于保修范围、内容的项目，承包人应当在接到保修通知之日起7天内派人保修。承包人不在约定期限内派人保修的，发包人可以委托他人修理。</w:t>
      </w:r>
    </w:p>
    <w:p w14:paraId="64F50836">
      <w:pPr>
        <w:spacing w:line="360" w:lineRule="auto"/>
        <w:ind w:left="105" w:leftChars="50" w:firstLine="491" w:firstLineChars="205"/>
        <w:rPr>
          <w:rFonts w:ascii="宋体" w:hAnsi="宋体"/>
          <w:color w:val="auto"/>
          <w:sz w:val="24"/>
          <w:szCs w:val="30"/>
        </w:rPr>
      </w:pPr>
      <w:r>
        <w:rPr>
          <w:rFonts w:hint="eastAsia" w:ascii="宋体" w:hAnsi="宋体"/>
          <w:color w:val="auto"/>
          <w:sz w:val="24"/>
          <w:szCs w:val="30"/>
        </w:rPr>
        <w:t>2．</w:t>
      </w:r>
      <w:r>
        <w:rPr>
          <w:rFonts w:ascii="宋体" w:hAnsi="宋体"/>
          <w:color w:val="auto"/>
          <w:sz w:val="24"/>
          <w:szCs w:val="30"/>
        </w:rPr>
        <w:t>发生紧急事故需抢修的，承包人在接到事故通知后，应当立即到达事故现场抢修。</w:t>
      </w:r>
    </w:p>
    <w:p w14:paraId="1CCEEE0A">
      <w:pPr>
        <w:spacing w:line="360" w:lineRule="auto"/>
        <w:ind w:left="105" w:leftChars="50" w:firstLine="491" w:firstLineChars="205"/>
        <w:rPr>
          <w:rFonts w:ascii="宋体" w:hAnsi="宋体"/>
          <w:color w:val="auto"/>
          <w:sz w:val="24"/>
          <w:szCs w:val="30"/>
        </w:rPr>
      </w:pPr>
      <w:r>
        <w:rPr>
          <w:rFonts w:hint="eastAsia" w:ascii="宋体" w:hAnsi="宋体"/>
          <w:color w:val="auto"/>
          <w:sz w:val="24"/>
          <w:szCs w:val="30"/>
        </w:rPr>
        <w:t>3．</w:t>
      </w:r>
      <w:r>
        <w:rPr>
          <w:rFonts w:ascii="宋体" w:hAnsi="宋体"/>
          <w:color w:val="auto"/>
          <w:sz w:val="24"/>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509BF05">
      <w:pPr>
        <w:spacing w:line="360" w:lineRule="auto"/>
        <w:ind w:left="420" w:leftChars="200" w:firstLine="120" w:firstLineChars="50"/>
        <w:rPr>
          <w:rFonts w:ascii="宋体" w:hAnsi="宋体"/>
          <w:color w:val="auto"/>
          <w:sz w:val="24"/>
          <w:szCs w:val="30"/>
        </w:rPr>
      </w:pPr>
      <w:r>
        <w:rPr>
          <w:rFonts w:hint="eastAsia" w:ascii="宋体" w:hAnsi="宋体"/>
          <w:color w:val="auto"/>
          <w:sz w:val="24"/>
          <w:szCs w:val="30"/>
        </w:rPr>
        <w:t>4．</w:t>
      </w:r>
      <w:r>
        <w:rPr>
          <w:rFonts w:ascii="宋体" w:hAnsi="宋体"/>
          <w:color w:val="auto"/>
          <w:sz w:val="24"/>
          <w:szCs w:val="30"/>
        </w:rPr>
        <w:t>质量保修完成后，由发包人组织验收。</w:t>
      </w:r>
    </w:p>
    <w:p w14:paraId="732E6D2B">
      <w:pPr>
        <w:spacing w:line="360" w:lineRule="auto"/>
        <w:rPr>
          <w:rFonts w:ascii="宋体" w:hAnsi="宋体"/>
          <w:color w:val="auto"/>
          <w:sz w:val="24"/>
          <w:szCs w:val="30"/>
        </w:rPr>
      </w:pPr>
      <w:r>
        <w:rPr>
          <w:rFonts w:ascii="宋体" w:hAnsi="宋体"/>
          <w:color w:val="auto"/>
          <w:sz w:val="24"/>
          <w:szCs w:val="30"/>
        </w:rPr>
        <w:t>　　五、保修费用</w:t>
      </w:r>
    </w:p>
    <w:p w14:paraId="6F575D09">
      <w:pPr>
        <w:spacing w:line="360" w:lineRule="auto"/>
        <w:rPr>
          <w:rFonts w:ascii="宋体" w:hAnsi="宋体"/>
          <w:color w:val="auto"/>
          <w:sz w:val="24"/>
          <w:szCs w:val="30"/>
        </w:rPr>
      </w:pPr>
      <w:r>
        <w:rPr>
          <w:rFonts w:ascii="宋体" w:hAnsi="宋体"/>
          <w:color w:val="auto"/>
          <w:sz w:val="24"/>
          <w:szCs w:val="30"/>
        </w:rPr>
        <w:t>　　保修费用由造成质量缺陷的责任方承担。</w:t>
      </w:r>
    </w:p>
    <w:p w14:paraId="0950B04B">
      <w:pPr>
        <w:spacing w:line="360" w:lineRule="auto"/>
        <w:jc w:val="left"/>
        <w:rPr>
          <w:rFonts w:ascii="宋体" w:hAnsi="宋体"/>
          <w:color w:val="auto"/>
          <w:sz w:val="24"/>
          <w:szCs w:val="30"/>
        </w:rPr>
      </w:pPr>
      <w:r>
        <w:rPr>
          <w:rFonts w:ascii="宋体" w:hAnsi="宋体"/>
          <w:color w:val="auto"/>
          <w:sz w:val="24"/>
          <w:szCs w:val="30"/>
        </w:rPr>
        <w:t>六、双方约定的其他工程质量保修事项：</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w:t>
      </w:r>
    </w:p>
    <w:p w14:paraId="74D9E47D">
      <w:pPr>
        <w:spacing w:line="360" w:lineRule="auto"/>
        <w:ind w:firstLine="456" w:firstLineChars="190"/>
        <w:rPr>
          <w:rFonts w:ascii="宋体" w:hAnsi="宋体"/>
          <w:color w:val="auto"/>
          <w:sz w:val="24"/>
          <w:szCs w:val="30"/>
        </w:rPr>
      </w:pPr>
      <w:r>
        <w:rPr>
          <w:rFonts w:ascii="宋体" w:hAnsi="宋体"/>
          <w:color w:val="auto"/>
          <w:sz w:val="24"/>
          <w:szCs w:val="30"/>
        </w:rPr>
        <w:t>工程质量保修书由发包人、承包人在工程竣工验收前共同签署，作为施工合同附件，其有效期限至保修期满。</w:t>
      </w:r>
    </w:p>
    <w:p w14:paraId="008C8EE8">
      <w:pPr>
        <w:spacing w:line="360" w:lineRule="auto"/>
        <w:ind w:firstLine="420"/>
        <w:rPr>
          <w:rFonts w:ascii="宋体" w:hAnsi="宋体"/>
          <w:color w:val="auto"/>
          <w:sz w:val="24"/>
          <w:szCs w:val="30"/>
        </w:rPr>
      </w:pPr>
    </w:p>
    <w:p w14:paraId="312FE7E8">
      <w:pPr>
        <w:spacing w:line="360" w:lineRule="auto"/>
        <w:rPr>
          <w:rFonts w:ascii="宋体" w:hAnsi="宋体"/>
          <w:color w:val="auto"/>
          <w:sz w:val="24"/>
          <w:szCs w:val="30"/>
        </w:rPr>
      </w:pPr>
      <w:r>
        <w:rPr>
          <w:rFonts w:ascii="宋体" w:hAnsi="宋体"/>
          <w:color w:val="auto"/>
          <w:sz w:val="24"/>
          <w:szCs w:val="30"/>
        </w:rPr>
        <w:t>发包人(公章)：</w:t>
      </w:r>
      <w:r>
        <w:rPr>
          <w:rFonts w:ascii="宋体" w:hAnsi="宋体"/>
          <w:color w:val="auto"/>
          <w:sz w:val="24"/>
          <w:szCs w:val="30"/>
          <w:u w:val="single"/>
        </w:rPr>
        <w:t xml:space="preserve">        </w:t>
      </w:r>
      <w:r>
        <w:rPr>
          <w:rFonts w:ascii="宋体" w:hAnsi="宋体"/>
          <w:color w:val="auto"/>
          <w:sz w:val="24"/>
          <w:szCs w:val="30"/>
        </w:rPr>
        <w:t xml:space="preserve"> 承包人(公章)：</w:t>
      </w:r>
      <w:r>
        <w:rPr>
          <w:rFonts w:ascii="宋体" w:hAnsi="宋体"/>
          <w:color w:val="auto"/>
          <w:sz w:val="24"/>
          <w:szCs w:val="30"/>
          <w:u w:val="single"/>
        </w:rPr>
        <w:t></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380CCECD">
      <w:pPr>
        <w:spacing w:line="360" w:lineRule="auto"/>
        <w:rPr>
          <w:rFonts w:ascii="宋体" w:hAnsi="宋体"/>
          <w:color w:val="auto"/>
          <w:sz w:val="24"/>
          <w:szCs w:val="30"/>
        </w:rPr>
      </w:pPr>
      <w:r>
        <w:rPr>
          <w:rFonts w:ascii="宋体" w:hAnsi="宋体"/>
          <w:color w:val="auto"/>
          <w:sz w:val="24"/>
          <w:szCs w:val="30"/>
        </w:rPr>
        <w:t>地  址：</w:t>
      </w:r>
      <w:r>
        <w:rPr>
          <w:rFonts w:ascii="宋体" w:hAnsi="宋体"/>
          <w:color w:val="auto"/>
          <w:sz w:val="24"/>
          <w:szCs w:val="30"/>
          <w:u w:val="single"/>
        </w:rPr>
        <w:t xml:space="preserve">     </w:t>
      </w:r>
      <w:r>
        <w:rPr>
          <w:rFonts w:hint="eastAsia" w:ascii="宋体" w:hAnsi="宋体"/>
          <w:color w:val="auto"/>
          <w:sz w:val="24"/>
          <w:szCs w:val="30"/>
        </w:rPr>
        <w:t xml:space="preserve"> </w:t>
      </w:r>
      <w:r>
        <w:rPr>
          <w:rFonts w:ascii="宋体" w:hAnsi="宋体"/>
          <w:color w:val="auto"/>
          <w:sz w:val="24"/>
          <w:szCs w:val="30"/>
        </w:rPr>
        <w:t>地  址：</w:t>
      </w:r>
      <w:r>
        <w:rPr>
          <w:rFonts w:ascii="宋体" w:hAnsi="宋体"/>
          <w:color w:val="auto"/>
          <w:sz w:val="24"/>
          <w:szCs w:val="30"/>
          <w:u w:val="single"/>
        </w:rPr>
        <w:t></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1516FE1F">
      <w:pPr>
        <w:spacing w:line="360" w:lineRule="auto"/>
        <w:rPr>
          <w:rFonts w:ascii="宋体" w:hAnsi="宋体"/>
          <w:color w:val="auto"/>
          <w:sz w:val="24"/>
          <w:szCs w:val="30"/>
        </w:rPr>
      </w:pPr>
      <w:r>
        <w:rPr>
          <w:rFonts w:ascii="宋体" w:hAnsi="宋体"/>
          <w:color w:val="auto"/>
          <w:sz w:val="24"/>
          <w:szCs w:val="30"/>
        </w:rPr>
        <w:t>法定代表人(签字)：</w:t>
      </w:r>
      <w:r>
        <w:rPr>
          <w:rFonts w:ascii="宋体" w:hAnsi="宋体"/>
          <w:color w:val="auto"/>
          <w:sz w:val="24"/>
          <w:szCs w:val="30"/>
          <w:u w:val="single"/>
        </w:rPr>
        <w:t></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 xml:space="preserve"> 法定代表人(签字)：</w:t>
      </w:r>
      <w:r>
        <w:rPr>
          <w:rFonts w:ascii="宋体" w:hAnsi="宋体"/>
          <w:color w:val="auto"/>
          <w:sz w:val="24"/>
          <w:szCs w:val="30"/>
          <w:u w:val="single"/>
        </w:rPr>
        <w:t></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531B4796">
      <w:pPr>
        <w:spacing w:line="360" w:lineRule="auto"/>
        <w:rPr>
          <w:rFonts w:ascii="宋体" w:hAnsi="宋体"/>
          <w:color w:val="auto"/>
          <w:sz w:val="24"/>
          <w:szCs w:val="30"/>
        </w:rPr>
      </w:pPr>
      <w:r>
        <w:rPr>
          <w:rFonts w:ascii="宋体" w:hAnsi="宋体"/>
          <w:color w:val="auto"/>
          <w:sz w:val="24"/>
          <w:szCs w:val="30"/>
        </w:rPr>
        <w:t>委托代理人(签字)：</w:t>
      </w:r>
      <w:r>
        <w:rPr>
          <w:rFonts w:ascii="宋体" w:hAnsi="宋体"/>
          <w:color w:val="auto"/>
          <w:sz w:val="24"/>
          <w:szCs w:val="30"/>
          <w:u w:val="single"/>
        </w:rPr>
        <w:t xml:space="preserve">      </w:t>
      </w:r>
      <w:r>
        <w:rPr>
          <w:rFonts w:ascii="宋体" w:hAnsi="宋体"/>
          <w:color w:val="auto"/>
          <w:sz w:val="24"/>
          <w:szCs w:val="30"/>
        </w:rPr>
        <w:t xml:space="preserve"> 委托代理人(签字)：</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17B43EF7">
      <w:pPr>
        <w:spacing w:line="360" w:lineRule="auto"/>
        <w:rPr>
          <w:rFonts w:ascii="宋体" w:hAnsi="宋体"/>
          <w:color w:val="auto"/>
          <w:sz w:val="24"/>
          <w:szCs w:val="30"/>
        </w:rPr>
      </w:pPr>
      <w:r>
        <w:rPr>
          <w:rFonts w:ascii="宋体" w:hAnsi="宋体"/>
          <w:color w:val="auto"/>
          <w:sz w:val="24"/>
          <w:szCs w:val="30"/>
        </w:rPr>
        <w:t>电  话：</w:t>
      </w:r>
      <w:r>
        <w:rPr>
          <w:rFonts w:ascii="宋体" w:hAnsi="宋体"/>
          <w:color w:val="auto"/>
          <w:sz w:val="24"/>
          <w:szCs w:val="30"/>
          <w:u w:val="single"/>
        </w:rPr>
        <w:t xml:space="preserve">   </w:t>
      </w:r>
      <w:r>
        <w:rPr>
          <w:rFonts w:ascii="宋体" w:hAnsi="宋体"/>
          <w:color w:val="auto"/>
          <w:sz w:val="24"/>
          <w:szCs w:val="30"/>
        </w:rPr>
        <w:t xml:space="preserve"> 电  话：</w:t>
      </w:r>
      <w:r>
        <w:rPr>
          <w:rFonts w:ascii="宋体" w:hAnsi="宋体"/>
          <w:color w:val="auto"/>
          <w:sz w:val="24"/>
          <w:szCs w:val="30"/>
          <w:u w:val="single"/>
        </w:rPr>
        <w:t></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18C12F3E">
      <w:pPr>
        <w:spacing w:line="360" w:lineRule="auto"/>
        <w:rPr>
          <w:rFonts w:ascii="宋体" w:hAnsi="宋体"/>
          <w:color w:val="auto"/>
          <w:sz w:val="24"/>
          <w:szCs w:val="30"/>
        </w:rPr>
      </w:pPr>
      <w:r>
        <w:rPr>
          <w:rFonts w:ascii="宋体" w:hAnsi="宋体"/>
          <w:color w:val="auto"/>
          <w:sz w:val="24"/>
          <w:szCs w:val="30"/>
        </w:rPr>
        <w:t>传  真：</w:t>
      </w:r>
      <w:r>
        <w:rPr>
          <w:rFonts w:ascii="宋体" w:hAnsi="宋体"/>
          <w:color w:val="auto"/>
          <w:sz w:val="24"/>
          <w:szCs w:val="30"/>
          <w:u w:val="single"/>
        </w:rPr>
        <w:t xml:space="preserve">   </w:t>
      </w:r>
      <w:r>
        <w:rPr>
          <w:rFonts w:ascii="宋体" w:hAnsi="宋体"/>
          <w:color w:val="auto"/>
          <w:sz w:val="24"/>
          <w:szCs w:val="30"/>
        </w:rPr>
        <w:t xml:space="preserve"> 传  真：</w:t>
      </w:r>
      <w:r>
        <w:rPr>
          <w:rFonts w:ascii="宋体" w:hAnsi="宋体"/>
          <w:color w:val="auto"/>
          <w:sz w:val="24"/>
          <w:szCs w:val="30"/>
          <w:u w:val="single"/>
        </w:rPr>
        <w:t></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23B9DCDF">
      <w:pPr>
        <w:spacing w:line="360" w:lineRule="auto"/>
        <w:rPr>
          <w:rFonts w:ascii="宋体" w:hAnsi="宋体"/>
          <w:color w:val="auto"/>
          <w:sz w:val="24"/>
          <w:szCs w:val="30"/>
        </w:rPr>
      </w:pPr>
      <w:r>
        <w:rPr>
          <w:rFonts w:ascii="宋体" w:hAnsi="宋体"/>
          <w:color w:val="auto"/>
          <w:sz w:val="24"/>
          <w:szCs w:val="30"/>
        </w:rPr>
        <w:t>开户银行：    开户银行：</w:t>
      </w:r>
      <w:r>
        <w:rPr>
          <w:rFonts w:ascii="宋体" w:hAnsi="宋体"/>
          <w:color w:val="auto"/>
          <w:sz w:val="24"/>
          <w:szCs w:val="30"/>
          <w:u w:val="single"/>
        </w:rPr>
        <w:t xml:space="preserve">   </w:t>
      </w:r>
    </w:p>
    <w:p w14:paraId="27BBD6D0">
      <w:pPr>
        <w:spacing w:line="360" w:lineRule="auto"/>
        <w:rPr>
          <w:rFonts w:ascii="宋体" w:hAnsi="宋体"/>
          <w:color w:val="auto"/>
          <w:sz w:val="24"/>
          <w:szCs w:val="30"/>
        </w:rPr>
      </w:pPr>
      <w:r>
        <w:rPr>
          <w:rFonts w:ascii="宋体" w:hAnsi="宋体"/>
          <w:color w:val="auto"/>
          <w:sz w:val="24"/>
          <w:szCs w:val="30"/>
        </w:rPr>
        <w:t>账  号：</w:t>
      </w:r>
      <w:r>
        <w:rPr>
          <w:rFonts w:ascii="宋体" w:hAnsi="宋体"/>
          <w:color w:val="auto"/>
          <w:sz w:val="24"/>
          <w:szCs w:val="30"/>
          <w:u w:val="single"/>
        </w:rPr>
        <w:t xml:space="preserve"> 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rPr>
        <w:t xml:space="preserve"> </w:t>
      </w:r>
      <w:r>
        <w:rPr>
          <w:rFonts w:ascii="宋体" w:hAnsi="宋体"/>
          <w:color w:val="auto"/>
          <w:sz w:val="24"/>
          <w:szCs w:val="30"/>
        </w:rPr>
        <w:t>账</w:t>
      </w:r>
      <w:r>
        <w:rPr>
          <w:rFonts w:hint="eastAsia" w:ascii="宋体" w:hAnsi="宋体"/>
          <w:color w:val="auto"/>
          <w:sz w:val="24"/>
          <w:szCs w:val="30"/>
        </w:rPr>
        <w:t xml:space="preserve"> </w:t>
      </w:r>
      <w:r>
        <w:rPr>
          <w:rFonts w:ascii="宋体" w:hAnsi="宋体"/>
          <w:color w:val="auto"/>
          <w:sz w:val="24"/>
          <w:szCs w:val="30"/>
        </w:rPr>
        <w:t xml:space="preserve"> 号：</w:t>
      </w:r>
      <w:r>
        <w:rPr>
          <w:rFonts w:ascii="宋体" w:hAnsi="宋体"/>
          <w:color w:val="auto"/>
          <w:sz w:val="24"/>
          <w:szCs w:val="30"/>
          <w:u w:val="single"/>
        </w:rPr>
        <w:t></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p>
    <w:p w14:paraId="26DAACDC">
      <w:pPr>
        <w:spacing w:line="360" w:lineRule="auto"/>
        <w:rPr>
          <w:rFonts w:ascii="宋体" w:hAnsi="宋体"/>
          <w:color w:val="auto"/>
          <w:sz w:val="24"/>
          <w:szCs w:val="30"/>
          <w:u w:val="single"/>
        </w:rPr>
        <w:sectPr>
          <w:pgSz w:w="11906" w:h="16838"/>
          <w:pgMar w:top="1440" w:right="1077" w:bottom="1440" w:left="1077" w:header="851" w:footer="992" w:gutter="0"/>
          <w:cols w:space="720" w:num="1"/>
          <w:docGrid w:type="lines" w:linePitch="312" w:charSpace="0"/>
        </w:sectPr>
      </w:pPr>
      <w:r>
        <w:rPr>
          <w:rFonts w:ascii="宋体" w:hAnsi="宋体"/>
          <w:color w:val="auto"/>
          <w:sz w:val="24"/>
          <w:szCs w:val="30"/>
        </w:rPr>
        <w:t>邮政编码：</w:t>
      </w:r>
      <w:r>
        <w:rPr>
          <w:rFonts w:ascii="宋体" w:hAnsi="宋体"/>
          <w:color w:val="auto"/>
          <w:sz w:val="24"/>
          <w:szCs w:val="30"/>
          <w:u w:val="single"/>
        </w:rPr>
        <w:t xml:space="preserve">     </w:t>
      </w:r>
      <w:r>
        <w:rPr>
          <w:rFonts w:ascii="宋体" w:hAnsi="宋体"/>
          <w:color w:val="auto"/>
          <w:sz w:val="24"/>
          <w:szCs w:val="30"/>
        </w:rPr>
        <w:t xml:space="preserve"> 邮政编码：</w:t>
      </w:r>
      <w:r>
        <w:rPr>
          <w:rFonts w:ascii="宋体" w:hAnsi="宋体"/>
          <w:color w:val="auto"/>
          <w:sz w:val="24"/>
          <w:szCs w:val="30"/>
          <w:u w:val="single"/>
        </w:rPr>
        <w:t xml:space="preserve">   </w:t>
      </w:r>
    </w:p>
    <w:p w14:paraId="3AC681F0">
      <w:pPr>
        <w:spacing w:line="440" w:lineRule="exact"/>
        <w:rPr>
          <w:rFonts w:ascii="宋体" w:hAnsi="宋体"/>
          <w:color w:val="auto"/>
          <w:sz w:val="24"/>
          <w:szCs w:val="30"/>
        </w:rPr>
      </w:pPr>
      <w:r>
        <w:rPr>
          <w:rFonts w:hint="eastAsia" w:ascii="宋体" w:hAnsi="宋体" w:cs="黑体"/>
          <w:color w:val="auto"/>
          <w:sz w:val="24"/>
          <w:szCs w:val="32"/>
        </w:rPr>
        <w:t>附件4</w:t>
      </w:r>
    </w:p>
    <w:p w14:paraId="598E2BCA">
      <w:pPr>
        <w:spacing w:before="156" w:beforeLines="50" w:after="156" w:afterLines="50" w:line="440" w:lineRule="exact"/>
        <w:jc w:val="center"/>
        <w:rPr>
          <w:rFonts w:ascii="宋体" w:hAnsi="宋体"/>
          <w:color w:val="auto"/>
          <w:sz w:val="24"/>
          <w:szCs w:val="30"/>
        </w:rPr>
      </w:pPr>
      <w:r>
        <w:rPr>
          <w:rFonts w:ascii="宋体" w:hAnsi="宋体"/>
          <w:color w:val="auto"/>
          <w:sz w:val="24"/>
          <w:szCs w:val="30"/>
        </w:rPr>
        <w:t>主要建设工程文件目录</w:t>
      </w:r>
    </w:p>
    <w:tbl>
      <w:tblPr>
        <w:tblStyle w:val="30"/>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2043CE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5FCB785B">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文件名称</w:t>
            </w:r>
          </w:p>
        </w:tc>
        <w:tc>
          <w:tcPr>
            <w:tcW w:w="1276" w:type="dxa"/>
            <w:tcBorders>
              <w:top w:val="single" w:color="auto" w:sz="12" w:space="0"/>
              <w:bottom w:val="double" w:color="auto" w:sz="6" w:space="0"/>
            </w:tcBorders>
            <w:vAlign w:val="center"/>
          </w:tcPr>
          <w:p w14:paraId="506C223C">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套数</w:t>
            </w:r>
          </w:p>
        </w:tc>
        <w:tc>
          <w:tcPr>
            <w:tcW w:w="1450" w:type="dxa"/>
            <w:tcBorders>
              <w:top w:val="single" w:color="auto" w:sz="12" w:space="0"/>
              <w:bottom w:val="double" w:color="auto" w:sz="6" w:space="0"/>
            </w:tcBorders>
            <w:vAlign w:val="center"/>
          </w:tcPr>
          <w:p w14:paraId="0EB56EAB">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费用</w:t>
            </w:r>
            <w:r>
              <w:rPr>
                <w:rFonts w:hint="eastAsia" w:ascii="宋体" w:hAnsi="宋体"/>
                <w:color w:val="auto"/>
                <w:kern w:val="2"/>
                <w:sz w:val="22"/>
                <w:szCs w:val="30"/>
              </w:rPr>
              <w:t>（元）</w:t>
            </w:r>
          </w:p>
        </w:tc>
        <w:tc>
          <w:tcPr>
            <w:tcW w:w="1243" w:type="dxa"/>
            <w:tcBorders>
              <w:top w:val="single" w:color="auto" w:sz="12" w:space="0"/>
              <w:bottom w:val="double" w:color="auto" w:sz="6" w:space="0"/>
            </w:tcBorders>
            <w:vAlign w:val="center"/>
          </w:tcPr>
          <w:p w14:paraId="2351EFA8">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质量</w:t>
            </w:r>
          </w:p>
        </w:tc>
        <w:tc>
          <w:tcPr>
            <w:tcW w:w="1450" w:type="dxa"/>
            <w:tcBorders>
              <w:top w:val="single" w:color="auto" w:sz="12" w:space="0"/>
              <w:bottom w:val="double" w:color="auto" w:sz="6" w:space="0"/>
            </w:tcBorders>
          </w:tcPr>
          <w:p w14:paraId="5360959D">
            <w:pPr>
              <w:spacing w:line="440" w:lineRule="exact"/>
              <w:jc w:val="center"/>
              <w:rPr>
                <w:rFonts w:ascii="宋体" w:hAnsi="宋体"/>
                <w:color w:val="auto"/>
                <w:sz w:val="22"/>
                <w:szCs w:val="30"/>
              </w:rPr>
            </w:pPr>
            <w:r>
              <w:rPr>
                <w:rFonts w:ascii="宋体" w:hAnsi="宋体"/>
                <w:color w:val="auto"/>
                <w:sz w:val="22"/>
                <w:szCs w:val="30"/>
              </w:rPr>
              <w:t>移交时间</w:t>
            </w:r>
          </w:p>
        </w:tc>
        <w:tc>
          <w:tcPr>
            <w:tcW w:w="1667" w:type="dxa"/>
            <w:tcBorders>
              <w:top w:val="single" w:color="auto" w:sz="12" w:space="0"/>
              <w:bottom w:val="double" w:color="auto" w:sz="6" w:space="0"/>
            </w:tcBorders>
          </w:tcPr>
          <w:p w14:paraId="660F910E">
            <w:pPr>
              <w:spacing w:line="440" w:lineRule="exact"/>
              <w:jc w:val="center"/>
              <w:rPr>
                <w:rFonts w:ascii="宋体" w:hAnsi="宋体"/>
                <w:color w:val="auto"/>
                <w:sz w:val="22"/>
                <w:szCs w:val="30"/>
              </w:rPr>
            </w:pPr>
            <w:r>
              <w:rPr>
                <w:rFonts w:ascii="宋体" w:hAnsi="宋体"/>
                <w:color w:val="auto"/>
                <w:sz w:val="22"/>
                <w:szCs w:val="30"/>
              </w:rPr>
              <w:t>责任人</w:t>
            </w:r>
          </w:p>
        </w:tc>
      </w:tr>
      <w:tr w14:paraId="01DB06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3CB5081C">
            <w:pPr>
              <w:pStyle w:val="16"/>
              <w:keepNext/>
              <w:spacing w:line="440" w:lineRule="exact"/>
              <w:ind w:left="63" w:right="63"/>
              <w:rPr>
                <w:rFonts w:ascii="宋体" w:hAnsi="宋体"/>
                <w:color w:val="auto"/>
                <w:kern w:val="2"/>
                <w:szCs w:val="30"/>
              </w:rPr>
            </w:pPr>
          </w:p>
        </w:tc>
        <w:tc>
          <w:tcPr>
            <w:tcW w:w="1276" w:type="dxa"/>
            <w:tcBorders>
              <w:top w:val="double" w:color="auto" w:sz="6" w:space="0"/>
              <w:bottom w:val="single" w:color="auto" w:sz="6" w:space="0"/>
            </w:tcBorders>
            <w:vAlign w:val="center"/>
          </w:tcPr>
          <w:p w14:paraId="601C6FF9">
            <w:pPr>
              <w:pStyle w:val="16"/>
              <w:keepNext/>
              <w:spacing w:line="440" w:lineRule="exact"/>
              <w:ind w:left="63" w:right="63"/>
              <w:rPr>
                <w:rFonts w:ascii="宋体" w:hAnsi="宋体"/>
                <w:color w:val="auto"/>
                <w:kern w:val="2"/>
                <w:szCs w:val="30"/>
              </w:rPr>
            </w:pPr>
          </w:p>
        </w:tc>
        <w:tc>
          <w:tcPr>
            <w:tcW w:w="1450" w:type="dxa"/>
            <w:tcBorders>
              <w:top w:val="double" w:color="auto" w:sz="6" w:space="0"/>
              <w:bottom w:val="single" w:color="auto" w:sz="6" w:space="0"/>
            </w:tcBorders>
            <w:vAlign w:val="center"/>
          </w:tcPr>
          <w:p w14:paraId="7310A657">
            <w:pPr>
              <w:pStyle w:val="16"/>
              <w:keepNext/>
              <w:spacing w:line="440" w:lineRule="exact"/>
              <w:ind w:left="63" w:right="63"/>
              <w:rPr>
                <w:rFonts w:ascii="宋体" w:hAnsi="宋体"/>
                <w:color w:val="auto"/>
                <w:kern w:val="2"/>
                <w:szCs w:val="30"/>
              </w:rPr>
            </w:pPr>
          </w:p>
        </w:tc>
        <w:tc>
          <w:tcPr>
            <w:tcW w:w="1243" w:type="dxa"/>
            <w:tcBorders>
              <w:top w:val="double" w:color="auto" w:sz="6" w:space="0"/>
              <w:bottom w:val="single" w:color="auto" w:sz="6" w:space="0"/>
            </w:tcBorders>
            <w:vAlign w:val="center"/>
          </w:tcPr>
          <w:p w14:paraId="739D794A">
            <w:pPr>
              <w:pStyle w:val="16"/>
              <w:keepNext/>
              <w:spacing w:line="440" w:lineRule="exact"/>
              <w:ind w:left="63" w:right="63"/>
              <w:rPr>
                <w:rFonts w:ascii="宋体" w:hAnsi="宋体"/>
                <w:color w:val="auto"/>
                <w:kern w:val="2"/>
                <w:szCs w:val="30"/>
              </w:rPr>
            </w:pPr>
          </w:p>
        </w:tc>
        <w:tc>
          <w:tcPr>
            <w:tcW w:w="1450" w:type="dxa"/>
            <w:tcBorders>
              <w:top w:val="double" w:color="auto" w:sz="6" w:space="0"/>
              <w:bottom w:val="single" w:color="auto" w:sz="6" w:space="0"/>
            </w:tcBorders>
            <w:vAlign w:val="center"/>
          </w:tcPr>
          <w:p w14:paraId="06BE13D1">
            <w:pPr>
              <w:pStyle w:val="16"/>
              <w:keepNext/>
              <w:spacing w:line="440" w:lineRule="exact"/>
              <w:ind w:left="63" w:right="63"/>
              <w:rPr>
                <w:rFonts w:ascii="宋体" w:hAnsi="宋体"/>
                <w:color w:val="auto"/>
                <w:kern w:val="2"/>
                <w:szCs w:val="30"/>
              </w:rPr>
            </w:pPr>
          </w:p>
        </w:tc>
        <w:tc>
          <w:tcPr>
            <w:tcW w:w="1667" w:type="dxa"/>
            <w:tcBorders>
              <w:top w:val="double" w:color="auto" w:sz="6" w:space="0"/>
              <w:bottom w:val="single" w:color="auto" w:sz="6" w:space="0"/>
            </w:tcBorders>
            <w:vAlign w:val="center"/>
          </w:tcPr>
          <w:p w14:paraId="279EE3F9">
            <w:pPr>
              <w:pStyle w:val="16"/>
              <w:keepNext/>
              <w:spacing w:line="440" w:lineRule="exact"/>
              <w:ind w:left="63" w:right="63"/>
              <w:rPr>
                <w:rFonts w:ascii="宋体" w:hAnsi="宋体"/>
                <w:color w:val="auto"/>
                <w:kern w:val="2"/>
                <w:szCs w:val="30"/>
              </w:rPr>
            </w:pPr>
          </w:p>
        </w:tc>
      </w:tr>
      <w:tr w14:paraId="297278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7370532E">
            <w:pPr>
              <w:pStyle w:val="16"/>
              <w:keepNext/>
              <w:spacing w:line="440" w:lineRule="exact"/>
              <w:ind w:left="63" w:right="63"/>
              <w:rPr>
                <w:rFonts w:ascii="宋体" w:hAnsi="宋体"/>
                <w:color w:val="auto"/>
                <w:kern w:val="2"/>
                <w:szCs w:val="30"/>
              </w:rPr>
            </w:pPr>
          </w:p>
        </w:tc>
        <w:tc>
          <w:tcPr>
            <w:tcW w:w="1276" w:type="dxa"/>
            <w:tcBorders>
              <w:top w:val="nil"/>
            </w:tcBorders>
            <w:vAlign w:val="center"/>
          </w:tcPr>
          <w:p w14:paraId="73831C03">
            <w:pPr>
              <w:pStyle w:val="16"/>
              <w:keepNext/>
              <w:spacing w:line="440" w:lineRule="exact"/>
              <w:ind w:left="63" w:right="63"/>
              <w:rPr>
                <w:rFonts w:ascii="宋体" w:hAnsi="宋体"/>
                <w:color w:val="auto"/>
                <w:kern w:val="2"/>
                <w:szCs w:val="30"/>
              </w:rPr>
            </w:pPr>
          </w:p>
        </w:tc>
        <w:tc>
          <w:tcPr>
            <w:tcW w:w="1450" w:type="dxa"/>
            <w:tcBorders>
              <w:top w:val="nil"/>
            </w:tcBorders>
            <w:vAlign w:val="center"/>
          </w:tcPr>
          <w:p w14:paraId="731BD07E">
            <w:pPr>
              <w:pStyle w:val="16"/>
              <w:keepNext/>
              <w:spacing w:line="440" w:lineRule="exact"/>
              <w:ind w:left="63" w:right="63"/>
              <w:rPr>
                <w:rFonts w:ascii="宋体" w:hAnsi="宋体"/>
                <w:color w:val="auto"/>
                <w:kern w:val="2"/>
                <w:szCs w:val="30"/>
              </w:rPr>
            </w:pPr>
          </w:p>
        </w:tc>
        <w:tc>
          <w:tcPr>
            <w:tcW w:w="1243" w:type="dxa"/>
            <w:tcBorders>
              <w:top w:val="nil"/>
            </w:tcBorders>
            <w:vAlign w:val="center"/>
          </w:tcPr>
          <w:p w14:paraId="5C25233C">
            <w:pPr>
              <w:pStyle w:val="16"/>
              <w:keepNext/>
              <w:spacing w:line="440" w:lineRule="exact"/>
              <w:ind w:left="63" w:right="63"/>
              <w:rPr>
                <w:rFonts w:ascii="宋体" w:hAnsi="宋体"/>
                <w:color w:val="auto"/>
                <w:kern w:val="2"/>
                <w:szCs w:val="30"/>
              </w:rPr>
            </w:pPr>
          </w:p>
        </w:tc>
        <w:tc>
          <w:tcPr>
            <w:tcW w:w="1450" w:type="dxa"/>
            <w:tcBorders>
              <w:top w:val="nil"/>
            </w:tcBorders>
            <w:vAlign w:val="center"/>
          </w:tcPr>
          <w:p w14:paraId="1B046ECF">
            <w:pPr>
              <w:pStyle w:val="16"/>
              <w:keepNext/>
              <w:spacing w:line="440" w:lineRule="exact"/>
              <w:ind w:left="63" w:right="63"/>
              <w:rPr>
                <w:rFonts w:ascii="宋体" w:hAnsi="宋体"/>
                <w:color w:val="auto"/>
                <w:kern w:val="2"/>
                <w:szCs w:val="30"/>
              </w:rPr>
            </w:pPr>
          </w:p>
        </w:tc>
        <w:tc>
          <w:tcPr>
            <w:tcW w:w="1667" w:type="dxa"/>
            <w:tcBorders>
              <w:top w:val="nil"/>
            </w:tcBorders>
            <w:vAlign w:val="center"/>
          </w:tcPr>
          <w:p w14:paraId="2B094132">
            <w:pPr>
              <w:pStyle w:val="16"/>
              <w:keepNext/>
              <w:spacing w:line="440" w:lineRule="exact"/>
              <w:ind w:left="63" w:right="63"/>
              <w:rPr>
                <w:rFonts w:ascii="宋体" w:hAnsi="宋体"/>
                <w:color w:val="auto"/>
                <w:kern w:val="2"/>
                <w:szCs w:val="30"/>
              </w:rPr>
            </w:pPr>
          </w:p>
        </w:tc>
      </w:tr>
      <w:tr w14:paraId="05F2E6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0E34678">
            <w:pPr>
              <w:pStyle w:val="16"/>
              <w:keepNext/>
              <w:spacing w:line="440" w:lineRule="exact"/>
              <w:ind w:left="63" w:right="63"/>
              <w:rPr>
                <w:rFonts w:ascii="宋体" w:hAnsi="宋体"/>
                <w:color w:val="auto"/>
                <w:kern w:val="2"/>
                <w:szCs w:val="30"/>
              </w:rPr>
            </w:pPr>
          </w:p>
        </w:tc>
        <w:tc>
          <w:tcPr>
            <w:tcW w:w="1276" w:type="dxa"/>
            <w:vAlign w:val="center"/>
          </w:tcPr>
          <w:p w14:paraId="5EA91485">
            <w:pPr>
              <w:pStyle w:val="16"/>
              <w:keepNext/>
              <w:spacing w:line="440" w:lineRule="exact"/>
              <w:ind w:left="63" w:right="63"/>
              <w:rPr>
                <w:rFonts w:ascii="宋体" w:hAnsi="宋体"/>
                <w:color w:val="auto"/>
                <w:kern w:val="2"/>
                <w:szCs w:val="30"/>
              </w:rPr>
            </w:pPr>
          </w:p>
        </w:tc>
        <w:tc>
          <w:tcPr>
            <w:tcW w:w="1450" w:type="dxa"/>
            <w:vAlign w:val="center"/>
          </w:tcPr>
          <w:p w14:paraId="2FE06028">
            <w:pPr>
              <w:pStyle w:val="16"/>
              <w:keepNext/>
              <w:spacing w:line="440" w:lineRule="exact"/>
              <w:ind w:left="63" w:right="63"/>
              <w:rPr>
                <w:rFonts w:ascii="宋体" w:hAnsi="宋体"/>
                <w:color w:val="auto"/>
                <w:kern w:val="2"/>
                <w:szCs w:val="30"/>
              </w:rPr>
            </w:pPr>
          </w:p>
        </w:tc>
        <w:tc>
          <w:tcPr>
            <w:tcW w:w="1243" w:type="dxa"/>
            <w:vAlign w:val="center"/>
          </w:tcPr>
          <w:p w14:paraId="6BC44154">
            <w:pPr>
              <w:pStyle w:val="16"/>
              <w:keepNext/>
              <w:spacing w:line="440" w:lineRule="exact"/>
              <w:ind w:left="63" w:right="63"/>
              <w:rPr>
                <w:rFonts w:ascii="宋体" w:hAnsi="宋体"/>
                <w:color w:val="auto"/>
                <w:kern w:val="2"/>
                <w:szCs w:val="30"/>
              </w:rPr>
            </w:pPr>
          </w:p>
        </w:tc>
        <w:tc>
          <w:tcPr>
            <w:tcW w:w="1450" w:type="dxa"/>
            <w:vAlign w:val="center"/>
          </w:tcPr>
          <w:p w14:paraId="2DF8D96A">
            <w:pPr>
              <w:pStyle w:val="16"/>
              <w:keepNext/>
              <w:spacing w:line="440" w:lineRule="exact"/>
              <w:ind w:left="63" w:right="63"/>
              <w:rPr>
                <w:rFonts w:ascii="宋体" w:hAnsi="宋体"/>
                <w:color w:val="auto"/>
                <w:kern w:val="2"/>
                <w:szCs w:val="30"/>
              </w:rPr>
            </w:pPr>
          </w:p>
        </w:tc>
        <w:tc>
          <w:tcPr>
            <w:tcW w:w="1667" w:type="dxa"/>
            <w:vAlign w:val="center"/>
          </w:tcPr>
          <w:p w14:paraId="56447ACB">
            <w:pPr>
              <w:pStyle w:val="16"/>
              <w:keepNext/>
              <w:spacing w:line="440" w:lineRule="exact"/>
              <w:ind w:left="63" w:right="63"/>
              <w:rPr>
                <w:rFonts w:ascii="宋体" w:hAnsi="宋体"/>
                <w:color w:val="auto"/>
                <w:kern w:val="2"/>
                <w:szCs w:val="30"/>
              </w:rPr>
            </w:pPr>
          </w:p>
        </w:tc>
      </w:tr>
      <w:tr w14:paraId="40D40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4416A28">
            <w:pPr>
              <w:pStyle w:val="16"/>
              <w:keepNext/>
              <w:spacing w:line="440" w:lineRule="exact"/>
              <w:ind w:left="63" w:right="63"/>
              <w:rPr>
                <w:rFonts w:ascii="宋体" w:hAnsi="宋体"/>
                <w:color w:val="auto"/>
                <w:kern w:val="2"/>
                <w:szCs w:val="30"/>
              </w:rPr>
            </w:pPr>
          </w:p>
        </w:tc>
        <w:tc>
          <w:tcPr>
            <w:tcW w:w="1276" w:type="dxa"/>
            <w:vAlign w:val="center"/>
          </w:tcPr>
          <w:p w14:paraId="2AD203A3">
            <w:pPr>
              <w:pStyle w:val="16"/>
              <w:keepNext/>
              <w:spacing w:line="440" w:lineRule="exact"/>
              <w:ind w:left="63" w:right="63"/>
              <w:rPr>
                <w:rFonts w:ascii="宋体" w:hAnsi="宋体"/>
                <w:color w:val="auto"/>
                <w:kern w:val="2"/>
                <w:szCs w:val="30"/>
              </w:rPr>
            </w:pPr>
          </w:p>
        </w:tc>
        <w:tc>
          <w:tcPr>
            <w:tcW w:w="1450" w:type="dxa"/>
            <w:vAlign w:val="center"/>
          </w:tcPr>
          <w:p w14:paraId="42971A02">
            <w:pPr>
              <w:pStyle w:val="16"/>
              <w:keepNext/>
              <w:spacing w:line="440" w:lineRule="exact"/>
              <w:ind w:left="63" w:right="63"/>
              <w:rPr>
                <w:rFonts w:ascii="宋体" w:hAnsi="宋体"/>
                <w:color w:val="auto"/>
                <w:kern w:val="2"/>
                <w:szCs w:val="30"/>
              </w:rPr>
            </w:pPr>
          </w:p>
        </w:tc>
        <w:tc>
          <w:tcPr>
            <w:tcW w:w="1243" w:type="dxa"/>
            <w:vAlign w:val="center"/>
          </w:tcPr>
          <w:p w14:paraId="6C4FD8DF">
            <w:pPr>
              <w:pStyle w:val="16"/>
              <w:keepNext/>
              <w:spacing w:line="440" w:lineRule="exact"/>
              <w:ind w:left="63" w:right="63"/>
              <w:rPr>
                <w:rFonts w:ascii="宋体" w:hAnsi="宋体"/>
                <w:color w:val="auto"/>
                <w:kern w:val="2"/>
                <w:szCs w:val="30"/>
              </w:rPr>
            </w:pPr>
          </w:p>
        </w:tc>
        <w:tc>
          <w:tcPr>
            <w:tcW w:w="1450" w:type="dxa"/>
            <w:vAlign w:val="center"/>
          </w:tcPr>
          <w:p w14:paraId="62E78A71">
            <w:pPr>
              <w:pStyle w:val="16"/>
              <w:keepNext/>
              <w:spacing w:line="440" w:lineRule="exact"/>
              <w:ind w:left="63" w:right="63"/>
              <w:rPr>
                <w:rFonts w:ascii="宋体" w:hAnsi="宋体"/>
                <w:color w:val="auto"/>
                <w:kern w:val="2"/>
                <w:szCs w:val="30"/>
              </w:rPr>
            </w:pPr>
          </w:p>
        </w:tc>
        <w:tc>
          <w:tcPr>
            <w:tcW w:w="1667" w:type="dxa"/>
            <w:vAlign w:val="center"/>
          </w:tcPr>
          <w:p w14:paraId="1AFB1017">
            <w:pPr>
              <w:pStyle w:val="16"/>
              <w:keepNext/>
              <w:spacing w:line="440" w:lineRule="exact"/>
              <w:ind w:left="63" w:right="63"/>
              <w:rPr>
                <w:rFonts w:ascii="宋体" w:hAnsi="宋体"/>
                <w:color w:val="auto"/>
                <w:kern w:val="2"/>
                <w:szCs w:val="30"/>
              </w:rPr>
            </w:pPr>
          </w:p>
        </w:tc>
      </w:tr>
      <w:tr w14:paraId="291620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F7EBE9E">
            <w:pPr>
              <w:pStyle w:val="16"/>
              <w:keepNext/>
              <w:spacing w:line="440" w:lineRule="exact"/>
              <w:ind w:left="63" w:right="63"/>
              <w:rPr>
                <w:rFonts w:ascii="宋体" w:hAnsi="宋体"/>
                <w:color w:val="auto"/>
                <w:kern w:val="2"/>
                <w:szCs w:val="30"/>
              </w:rPr>
            </w:pPr>
          </w:p>
        </w:tc>
        <w:tc>
          <w:tcPr>
            <w:tcW w:w="1276" w:type="dxa"/>
            <w:vAlign w:val="center"/>
          </w:tcPr>
          <w:p w14:paraId="507A91A1">
            <w:pPr>
              <w:pStyle w:val="16"/>
              <w:keepNext/>
              <w:spacing w:line="440" w:lineRule="exact"/>
              <w:ind w:left="63" w:right="63"/>
              <w:rPr>
                <w:rFonts w:ascii="宋体" w:hAnsi="宋体"/>
                <w:color w:val="auto"/>
                <w:kern w:val="2"/>
                <w:szCs w:val="30"/>
              </w:rPr>
            </w:pPr>
          </w:p>
        </w:tc>
        <w:tc>
          <w:tcPr>
            <w:tcW w:w="1450" w:type="dxa"/>
            <w:vAlign w:val="center"/>
          </w:tcPr>
          <w:p w14:paraId="34439794">
            <w:pPr>
              <w:pStyle w:val="16"/>
              <w:keepNext/>
              <w:spacing w:line="440" w:lineRule="exact"/>
              <w:ind w:left="63" w:right="63"/>
              <w:rPr>
                <w:rFonts w:ascii="宋体" w:hAnsi="宋体"/>
                <w:color w:val="auto"/>
                <w:kern w:val="2"/>
                <w:szCs w:val="30"/>
              </w:rPr>
            </w:pPr>
          </w:p>
        </w:tc>
        <w:tc>
          <w:tcPr>
            <w:tcW w:w="1243" w:type="dxa"/>
            <w:vAlign w:val="center"/>
          </w:tcPr>
          <w:p w14:paraId="1FCBEE20">
            <w:pPr>
              <w:pStyle w:val="16"/>
              <w:keepNext/>
              <w:spacing w:line="440" w:lineRule="exact"/>
              <w:ind w:left="63" w:right="63"/>
              <w:rPr>
                <w:rFonts w:ascii="宋体" w:hAnsi="宋体"/>
                <w:color w:val="auto"/>
                <w:kern w:val="2"/>
                <w:szCs w:val="30"/>
              </w:rPr>
            </w:pPr>
          </w:p>
        </w:tc>
        <w:tc>
          <w:tcPr>
            <w:tcW w:w="1450" w:type="dxa"/>
            <w:vAlign w:val="center"/>
          </w:tcPr>
          <w:p w14:paraId="684FBE1E">
            <w:pPr>
              <w:pStyle w:val="16"/>
              <w:keepNext/>
              <w:spacing w:line="440" w:lineRule="exact"/>
              <w:ind w:left="63" w:right="63"/>
              <w:rPr>
                <w:rFonts w:ascii="宋体" w:hAnsi="宋体"/>
                <w:color w:val="auto"/>
                <w:kern w:val="2"/>
                <w:szCs w:val="30"/>
              </w:rPr>
            </w:pPr>
          </w:p>
        </w:tc>
        <w:tc>
          <w:tcPr>
            <w:tcW w:w="1667" w:type="dxa"/>
            <w:vAlign w:val="center"/>
          </w:tcPr>
          <w:p w14:paraId="2DC88593">
            <w:pPr>
              <w:pStyle w:val="16"/>
              <w:keepNext/>
              <w:spacing w:line="440" w:lineRule="exact"/>
              <w:ind w:left="63" w:right="63"/>
              <w:rPr>
                <w:rFonts w:ascii="宋体" w:hAnsi="宋体"/>
                <w:color w:val="auto"/>
                <w:kern w:val="2"/>
                <w:szCs w:val="30"/>
              </w:rPr>
            </w:pPr>
          </w:p>
        </w:tc>
      </w:tr>
      <w:tr w14:paraId="7C9F9D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7F1E045">
            <w:pPr>
              <w:pStyle w:val="16"/>
              <w:keepNext/>
              <w:spacing w:line="440" w:lineRule="exact"/>
              <w:ind w:left="63" w:right="63"/>
              <w:rPr>
                <w:rFonts w:ascii="宋体" w:hAnsi="宋体"/>
                <w:color w:val="auto"/>
                <w:kern w:val="2"/>
                <w:szCs w:val="30"/>
              </w:rPr>
            </w:pPr>
          </w:p>
        </w:tc>
        <w:tc>
          <w:tcPr>
            <w:tcW w:w="1276" w:type="dxa"/>
            <w:vAlign w:val="center"/>
          </w:tcPr>
          <w:p w14:paraId="46B8C326">
            <w:pPr>
              <w:pStyle w:val="16"/>
              <w:keepNext/>
              <w:spacing w:line="440" w:lineRule="exact"/>
              <w:ind w:left="63" w:right="63"/>
              <w:rPr>
                <w:rFonts w:ascii="宋体" w:hAnsi="宋体"/>
                <w:color w:val="auto"/>
                <w:kern w:val="2"/>
                <w:szCs w:val="30"/>
              </w:rPr>
            </w:pPr>
          </w:p>
        </w:tc>
        <w:tc>
          <w:tcPr>
            <w:tcW w:w="1450" w:type="dxa"/>
            <w:vAlign w:val="center"/>
          </w:tcPr>
          <w:p w14:paraId="6686C75B">
            <w:pPr>
              <w:pStyle w:val="16"/>
              <w:keepNext/>
              <w:spacing w:line="440" w:lineRule="exact"/>
              <w:ind w:left="63" w:right="63"/>
              <w:rPr>
                <w:rFonts w:ascii="宋体" w:hAnsi="宋体"/>
                <w:color w:val="auto"/>
                <w:kern w:val="2"/>
                <w:szCs w:val="30"/>
              </w:rPr>
            </w:pPr>
          </w:p>
        </w:tc>
        <w:tc>
          <w:tcPr>
            <w:tcW w:w="1243" w:type="dxa"/>
            <w:vAlign w:val="center"/>
          </w:tcPr>
          <w:p w14:paraId="45824980">
            <w:pPr>
              <w:pStyle w:val="16"/>
              <w:keepNext/>
              <w:spacing w:line="440" w:lineRule="exact"/>
              <w:ind w:left="63" w:right="63"/>
              <w:rPr>
                <w:rFonts w:ascii="宋体" w:hAnsi="宋体"/>
                <w:color w:val="auto"/>
                <w:kern w:val="2"/>
                <w:szCs w:val="30"/>
              </w:rPr>
            </w:pPr>
          </w:p>
        </w:tc>
        <w:tc>
          <w:tcPr>
            <w:tcW w:w="1450" w:type="dxa"/>
            <w:vAlign w:val="center"/>
          </w:tcPr>
          <w:p w14:paraId="19768507">
            <w:pPr>
              <w:pStyle w:val="16"/>
              <w:keepNext/>
              <w:spacing w:line="440" w:lineRule="exact"/>
              <w:ind w:left="63" w:right="63"/>
              <w:rPr>
                <w:rFonts w:ascii="宋体" w:hAnsi="宋体"/>
                <w:color w:val="auto"/>
                <w:kern w:val="2"/>
                <w:szCs w:val="30"/>
              </w:rPr>
            </w:pPr>
          </w:p>
        </w:tc>
        <w:tc>
          <w:tcPr>
            <w:tcW w:w="1667" w:type="dxa"/>
            <w:vAlign w:val="center"/>
          </w:tcPr>
          <w:p w14:paraId="0BDE341F">
            <w:pPr>
              <w:pStyle w:val="16"/>
              <w:keepNext/>
              <w:spacing w:line="440" w:lineRule="exact"/>
              <w:ind w:left="63" w:right="63"/>
              <w:rPr>
                <w:rFonts w:ascii="宋体" w:hAnsi="宋体"/>
                <w:color w:val="auto"/>
                <w:kern w:val="2"/>
                <w:szCs w:val="30"/>
              </w:rPr>
            </w:pPr>
          </w:p>
        </w:tc>
      </w:tr>
      <w:tr w14:paraId="00904C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A1BB296">
            <w:pPr>
              <w:pStyle w:val="16"/>
              <w:keepNext/>
              <w:spacing w:line="440" w:lineRule="exact"/>
              <w:ind w:left="63" w:right="63"/>
              <w:rPr>
                <w:rFonts w:ascii="宋体" w:hAnsi="宋体"/>
                <w:color w:val="auto"/>
                <w:kern w:val="2"/>
                <w:szCs w:val="30"/>
              </w:rPr>
            </w:pPr>
          </w:p>
        </w:tc>
        <w:tc>
          <w:tcPr>
            <w:tcW w:w="1276" w:type="dxa"/>
            <w:vAlign w:val="center"/>
          </w:tcPr>
          <w:p w14:paraId="2D645D2C">
            <w:pPr>
              <w:pStyle w:val="16"/>
              <w:keepNext/>
              <w:spacing w:line="440" w:lineRule="exact"/>
              <w:ind w:left="63" w:right="63"/>
              <w:rPr>
                <w:rFonts w:ascii="宋体" w:hAnsi="宋体"/>
                <w:color w:val="auto"/>
                <w:kern w:val="2"/>
                <w:szCs w:val="30"/>
              </w:rPr>
            </w:pPr>
          </w:p>
        </w:tc>
        <w:tc>
          <w:tcPr>
            <w:tcW w:w="1450" w:type="dxa"/>
            <w:vAlign w:val="center"/>
          </w:tcPr>
          <w:p w14:paraId="62245CDA">
            <w:pPr>
              <w:pStyle w:val="16"/>
              <w:keepNext/>
              <w:spacing w:line="440" w:lineRule="exact"/>
              <w:ind w:left="63" w:right="63"/>
              <w:rPr>
                <w:rFonts w:ascii="宋体" w:hAnsi="宋体"/>
                <w:color w:val="auto"/>
                <w:kern w:val="2"/>
                <w:szCs w:val="30"/>
              </w:rPr>
            </w:pPr>
          </w:p>
        </w:tc>
        <w:tc>
          <w:tcPr>
            <w:tcW w:w="1243" w:type="dxa"/>
            <w:vAlign w:val="center"/>
          </w:tcPr>
          <w:p w14:paraId="2C87467A">
            <w:pPr>
              <w:pStyle w:val="16"/>
              <w:keepNext/>
              <w:spacing w:line="440" w:lineRule="exact"/>
              <w:ind w:left="63" w:right="63"/>
              <w:rPr>
                <w:rFonts w:ascii="宋体" w:hAnsi="宋体"/>
                <w:color w:val="auto"/>
                <w:kern w:val="2"/>
                <w:szCs w:val="30"/>
              </w:rPr>
            </w:pPr>
          </w:p>
        </w:tc>
        <w:tc>
          <w:tcPr>
            <w:tcW w:w="1450" w:type="dxa"/>
            <w:vAlign w:val="center"/>
          </w:tcPr>
          <w:p w14:paraId="5A899030">
            <w:pPr>
              <w:pStyle w:val="16"/>
              <w:keepNext/>
              <w:spacing w:line="440" w:lineRule="exact"/>
              <w:ind w:left="63" w:right="63"/>
              <w:rPr>
                <w:rFonts w:ascii="宋体" w:hAnsi="宋体"/>
                <w:color w:val="auto"/>
                <w:kern w:val="2"/>
                <w:szCs w:val="30"/>
              </w:rPr>
            </w:pPr>
          </w:p>
        </w:tc>
        <w:tc>
          <w:tcPr>
            <w:tcW w:w="1667" w:type="dxa"/>
            <w:vAlign w:val="center"/>
          </w:tcPr>
          <w:p w14:paraId="33E74A92">
            <w:pPr>
              <w:pStyle w:val="16"/>
              <w:keepNext/>
              <w:spacing w:line="440" w:lineRule="exact"/>
              <w:ind w:left="63" w:right="63"/>
              <w:rPr>
                <w:rFonts w:ascii="宋体" w:hAnsi="宋体"/>
                <w:color w:val="auto"/>
                <w:kern w:val="2"/>
                <w:szCs w:val="30"/>
              </w:rPr>
            </w:pPr>
          </w:p>
        </w:tc>
      </w:tr>
      <w:tr w14:paraId="3D38EA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E6358C0">
            <w:pPr>
              <w:pStyle w:val="16"/>
              <w:keepNext/>
              <w:spacing w:line="440" w:lineRule="exact"/>
              <w:ind w:left="63" w:right="63"/>
              <w:rPr>
                <w:rFonts w:ascii="宋体" w:hAnsi="宋体"/>
                <w:color w:val="auto"/>
                <w:kern w:val="2"/>
                <w:szCs w:val="30"/>
              </w:rPr>
            </w:pPr>
          </w:p>
        </w:tc>
        <w:tc>
          <w:tcPr>
            <w:tcW w:w="1276" w:type="dxa"/>
            <w:vAlign w:val="center"/>
          </w:tcPr>
          <w:p w14:paraId="7002673A">
            <w:pPr>
              <w:pStyle w:val="16"/>
              <w:keepNext/>
              <w:spacing w:line="440" w:lineRule="exact"/>
              <w:ind w:left="63" w:right="63"/>
              <w:rPr>
                <w:rFonts w:ascii="宋体" w:hAnsi="宋体"/>
                <w:color w:val="auto"/>
                <w:kern w:val="2"/>
                <w:szCs w:val="30"/>
              </w:rPr>
            </w:pPr>
          </w:p>
        </w:tc>
        <w:tc>
          <w:tcPr>
            <w:tcW w:w="1450" w:type="dxa"/>
            <w:vAlign w:val="center"/>
          </w:tcPr>
          <w:p w14:paraId="53F58173">
            <w:pPr>
              <w:pStyle w:val="16"/>
              <w:keepNext/>
              <w:spacing w:line="440" w:lineRule="exact"/>
              <w:ind w:left="63" w:right="63"/>
              <w:rPr>
                <w:rFonts w:ascii="宋体" w:hAnsi="宋体"/>
                <w:color w:val="auto"/>
                <w:kern w:val="2"/>
                <w:szCs w:val="30"/>
              </w:rPr>
            </w:pPr>
          </w:p>
        </w:tc>
        <w:tc>
          <w:tcPr>
            <w:tcW w:w="1243" w:type="dxa"/>
            <w:vAlign w:val="center"/>
          </w:tcPr>
          <w:p w14:paraId="304BD533">
            <w:pPr>
              <w:pStyle w:val="16"/>
              <w:keepNext/>
              <w:spacing w:line="440" w:lineRule="exact"/>
              <w:ind w:left="63" w:right="63"/>
              <w:rPr>
                <w:rFonts w:ascii="宋体" w:hAnsi="宋体"/>
                <w:color w:val="auto"/>
                <w:kern w:val="2"/>
                <w:szCs w:val="30"/>
              </w:rPr>
            </w:pPr>
          </w:p>
        </w:tc>
        <w:tc>
          <w:tcPr>
            <w:tcW w:w="1450" w:type="dxa"/>
            <w:vAlign w:val="center"/>
          </w:tcPr>
          <w:p w14:paraId="5AEBF87D">
            <w:pPr>
              <w:pStyle w:val="16"/>
              <w:keepNext/>
              <w:spacing w:line="440" w:lineRule="exact"/>
              <w:ind w:left="63" w:right="63"/>
              <w:rPr>
                <w:rFonts w:ascii="宋体" w:hAnsi="宋体"/>
                <w:color w:val="auto"/>
                <w:kern w:val="2"/>
                <w:szCs w:val="30"/>
              </w:rPr>
            </w:pPr>
          </w:p>
        </w:tc>
        <w:tc>
          <w:tcPr>
            <w:tcW w:w="1667" w:type="dxa"/>
            <w:vAlign w:val="center"/>
          </w:tcPr>
          <w:p w14:paraId="20118042">
            <w:pPr>
              <w:pStyle w:val="16"/>
              <w:keepNext/>
              <w:spacing w:line="440" w:lineRule="exact"/>
              <w:ind w:left="63" w:right="63"/>
              <w:rPr>
                <w:rFonts w:ascii="宋体" w:hAnsi="宋体"/>
                <w:color w:val="auto"/>
                <w:kern w:val="2"/>
                <w:szCs w:val="30"/>
              </w:rPr>
            </w:pPr>
          </w:p>
        </w:tc>
      </w:tr>
      <w:tr w14:paraId="05CDE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394B0FE">
            <w:pPr>
              <w:rPr>
                <w:rFonts w:ascii="宋体" w:hAnsi="宋体"/>
                <w:color w:val="auto"/>
                <w:sz w:val="24"/>
                <w:szCs w:val="30"/>
              </w:rPr>
            </w:pPr>
          </w:p>
        </w:tc>
        <w:tc>
          <w:tcPr>
            <w:tcW w:w="1276" w:type="dxa"/>
          </w:tcPr>
          <w:p w14:paraId="2E3891C7">
            <w:pPr>
              <w:rPr>
                <w:rFonts w:ascii="宋体" w:hAnsi="宋体"/>
                <w:color w:val="auto"/>
                <w:sz w:val="24"/>
                <w:szCs w:val="30"/>
              </w:rPr>
            </w:pPr>
          </w:p>
        </w:tc>
        <w:tc>
          <w:tcPr>
            <w:tcW w:w="1450" w:type="dxa"/>
          </w:tcPr>
          <w:p w14:paraId="541FC415">
            <w:pPr>
              <w:rPr>
                <w:rFonts w:ascii="宋体" w:hAnsi="宋体"/>
                <w:color w:val="auto"/>
                <w:sz w:val="24"/>
                <w:szCs w:val="30"/>
              </w:rPr>
            </w:pPr>
          </w:p>
        </w:tc>
        <w:tc>
          <w:tcPr>
            <w:tcW w:w="1243" w:type="dxa"/>
          </w:tcPr>
          <w:p w14:paraId="0D5726FF">
            <w:pPr>
              <w:rPr>
                <w:rFonts w:ascii="宋体" w:hAnsi="宋体"/>
                <w:color w:val="auto"/>
                <w:sz w:val="24"/>
                <w:szCs w:val="30"/>
              </w:rPr>
            </w:pPr>
          </w:p>
        </w:tc>
        <w:tc>
          <w:tcPr>
            <w:tcW w:w="1450" w:type="dxa"/>
          </w:tcPr>
          <w:p w14:paraId="796D3C87">
            <w:pPr>
              <w:rPr>
                <w:rFonts w:ascii="宋体" w:hAnsi="宋体"/>
                <w:color w:val="auto"/>
                <w:sz w:val="24"/>
                <w:szCs w:val="30"/>
              </w:rPr>
            </w:pPr>
          </w:p>
        </w:tc>
        <w:tc>
          <w:tcPr>
            <w:tcW w:w="1667" w:type="dxa"/>
          </w:tcPr>
          <w:p w14:paraId="5FEBEF6E">
            <w:pPr>
              <w:rPr>
                <w:rFonts w:ascii="宋体" w:hAnsi="宋体"/>
                <w:color w:val="auto"/>
                <w:sz w:val="24"/>
                <w:szCs w:val="30"/>
              </w:rPr>
            </w:pPr>
          </w:p>
        </w:tc>
      </w:tr>
      <w:tr w14:paraId="6E296C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966E61B">
            <w:pPr>
              <w:pStyle w:val="16"/>
              <w:keepNext/>
              <w:spacing w:line="440" w:lineRule="exact"/>
              <w:ind w:left="63" w:right="63"/>
              <w:rPr>
                <w:rFonts w:ascii="宋体" w:hAnsi="宋体"/>
                <w:color w:val="auto"/>
                <w:kern w:val="2"/>
                <w:szCs w:val="30"/>
              </w:rPr>
            </w:pPr>
          </w:p>
        </w:tc>
        <w:tc>
          <w:tcPr>
            <w:tcW w:w="1276" w:type="dxa"/>
            <w:vAlign w:val="center"/>
          </w:tcPr>
          <w:p w14:paraId="459B9040">
            <w:pPr>
              <w:pStyle w:val="16"/>
              <w:keepNext/>
              <w:spacing w:line="440" w:lineRule="exact"/>
              <w:ind w:left="63" w:right="63"/>
              <w:rPr>
                <w:rFonts w:ascii="宋体" w:hAnsi="宋体"/>
                <w:color w:val="auto"/>
                <w:kern w:val="2"/>
                <w:szCs w:val="30"/>
              </w:rPr>
            </w:pPr>
          </w:p>
        </w:tc>
        <w:tc>
          <w:tcPr>
            <w:tcW w:w="1450" w:type="dxa"/>
            <w:vAlign w:val="center"/>
          </w:tcPr>
          <w:p w14:paraId="58E47D47">
            <w:pPr>
              <w:pStyle w:val="16"/>
              <w:keepNext/>
              <w:spacing w:line="440" w:lineRule="exact"/>
              <w:ind w:left="63" w:right="63"/>
              <w:rPr>
                <w:rFonts w:ascii="宋体" w:hAnsi="宋体"/>
                <w:color w:val="auto"/>
                <w:kern w:val="2"/>
                <w:szCs w:val="30"/>
              </w:rPr>
            </w:pPr>
          </w:p>
        </w:tc>
        <w:tc>
          <w:tcPr>
            <w:tcW w:w="1243" w:type="dxa"/>
            <w:vAlign w:val="center"/>
          </w:tcPr>
          <w:p w14:paraId="381E2CB4">
            <w:pPr>
              <w:pStyle w:val="16"/>
              <w:keepNext/>
              <w:spacing w:line="440" w:lineRule="exact"/>
              <w:ind w:left="63" w:right="63"/>
              <w:rPr>
                <w:rFonts w:ascii="宋体" w:hAnsi="宋体"/>
                <w:color w:val="auto"/>
                <w:kern w:val="2"/>
                <w:szCs w:val="30"/>
              </w:rPr>
            </w:pPr>
          </w:p>
        </w:tc>
        <w:tc>
          <w:tcPr>
            <w:tcW w:w="1450" w:type="dxa"/>
            <w:vAlign w:val="center"/>
          </w:tcPr>
          <w:p w14:paraId="3C64EE67">
            <w:pPr>
              <w:pStyle w:val="16"/>
              <w:keepNext/>
              <w:spacing w:line="440" w:lineRule="exact"/>
              <w:ind w:left="63" w:right="63"/>
              <w:rPr>
                <w:rFonts w:ascii="宋体" w:hAnsi="宋体"/>
                <w:color w:val="auto"/>
                <w:kern w:val="2"/>
                <w:szCs w:val="30"/>
              </w:rPr>
            </w:pPr>
          </w:p>
        </w:tc>
        <w:tc>
          <w:tcPr>
            <w:tcW w:w="1667" w:type="dxa"/>
            <w:vAlign w:val="center"/>
          </w:tcPr>
          <w:p w14:paraId="21664614">
            <w:pPr>
              <w:pStyle w:val="16"/>
              <w:keepNext/>
              <w:spacing w:line="440" w:lineRule="exact"/>
              <w:ind w:left="63" w:right="63"/>
              <w:rPr>
                <w:rFonts w:ascii="宋体" w:hAnsi="宋体"/>
                <w:color w:val="auto"/>
                <w:kern w:val="2"/>
                <w:szCs w:val="30"/>
              </w:rPr>
            </w:pPr>
          </w:p>
        </w:tc>
      </w:tr>
      <w:tr w14:paraId="014AC5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CD0AC3E">
            <w:pPr>
              <w:rPr>
                <w:rFonts w:ascii="宋体" w:hAnsi="宋体"/>
                <w:color w:val="auto"/>
                <w:sz w:val="24"/>
                <w:szCs w:val="30"/>
              </w:rPr>
            </w:pPr>
          </w:p>
        </w:tc>
        <w:tc>
          <w:tcPr>
            <w:tcW w:w="1276" w:type="dxa"/>
          </w:tcPr>
          <w:p w14:paraId="614AAD9E">
            <w:pPr>
              <w:rPr>
                <w:rFonts w:ascii="宋体" w:hAnsi="宋体"/>
                <w:color w:val="auto"/>
                <w:sz w:val="24"/>
                <w:szCs w:val="30"/>
              </w:rPr>
            </w:pPr>
          </w:p>
        </w:tc>
        <w:tc>
          <w:tcPr>
            <w:tcW w:w="1450" w:type="dxa"/>
          </w:tcPr>
          <w:p w14:paraId="4C281BFC">
            <w:pPr>
              <w:rPr>
                <w:rFonts w:ascii="宋体" w:hAnsi="宋体"/>
                <w:color w:val="auto"/>
                <w:sz w:val="24"/>
                <w:szCs w:val="30"/>
              </w:rPr>
            </w:pPr>
          </w:p>
        </w:tc>
        <w:tc>
          <w:tcPr>
            <w:tcW w:w="1243" w:type="dxa"/>
          </w:tcPr>
          <w:p w14:paraId="31C4A7B8">
            <w:pPr>
              <w:rPr>
                <w:rFonts w:ascii="宋体" w:hAnsi="宋体"/>
                <w:color w:val="auto"/>
                <w:sz w:val="24"/>
                <w:szCs w:val="30"/>
              </w:rPr>
            </w:pPr>
          </w:p>
        </w:tc>
        <w:tc>
          <w:tcPr>
            <w:tcW w:w="1450" w:type="dxa"/>
          </w:tcPr>
          <w:p w14:paraId="4589312D">
            <w:pPr>
              <w:rPr>
                <w:rFonts w:ascii="宋体" w:hAnsi="宋体"/>
                <w:color w:val="auto"/>
                <w:sz w:val="24"/>
                <w:szCs w:val="30"/>
              </w:rPr>
            </w:pPr>
          </w:p>
        </w:tc>
        <w:tc>
          <w:tcPr>
            <w:tcW w:w="1667" w:type="dxa"/>
          </w:tcPr>
          <w:p w14:paraId="1C0CEB2E">
            <w:pPr>
              <w:rPr>
                <w:rFonts w:ascii="宋体" w:hAnsi="宋体"/>
                <w:color w:val="auto"/>
                <w:sz w:val="24"/>
                <w:szCs w:val="30"/>
              </w:rPr>
            </w:pPr>
          </w:p>
        </w:tc>
      </w:tr>
      <w:tr w14:paraId="0BE74D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8A1096A">
            <w:pPr>
              <w:rPr>
                <w:rFonts w:ascii="宋体" w:hAnsi="宋体"/>
                <w:color w:val="auto"/>
                <w:sz w:val="24"/>
                <w:szCs w:val="30"/>
              </w:rPr>
            </w:pPr>
          </w:p>
        </w:tc>
        <w:tc>
          <w:tcPr>
            <w:tcW w:w="1276" w:type="dxa"/>
          </w:tcPr>
          <w:p w14:paraId="06D368AC">
            <w:pPr>
              <w:rPr>
                <w:rFonts w:ascii="宋体" w:hAnsi="宋体"/>
                <w:color w:val="auto"/>
                <w:sz w:val="24"/>
                <w:szCs w:val="30"/>
              </w:rPr>
            </w:pPr>
          </w:p>
        </w:tc>
        <w:tc>
          <w:tcPr>
            <w:tcW w:w="1450" w:type="dxa"/>
          </w:tcPr>
          <w:p w14:paraId="76441F8B">
            <w:pPr>
              <w:rPr>
                <w:rFonts w:ascii="宋体" w:hAnsi="宋体"/>
                <w:color w:val="auto"/>
                <w:sz w:val="24"/>
                <w:szCs w:val="30"/>
              </w:rPr>
            </w:pPr>
          </w:p>
        </w:tc>
        <w:tc>
          <w:tcPr>
            <w:tcW w:w="1243" w:type="dxa"/>
          </w:tcPr>
          <w:p w14:paraId="68B575CE">
            <w:pPr>
              <w:rPr>
                <w:rFonts w:ascii="宋体" w:hAnsi="宋体"/>
                <w:color w:val="auto"/>
                <w:sz w:val="24"/>
                <w:szCs w:val="30"/>
              </w:rPr>
            </w:pPr>
          </w:p>
        </w:tc>
        <w:tc>
          <w:tcPr>
            <w:tcW w:w="1450" w:type="dxa"/>
          </w:tcPr>
          <w:p w14:paraId="32F16323">
            <w:pPr>
              <w:rPr>
                <w:rFonts w:ascii="宋体" w:hAnsi="宋体"/>
                <w:color w:val="auto"/>
                <w:sz w:val="24"/>
                <w:szCs w:val="30"/>
              </w:rPr>
            </w:pPr>
          </w:p>
        </w:tc>
        <w:tc>
          <w:tcPr>
            <w:tcW w:w="1667" w:type="dxa"/>
          </w:tcPr>
          <w:p w14:paraId="028E1B6C">
            <w:pPr>
              <w:rPr>
                <w:rFonts w:ascii="宋体" w:hAnsi="宋体"/>
                <w:color w:val="auto"/>
                <w:sz w:val="24"/>
                <w:szCs w:val="30"/>
              </w:rPr>
            </w:pPr>
          </w:p>
        </w:tc>
      </w:tr>
      <w:tr w14:paraId="03AE9D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1756780">
            <w:pPr>
              <w:rPr>
                <w:rFonts w:ascii="宋体" w:hAnsi="宋体"/>
                <w:color w:val="auto"/>
                <w:sz w:val="24"/>
                <w:szCs w:val="30"/>
              </w:rPr>
            </w:pPr>
          </w:p>
        </w:tc>
        <w:tc>
          <w:tcPr>
            <w:tcW w:w="1276" w:type="dxa"/>
          </w:tcPr>
          <w:p w14:paraId="67D110AF">
            <w:pPr>
              <w:rPr>
                <w:rFonts w:ascii="宋体" w:hAnsi="宋体"/>
                <w:color w:val="auto"/>
                <w:sz w:val="24"/>
                <w:szCs w:val="30"/>
              </w:rPr>
            </w:pPr>
          </w:p>
        </w:tc>
        <w:tc>
          <w:tcPr>
            <w:tcW w:w="1450" w:type="dxa"/>
          </w:tcPr>
          <w:p w14:paraId="06F7FAF6">
            <w:pPr>
              <w:rPr>
                <w:rFonts w:ascii="宋体" w:hAnsi="宋体"/>
                <w:color w:val="auto"/>
                <w:sz w:val="24"/>
                <w:szCs w:val="30"/>
              </w:rPr>
            </w:pPr>
          </w:p>
        </w:tc>
        <w:tc>
          <w:tcPr>
            <w:tcW w:w="1243" w:type="dxa"/>
          </w:tcPr>
          <w:p w14:paraId="415E61F4">
            <w:pPr>
              <w:rPr>
                <w:rFonts w:ascii="宋体" w:hAnsi="宋体"/>
                <w:color w:val="auto"/>
                <w:sz w:val="24"/>
                <w:szCs w:val="30"/>
              </w:rPr>
            </w:pPr>
          </w:p>
        </w:tc>
        <w:tc>
          <w:tcPr>
            <w:tcW w:w="1450" w:type="dxa"/>
          </w:tcPr>
          <w:p w14:paraId="596FC567">
            <w:pPr>
              <w:rPr>
                <w:rFonts w:ascii="宋体" w:hAnsi="宋体"/>
                <w:color w:val="auto"/>
                <w:sz w:val="24"/>
                <w:szCs w:val="30"/>
              </w:rPr>
            </w:pPr>
          </w:p>
        </w:tc>
        <w:tc>
          <w:tcPr>
            <w:tcW w:w="1667" w:type="dxa"/>
          </w:tcPr>
          <w:p w14:paraId="1F02EE20">
            <w:pPr>
              <w:rPr>
                <w:rFonts w:ascii="宋体" w:hAnsi="宋体"/>
                <w:color w:val="auto"/>
                <w:sz w:val="24"/>
                <w:szCs w:val="30"/>
              </w:rPr>
            </w:pPr>
          </w:p>
        </w:tc>
      </w:tr>
      <w:tr w14:paraId="3011A0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488BDA3">
            <w:pPr>
              <w:rPr>
                <w:rFonts w:ascii="宋体" w:hAnsi="宋体"/>
                <w:color w:val="auto"/>
                <w:sz w:val="24"/>
                <w:szCs w:val="30"/>
              </w:rPr>
            </w:pPr>
          </w:p>
        </w:tc>
        <w:tc>
          <w:tcPr>
            <w:tcW w:w="1276" w:type="dxa"/>
          </w:tcPr>
          <w:p w14:paraId="5ECF983C">
            <w:pPr>
              <w:rPr>
                <w:rFonts w:ascii="宋体" w:hAnsi="宋体"/>
                <w:color w:val="auto"/>
                <w:sz w:val="24"/>
                <w:szCs w:val="30"/>
              </w:rPr>
            </w:pPr>
          </w:p>
        </w:tc>
        <w:tc>
          <w:tcPr>
            <w:tcW w:w="1450" w:type="dxa"/>
          </w:tcPr>
          <w:p w14:paraId="3C674818">
            <w:pPr>
              <w:rPr>
                <w:rFonts w:ascii="宋体" w:hAnsi="宋体"/>
                <w:color w:val="auto"/>
                <w:sz w:val="24"/>
                <w:szCs w:val="30"/>
              </w:rPr>
            </w:pPr>
          </w:p>
        </w:tc>
        <w:tc>
          <w:tcPr>
            <w:tcW w:w="1243" w:type="dxa"/>
          </w:tcPr>
          <w:p w14:paraId="6B01E421">
            <w:pPr>
              <w:rPr>
                <w:rFonts w:ascii="宋体" w:hAnsi="宋体"/>
                <w:color w:val="auto"/>
                <w:sz w:val="24"/>
                <w:szCs w:val="30"/>
              </w:rPr>
            </w:pPr>
          </w:p>
        </w:tc>
        <w:tc>
          <w:tcPr>
            <w:tcW w:w="1450" w:type="dxa"/>
          </w:tcPr>
          <w:p w14:paraId="113C55DA">
            <w:pPr>
              <w:rPr>
                <w:rFonts w:ascii="宋体" w:hAnsi="宋体"/>
                <w:color w:val="auto"/>
                <w:sz w:val="24"/>
                <w:szCs w:val="30"/>
              </w:rPr>
            </w:pPr>
          </w:p>
        </w:tc>
        <w:tc>
          <w:tcPr>
            <w:tcW w:w="1667" w:type="dxa"/>
          </w:tcPr>
          <w:p w14:paraId="7F80B8C3">
            <w:pPr>
              <w:rPr>
                <w:rFonts w:ascii="宋体" w:hAnsi="宋体"/>
                <w:color w:val="auto"/>
                <w:sz w:val="24"/>
                <w:szCs w:val="30"/>
              </w:rPr>
            </w:pPr>
          </w:p>
        </w:tc>
      </w:tr>
      <w:tr w14:paraId="10BFE6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0680FAA">
            <w:pPr>
              <w:rPr>
                <w:rFonts w:ascii="宋体" w:hAnsi="宋体"/>
                <w:color w:val="auto"/>
                <w:sz w:val="24"/>
                <w:szCs w:val="30"/>
              </w:rPr>
            </w:pPr>
          </w:p>
        </w:tc>
        <w:tc>
          <w:tcPr>
            <w:tcW w:w="1276" w:type="dxa"/>
          </w:tcPr>
          <w:p w14:paraId="71FB4A60">
            <w:pPr>
              <w:rPr>
                <w:rFonts w:ascii="宋体" w:hAnsi="宋体"/>
                <w:color w:val="auto"/>
                <w:sz w:val="24"/>
                <w:szCs w:val="30"/>
              </w:rPr>
            </w:pPr>
          </w:p>
        </w:tc>
        <w:tc>
          <w:tcPr>
            <w:tcW w:w="1450" w:type="dxa"/>
          </w:tcPr>
          <w:p w14:paraId="77651F39">
            <w:pPr>
              <w:rPr>
                <w:rFonts w:ascii="宋体" w:hAnsi="宋体"/>
                <w:color w:val="auto"/>
                <w:sz w:val="24"/>
                <w:szCs w:val="30"/>
              </w:rPr>
            </w:pPr>
          </w:p>
        </w:tc>
        <w:tc>
          <w:tcPr>
            <w:tcW w:w="1243" w:type="dxa"/>
          </w:tcPr>
          <w:p w14:paraId="13A502B2">
            <w:pPr>
              <w:rPr>
                <w:rFonts w:ascii="宋体" w:hAnsi="宋体"/>
                <w:color w:val="auto"/>
                <w:sz w:val="24"/>
                <w:szCs w:val="30"/>
              </w:rPr>
            </w:pPr>
          </w:p>
        </w:tc>
        <w:tc>
          <w:tcPr>
            <w:tcW w:w="1450" w:type="dxa"/>
          </w:tcPr>
          <w:p w14:paraId="627B2C16">
            <w:pPr>
              <w:rPr>
                <w:rFonts w:ascii="宋体" w:hAnsi="宋体"/>
                <w:color w:val="auto"/>
                <w:sz w:val="24"/>
                <w:szCs w:val="30"/>
              </w:rPr>
            </w:pPr>
          </w:p>
        </w:tc>
        <w:tc>
          <w:tcPr>
            <w:tcW w:w="1667" w:type="dxa"/>
          </w:tcPr>
          <w:p w14:paraId="18F3FC66">
            <w:pPr>
              <w:rPr>
                <w:rFonts w:ascii="宋体" w:hAnsi="宋体"/>
                <w:color w:val="auto"/>
                <w:sz w:val="24"/>
                <w:szCs w:val="30"/>
              </w:rPr>
            </w:pPr>
          </w:p>
        </w:tc>
      </w:tr>
      <w:tr w14:paraId="3F19CA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537C7C4">
            <w:pPr>
              <w:rPr>
                <w:rFonts w:ascii="宋体" w:hAnsi="宋体"/>
                <w:color w:val="auto"/>
                <w:sz w:val="24"/>
                <w:szCs w:val="30"/>
              </w:rPr>
            </w:pPr>
          </w:p>
        </w:tc>
        <w:tc>
          <w:tcPr>
            <w:tcW w:w="1276" w:type="dxa"/>
          </w:tcPr>
          <w:p w14:paraId="647E5E0A">
            <w:pPr>
              <w:rPr>
                <w:rFonts w:ascii="宋体" w:hAnsi="宋体"/>
                <w:color w:val="auto"/>
                <w:sz w:val="24"/>
                <w:szCs w:val="30"/>
              </w:rPr>
            </w:pPr>
          </w:p>
        </w:tc>
        <w:tc>
          <w:tcPr>
            <w:tcW w:w="1450" w:type="dxa"/>
          </w:tcPr>
          <w:p w14:paraId="311E85F8">
            <w:pPr>
              <w:rPr>
                <w:rFonts w:ascii="宋体" w:hAnsi="宋体"/>
                <w:color w:val="auto"/>
                <w:sz w:val="24"/>
                <w:szCs w:val="30"/>
              </w:rPr>
            </w:pPr>
          </w:p>
        </w:tc>
        <w:tc>
          <w:tcPr>
            <w:tcW w:w="1243" w:type="dxa"/>
          </w:tcPr>
          <w:p w14:paraId="7DFA26CC">
            <w:pPr>
              <w:rPr>
                <w:rFonts w:ascii="宋体" w:hAnsi="宋体"/>
                <w:color w:val="auto"/>
                <w:sz w:val="24"/>
                <w:szCs w:val="30"/>
              </w:rPr>
            </w:pPr>
          </w:p>
        </w:tc>
        <w:tc>
          <w:tcPr>
            <w:tcW w:w="1450" w:type="dxa"/>
          </w:tcPr>
          <w:p w14:paraId="070D9971">
            <w:pPr>
              <w:rPr>
                <w:rFonts w:ascii="宋体" w:hAnsi="宋体"/>
                <w:color w:val="auto"/>
                <w:sz w:val="24"/>
                <w:szCs w:val="30"/>
              </w:rPr>
            </w:pPr>
          </w:p>
        </w:tc>
        <w:tc>
          <w:tcPr>
            <w:tcW w:w="1667" w:type="dxa"/>
          </w:tcPr>
          <w:p w14:paraId="63BAA76C">
            <w:pPr>
              <w:rPr>
                <w:rFonts w:ascii="宋体" w:hAnsi="宋体"/>
                <w:color w:val="auto"/>
                <w:sz w:val="24"/>
                <w:szCs w:val="30"/>
              </w:rPr>
            </w:pPr>
          </w:p>
        </w:tc>
      </w:tr>
      <w:tr w14:paraId="7A87E6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8BFC1D7">
            <w:pPr>
              <w:rPr>
                <w:rFonts w:ascii="宋体" w:hAnsi="宋体"/>
                <w:color w:val="auto"/>
                <w:sz w:val="24"/>
                <w:szCs w:val="30"/>
              </w:rPr>
            </w:pPr>
          </w:p>
        </w:tc>
        <w:tc>
          <w:tcPr>
            <w:tcW w:w="1276" w:type="dxa"/>
          </w:tcPr>
          <w:p w14:paraId="3F32C6CF">
            <w:pPr>
              <w:rPr>
                <w:rFonts w:ascii="宋体" w:hAnsi="宋体"/>
                <w:color w:val="auto"/>
                <w:sz w:val="24"/>
                <w:szCs w:val="30"/>
              </w:rPr>
            </w:pPr>
          </w:p>
        </w:tc>
        <w:tc>
          <w:tcPr>
            <w:tcW w:w="1450" w:type="dxa"/>
          </w:tcPr>
          <w:p w14:paraId="7ACB6E93">
            <w:pPr>
              <w:rPr>
                <w:rFonts w:ascii="宋体" w:hAnsi="宋体"/>
                <w:color w:val="auto"/>
                <w:sz w:val="24"/>
                <w:szCs w:val="30"/>
              </w:rPr>
            </w:pPr>
          </w:p>
        </w:tc>
        <w:tc>
          <w:tcPr>
            <w:tcW w:w="1243" w:type="dxa"/>
          </w:tcPr>
          <w:p w14:paraId="70099EF2">
            <w:pPr>
              <w:rPr>
                <w:rFonts w:ascii="宋体" w:hAnsi="宋体"/>
                <w:color w:val="auto"/>
                <w:sz w:val="24"/>
                <w:szCs w:val="30"/>
              </w:rPr>
            </w:pPr>
          </w:p>
        </w:tc>
        <w:tc>
          <w:tcPr>
            <w:tcW w:w="1450" w:type="dxa"/>
          </w:tcPr>
          <w:p w14:paraId="55C812B9">
            <w:pPr>
              <w:rPr>
                <w:rFonts w:ascii="宋体" w:hAnsi="宋体"/>
                <w:color w:val="auto"/>
                <w:sz w:val="24"/>
                <w:szCs w:val="30"/>
              </w:rPr>
            </w:pPr>
          </w:p>
        </w:tc>
        <w:tc>
          <w:tcPr>
            <w:tcW w:w="1667" w:type="dxa"/>
          </w:tcPr>
          <w:p w14:paraId="0246C502">
            <w:pPr>
              <w:rPr>
                <w:rFonts w:ascii="宋体" w:hAnsi="宋体"/>
                <w:color w:val="auto"/>
                <w:sz w:val="24"/>
                <w:szCs w:val="30"/>
              </w:rPr>
            </w:pPr>
          </w:p>
        </w:tc>
      </w:tr>
      <w:tr w14:paraId="29500C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AFA1CEA">
            <w:pPr>
              <w:rPr>
                <w:rFonts w:ascii="宋体" w:hAnsi="宋体"/>
                <w:color w:val="auto"/>
                <w:sz w:val="24"/>
                <w:szCs w:val="30"/>
              </w:rPr>
            </w:pPr>
          </w:p>
        </w:tc>
        <w:tc>
          <w:tcPr>
            <w:tcW w:w="1276" w:type="dxa"/>
          </w:tcPr>
          <w:p w14:paraId="7A7D7E2F">
            <w:pPr>
              <w:rPr>
                <w:rFonts w:ascii="宋体" w:hAnsi="宋体"/>
                <w:color w:val="auto"/>
                <w:sz w:val="24"/>
                <w:szCs w:val="30"/>
              </w:rPr>
            </w:pPr>
          </w:p>
        </w:tc>
        <w:tc>
          <w:tcPr>
            <w:tcW w:w="1450" w:type="dxa"/>
          </w:tcPr>
          <w:p w14:paraId="54C5425A">
            <w:pPr>
              <w:rPr>
                <w:rFonts w:ascii="宋体" w:hAnsi="宋体"/>
                <w:color w:val="auto"/>
                <w:sz w:val="24"/>
                <w:szCs w:val="30"/>
              </w:rPr>
            </w:pPr>
          </w:p>
        </w:tc>
        <w:tc>
          <w:tcPr>
            <w:tcW w:w="1243" w:type="dxa"/>
          </w:tcPr>
          <w:p w14:paraId="55E4A172">
            <w:pPr>
              <w:rPr>
                <w:rFonts w:ascii="宋体" w:hAnsi="宋体"/>
                <w:color w:val="auto"/>
                <w:sz w:val="24"/>
                <w:szCs w:val="30"/>
              </w:rPr>
            </w:pPr>
          </w:p>
        </w:tc>
        <w:tc>
          <w:tcPr>
            <w:tcW w:w="1450" w:type="dxa"/>
          </w:tcPr>
          <w:p w14:paraId="49EDC0ED">
            <w:pPr>
              <w:rPr>
                <w:rFonts w:ascii="宋体" w:hAnsi="宋体"/>
                <w:color w:val="auto"/>
                <w:sz w:val="24"/>
                <w:szCs w:val="30"/>
              </w:rPr>
            </w:pPr>
          </w:p>
        </w:tc>
        <w:tc>
          <w:tcPr>
            <w:tcW w:w="1667" w:type="dxa"/>
          </w:tcPr>
          <w:p w14:paraId="2855852B">
            <w:pPr>
              <w:rPr>
                <w:rFonts w:ascii="宋体" w:hAnsi="宋体"/>
                <w:color w:val="auto"/>
                <w:sz w:val="24"/>
                <w:szCs w:val="30"/>
              </w:rPr>
            </w:pPr>
          </w:p>
        </w:tc>
      </w:tr>
      <w:tr w14:paraId="7FA16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E269196">
            <w:pPr>
              <w:rPr>
                <w:rFonts w:ascii="宋体" w:hAnsi="宋体"/>
                <w:color w:val="auto"/>
                <w:sz w:val="24"/>
                <w:szCs w:val="30"/>
              </w:rPr>
            </w:pPr>
          </w:p>
        </w:tc>
        <w:tc>
          <w:tcPr>
            <w:tcW w:w="1276" w:type="dxa"/>
          </w:tcPr>
          <w:p w14:paraId="6DCFA0CF">
            <w:pPr>
              <w:rPr>
                <w:rFonts w:ascii="宋体" w:hAnsi="宋体"/>
                <w:color w:val="auto"/>
                <w:sz w:val="24"/>
                <w:szCs w:val="30"/>
              </w:rPr>
            </w:pPr>
          </w:p>
        </w:tc>
        <w:tc>
          <w:tcPr>
            <w:tcW w:w="1450" w:type="dxa"/>
          </w:tcPr>
          <w:p w14:paraId="7D70E69C">
            <w:pPr>
              <w:rPr>
                <w:rFonts w:ascii="宋体" w:hAnsi="宋体"/>
                <w:color w:val="auto"/>
                <w:sz w:val="24"/>
                <w:szCs w:val="30"/>
              </w:rPr>
            </w:pPr>
          </w:p>
        </w:tc>
        <w:tc>
          <w:tcPr>
            <w:tcW w:w="1243" w:type="dxa"/>
          </w:tcPr>
          <w:p w14:paraId="3C9795FB">
            <w:pPr>
              <w:rPr>
                <w:rFonts w:ascii="宋体" w:hAnsi="宋体"/>
                <w:color w:val="auto"/>
                <w:sz w:val="24"/>
                <w:szCs w:val="30"/>
              </w:rPr>
            </w:pPr>
          </w:p>
        </w:tc>
        <w:tc>
          <w:tcPr>
            <w:tcW w:w="1450" w:type="dxa"/>
          </w:tcPr>
          <w:p w14:paraId="649F5ED0">
            <w:pPr>
              <w:rPr>
                <w:rFonts w:ascii="宋体" w:hAnsi="宋体"/>
                <w:color w:val="auto"/>
                <w:sz w:val="24"/>
                <w:szCs w:val="30"/>
              </w:rPr>
            </w:pPr>
          </w:p>
        </w:tc>
        <w:tc>
          <w:tcPr>
            <w:tcW w:w="1667" w:type="dxa"/>
          </w:tcPr>
          <w:p w14:paraId="41517311">
            <w:pPr>
              <w:rPr>
                <w:rFonts w:ascii="宋体" w:hAnsi="宋体"/>
                <w:color w:val="auto"/>
                <w:sz w:val="24"/>
                <w:szCs w:val="30"/>
              </w:rPr>
            </w:pPr>
          </w:p>
        </w:tc>
      </w:tr>
    </w:tbl>
    <w:p w14:paraId="44E3054C">
      <w:pPr>
        <w:spacing w:line="440" w:lineRule="exact"/>
        <w:rPr>
          <w:rFonts w:ascii="宋体" w:hAnsi="宋体"/>
          <w:color w:val="auto"/>
          <w:sz w:val="24"/>
          <w:szCs w:val="30"/>
        </w:rPr>
      </w:pPr>
    </w:p>
    <w:p w14:paraId="690BD478">
      <w:pPr>
        <w:spacing w:line="440" w:lineRule="exact"/>
        <w:rPr>
          <w:rFonts w:ascii="宋体" w:hAnsi="宋体"/>
          <w:color w:val="auto"/>
          <w:sz w:val="24"/>
          <w:szCs w:val="30"/>
        </w:rPr>
      </w:pPr>
      <w:r>
        <w:rPr>
          <w:rFonts w:ascii="宋体" w:hAnsi="宋体"/>
          <w:color w:val="auto"/>
          <w:sz w:val="24"/>
          <w:szCs w:val="30"/>
        </w:rPr>
        <w:br w:type="page"/>
      </w:r>
      <w:r>
        <w:rPr>
          <w:rFonts w:hint="eastAsia" w:ascii="宋体" w:hAnsi="宋体" w:cs="黑体"/>
          <w:color w:val="auto"/>
          <w:sz w:val="24"/>
          <w:szCs w:val="32"/>
        </w:rPr>
        <w:t>附件5</w:t>
      </w:r>
    </w:p>
    <w:p w14:paraId="5605F6EB">
      <w:pPr>
        <w:spacing w:before="156" w:beforeLines="50" w:after="156" w:afterLines="50" w:line="440" w:lineRule="exact"/>
        <w:jc w:val="center"/>
        <w:rPr>
          <w:rFonts w:ascii="宋体" w:hAnsi="宋体"/>
          <w:color w:val="auto"/>
          <w:sz w:val="24"/>
          <w:szCs w:val="30"/>
        </w:rPr>
      </w:pPr>
      <w:r>
        <w:rPr>
          <w:rFonts w:ascii="宋体" w:hAnsi="宋体"/>
          <w:color w:val="auto"/>
          <w:sz w:val="24"/>
          <w:szCs w:val="30"/>
        </w:rPr>
        <w:t>承包人用于本工程施工的机械设备表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B5E9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3B0CCB2B">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序号</w:t>
            </w:r>
          </w:p>
        </w:tc>
        <w:tc>
          <w:tcPr>
            <w:tcW w:w="1418" w:type="dxa"/>
            <w:tcBorders>
              <w:top w:val="single" w:color="auto" w:sz="12" w:space="0"/>
              <w:bottom w:val="double" w:color="auto" w:sz="6" w:space="0"/>
            </w:tcBorders>
            <w:vAlign w:val="center"/>
          </w:tcPr>
          <w:p w14:paraId="5B7C4E73">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机械或</w:t>
            </w:r>
          </w:p>
          <w:p w14:paraId="2DECF440">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设备名称</w:t>
            </w:r>
          </w:p>
        </w:tc>
        <w:tc>
          <w:tcPr>
            <w:tcW w:w="850" w:type="dxa"/>
            <w:tcBorders>
              <w:top w:val="single" w:color="auto" w:sz="12" w:space="0"/>
              <w:bottom w:val="double" w:color="auto" w:sz="6" w:space="0"/>
            </w:tcBorders>
            <w:vAlign w:val="center"/>
          </w:tcPr>
          <w:p w14:paraId="32642635">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规格型号</w:t>
            </w:r>
          </w:p>
        </w:tc>
        <w:tc>
          <w:tcPr>
            <w:tcW w:w="1058" w:type="dxa"/>
            <w:tcBorders>
              <w:top w:val="single" w:color="auto" w:sz="12" w:space="0"/>
              <w:bottom w:val="double" w:color="auto" w:sz="6" w:space="0"/>
            </w:tcBorders>
            <w:vAlign w:val="center"/>
          </w:tcPr>
          <w:p w14:paraId="2BDFC0FA">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数量</w:t>
            </w:r>
          </w:p>
        </w:tc>
        <w:tc>
          <w:tcPr>
            <w:tcW w:w="880" w:type="dxa"/>
            <w:tcBorders>
              <w:top w:val="single" w:color="auto" w:sz="12" w:space="0"/>
              <w:bottom w:val="double" w:color="auto" w:sz="6" w:space="0"/>
            </w:tcBorders>
            <w:vAlign w:val="center"/>
          </w:tcPr>
          <w:p w14:paraId="02D0BB9D">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产地</w:t>
            </w:r>
          </w:p>
        </w:tc>
        <w:tc>
          <w:tcPr>
            <w:tcW w:w="1020" w:type="dxa"/>
            <w:tcBorders>
              <w:top w:val="single" w:color="auto" w:sz="12" w:space="0"/>
              <w:bottom w:val="double" w:color="auto" w:sz="6" w:space="0"/>
            </w:tcBorders>
            <w:vAlign w:val="center"/>
          </w:tcPr>
          <w:p w14:paraId="010EBAAD">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制造年份</w:t>
            </w:r>
          </w:p>
        </w:tc>
        <w:tc>
          <w:tcPr>
            <w:tcW w:w="1480" w:type="dxa"/>
            <w:tcBorders>
              <w:top w:val="single" w:color="auto" w:sz="12" w:space="0"/>
              <w:bottom w:val="double" w:color="auto" w:sz="6" w:space="0"/>
            </w:tcBorders>
            <w:vAlign w:val="center"/>
          </w:tcPr>
          <w:p w14:paraId="4177E670">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额定功率</w:t>
            </w:r>
          </w:p>
          <w:p w14:paraId="4285F221">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(kW)</w:t>
            </w:r>
          </w:p>
        </w:tc>
        <w:tc>
          <w:tcPr>
            <w:tcW w:w="1020" w:type="dxa"/>
            <w:tcBorders>
              <w:top w:val="single" w:color="auto" w:sz="12" w:space="0"/>
              <w:bottom w:val="double" w:color="auto" w:sz="6" w:space="0"/>
            </w:tcBorders>
            <w:vAlign w:val="center"/>
          </w:tcPr>
          <w:p w14:paraId="50D9819F">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生产</w:t>
            </w:r>
          </w:p>
          <w:p w14:paraId="03ADE040">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能力</w:t>
            </w:r>
          </w:p>
        </w:tc>
        <w:tc>
          <w:tcPr>
            <w:tcW w:w="921" w:type="dxa"/>
            <w:tcBorders>
              <w:top w:val="single" w:color="auto" w:sz="12" w:space="0"/>
              <w:bottom w:val="double" w:color="auto" w:sz="6" w:space="0"/>
            </w:tcBorders>
            <w:vAlign w:val="center"/>
          </w:tcPr>
          <w:p w14:paraId="0B2370C0">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备注</w:t>
            </w:r>
          </w:p>
        </w:tc>
      </w:tr>
      <w:tr w14:paraId="065105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53B37B20">
            <w:pPr>
              <w:pStyle w:val="16"/>
              <w:keepNext/>
              <w:spacing w:line="440" w:lineRule="exact"/>
              <w:ind w:left="63" w:right="63"/>
              <w:rPr>
                <w:rFonts w:ascii="宋体" w:hAnsi="宋体"/>
                <w:color w:val="auto"/>
                <w:kern w:val="2"/>
                <w:szCs w:val="30"/>
              </w:rPr>
            </w:pPr>
          </w:p>
        </w:tc>
        <w:tc>
          <w:tcPr>
            <w:tcW w:w="1418" w:type="dxa"/>
            <w:tcBorders>
              <w:top w:val="double" w:color="auto" w:sz="6" w:space="0"/>
              <w:bottom w:val="single" w:color="auto" w:sz="6" w:space="0"/>
            </w:tcBorders>
            <w:vAlign w:val="center"/>
          </w:tcPr>
          <w:p w14:paraId="52B1E69B">
            <w:pPr>
              <w:pStyle w:val="16"/>
              <w:keepNext/>
              <w:spacing w:line="440" w:lineRule="exact"/>
              <w:ind w:left="63" w:right="63"/>
              <w:rPr>
                <w:rFonts w:ascii="宋体" w:hAnsi="宋体"/>
                <w:color w:val="auto"/>
                <w:kern w:val="2"/>
                <w:szCs w:val="30"/>
              </w:rPr>
            </w:pPr>
          </w:p>
        </w:tc>
        <w:tc>
          <w:tcPr>
            <w:tcW w:w="850" w:type="dxa"/>
            <w:tcBorders>
              <w:top w:val="double" w:color="auto" w:sz="6" w:space="0"/>
              <w:bottom w:val="single" w:color="auto" w:sz="6" w:space="0"/>
            </w:tcBorders>
            <w:vAlign w:val="center"/>
          </w:tcPr>
          <w:p w14:paraId="6DB63851">
            <w:pPr>
              <w:pStyle w:val="16"/>
              <w:keepNext/>
              <w:spacing w:line="440" w:lineRule="exact"/>
              <w:ind w:left="63" w:right="63"/>
              <w:rPr>
                <w:rFonts w:ascii="宋体" w:hAnsi="宋体"/>
                <w:color w:val="auto"/>
                <w:kern w:val="2"/>
                <w:szCs w:val="30"/>
              </w:rPr>
            </w:pPr>
          </w:p>
        </w:tc>
        <w:tc>
          <w:tcPr>
            <w:tcW w:w="1058" w:type="dxa"/>
            <w:tcBorders>
              <w:top w:val="double" w:color="auto" w:sz="6" w:space="0"/>
              <w:bottom w:val="single" w:color="auto" w:sz="6" w:space="0"/>
            </w:tcBorders>
            <w:vAlign w:val="center"/>
          </w:tcPr>
          <w:p w14:paraId="21981915">
            <w:pPr>
              <w:pStyle w:val="16"/>
              <w:keepNext/>
              <w:spacing w:line="440" w:lineRule="exact"/>
              <w:ind w:left="63" w:right="63"/>
              <w:rPr>
                <w:rFonts w:ascii="宋体" w:hAnsi="宋体"/>
                <w:color w:val="auto"/>
                <w:kern w:val="2"/>
                <w:szCs w:val="30"/>
              </w:rPr>
            </w:pPr>
          </w:p>
        </w:tc>
        <w:tc>
          <w:tcPr>
            <w:tcW w:w="880" w:type="dxa"/>
            <w:tcBorders>
              <w:top w:val="double" w:color="auto" w:sz="6" w:space="0"/>
              <w:bottom w:val="single" w:color="auto" w:sz="6" w:space="0"/>
            </w:tcBorders>
            <w:vAlign w:val="center"/>
          </w:tcPr>
          <w:p w14:paraId="5D9EDB7F">
            <w:pPr>
              <w:pStyle w:val="16"/>
              <w:keepNext/>
              <w:spacing w:line="440" w:lineRule="exact"/>
              <w:ind w:left="63" w:right="63"/>
              <w:rPr>
                <w:rFonts w:ascii="宋体" w:hAnsi="宋体"/>
                <w:color w:val="auto"/>
                <w:kern w:val="2"/>
                <w:szCs w:val="30"/>
              </w:rPr>
            </w:pPr>
          </w:p>
        </w:tc>
        <w:tc>
          <w:tcPr>
            <w:tcW w:w="1020" w:type="dxa"/>
            <w:tcBorders>
              <w:top w:val="double" w:color="auto" w:sz="6" w:space="0"/>
              <w:bottom w:val="single" w:color="auto" w:sz="6" w:space="0"/>
            </w:tcBorders>
            <w:vAlign w:val="center"/>
          </w:tcPr>
          <w:p w14:paraId="2068F573">
            <w:pPr>
              <w:pStyle w:val="16"/>
              <w:keepNext/>
              <w:spacing w:line="440" w:lineRule="exact"/>
              <w:ind w:left="63" w:right="63"/>
              <w:rPr>
                <w:rFonts w:ascii="宋体" w:hAnsi="宋体"/>
                <w:color w:val="auto"/>
                <w:kern w:val="2"/>
                <w:szCs w:val="30"/>
              </w:rPr>
            </w:pPr>
          </w:p>
        </w:tc>
        <w:tc>
          <w:tcPr>
            <w:tcW w:w="1480" w:type="dxa"/>
            <w:tcBorders>
              <w:top w:val="double" w:color="auto" w:sz="6" w:space="0"/>
              <w:bottom w:val="single" w:color="auto" w:sz="6" w:space="0"/>
            </w:tcBorders>
            <w:vAlign w:val="center"/>
          </w:tcPr>
          <w:p w14:paraId="24EE96FE">
            <w:pPr>
              <w:pStyle w:val="16"/>
              <w:keepNext/>
              <w:spacing w:line="440" w:lineRule="exact"/>
              <w:ind w:left="63" w:right="63"/>
              <w:rPr>
                <w:rFonts w:ascii="宋体" w:hAnsi="宋体"/>
                <w:color w:val="auto"/>
                <w:kern w:val="2"/>
                <w:szCs w:val="30"/>
              </w:rPr>
            </w:pPr>
          </w:p>
        </w:tc>
        <w:tc>
          <w:tcPr>
            <w:tcW w:w="1020" w:type="dxa"/>
            <w:tcBorders>
              <w:top w:val="double" w:color="auto" w:sz="6" w:space="0"/>
              <w:bottom w:val="single" w:color="auto" w:sz="6" w:space="0"/>
            </w:tcBorders>
            <w:vAlign w:val="center"/>
          </w:tcPr>
          <w:p w14:paraId="4B9FD1F8">
            <w:pPr>
              <w:pStyle w:val="16"/>
              <w:keepNext/>
              <w:spacing w:line="440" w:lineRule="exact"/>
              <w:ind w:left="63" w:right="63"/>
              <w:rPr>
                <w:rFonts w:ascii="宋体" w:hAnsi="宋体"/>
                <w:color w:val="auto"/>
                <w:kern w:val="2"/>
                <w:szCs w:val="30"/>
              </w:rPr>
            </w:pPr>
          </w:p>
        </w:tc>
        <w:tc>
          <w:tcPr>
            <w:tcW w:w="921" w:type="dxa"/>
            <w:tcBorders>
              <w:top w:val="double" w:color="auto" w:sz="6" w:space="0"/>
              <w:bottom w:val="single" w:color="auto" w:sz="6" w:space="0"/>
            </w:tcBorders>
            <w:vAlign w:val="center"/>
          </w:tcPr>
          <w:p w14:paraId="1A5BC74B">
            <w:pPr>
              <w:pStyle w:val="16"/>
              <w:keepNext/>
              <w:spacing w:line="440" w:lineRule="exact"/>
              <w:ind w:left="63" w:right="63"/>
              <w:rPr>
                <w:rFonts w:ascii="宋体" w:hAnsi="宋体"/>
                <w:color w:val="auto"/>
                <w:kern w:val="2"/>
                <w:szCs w:val="30"/>
              </w:rPr>
            </w:pPr>
          </w:p>
        </w:tc>
      </w:tr>
      <w:tr w14:paraId="7CDCA1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7A0FC206">
            <w:pPr>
              <w:pStyle w:val="16"/>
              <w:keepNext/>
              <w:spacing w:line="440" w:lineRule="exact"/>
              <w:ind w:left="63" w:right="63"/>
              <w:rPr>
                <w:rFonts w:ascii="宋体" w:hAnsi="宋体"/>
                <w:color w:val="auto"/>
                <w:kern w:val="2"/>
                <w:szCs w:val="30"/>
              </w:rPr>
            </w:pPr>
          </w:p>
        </w:tc>
        <w:tc>
          <w:tcPr>
            <w:tcW w:w="1418" w:type="dxa"/>
            <w:tcBorders>
              <w:top w:val="nil"/>
            </w:tcBorders>
            <w:vAlign w:val="center"/>
          </w:tcPr>
          <w:p w14:paraId="3C1B8D8C">
            <w:pPr>
              <w:pStyle w:val="16"/>
              <w:keepNext/>
              <w:spacing w:line="440" w:lineRule="exact"/>
              <w:ind w:left="63" w:right="63"/>
              <w:rPr>
                <w:rFonts w:ascii="宋体" w:hAnsi="宋体"/>
                <w:color w:val="auto"/>
                <w:kern w:val="2"/>
                <w:szCs w:val="30"/>
              </w:rPr>
            </w:pPr>
          </w:p>
        </w:tc>
        <w:tc>
          <w:tcPr>
            <w:tcW w:w="850" w:type="dxa"/>
            <w:tcBorders>
              <w:top w:val="nil"/>
            </w:tcBorders>
            <w:vAlign w:val="center"/>
          </w:tcPr>
          <w:p w14:paraId="217C06C7">
            <w:pPr>
              <w:pStyle w:val="16"/>
              <w:keepNext/>
              <w:spacing w:line="440" w:lineRule="exact"/>
              <w:ind w:left="63" w:right="63"/>
              <w:rPr>
                <w:rFonts w:ascii="宋体" w:hAnsi="宋体"/>
                <w:color w:val="auto"/>
                <w:kern w:val="2"/>
                <w:szCs w:val="30"/>
              </w:rPr>
            </w:pPr>
          </w:p>
        </w:tc>
        <w:tc>
          <w:tcPr>
            <w:tcW w:w="1058" w:type="dxa"/>
            <w:tcBorders>
              <w:top w:val="nil"/>
            </w:tcBorders>
            <w:vAlign w:val="center"/>
          </w:tcPr>
          <w:p w14:paraId="3D646390">
            <w:pPr>
              <w:pStyle w:val="16"/>
              <w:keepNext/>
              <w:spacing w:line="440" w:lineRule="exact"/>
              <w:ind w:left="63" w:right="63"/>
              <w:rPr>
                <w:rFonts w:ascii="宋体" w:hAnsi="宋体"/>
                <w:color w:val="auto"/>
                <w:kern w:val="2"/>
                <w:szCs w:val="30"/>
              </w:rPr>
            </w:pPr>
          </w:p>
        </w:tc>
        <w:tc>
          <w:tcPr>
            <w:tcW w:w="880" w:type="dxa"/>
            <w:tcBorders>
              <w:top w:val="nil"/>
            </w:tcBorders>
            <w:vAlign w:val="center"/>
          </w:tcPr>
          <w:p w14:paraId="0731FF3E">
            <w:pPr>
              <w:pStyle w:val="16"/>
              <w:keepNext/>
              <w:spacing w:line="440" w:lineRule="exact"/>
              <w:ind w:left="63" w:right="63"/>
              <w:rPr>
                <w:rFonts w:ascii="宋体" w:hAnsi="宋体"/>
                <w:color w:val="auto"/>
                <w:kern w:val="2"/>
                <w:szCs w:val="30"/>
              </w:rPr>
            </w:pPr>
          </w:p>
        </w:tc>
        <w:tc>
          <w:tcPr>
            <w:tcW w:w="1020" w:type="dxa"/>
            <w:tcBorders>
              <w:top w:val="nil"/>
            </w:tcBorders>
            <w:vAlign w:val="center"/>
          </w:tcPr>
          <w:p w14:paraId="14F50D8E">
            <w:pPr>
              <w:pStyle w:val="16"/>
              <w:keepNext/>
              <w:spacing w:line="440" w:lineRule="exact"/>
              <w:ind w:left="63" w:right="63"/>
              <w:rPr>
                <w:rFonts w:ascii="宋体" w:hAnsi="宋体"/>
                <w:color w:val="auto"/>
                <w:kern w:val="2"/>
                <w:szCs w:val="30"/>
              </w:rPr>
            </w:pPr>
          </w:p>
        </w:tc>
        <w:tc>
          <w:tcPr>
            <w:tcW w:w="1480" w:type="dxa"/>
            <w:tcBorders>
              <w:top w:val="nil"/>
            </w:tcBorders>
            <w:vAlign w:val="center"/>
          </w:tcPr>
          <w:p w14:paraId="29F9554E">
            <w:pPr>
              <w:pStyle w:val="16"/>
              <w:keepNext/>
              <w:spacing w:line="440" w:lineRule="exact"/>
              <w:ind w:left="63" w:right="63"/>
              <w:rPr>
                <w:rFonts w:ascii="宋体" w:hAnsi="宋体"/>
                <w:color w:val="auto"/>
                <w:kern w:val="2"/>
                <w:szCs w:val="30"/>
              </w:rPr>
            </w:pPr>
          </w:p>
        </w:tc>
        <w:tc>
          <w:tcPr>
            <w:tcW w:w="1020" w:type="dxa"/>
            <w:tcBorders>
              <w:top w:val="nil"/>
            </w:tcBorders>
            <w:vAlign w:val="center"/>
          </w:tcPr>
          <w:p w14:paraId="33474A69">
            <w:pPr>
              <w:pStyle w:val="16"/>
              <w:keepNext/>
              <w:spacing w:line="440" w:lineRule="exact"/>
              <w:ind w:left="63" w:right="63"/>
              <w:rPr>
                <w:rFonts w:ascii="宋体" w:hAnsi="宋体"/>
                <w:color w:val="auto"/>
                <w:kern w:val="2"/>
                <w:szCs w:val="30"/>
              </w:rPr>
            </w:pPr>
          </w:p>
        </w:tc>
        <w:tc>
          <w:tcPr>
            <w:tcW w:w="921" w:type="dxa"/>
            <w:tcBorders>
              <w:top w:val="nil"/>
            </w:tcBorders>
            <w:vAlign w:val="center"/>
          </w:tcPr>
          <w:p w14:paraId="4B1657A9">
            <w:pPr>
              <w:pStyle w:val="16"/>
              <w:keepNext/>
              <w:spacing w:line="440" w:lineRule="exact"/>
              <w:ind w:left="63" w:right="63"/>
              <w:rPr>
                <w:rFonts w:ascii="宋体" w:hAnsi="宋体"/>
                <w:color w:val="auto"/>
                <w:kern w:val="2"/>
                <w:szCs w:val="30"/>
              </w:rPr>
            </w:pPr>
          </w:p>
        </w:tc>
      </w:tr>
      <w:tr w14:paraId="6F3A07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1F2A107">
            <w:pPr>
              <w:pStyle w:val="16"/>
              <w:keepNext/>
              <w:spacing w:line="440" w:lineRule="exact"/>
              <w:ind w:left="63" w:right="63"/>
              <w:rPr>
                <w:rFonts w:ascii="宋体" w:hAnsi="宋体"/>
                <w:color w:val="auto"/>
                <w:kern w:val="2"/>
                <w:szCs w:val="30"/>
              </w:rPr>
            </w:pPr>
          </w:p>
        </w:tc>
        <w:tc>
          <w:tcPr>
            <w:tcW w:w="1418" w:type="dxa"/>
            <w:vAlign w:val="center"/>
          </w:tcPr>
          <w:p w14:paraId="0E252F4A">
            <w:pPr>
              <w:pStyle w:val="16"/>
              <w:keepNext/>
              <w:spacing w:line="440" w:lineRule="exact"/>
              <w:ind w:left="63" w:right="63"/>
              <w:rPr>
                <w:rFonts w:ascii="宋体" w:hAnsi="宋体"/>
                <w:color w:val="auto"/>
                <w:kern w:val="2"/>
                <w:szCs w:val="30"/>
              </w:rPr>
            </w:pPr>
          </w:p>
        </w:tc>
        <w:tc>
          <w:tcPr>
            <w:tcW w:w="850" w:type="dxa"/>
            <w:vAlign w:val="center"/>
          </w:tcPr>
          <w:p w14:paraId="63DAE010">
            <w:pPr>
              <w:pStyle w:val="16"/>
              <w:keepNext/>
              <w:spacing w:line="440" w:lineRule="exact"/>
              <w:ind w:left="63" w:right="63"/>
              <w:rPr>
                <w:rFonts w:ascii="宋体" w:hAnsi="宋体"/>
                <w:color w:val="auto"/>
                <w:kern w:val="2"/>
                <w:szCs w:val="30"/>
              </w:rPr>
            </w:pPr>
          </w:p>
        </w:tc>
        <w:tc>
          <w:tcPr>
            <w:tcW w:w="1058" w:type="dxa"/>
            <w:vAlign w:val="center"/>
          </w:tcPr>
          <w:p w14:paraId="138A3A2A">
            <w:pPr>
              <w:pStyle w:val="16"/>
              <w:keepNext/>
              <w:spacing w:line="440" w:lineRule="exact"/>
              <w:ind w:left="63" w:right="63"/>
              <w:rPr>
                <w:rFonts w:ascii="宋体" w:hAnsi="宋体"/>
                <w:color w:val="auto"/>
                <w:kern w:val="2"/>
                <w:szCs w:val="30"/>
              </w:rPr>
            </w:pPr>
          </w:p>
        </w:tc>
        <w:tc>
          <w:tcPr>
            <w:tcW w:w="880" w:type="dxa"/>
            <w:vAlign w:val="center"/>
          </w:tcPr>
          <w:p w14:paraId="2C2858D6">
            <w:pPr>
              <w:pStyle w:val="16"/>
              <w:keepNext/>
              <w:spacing w:line="440" w:lineRule="exact"/>
              <w:ind w:left="63" w:right="63"/>
              <w:rPr>
                <w:rFonts w:ascii="宋体" w:hAnsi="宋体"/>
                <w:color w:val="auto"/>
                <w:kern w:val="2"/>
                <w:szCs w:val="30"/>
              </w:rPr>
            </w:pPr>
          </w:p>
        </w:tc>
        <w:tc>
          <w:tcPr>
            <w:tcW w:w="1020" w:type="dxa"/>
            <w:vAlign w:val="center"/>
          </w:tcPr>
          <w:p w14:paraId="27BE548A">
            <w:pPr>
              <w:pStyle w:val="16"/>
              <w:keepNext/>
              <w:spacing w:line="440" w:lineRule="exact"/>
              <w:ind w:left="63" w:right="63"/>
              <w:rPr>
                <w:rFonts w:ascii="宋体" w:hAnsi="宋体"/>
                <w:color w:val="auto"/>
                <w:kern w:val="2"/>
                <w:szCs w:val="30"/>
              </w:rPr>
            </w:pPr>
          </w:p>
        </w:tc>
        <w:tc>
          <w:tcPr>
            <w:tcW w:w="1480" w:type="dxa"/>
            <w:vAlign w:val="center"/>
          </w:tcPr>
          <w:p w14:paraId="31654ABD">
            <w:pPr>
              <w:pStyle w:val="16"/>
              <w:keepNext/>
              <w:spacing w:line="440" w:lineRule="exact"/>
              <w:ind w:left="63" w:right="63"/>
              <w:rPr>
                <w:rFonts w:ascii="宋体" w:hAnsi="宋体"/>
                <w:color w:val="auto"/>
                <w:kern w:val="2"/>
                <w:szCs w:val="30"/>
              </w:rPr>
            </w:pPr>
          </w:p>
        </w:tc>
        <w:tc>
          <w:tcPr>
            <w:tcW w:w="1020" w:type="dxa"/>
            <w:vAlign w:val="center"/>
          </w:tcPr>
          <w:p w14:paraId="3731627B">
            <w:pPr>
              <w:pStyle w:val="16"/>
              <w:keepNext/>
              <w:spacing w:line="440" w:lineRule="exact"/>
              <w:ind w:left="63" w:right="63"/>
              <w:rPr>
                <w:rFonts w:ascii="宋体" w:hAnsi="宋体"/>
                <w:color w:val="auto"/>
                <w:kern w:val="2"/>
                <w:szCs w:val="30"/>
              </w:rPr>
            </w:pPr>
          </w:p>
        </w:tc>
        <w:tc>
          <w:tcPr>
            <w:tcW w:w="921" w:type="dxa"/>
            <w:vAlign w:val="center"/>
          </w:tcPr>
          <w:p w14:paraId="7772832D">
            <w:pPr>
              <w:pStyle w:val="16"/>
              <w:keepNext/>
              <w:spacing w:line="440" w:lineRule="exact"/>
              <w:ind w:left="63" w:right="63"/>
              <w:rPr>
                <w:rFonts w:ascii="宋体" w:hAnsi="宋体"/>
                <w:color w:val="auto"/>
                <w:kern w:val="2"/>
                <w:szCs w:val="30"/>
              </w:rPr>
            </w:pPr>
          </w:p>
        </w:tc>
      </w:tr>
      <w:tr w14:paraId="17D7BF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4F9A840">
            <w:pPr>
              <w:pStyle w:val="16"/>
              <w:keepNext/>
              <w:spacing w:line="440" w:lineRule="exact"/>
              <w:ind w:left="63" w:right="63"/>
              <w:rPr>
                <w:rFonts w:ascii="宋体" w:hAnsi="宋体"/>
                <w:color w:val="auto"/>
                <w:kern w:val="2"/>
                <w:szCs w:val="30"/>
              </w:rPr>
            </w:pPr>
          </w:p>
        </w:tc>
        <w:tc>
          <w:tcPr>
            <w:tcW w:w="1418" w:type="dxa"/>
            <w:vAlign w:val="center"/>
          </w:tcPr>
          <w:p w14:paraId="0F0FBA7E">
            <w:pPr>
              <w:pStyle w:val="16"/>
              <w:keepNext/>
              <w:spacing w:line="440" w:lineRule="exact"/>
              <w:ind w:left="63" w:right="63"/>
              <w:rPr>
                <w:rFonts w:ascii="宋体" w:hAnsi="宋体"/>
                <w:color w:val="auto"/>
                <w:kern w:val="2"/>
                <w:szCs w:val="30"/>
              </w:rPr>
            </w:pPr>
          </w:p>
        </w:tc>
        <w:tc>
          <w:tcPr>
            <w:tcW w:w="850" w:type="dxa"/>
            <w:vAlign w:val="center"/>
          </w:tcPr>
          <w:p w14:paraId="5C6278BD">
            <w:pPr>
              <w:pStyle w:val="16"/>
              <w:keepNext/>
              <w:spacing w:line="440" w:lineRule="exact"/>
              <w:ind w:left="63" w:right="63"/>
              <w:rPr>
                <w:rFonts w:ascii="宋体" w:hAnsi="宋体"/>
                <w:color w:val="auto"/>
                <w:kern w:val="2"/>
                <w:szCs w:val="30"/>
              </w:rPr>
            </w:pPr>
          </w:p>
        </w:tc>
        <w:tc>
          <w:tcPr>
            <w:tcW w:w="1058" w:type="dxa"/>
            <w:vAlign w:val="center"/>
          </w:tcPr>
          <w:p w14:paraId="1BB45739">
            <w:pPr>
              <w:pStyle w:val="16"/>
              <w:keepNext/>
              <w:spacing w:line="440" w:lineRule="exact"/>
              <w:ind w:left="63" w:right="63"/>
              <w:rPr>
                <w:rFonts w:ascii="宋体" w:hAnsi="宋体"/>
                <w:color w:val="auto"/>
                <w:kern w:val="2"/>
                <w:szCs w:val="30"/>
              </w:rPr>
            </w:pPr>
          </w:p>
        </w:tc>
        <w:tc>
          <w:tcPr>
            <w:tcW w:w="880" w:type="dxa"/>
            <w:vAlign w:val="center"/>
          </w:tcPr>
          <w:p w14:paraId="47C00EA7">
            <w:pPr>
              <w:pStyle w:val="16"/>
              <w:keepNext/>
              <w:spacing w:line="440" w:lineRule="exact"/>
              <w:ind w:left="63" w:right="63"/>
              <w:rPr>
                <w:rFonts w:ascii="宋体" w:hAnsi="宋体"/>
                <w:color w:val="auto"/>
                <w:kern w:val="2"/>
                <w:szCs w:val="30"/>
              </w:rPr>
            </w:pPr>
          </w:p>
        </w:tc>
        <w:tc>
          <w:tcPr>
            <w:tcW w:w="1020" w:type="dxa"/>
            <w:vAlign w:val="center"/>
          </w:tcPr>
          <w:p w14:paraId="36DF99AD">
            <w:pPr>
              <w:pStyle w:val="16"/>
              <w:keepNext/>
              <w:spacing w:line="440" w:lineRule="exact"/>
              <w:ind w:left="63" w:right="63"/>
              <w:rPr>
                <w:rFonts w:ascii="宋体" w:hAnsi="宋体"/>
                <w:color w:val="auto"/>
                <w:kern w:val="2"/>
                <w:szCs w:val="30"/>
              </w:rPr>
            </w:pPr>
          </w:p>
        </w:tc>
        <w:tc>
          <w:tcPr>
            <w:tcW w:w="1480" w:type="dxa"/>
            <w:vAlign w:val="center"/>
          </w:tcPr>
          <w:p w14:paraId="0B72FA0F">
            <w:pPr>
              <w:pStyle w:val="16"/>
              <w:keepNext/>
              <w:spacing w:line="440" w:lineRule="exact"/>
              <w:ind w:left="63" w:right="63"/>
              <w:rPr>
                <w:rFonts w:ascii="宋体" w:hAnsi="宋体"/>
                <w:color w:val="auto"/>
                <w:kern w:val="2"/>
                <w:szCs w:val="30"/>
              </w:rPr>
            </w:pPr>
          </w:p>
        </w:tc>
        <w:tc>
          <w:tcPr>
            <w:tcW w:w="1020" w:type="dxa"/>
            <w:vAlign w:val="center"/>
          </w:tcPr>
          <w:p w14:paraId="0FAB6696">
            <w:pPr>
              <w:pStyle w:val="16"/>
              <w:keepNext/>
              <w:spacing w:line="440" w:lineRule="exact"/>
              <w:ind w:left="63" w:right="63"/>
              <w:rPr>
                <w:rFonts w:ascii="宋体" w:hAnsi="宋体"/>
                <w:color w:val="auto"/>
                <w:kern w:val="2"/>
                <w:szCs w:val="30"/>
              </w:rPr>
            </w:pPr>
          </w:p>
        </w:tc>
        <w:tc>
          <w:tcPr>
            <w:tcW w:w="921" w:type="dxa"/>
            <w:vAlign w:val="center"/>
          </w:tcPr>
          <w:p w14:paraId="3115BEEA">
            <w:pPr>
              <w:pStyle w:val="16"/>
              <w:keepNext/>
              <w:spacing w:line="440" w:lineRule="exact"/>
              <w:ind w:left="63" w:right="63"/>
              <w:rPr>
                <w:rFonts w:ascii="宋体" w:hAnsi="宋体"/>
                <w:color w:val="auto"/>
                <w:kern w:val="2"/>
                <w:szCs w:val="30"/>
              </w:rPr>
            </w:pPr>
          </w:p>
        </w:tc>
      </w:tr>
      <w:tr w14:paraId="3F7528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F21E23D">
            <w:pPr>
              <w:pStyle w:val="16"/>
              <w:keepNext/>
              <w:spacing w:line="440" w:lineRule="exact"/>
              <w:ind w:left="63" w:right="63"/>
              <w:rPr>
                <w:rFonts w:ascii="宋体" w:hAnsi="宋体"/>
                <w:color w:val="auto"/>
                <w:kern w:val="2"/>
                <w:szCs w:val="30"/>
              </w:rPr>
            </w:pPr>
          </w:p>
        </w:tc>
        <w:tc>
          <w:tcPr>
            <w:tcW w:w="1418" w:type="dxa"/>
            <w:vAlign w:val="center"/>
          </w:tcPr>
          <w:p w14:paraId="1F1029E1">
            <w:pPr>
              <w:pStyle w:val="16"/>
              <w:keepNext/>
              <w:spacing w:line="440" w:lineRule="exact"/>
              <w:ind w:left="63" w:right="63"/>
              <w:rPr>
                <w:rFonts w:ascii="宋体" w:hAnsi="宋体"/>
                <w:color w:val="auto"/>
                <w:kern w:val="2"/>
                <w:szCs w:val="30"/>
              </w:rPr>
            </w:pPr>
          </w:p>
        </w:tc>
        <w:tc>
          <w:tcPr>
            <w:tcW w:w="850" w:type="dxa"/>
            <w:vAlign w:val="center"/>
          </w:tcPr>
          <w:p w14:paraId="561FBC65">
            <w:pPr>
              <w:pStyle w:val="16"/>
              <w:keepNext/>
              <w:spacing w:line="440" w:lineRule="exact"/>
              <w:ind w:left="63" w:right="63"/>
              <w:rPr>
                <w:rFonts w:ascii="宋体" w:hAnsi="宋体"/>
                <w:color w:val="auto"/>
                <w:kern w:val="2"/>
                <w:szCs w:val="30"/>
              </w:rPr>
            </w:pPr>
          </w:p>
        </w:tc>
        <w:tc>
          <w:tcPr>
            <w:tcW w:w="1058" w:type="dxa"/>
            <w:vAlign w:val="center"/>
          </w:tcPr>
          <w:p w14:paraId="793F78FA">
            <w:pPr>
              <w:pStyle w:val="16"/>
              <w:keepNext/>
              <w:spacing w:line="440" w:lineRule="exact"/>
              <w:ind w:left="63" w:right="63"/>
              <w:rPr>
                <w:rFonts w:ascii="宋体" w:hAnsi="宋体"/>
                <w:color w:val="auto"/>
                <w:kern w:val="2"/>
                <w:szCs w:val="30"/>
              </w:rPr>
            </w:pPr>
          </w:p>
        </w:tc>
        <w:tc>
          <w:tcPr>
            <w:tcW w:w="880" w:type="dxa"/>
            <w:vAlign w:val="center"/>
          </w:tcPr>
          <w:p w14:paraId="36140273">
            <w:pPr>
              <w:pStyle w:val="16"/>
              <w:keepNext/>
              <w:spacing w:line="440" w:lineRule="exact"/>
              <w:ind w:left="63" w:right="63"/>
              <w:rPr>
                <w:rFonts w:ascii="宋体" w:hAnsi="宋体"/>
                <w:color w:val="auto"/>
                <w:kern w:val="2"/>
                <w:szCs w:val="30"/>
              </w:rPr>
            </w:pPr>
          </w:p>
        </w:tc>
        <w:tc>
          <w:tcPr>
            <w:tcW w:w="1020" w:type="dxa"/>
            <w:vAlign w:val="center"/>
          </w:tcPr>
          <w:p w14:paraId="7C3F3F6E">
            <w:pPr>
              <w:pStyle w:val="16"/>
              <w:keepNext/>
              <w:spacing w:line="440" w:lineRule="exact"/>
              <w:ind w:left="63" w:right="63"/>
              <w:rPr>
                <w:rFonts w:ascii="宋体" w:hAnsi="宋体"/>
                <w:color w:val="auto"/>
                <w:kern w:val="2"/>
                <w:szCs w:val="30"/>
              </w:rPr>
            </w:pPr>
          </w:p>
        </w:tc>
        <w:tc>
          <w:tcPr>
            <w:tcW w:w="1480" w:type="dxa"/>
            <w:vAlign w:val="center"/>
          </w:tcPr>
          <w:p w14:paraId="2CA3C7A3">
            <w:pPr>
              <w:pStyle w:val="16"/>
              <w:keepNext/>
              <w:spacing w:line="440" w:lineRule="exact"/>
              <w:ind w:left="63" w:right="63"/>
              <w:rPr>
                <w:rFonts w:ascii="宋体" w:hAnsi="宋体"/>
                <w:color w:val="auto"/>
                <w:kern w:val="2"/>
                <w:szCs w:val="30"/>
              </w:rPr>
            </w:pPr>
          </w:p>
        </w:tc>
        <w:tc>
          <w:tcPr>
            <w:tcW w:w="1020" w:type="dxa"/>
            <w:vAlign w:val="center"/>
          </w:tcPr>
          <w:p w14:paraId="755EA17E">
            <w:pPr>
              <w:pStyle w:val="16"/>
              <w:keepNext/>
              <w:spacing w:line="440" w:lineRule="exact"/>
              <w:ind w:left="63" w:right="63"/>
              <w:rPr>
                <w:rFonts w:ascii="宋体" w:hAnsi="宋体"/>
                <w:color w:val="auto"/>
                <w:kern w:val="2"/>
                <w:szCs w:val="30"/>
              </w:rPr>
            </w:pPr>
          </w:p>
        </w:tc>
        <w:tc>
          <w:tcPr>
            <w:tcW w:w="921" w:type="dxa"/>
            <w:vAlign w:val="center"/>
          </w:tcPr>
          <w:p w14:paraId="6F79FA64">
            <w:pPr>
              <w:pStyle w:val="16"/>
              <w:keepNext/>
              <w:spacing w:line="440" w:lineRule="exact"/>
              <w:ind w:left="63" w:right="63"/>
              <w:rPr>
                <w:rFonts w:ascii="宋体" w:hAnsi="宋体"/>
                <w:color w:val="auto"/>
                <w:kern w:val="2"/>
                <w:szCs w:val="30"/>
              </w:rPr>
            </w:pPr>
          </w:p>
        </w:tc>
      </w:tr>
      <w:tr w14:paraId="1860F5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CE9836B">
            <w:pPr>
              <w:pStyle w:val="16"/>
              <w:keepNext/>
              <w:spacing w:line="440" w:lineRule="exact"/>
              <w:ind w:left="63" w:right="63"/>
              <w:rPr>
                <w:rFonts w:ascii="宋体" w:hAnsi="宋体"/>
                <w:color w:val="auto"/>
                <w:kern w:val="2"/>
                <w:szCs w:val="30"/>
              </w:rPr>
            </w:pPr>
          </w:p>
        </w:tc>
        <w:tc>
          <w:tcPr>
            <w:tcW w:w="1418" w:type="dxa"/>
            <w:vAlign w:val="center"/>
          </w:tcPr>
          <w:p w14:paraId="2DEE26F9">
            <w:pPr>
              <w:pStyle w:val="16"/>
              <w:keepNext/>
              <w:spacing w:line="440" w:lineRule="exact"/>
              <w:ind w:left="63" w:right="63"/>
              <w:rPr>
                <w:rFonts w:ascii="宋体" w:hAnsi="宋体"/>
                <w:color w:val="auto"/>
                <w:kern w:val="2"/>
                <w:szCs w:val="30"/>
              </w:rPr>
            </w:pPr>
          </w:p>
        </w:tc>
        <w:tc>
          <w:tcPr>
            <w:tcW w:w="850" w:type="dxa"/>
            <w:vAlign w:val="center"/>
          </w:tcPr>
          <w:p w14:paraId="5F264742">
            <w:pPr>
              <w:pStyle w:val="16"/>
              <w:keepNext/>
              <w:spacing w:line="440" w:lineRule="exact"/>
              <w:ind w:left="63" w:right="63"/>
              <w:rPr>
                <w:rFonts w:ascii="宋体" w:hAnsi="宋体"/>
                <w:color w:val="auto"/>
                <w:kern w:val="2"/>
                <w:szCs w:val="30"/>
              </w:rPr>
            </w:pPr>
          </w:p>
        </w:tc>
        <w:tc>
          <w:tcPr>
            <w:tcW w:w="1058" w:type="dxa"/>
            <w:vAlign w:val="center"/>
          </w:tcPr>
          <w:p w14:paraId="7A42A217">
            <w:pPr>
              <w:pStyle w:val="16"/>
              <w:keepNext/>
              <w:spacing w:line="440" w:lineRule="exact"/>
              <w:ind w:left="63" w:right="63"/>
              <w:rPr>
                <w:rFonts w:ascii="宋体" w:hAnsi="宋体"/>
                <w:color w:val="auto"/>
                <w:kern w:val="2"/>
                <w:szCs w:val="30"/>
              </w:rPr>
            </w:pPr>
          </w:p>
        </w:tc>
        <w:tc>
          <w:tcPr>
            <w:tcW w:w="880" w:type="dxa"/>
            <w:vAlign w:val="center"/>
          </w:tcPr>
          <w:p w14:paraId="29B893EF">
            <w:pPr>
              <w:pStyle w:val="16"/>
              <w:keepNext/>
              <w:spacing w:line="440" w:lineRule="exact"/>
              <w:ind w:left="63" w:right="63"/>
              <w:rPr>
                <w:rFonts w:ascii="宋体" w:hAnsi="宋体"/>
                <w:color w:val="auto"/>
                <w:kern w:val="2"/>
                <w:szCs w:val="30"/>
              </w:rPr>
            </w:pPr>
          </w:p>
        </w:tc>
        <w:tc>
          <w:tcPr>
            <w:tcW w:w="1020" w:type="dxa"/>
            <w:vAlign w:val="center"/>
          </w:tcPr>
          <w:p w14:paraId="262B3B8E">
            <w:pPr>
              <w:pStyle w:val="16"/>
              <w:keepNext/>
              <w:spacing w:line="440" w:lineRule="exact"/>
              <w:ind w:left="63" w:right="63"/>
              <w:rPr>
                <w:rFonts w:ascii="宋体" w:hAnsi="宋体"/>
                <w:color w:val="auto"/>
                <w:kern w:val="2"/>
                <w:szCs w:val="30"/>
              </w:rPr>
            </w:pPr>
          </w:p>
        </w:tc>
        <w:tc>
          <w:tcPr>
            <w:tcW w:w="1480" w:type="dxa"/>
            <w:vAlign w:val="center"/>
          </w:tcPr>
          <w:p w14:paraId="5326F204">
            <w:pPr>
              <w:pStyle w:val="16"/>
              <w:keepNext/>
              <w:spacing w:line="440" w:lineRule="exact"/>
              <w:ind w:left="63" w:right="63"/>
              <w:rPr>
                <w:rFonts w:ascii="宋体" w:hAnsi="宋体"/>
                <w:color w:val="auto"/>
                <w:kern w:val="2"/>
                <w:szCs w:val="30"/>
              </w:rPr>
            </w:pPr>
          </w:p>
        </w:tc>
        <w:tc>
          <w:tcPr>
            <w:tcW w:w="1020" w:type="dxa"/>
            <w:vAlign w:val="center"/>
          </w:tcPr>
          <w:p w14:paraId="10AD56CA">
            <w:pPr>
              <w:pStyle w:val="16"/>
              <w:keepNext/>
              <w:spacing w:line="440" w:lineRule="exact"/>
              <w:ind w:left="63" w:right="63"/>
              <w:rPr>
                <w:rFonts w:ascii="宋体" w:hAnsi="宋体"/>
                <w:color w:val="auto"/>
                <w:kern w:val="2"/>
                <w:szCs w:val="30"/>
              </w:rPr>
            </w:pPr>
          </w:p>
        </w:tc>
        <w:tc>
          <w:tcPr>
            <w:tcW w:w="921" w:type="dxa"/>
            <w:vAlign w:val="center"/>
          </w:tcPr>
          <w:p w14:paraId="624200BB">
            <w:pPr>
              <w:pStyle w:val="16"/>
              <w:keepNext/>
              <w:spacing w:line="440" w:lineRule="exact"/>
              <w:ind w:left="63" w:right="63"/>
              <w:rPr>
                <w:rFonts w:ascii="宋体" w:hAnsi="宋体"/>
                <w:color w:val="auto"/>
                <w:kern w:val="2"/>
                <w:szCs w:val="30"/>
              </w:rPr>
            </w:pPr>
          </w:p>
        </w:tc>
      </w:tr>
      <w:tr w14:paraId="71FC65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633B686">
            <w:pPr>
              <w:pStyle w:val="16"/>
              <w:keepNext/>
              <w:spacing w:line="440" w:lineRule="exact"/>
              <w:ind w:left="63" w:right="63"/>
              <w:rPr>
                <w:rFonts w:ascii="宋体" w:hAnsi="宋体"/>
                <w:color w:val="auto"/>
                <w:kern w:val="2"/>
                <w:szCs w:val="30"/>
              </w:rPr>
            </w:pPr>
          </w:p>
        </w:tc>
        <w:tc>
          <w:tcPr>
            <w:tcW w:w="1418" w:type="dxa"/>
            <w:vAlign w:val="center"/>
          </w:tcPr>
          <w:p w14:paraId="3952E378">
            <w:pPr>
              <w:pStyle w:val="16"/>
              <w:keepNext/>
              <w:spacing w:line="440" w:lineRule="exact"/>
              <w:ind w:left="63" w:right="63"/>
              <w:rPr>
                <w:rFonts w:ascii="宋体" w:hAnsi="宋体"/>
                <w:color w:val="auto"/>
                <w:kern w:val="2"/>
                <w:szCs w:val="30"/>
              </w:rPr>
            </w:pPr>
          </w:p>
        </w:tc>
        <w:tc>
          <w:tcPr>
            <w:tcW w:w="850" w:type="dxa"/>
            <w:vAlign w:val="center"/>
          </w:tcPr>
          <w:p w14:paraId="2A157EE6">
            <w:pPr>
              <w:pStyle w:val="16"/>
              <w:keepNext/>
              <w:spacing w:line="440" w:lineRule="exact"/>
              <w:ind w:left="63" w:right="63"/>
              <w:rPr>
                <w:rFonts w:ascii="宋体" w:hAnsi="宋体"/>
                <w:color w:val="auto"/>
                <w:kern w:val="2"/>
                <w:szCs w:val="30"/>
              </w:rPr>
            </w:pPr>
          </w:p>
        </w:tc>
        <w:tc>
          <w:tcPr>
            <w:tcW w:w="1058" w:type="dxa"/>
            <w:vAlign w:val="center"/>
          </w:tcPr>
          <w:p w14:paraId="66FD9F73">
            <w:pPr>
              <w:pStyle w:val="16"/>
              <w:keepNext/>
              <w:spacing w:line="440" w:lineRule="exact"/>
              <w:ind w:left="63" w:right="63"/>
              <w:rPr>
                <w:rFonts w:ascii="宋体" w:hAnsi="宋体"/>
                <w:color w:val="auto"/>
                <w:kern w:val="2"/>
                <w:szCs w:val="30"/>
              </w:rPr>
            </w:pPr>
          </w:p>
        </w:tc>
        <w:tc>
          <w:tcPr>
            <w:tcW w:w="880" w:type="dxa"/>
            <w:vAlign w:val="center"/>
          </w:tcPr>
          <w:p w14:paraId="522CE923">
            <w:pPr>
              <w:pStyle w:val="16"/>
              <w:keepNext/>
              <w:spacing w:line="440" w:lineRule="exact"/>
              <w:ind w:left="63" w:right="63"/>
              <w:rPr>
                <w:rFonts w:ascii="宋体" w:hAnsi="宋体"/>
                <w:color w:val="auto"/>
                <w:kern w:val="2"/>
                <w:szCs w:val="30"/>
              </w:rPr>
            </w:pPr>
          </w:p>
        </w:tc>
        <w:tc>
          <w:tcPr>
            <w:tcW w:w="1020" w:type="dxa"/>
            <w:vAlign w:val="center"/>
          </w:tcPr>
          <w:p w14:paraId="66089AB4">
            <w:pPr>
              <w:pStyle w:val="16"/>
              <w:keepNext/>
              <w:spacing w:line="440" w:lineRule="exact"/>
              <w:ind w:left="63" w:right="63"/>
              <w:rPr>
                <w:rFonts w:ascii="宋体" w:hAnsi="宋体"/>
                <w:color w:val="auto"/>
                <w:kern w:val="2"/>
                <w:szCs w:val="30"/>
              </w:rPr>
            </w:pPr>
          </w:p>
        </w:tc>
        <w:tc>
          <w:tcPr>
            <w:tcW w:w="1480" w:type="dxa"/>
            <w:vAlign w:val="center"/>
          </w:tcPr>
          <w:p w14:paraId="649DC8A0">
            <w:pPr>
              <w:pStyle w:val="16"/>
              <w:keepNext/>
              <w:spacing w:line="440" w:lineRule="exact"/>
              <w:ind w:left="63" w:right="63"/>
              <w:rPr>
                <w:rFonts w:ascii="宋体" w:hAnsi="宋体"/>
                <w:color w:val="auto"/>
                <w:kern w:val="2"/>
                <w:szCs w:val="30"/>
              </w:rPr>
            </w:pPr>
          </w:p>
        </w:tc>
        <w:tc>
          <w:tcPr>
            <w:tcW w:w="1020" w:type="dxa"/>
            <w:vAlign w:val="center"/>
          </w:tcPr>
          <w:p w14:paraId="13CFD6B7">
            <w:pPr>
              <w:pStyle w:val="16"/>
              <w:keepNext/>
              <w:spacing w:line="440" w:lineRule="exact"/>
              <w:ind w:left="63" w:right="63"/>
              <w:rPr>
                <w:rFonts w:ascii="宋体" w:hAnsi="宋体"/>
                <w:color w:val="auto"/>
                <w:kern w:val="2"/>
                <w:szCs w:val="30"/>
              </w:rPr>
            </w:pPr>
          </w:p>
        </w:tc>
        <w:tc>
          <w:tcPr>
            <w:tcW w:w="921" w:type="dxa"/>
            <w:vAlign w:val="center"/>
          </w:tcPr>
          <w:p w14:paraId="0685A453">
            <w:pPr>
              <w:pStyle w:val="16"/>
              <w:keepNext/>
              <w:spacing w:line="440" w:lineRule="exact"/>
              <w:ind w:left="63" w:right="63"/>
              <w:rPr>
                <w:rFonts w:ascii="宋体" w:hAnsi="宋体"/>
                <w:color w:val="auto"/>
                <w:kern w:val="2"/>
                <w:szCs w:val="30"/>
              </w:rPr>
            </w:pPr>
          </w:p>
        </w:tc>
      </w:tr>
      <w:tr w14:paraId="157D30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0AD2F4B">
            <w:pPr>
              <w:pStyle w:val="16"/>
              <w:keepNext/>
              <w:spacing w:line="440" w:lineRule="exact"/>
              <w:ind w:left="63" w:right="63"/>
              <w:rPr>
                <w:rFonts w:ascii="宋体" w:hAnsi="宋体"/>
                <w:color w:val="auto"/>
                <w:kern w:val="2"/>
                <w:szCs w:val="30"/>
              </w:rPr>
            </w:pPr>
          </w:p>
        </w:tc>
        <w:tc>
          <w:tcPr>
            <w:tcW w:w="1418" w:type="dxa"/>
            <w:vAlign w:val="center"/>
          </w:tcPr>
          <w:p w14:paraId="75FB1B12">
            <w:pPr>
              <w:pStyle w:val="16"/>
              <w:keepNext/>
              <w:spacing w:line="440" w:lineRule="exact"/>
              <w:ind w:left="63" w:right="63"/>
              <w:rPr>
                <w:rFonts w:ascii="宋体" w:hAnsi="宋体"/>
                <w:color w:val="auto"/>
                <w:kern w:val="2"/>
                <w:szCs w:val="30"/>
              </w:rPr>
            </w:pPr>
          </w:p>
        </w:tc>
        <w:tc>
          <w:tcPr>
            <w:tcW w:w="850" w:type="dxa"/>
            <w:vAlign w:val="center"/>
          </w:tcPr>
          <w:p w14:paraId="29123B3F">
            <w:pPr>
              <w:pStyle w:val="16"/>
              <w:keepNext/>
              <w:spacing w:line="440" w:lineRule="exact"/>
              <w:ind w:left="63" w:right="63"/>
              <w:rPr>
                <w:rFonts w:ascii="宋体" w:hAnsi="宋体"/>
                <w:color w:val="auto"/>
                <w:kern w:val="2"/>
                <w:szCs w:val="30"/>
              </w:rPr>
            </w:pPr>
          </w:p>
        </w:tc>
        <w:tc>
          <w:tcPr>
            <w:tcW w:w="1058" w:type="dxa"/>
            <w:vAlign w:val="center"/>
          </w:tcPr>
          <w:p w14:paraId="37A25DD1">
            <w:pPr>
              <w:pStyle w:val="16"/>
              <w:keepNext/>
              <w:spacing w:line="440" w:lineRule="exact"/>
              <w:ind w:left="63" w:right="63"/>
              <w:rPr>
                <w:rFonts w:ascii="宋体" w:hAnsi="宋体"/>
                <w:color w:val="auto"/>
                <w:kern w:val="2"/>
                <w:szCs w:val="30"/>
              </w:rPr>
            </w:pPr>
          </w:p>
        </w:tc>
        <w:tc>
          <w:tcPr>
            <w:tcW w:w="880" w:type="dxa"/>
            <w:vAlign w:val="center"/>
          </w:tcPr>
          <w:p w14:paraId="132A4509">
            <w:pPr>
              <w:pStyle w:val="16"/>
              <w:keepNext/>
              <w:spacing w:line="440" w:lineRule="exact"/>
              <w:ind w:left="63" w:right="63"/>
              <w:rPr>
                <w:rFonts w:ascii="宋体" w:hAnsi="宋体"/>
                <w:color w:val="auto"/>
                <w:kern w:val="2"/>
                <w:szCs w:val="30"/>
              </w:rPr>
            </w:pPr>
          </w:p>
        </w:tc>
        <w:tc>
          <w:tcPr>
            <w:tcW w:w="1020" w:type="dxa"/>
            <w:vAlign w:val="center"/>
          </w:tcPr>
          <w:p w14:paraId="6445C2B6">
            <w:pPr>
              <w:pStyle w:val="16"/>
              <w:keepNext/>
              <w:spacing w:line="440" w:lineRule="exact"/>
              <w:ind w:left="63" w:right="63"/>
              <w:rPr>
                <w:rFonts w:ascii="宋体" w:hAnsi="宋体"/>
                <w:color w:val="auto"/>
                <w:kern w:val="2"/>
                <w:szCs w:val="30"/>
              </w:rPr>
            </w:pPr>
          </w:p>
        </w:tc>
        <w:tc>
          <w:tcPr>
            <w:tcW w:w="1480" w:type="dxa"/>
            <w:vAlign w:val="center"/>
          </w:tcPr>
          <w:p w14:paraId="0C687DAE">
            <w:pPr>
              <w:pStyle w:val="16"/>
              <w:keepNext/>
              <w:spacing w:line="440" w:lineRule="exact"/>
              <w:ind w:left="63" w:right="63"/>
              <w:rPr>
                <w:rFonts w:ascii="宋体" w:hAnsi="宋体"/>
                <w:color w:val="auto"/>
                <w:kern w:val="2"/>
                <w:szCs w:val="30"/>
              </w:rPr>
            </w:pPr>
          </w:p>
        </w:tc>
        <w:tc>
          <w:tcPr>
            <w:tcW w:w="1020" w:type="dxa"/>
            <w:vAlign w:val="center"/>
          </w:tcPr>
          <w:p w14:paraId="17E5169F">
            <w:pPr>
              <w:pStyle w:val="16"/>
              <w:keepNext/>
              <w:spacing w:line="440" w:lineRule="exact"/>
              <w:ind w:left="63" w:right="63"/>
              <w:rPr>
                <w:rFonts w:ascii="宋体" w:hAnsi="宋体"/>
                <w:color w:val="auto"/>
                <w:kern w:val="2"/>
                <w:szCs w:val="30"/>
              </w:rPr>
            </w:pPr>
          </w:p>
        </w:tc>
        <w:tc>
          <w:tcPr>
            <w:tcW w:w="921" w:type="dxa"/>
            <w:vAlign w:val="center"/>
          </w:tcPr>
          <w:p w14:paraId="24F065BF">
            <w:pPr>
              <w:pStyle w:val="16"/>
              <w:keepNext/>
              <w:spacing w:line="440" w:lineRule="exact"/>
              <w:ind w:left="63" w:right="63"/>
              <w:rPr>
                <w:rFonts w:ascii="宋体" w:hAnsi="宋体"/>
                <w:color w:val="auto"/>
                <w:kern w:val="2"/>
                <w:szCs w:val="30"/>
              </w:rPr>
            </w:pPr>
          </w:p>
        </w:tc>
      </w:tr>
      <w:tr w14:paraId="0AC804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B8D5A4D">
            <w:pPr>
              <w:rPr>
                <w:rFonts w:ascii="宋体" w:hAnsi="宋体"/>
                <w:color w:val="auto"/>
                <w:sz w:val="24"/>
                <w:szCs w:val="30"/>
              </w:rPr>
            </w:pPr>
          </w:p>
        </w:tc>
        <w:tc>
          <w:tcPr>
            <w:tcW w:w="1418" w:type="dxa"/>
          </w:tcPr>
          <w:p w14:paraId="0803548F">
            <w:pPr>
              <w:rPr>
                <w:rFonts w:ascii="宋体" w:hAnsi="宋体"/>
                <w:color w:val="auto"/>
                <w:sz w:val="24"/>
                <w:szCs w:val="30"/>
              </w:rPr>
            </w:pPr>
          </w:p>
        </w:tc>
        <w:tc>
          <w:tcPr>
            <w:tcW w:w="850" w:type="dxa"/>
          </w:tcPr>
          <w:p w14:paraId="65A4597D">
            <w:pPr>
              <w:rPr>
                <w:rFonts w:ascii="宋体" w:hAnsi="宋体"/>
                <w:color w:val="auto"/>
                <w:sz w:val="24"/>
                <w:szCs w:val="30"/>
              </w:rPr>
            </w:pPr>
          </w:p>
        </w:tc>
        <w:tc>
          <w:tcPr>
            <w:tcW w:w="1058" w:type="dxa"/>
          </w:tcPr>
          <w:p w14:paraId="2CBEE4EB">
            <w:pPr>
              <w:rPr>
                <w:rFonts w:ascii="宋体" w:hAnsi="宋体"/>
                <w:color w:val="auto"/>
                <w:sz w:val="24"/>
                <w:szCs w:val="30"/>
              </w:rPr>
            </w:pPr>
          </w:p>
        </w:tc>
        <w:tc>
          <w:tcPr>
            <w:tcW w:w="880" w:type="dxa"/>
          </w:tcPr>
          <w:p w14:paraId="56585774">
            <w:pPr>
              <w:rPr>
                <w:rFonts w:ascii="宋体" w:hAnsi="宋体"/>
                <w:color w:val="auto"/>
                <w:sz w:val="24"/>
                <w:szCs w:val="30"/>
              </w:rPr>
            </w:pPr>
          </w:p>
        </w:tc>
        <w:tc>
          <w:tcPr>
            <w:tcW w:w="1020" w:type="dxa"/>
          </w:tcPr>
          <w:p w14:paraId="1BCBE5C8">
            <w:pPr>
              <w:rPr>
                <w:rFonts w:ascii="宋体" w:hAnsi="宋体"/>
                <w:color w:val="auto"/>
                <w:sz w:val="24"/>
                <w:szCs w:val="30"/>
              </w:rPr>
            </w:pPr>
          </w:p>
        </w:tc>
        <w:tc>
          <w:tcPr>
            <w:tcW w:w="1480" w:type="dxa"/>
          </w:tcPr>
          <w:p w14:paraId="21E52ECC">
            <w:pPr>
              <w:rPr>
                <w:rFonts w:ascii="宋体" w:hAnsi="宋体"/>
                <w:color w:val="auto"/>
                <w:sz w:val="24"/>
                <w:szCs w:val="30"/>
              </w:rPr>
            </w:pPr>
          </w:p>
        </w:tc>
        <w:tc>
          <w:tcPr>
            <w:tcW w:w="1020" w:type="dxa"/>
          </w:tcPr>
          <w:p w14:paraId="4B9F2AEF">
            <w:pPr>
              <w:rPr>
                <w:rFonts w:ascii="宋体" w:hAnsi="宋体"/>
                <w:color w:val="auto"/>
                <w:sz w:val="24"/>
                <w:szCs w:val="30"/>
              </w:rPr>
            </w:pPr>
          </w:p>
        </w:tc>
        <w:tc>
          <w:tcPr>
            <w:tcW w:w="921" w:type="dxa"/>
          </w:tcPr>
          <w:p w14:paraId="46E12D1A">
            <w:pPr>
              <w:rPr>
                <w:rFonts w:ascii="宋体" w:hAnsi="宋体"/>
                <w:color w:val="auto"/>
                <w:sz w:val="24"/>
                <w:szCs w:val="30"/>
              </w:rPr>
            </w:pPr>
          </w:p>
        </w:tc>
      </w:tr>
      <w:tr w14:paraId="2A554C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8CA254B">
            <w:pPr>
              <w:pStyle w:val="16"/>
              <w:keepNext/>
              <w:spacing w:line="440" w:lineRule="exact"/>
              <w:ind w:left="63" w:right="63"/>
              <w:rPr>
                <w:rFonts w:ascii="宋体" w:hAnsi="宋体"/>
                <w:color w:val="auto"/>
                <w:kern w:val="2"/>
                <w:szCs w:val="30"/>
              </w:rPr>
            </w:pPr>
          </w:p>
        </w:tc>
        <w:tc>
          <w:tcPr>
            <w:tcW w:w="1418" w:type="dxa"/>
            <w:vAlign w:val="center"/>
          </w:tcPr>
          <w:p w14:paraId="3AAFA268">
            <w:pPr>
              <w:pStyle w:val="16"/>
              <w:keepNext/>
              <w:spacing w:line="440" w:lineRule="exact"/>
              <w:ind w:left="63" w:right="63"/>
              <w:rPr>
                <w:rFonts w:ascii="宋体" w:hAnsi="宋体"/>
                <w:color w:val="auto"/>
                <w:kern w:val="2"/>
                <w:szCs w:val="30"/>
              </w:rPr>
            </w:pPr>
          </w:p>
        </w:tc>
        <w:tc>
          <w:tcPr>
            <w:tcW w:w="850" w:type="dxa"/>
            <w:vAlign w:val="center"/>
          </w:tcPr>
          <w:p w14:paraId="330DD174">
            <w:pPr>
              <w:pStyle w:val="16"/>
              <w:keepNext/>
              <w:spacing w:line="440" w:lineRule="exact"/>
              <w:ind w:left="63" w:right="63"/>
              <w:rPr>
                <w:rFonts w:ascii="宋体" w:hAnsi="宋体"/>
                <w:color w:val="auto"/>
                <w:kern w:val="2"/>
                <w:szCs w:val="30"/>
              </w:rPr>
            </w:pPr>
          </w:p>
        </w:tc>
        <w:tc>
          <w:tcPr>
            <w:tcW w:w="1058" w:type="dxa"/>
            <w:vAlign w:val="center"/>
          </w:tcPr>
          <w:p w14:paraId="33E031A4">
            <w:pPr>
              <w:pStyle w:val="16"/>
              <w:keepNext/>
              <w:spacing w:line="440" w:lineRule="exact"/>
              <w:ind w:left="63" w:right="63"/>
              <w:rPr>
                <w:rFonts w:ascii="宋体" w:hAnsi="宋体"/>
                <w:color w:val="auto"/>
                <w:kern w:val="2"/>
                <w:szCs w:val="30"/>
              </w:rPr>
            </w:pPr>
          </w:p>
        </w:tc>
        <w:tc>
          <w:tcPr>
            <w:tcW w:w="880" w:type="dxa"/>
            <w:vAlign w:val="center"/>
          </w:tcPr>
          <w:p w14:paraId="0F84A2EE">
            <w:pPr>
              <w:pStyle w:val="16"/>
              <w:keepNext/>
              <w:spacing w:line="440" w:lineRule="exact"/>
              <w:ind w:left="63" w:right="63"/>
              <w:rPr>
                <w:rFonts w:ascii="宋体" w:hAnsi="宋体"/>
                <w:color w:val="auto"/>
                <w:kern w:val="2"/>
                <w:szCs w:val="30"/>
              </w:rPr>
            </w:pPr>
          </w:p>
        </w:tc>
        <w:tc>
          <w:tcPr>
            <w:tcW w:w="1020" w:type="dxa"/>
            <w:vAlign w:val="center"/>
          </w:tcPr>
          <w:p w14:paraId="2216E942">
            <w:pPr>
              <w:pStyle w:val="16"/>
              <w:keepNext/>
              <w:spacing w:line="440" w:lineRule="exact"/>
              <w:ind w:left="63" w:right="63"/>
              <w:rPr>
                <w:rFonts w:ascii="宋体" w:hAnsi="宋体"/>
                <w:color w:val="auto"/>
                <w:kern w:val="2"/>
                <w:szCs w:val="30"/>
              </w:rPr>
            </w:pPr>
          </w:p>
        </w:tc>
        <w:tc>
          <w:tcPr>
            <w:tcW w:w="1480" w:type="dxa"/>
            <w:vAlign w:val="center"/>
          </w:tcPr>
          <w:p w14:paraId="2A6669DC">
            <w:pPr>
              <w:pStyle w:val="16"/>
              <w:keepNext/>
              <w:spacing w:line="440" w:lineRule="exact"/>
              <w:ind w:left="63" w:right="63"/>
              <w:rPr>
                <w:rFonts w:ascii="宋体" w:hAnsi="宋体"/>
                <w:color w:val="auto"/>
                <w:kern w:val="2"/>
                <w:szCs w:val="30"/>
              </w:rPr>
            </w:pPr>
          </w:p>
        </w:tc>
        <w:tc>
          <w:tcPr>
            <w:tcW w:w="1020" w:type="dxa"/>
            <w:vAlign w:val="center"/>
          </w:tcPr>
          <w:p w14:paraId="27BFB3CB">
            <w:pPr>
              <w:pStyle w:val="16"/>
              <w:keepNext/>
              <w:spacing w:line="440" w:lineRule="exact"/>
              <w:ind w:left="63" w:right="63"/>
              <w:rPr>
                <w:rFonts w:ascii="宋体" w:hAnsi="宋体"/>
                <w:color w:val="auto"/>
                <w:kern w:val="2"/>
                <w:szCs w:val="30"/>
              </w:rPr>
            </w:pPr>
          </w:p>
        </w:tc>
        <w:tc>
          <w:tcPr>
            <w:tcW w:w="921" w:type="dxa"/>
            <w:vAlign w:val="center"/>
          </w:tcPr>
          <w:p w14:paraId="5164E488">
            <w:pPr>
              <w:pStyle w:val="16"/>
              <w:keepNext/>
              <w:spacing w:line="440" w:lineRule="exact"/>
              <w:ind w:left="63" w:right="63"/>
              <w:rPr>
                <w:rFonts w:ascii="宋体" w:hAnsi="宋体"/>
                <w:color w:val="auto"/>
                <w:kern w:val="2"/>
                <w:szCs w:val="30"/>
              </w:rPr>
            </w:pPr>
          </w:p>
        </w:tc>
      </w:tr>
      <w:tr w14:paraId="4148D9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60B2592">
            <w:pPr>
              <w:rPr>
                <w:rFonts w:ascii="宋体" w:hAnsi="宋体"/>
                <w:color w:val="auto"/>
                <w:sz w:val="24"/>
                <w:szCs w:val="30"/>
              </w:rPr>
            </w:pPr>
          </w:p>
        </w:tc>
        <w:tc>
          <w:tcPr>
            <w:tcW w:w="1418" w:type="dxa"/>
          </w:tcPr>
          <w:p w14:paraId="1FDE6408">
            <w:pPr>
              <w:rPr>
                <w:rFonts w:ascii="宋体" w:hAnsi="宋体"/>
                <w:color w:val="auto"/>
                <w:sz w:val="24"/>
                <w:szCs w:val="30"/>
              </w:rPr>
            </w:pPr>
          </w:p>
        </w:tc>
        <w:tc>
          <w:tcPr>
            <w:tcW w:w="850" w:type="dxa"/>
          </w:tcPr>
          <w:p w14:paraId="675D7212">
            <w:pPr>
              <w:rPr>
                <w:rFonts w:ascii="宋体" w:hAnsi="宋体"/>
                <w:color w:val="auto"/>
                <w:sz w:val="24"/>
                <w:szCs w:val="30"/>
              </w:rPr>
            </w:pPr>
          </w:p>
        </w:tc>
        <w:tc>
          <w:tcPr>
            <w:tcW w:w="1058" w:type="dxa"/>
          </w:tcPr>
          <w:p w14:paraId="0241156F">
            <w:pPr>
              <w:rPr>
                <w:rFonts w:ascii="宋体" w:hAnsi="宋体"/>
                <w:color w:val="auto"/>
                <w:sz w:val="24"/>
                <w:szCs w:val="30"/>
              </w:rPr>
            </w:pPr>
          </w:p>
        </w:tc>
        <w:tc>
          <w:tcPr>
            <w:tcW w:w="880" w:type="dxa"/>
          </w:tcPr>
          <w:p w14:paraId="691D32BC">
            <w:pPr>
              <w:rPr>
                <w:rFonts w:ascii="宋体" w:hAnsi="宋体"/>
                <w:color w:val="auto"/>
                <w:sz w:val="24"/>
                <w:szCs w:val="30"/>
              </w:rPr>
            </w:pPr>
          </w:p>
        </w:tc>
        <w:tc>
          <w:tcPr>
            <w:tcW w:w="1020" w:type="dxa"/>
          </w:tcPr>
          <w:p w14:paraId="4E36F8CE">
            <w:pPr>
              <w:rPr>
                <w:rFonts w:ascii="宋体" w:hAnsi="宋体"/>
                <w:color w:val="auto"/>
                <w:sz w:val="24"/>
                <w:szCs w:val="30"/>
              </w:rPr>
            </w:pPr>
          </w:p>
        </w:tc>
        <w:tc>
          <w:tcPr>
            <w:tcW w:w="1480" w:type="dxa"/>
          </w:tcPr>
          <w:p w14:paraId="76EB98C1">
            <w:pPr>
              <w:rPr>
                <w:rFonts w:ascii="宋体" w:hAnsi="宋体"/>
                <w:color w:val="auto"/>
                <w:sz w:val="24"/>
                <w:szCs w:val="30"/>
              </w:rPr>
            </w:pPr>
          </w:p>
        </w:tc>
        <w:tc>
          <w:tcPr>
            <w:tcW w:w="1020" w:type="dxa"/>
          </w:tcPr>
          <w:p w14:paraId="4493D6CA">
            <w:pPr>
              <w:rPr>
                <w:rFonts w:ascii="宋体" w:hAnsi="宋体"/>
                <w:color w:val="auto"/>
                <w:sz w:val="24"/>
                <w:szCs w:val="30"/>
              </w:rPr>
            </w:pPr>
          </w:p>
        </w:tc>
        <w:tc>
          <w:tcPr>
            <w:tcW w:w="921" w:type="dxa"/>
          </w:tcPr>
          <w:p w14:paraId="1808F0CD">
            <w:pPr>
              <w:rPr>
                <w:rFonts w:ascii="宋体" w:hAnsi="宋体"/>
                <w:color w:val="auto"/>
                <w:sz w:val="24"/>
                <w:szCs w:val="30"/>
              </w:rPr>
            </w:pPr>
          </w:p>
        </w:tc>
      </w:tr>
      <w:tr w14:paraId="3A043C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F2E25F6">
            <w:pPr>
              <w:rPr>
                <w:rFonts w:ascii="宋体" w:hAnsi="宋体"/>
                <w:color w:val="auto"/>
                <w:sz w:val="24"/>
                <w:szCs w:val="30"/>
              </w:rPr>
            </w:pPr>
          </w:p>
        </w:tc>
        <w:tc>
          <w:tcPr>
            <w:tcW w:w="1418" w:type="dxa"/>
          </w:tcPr>
          <w:p w14:paraId="10ED853A">
            <w:pPr>
              <w:rPr>
                <w:rFonts w:ascii="宋体" w:hAnsi="宋体"/>
                <w:color w:val="auto"/>
                <w:sz w:val="24"/>
                <w:szCs w:val="30"/>
              </w:rPr>
            </w:pPr>
          </w:p>
        </w:tc>
        <w:tc>
          <w:tcPr>
            <w:tcW w:w="850" w:type="dxa"/>
          </w:tcPr>
          <w:p w14:paraId="47B85A59">
            <w:pPr>
              <w:rPr>
                <w:rFonts w:ascii="宋体" w:hAnsi="宋体"/>
                <w:color w:val="auto"/>
                <w:sz w:val="24"/>
                <w:szCs w:val="30"/>
              </w:rPr>
            </w:pPr>
          </w:p>
        </w:tc>
        <w:tc>
          <w:tcPr>
            <w:tcW w:w="1058" w:type="dxa"/>
          </w:tcPr>
          <w:p w14:paraId="0462B311">
            <w:pPr>
              <w:rPr>
                <w:rFonts w:ascii="宋体" w:hAnsi="宋体"/>
                <w:color w:val="auto"/>
                <w:sz w:val="24"/>
                <w:szCs w:val="30"/>
              </w:rPr>
            </w:pPr>
          </w:p>
        </w:tc>
        <w:tc>
          <w:tcPr>
            <w:tcW w:w="880" w:type="dxa"/>
          </w:tcPr>
          <w:p w14:paraId="2CC28220">
            <w:pPr>
              <w:rPr>
                <w:rFonts w:ascii="宋体" w:hAnsi="宋体"/>
                <w:color w:val="auto"/>
                <w:sz w:val="24"/>
                <w:szCs w:val="30"/>
              </w:rPr>
            </w:pPr>
          </w:p>
        </w:tc>
        <w:tc>
          <w:tcPr>
            <w:tcW w:w="1020" w:type="dxa"/>
          </w:tcPr>
          <w:p w14:paraId="3B8DD239">
            <w:pPr>
              <w:rPr>
                <w:rFonts w:ascii="宋体" w:hAnsi="宋体"/>
                <w:color w:val="auto"/>
                <w:sz w:val="24"/>
                <w:szCs w:val="30"/>
              </w:rPr>
            </w:pPr>
          </w:p>
        </w:tc>
        <w:tc>
          <w:tcPr>
            <w:tcW w:w="1480" w:type="dxa"/>
          </w:tcPr>
          <w:p w14:paraId="5D2901D6">
            <w:pPr>
              <w:rPr>
                <w:rFonts w:ascii="宋体" w:hAnsi="宋体"/>
                <w:color w:val="auto"/>
                <w:sz w:val="24"/>
                <w:szCs w:val="30"/>
              </w:rPr>
            </w:pPr>
          </w:p>
        </w:tc>
        <w:tc>
          <w:tcPr>
            <w:tcW w:w="1020" w:type="dxa"/>
          </w:tcPr>
          <w:p w14:paraId="6E54EEB1">
            <w:pPr>
              <w:rPr>
                <w:rFonts w:ascii="宋体" w:hAnsi="宋体"/>
                <w:color w:val="auto"/>
                <w:sz w:val="24"/>
                <w:szCs w:val="30"/>
              </w:rPr>
            </w:pPr>
          </w:p>
        </w:tc>
        <w:tc>
          <w:tcPr>
            <w:tcW w:w="921" w:type="dxa"/>
          </w:tcPr>
          <w:p w14:paraId="14DACD8F">
            <w:pPr>
              <w:rPr>
                <w:rFonts w:ascii="宋体" w:hAnsi="宋体"/>
                <w:color w:val="auto"/>
                <w:sz w:val="24"/>
                <w:szCs w:val="30"/>
              </w:rPr>
            </w:pPr>
          </w:p>
        </w:tc>
      </w:tr>
      <w:tr w14:paraId="759670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C7B7F61">
            <w:pPr>
              <w:rPr>
                <w:rFonts w:ascii="宋体" w:hAnsi="宋体"/>
                <w:color w:val="auto"/>
                <w:sz w:val="24"/>
                <w:szCs w:val="30"/>
              </w:rPr>
            </w:pPr>
          </w:p>
        </w:tc>
        <w:tc>
          <w:tcPr>
            <w:tcW w:w="1418" w:type="dxa"/>
          </w:tcPr>
          <w:p w14:paraId="2441A2C4">
            <w:pPr>
              <w:rPr>
                <w:rFonts w:ascii="宋体" w:hAnsi="宋体"/>
                <w:color w:val="auto"/>
                <w:sz w:val="24"/>
                <w:szCs w:val="30"/>
              </w:rPr>
            </w:pPr>
          </w:p>
        </w:tc>
        <w:tc>
          <w:tcPr>
            <w:tcW w:w="850" w:type="dxa"/>
          </w:tcPr>
          <w:p w14:paraId="345B8161">
            <w:pPr>
              <w:rPr>
                <w:rFonts w:ascii="宋体" w:hAnsi="宋体"/>
                <w:color w:val="auto"/>
                <w:sz w:val="24"/>
                <w:szCs w:val="30"/>
              </w:rPr>
            </w:pPr>
          </w:p>
        </w:tc>
        <w:tc>
          <w:tcPr>
            <w:tcW w:w="1058" w:type="dxa"/>
          </w:tcPr>
          <w:p w14:paraId="0B94E4E4">
            <w:pPr>
              <w:rPr>
                <w:rFonts w:ascii="宋体" w:hAnsi="宋体"/>
                <w:color w:val="auto"/>
                <w:sz w:val="24"/>
                <w:szCs w:val="30"/>
              </w:rPr>
            </w:pPr>
          </w:p>
        </w:tc>
        <w:tc>
          <w:tcPr>
            <w:tcW w:w="880" w:type="dxa"/>
          </w:tcPr>
          <w:p w14:paraId="1B11D704">
            <w:pPr>
              <w:rPr>
                <w:rFonts w:ascii="宋体" w:hAnsi="宋体"/>
                <w:color w:val="auto"/>
                <w:sz w:val="24"/>
                <w:szCs w:val="30"/>
              </w:rPr>
            </w:pPr>
          </w:p>
        </w:tc>
        <w:tc>
          <w:tcPr>
            <w:tcW w:w="1020" w:type="dxa"/>
          </w:tcPr>
          <w:p w14:paraId="6DC8EE9A">
            <w:pPr>
              <w:rPr>
                <w:rFonts w:ascii="宋体" w:hAnsi="宋体"/>
                <w:color w:val="auto"/>
                <w:sz w:val="24"/>
                <w:szCs w:val="30"/>
              </w:rPr>
            </w:pPr>
          </w:p>
        </w:tc>
        <w:tc>
          <w:tcPr>
            <w:tcW w:w="1480" w:type="dxa"/>
          </w:tcPr>
          <w:p w14:paraId="0FC8A72F">
            <w:pPr>
              <w:rPr>
                <w:rFonts w:ascii="宋体" w:hAnsi="宋体"/>
                <w:color w:val="auto"/>
                <w:sz w:val="24"/>
                <w:szCs w:val="30"/>
              </w:rPr>
            </w:pPr>
          </w:p>
        </w:tc>
        <w:tc>
          <w:tcPr>
            <w:tcW w:w="1020" w:type="dxa"/>
          </w:tcPr>
          <w:p w14:paraId="53D2320F">
            <w:pPr>
              <w:rPr>
                <w:rFonts w:ascii="宋体" w:hAnsi="宋体"/>
                <w:color w:val="auto"/>
                <w:sz w:val="24"/>
                <w:szCs w:val="30"/>
              </w:rPr>
            </w:pPr>
          </w:p>
        </w:tc>
        <w:tc>
          <w:tcPr>
            <w:tcW w:w="921" w:type="dxa"/>
          </w:tcPr>
          <w:p w14:paraId="18CBD349">
            <w:pPr>
              <w:rPr>
                <w:rFonts w:ascii="宋体" w:hAnsi="宋体"/>
                <w:color w:val="auto"/>
                <w:sz w:val="24"/>
                <w:szCs w:val="30"/>
              </w:rPr>
            </w:pPr>
          </w:p>
        </w:tc>
      </w:tr>
      <w:tr w14:paraId="7231C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C2E5E90">
            <w:pPr>
              <w:rPr>
                <w:rFonts w:ascii="宋体" w:hAnsi="宋体"/>
                <w:color w:val="auto"/>
                <w:sz w:val="24"/>
                <w:szCs w:val="30"/>
              </w:rPr>
            </w:pPr>
          </w:p>
        </w:tc>
        <w:tc>
          <w:tcPr>
            <w:tcW w:w="1418" w:type="dxa"/>
          </w:tcPr>
          <w:p w14:paraId="5A02188C">
            <w:pPr>
              <w:rPr>
                <w:rFonts w:ascii="宋体" w:hAnsi="宋体"/>
                <w:color w:val="auto"/>
                <w:sz w:val="24"/>
                <w:szCs w:val="30"/>
              </w:rPr>
            </w:pPr>
          </w:p>
        </w:tc>
        <w:tc>
          <w:tcPr>
            <w:tcW w:w="850" w:type="dxa"/>
          </w:tcPr>
          <w:p w14:paraId="51CF1E38">
            <w:pPr>
              <w:rPr>
                <w:rFonts w:ascii="宋体" w:hAnsi="宋体"/>
                <w:color w:val="auto"/>
                <w:sz w:val="24"/>
                <w:szCs w:val="30"/>
              </w:rPr>
            </w:pPr>
          </w:p>
        </w:tc>
        <w:tc>
          <w:tcPr>
            <w:tcW w:w="1058" w:type="dxa"/>
          </w:tcPr>
          <w:p w14:paraId="7A022B15">
            <w:pPr>
              <w:rPr>
                <w:rFonts w:ascii="宋体" w:hAnsi="宋体"/>
                <w:color w:val="auto"/>
                <w:sz w:val="24"/>
                <w:szCs w:val="30"/>
              </w:rPr>
            </w:pPr>
          </w:p>
        </w:tc>
        <w:tc>
          <w:tcPr>
            <w:tcW w:w="880" w:type="dxa"/>
          </w:tcPr>
          <w:p w14:paraId="4023A39C">
            <w:pPr>
              <w:rPr>
                <w:rFonts w:ascii="宋体" w:hAnsi="宋体"/>
                <w:color w:val="auto"/>
                <w:sz w:val="24"/>
                <w:szCs w:val="30"/>
              </w:rPr>
            </w:pPr>
          </w:p>
        </w:tc>
        <w:tc>
          <w:tcPr>
            <w:tcW w:w="1020" w:type="dxa"/>
          </w:tcPr>
          <w:p w14:paraId="6D2F6041">
            <w:pPr>
              <w:rPr>
                <w:rFonts w:ascii="宋体" w:hAnsi="宋体"/>
                <w:color w:val="auto"/>
                <w:sz w:val="24"/>
                <w:szCs w:val="30"/>
              </w:rPr>
            </w:pPr>
          </w:p>
        </w:tc>
        <w:tc>
          <w:tcPr>
            <w:tcW w:w="1480" w:type="dxa"/>
          </w:tcPr>
          <w:p w14:paraId="09B0DF82">
            <w:pPr>
              <w:rPr>
                <w:rFonts w:ascii="宋体" w:hAnsi="宋体"/>
                <w:color w:val="auto"/>
                <w:sz w:val="24"/>
                <w:szCs w:val="30"/>
              </w:rPr>
            </w:pPr>
          </w:p>
        </w:tc>
        <w:tc>
          <w:tcPr>
            <w:tcW w:w="1020" w:type="dxa"/>
          </w:tcPr>
          <w:p w14:paraId="0144FCB8">
            <w:pPr>
              <w:rPr>
                <w:rFonts w:ascii="宋体" w:hAnsi="宋体"/>
                <w:color w:val="auto"/>
                <w:sz w:val="24"/>
                <w:szCs w:val="30"/>
              </w:rPr>
            </w:pPr>
          </w:p>
        </w:tc>
        <w:tc>
          <w:tcPr>
            <w:tcW w:w="921" w:type="dxa"/>
          </w:tcPr>
          <w:p w14:paraId="3F490284">
            <w:pPr>
              <w:rPr>
                <w:rFonts w:ascii="宋体" w:hAnsi="宋体"/>
                <w:color w:val="auto"/>
                <w:sz w:val="24"/>
                <w:szCs w:val="30"/>
              </w:rPr>
            </w:pPr>
          </w:p>
        </w:tc>
      </w:tr>
      <w:tr w14:paraId="1CB1E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7D248C7">
            <w:pPr>
              <w:rPr>
                <w:rFonts w:ascii="宋体" w:hAnsi="宋体"/>
                <w:color w:val="auto"/>
                <w:sz w:val="24"/>
                <w:szCs w:val="30"/>
              </w:rPr>
            </w:pPr>
          </w:p>
        </w:tc>
        <w:tc>
          <w:tcPr>
            <w:tcW w:w="1418" w:type="dxa"/>
          </w:tcPr>
          <w:p w14:paraId="551FEFFD">
            <w:pPr>
              <w:rPr>
                <w:rFonts w:ascii="宋体" w:hAnsi="宋体"/>
                <w:color w:val="auto"/>
                <w:sz w:val="24"/>
                <w:szCs w:val="30"/>
              </w:rPr>
            </w:pPr>
          </w:p>
        </w:tc>
        <w:tc>
          <w:tcPr>
            <w:tcW w:w="850" w:type="dxa"/>
          </w:tcPr>
          <w:p w14:paraId="089BB60F">
            <w:pPr>
              <w:rPr>
                <w:rFonts w:ascii="宋体" w:hAnsi="宋体"/>
                <w:color w:val="auto"/>
                <w:sz w:val="24"/>
                <w:szCs w:val="30"/>
              </w:rPr>
            </w:pPr>
          </w:p>
        </w:tc>
        <w:tc>
          <w:tcPr>
            <w:tcW w:w="1058" w:type="dxa"/>
          </w:tcPr>
          <w:p w14:paraId="48EFBB31">
            <w:pPr>
              <w:rPr>
                <w:rFonts w:ascii="宋体" w:hAnsi="宋体"/>
                <w:color w:val="auto"/>
                <w:sz w:val="24"/>
                <w:szCs w:val="30"/>
              </w:rPr>
            </w:pPr>
          </w:p>
        </w:tc>
        <w:tc>
          <w:tcPr>
            <w:tcW w:w="880" w:type="dxa"/>
          </w:tcPr>
          <w:p w14:paraId="6D821D49">
            <w:pPr>
              <w:rPr>
                <w:rFonts w:ascii="宋体" w:hAnsi="宋体"/>
                <w:color w:val="auto"/>
                <w:sz w:val="24"/>
                <w:szCs w:val="30"/>
              </w:rPr>
            </w:pPr>
          </w:p>
        </w:tc>
        <w:tc>
          <w:tcPr>
            <w:tcW w:w="1020" w:type="dxa"/>
          </w:tcPr>
          <w:p w14:paraId="52B11AC3">
            <w:pPr>
              <w:rPr>
                <w:rFonts w:ascii="宋体" w:hAnsi="宋体"/>
                <w:color w:val="auto"/>
                <w:sz w:val="24"/>
                <w:szCs w:val="30"/>
              </w:rPr>
            </w:pPr>
          </w:p>
        </w:tc>
        <w:tc>
          <w:tcPr>
            <w:tcW w:w="1480" w:type="dxa"/>
          </w:tcPr>
          <w:p w14:paraId="24BAB074">
            <w:pPr>
              <w:rPr>
                <w:rFonts w:ascii="宋体" w:hAnsi="宋体"/>
                <w:color w:val="auto"/>
                <w:sz w:val="24"/>
                <w:szCs w:val="30"/>
              </w:rPr>
            </w:pPr>
          </w:p>
        </w:tc>
        <w:tc>
          <w:tcPr>
            <w:tcW w:w="1020" w:type="dxa"/>
          </w:tcPr>
          <w:p w14:paraId="2A1BE741">
            <w:pPr>
              <w:rPr>
                <w:rFonts w:ascii="宋体" w:hAnsi="宋体"/>
                <w:color w:val="auto"/>
                <w:sz w:val="24"/>
                <w:szCs w:val="30"/>
              </w:rPr>
            </w:pPr>
          </w:p>
        </w:tc>
        <w:tc>
          <w:tcPr>
            <w:tcW w:w="921" w:type="dxa"/>
          </w:tcPr>
          <w:p w14:paraId="28A736CA">
            <w:pPr>
              <w:rPr>
                <w:rFonts w:ascii="宋体" w:hAnsi="宋体"/>
                <w:color w:val="auto"/>
                <w:sz w:val="24"/>
                <w:szCs w:val="30"/>
              </w:rPr>
            </w:pPr>
          </w:p>
        </w:tc>
      </w:tr>
      <w:tr w14:paraId="777EFF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1C5FB69">
            <w:pPr>
              <w:rPr>
                <w:rFonts w:ascii="宋体" w:hAnsi="宋体"/>
                <w:color w:val="auto"/>
                <w:sz w:val="24"/>
                <w:szCs w:val="30"/>
              </w:rPr>
            </w:pPr>
          </w:p>
        </w:tc>
        <w:tc>
          <w:tcPr>
            <w:tcW w:w="1418" w:type="dxa"/>
          </w:tcPr>
          <w:p w14:paraId="0E45BDAB">
            <w:pPr>
              <w:rPr>
                <w:rFonts w:ascii="宋体" w:hAnsi="宋体"/>
                <w:color w:val="auto"/>
                <w:sz w:val="24"/>
                <w:szCs w:val="30"/>
              </w:rPr>
            </w:pPr>
          </w:p>
        </w:tc>
        <w:tc>
          <w:tcPr>
            <w:tcW w:w="850" w:type="dxa"/>
          </w:tcPr>
          <w:p w14:paraId="0086D7B1">
            <w:pPr>
              <w:rPr>
                <w:rFonts w:ascii="宋体" w:hAnsi="宋体"/>
                <w:color w:val="auto"/>
                <w:sz w:val="24"/>
                <w:szCs w:val="30"/>
              </w:rPr>
            </w:pPr>
          </w:p>
        </w:tc>
        <w:tc>
          <w:tcPr>
            <w:tcW w:w="1058" w:type="dxa"/>
          </w:tcPr>
          <w:p w14:paraId="253C823B">
            <w:pPr>
              <w:rPr>
                <w:rFonts w:ascii="宋体" w:hAnsi="宋体"/>
                <w:color w:val="auto"/>
                <w:sz w:val="24"/>
                <w:szCs w:val="30"/>
              </w:rPr>
            </w:pPr>
          </w:p>
        </w:tc>
        <w:tc>
          <w:tcPr>
            <w:tcW w:w="880" w:type="dxa"/>
          </w:tcPr>
          <w:p w14:paraId="27F1CD5C">
            <w:pPr>
              <w:rPr>
                <w:rFonts w:ascii="宋体" w:hAnsi="宋体"/>
                <w:color w:val="auto"/>
                <w:sz w:val="24"/>
                <w:szCs w:val="30"/>
              </w:rPr>
            </w:pPr>
          </w:p>
        </w:tc>
        <w:tc>
          <w:tcPr>
            <w:tcW w:w="1020" w:type="dxa"/>
          </w:tcPr>
          <w:p w14:paraId="657DC4AA">
            <w:pPr>
              <w:rPr>
                <w:rFonts w:ascii="宋体" w:hAnsi="宋体"/>
                <w:color w:val="auto"/>
                <w:sz w:val="24"/>
                <w:szCs w:val="30"/>
              </w:rPr>
            </w:pPr>
          </w:p>
        </w:tc>
        <w:tc>
          <w:tcPr>
            <w:tcW w:w="1480" w:type="dxa"/>
          </w:tcPr>
          <w:p w14:paraId="251CCCC6">
            <w:pPr>
              <w:rPr>
                <w:rFonts w:ascii="宋体" w:hAnsi="宋体"/>
                <w:color w:val="auto"/>
                <w:sz w:val="24"/>
                <w:szCs w:val="30"/>
              </w:rPr>
            </w:pPr>
          </w:p>
        </w:tc>
        <w:tc>
          <w:tcPr>
            <w:tcW w:w="1020" w:type="dxa"/>
          </w:tcPr>
          <w:p w14:paraId="35364663">
            <w:pPr>
              <w:rPr>
                <w:rFonts w:ascii="宋体" w:hAnsi="宋体"/>
                <w:color w:val="auto"/>
                <w:sz w:val="24"/>
                <w:szCs w:val="30"/>
              </w:rPr>
            </w:pPr>
          </w:p>
        </w:tc>
        <w:tc>
          <w:tcPr>
            <w:tcW w:w="921" w:type="dxa"/>
          </w:tcPr>
          <w:p w14:paraId="09094421">
            <w:pPr>
              <w:rPr>
                <w:rFonts w:ascii="宋体" w:hAnsi="宋体"/>
                <w:color w:val="auto"/>
                <w:sz w:val="24"/>
                <w:szCs w:val="30"/>
              </w:rPr>
            </w:pPr>
          </w:p>
        </w:tc>
      </w:tr>
      <w:tr w14:paraId="3AA8F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E32FBCC">
            <w:pPr>
              <w:rPr>
                <w:rFonts w:ascii="宋体" w:hAnsi="宋体"/>
                <w:color w:val="auto"/>
                <w:sz w:val="24"/>
                <w:szCs w:val="30"/>
              </w:rPr>
            </w:pPr>
          </w:p>
        </w:tc>
        <w:tc>
          <w:tcPr>
            <w:tcW w:w="1418" w:type="dxa"/>
          </w:tcPr>
          <w:p w14:paraId="77A8EC88">
            <w:pPr>
              <w:rPr>
                <w:rFonts w:ascii="宋体" w:hAnsi="宋体"/>
                <w:color w:val="auto"/>
                <w:sz w:val="24"/>
                <w:szCs w:val="30"/>
              </w:rPr>
            </w:pPr>
          </w:p>
        </w:tc>
        <w:tc>
          <w:tcPr>
            <w:tcW w:w="850" w:type="dxa"/>
          </w:tcPr>
          <w:p w14:paraId="6EB2BFCA">
            <w:pPr>
              <w:rPr>
                <w:rFonts w:ascii="宋体" w:hAnsi="宋体"/>
                <w:color w:val="auto"/>
                <w:sz w:val="24"/>
                <w:szCs w:val="30"/>
              </w:rPr>
            </w:pPr>
          </w:p>
        </w:tc>
        <w:tc>
          <w:tcPr>
            <w:tcW w:w="1058" w:type="dxa"/>
          </w:tcPr>
          <w:p w14:paraId="7F6A8007">
            <w:pPr>
              <w:rPr>
                <w:rFonts w:ascii="宋体" w:hAnsi="宋体"/>
                <w:color w:val="auto"/>
                <w:sz w:val="24"/>
                <w:szCs w:val="30"/>
              </w:rPr>
            </w:pPr>
          </w:p>
        </w:tc>
        <w:tc>
          <w:tcPr>
            <w:tcW w:w="880" w:type="dxa"/>
          </w:tcPr>
          <w:p w14:paraId="04089C8C">
            <w:pPr>
              <w:rPr>
                <w:rFonts w:ascii="宋体" w:hAnsi="宋体"/>
                <w:color w:val="auto"/>
                <w:sz w:val="24"/>
                <w:szCs w:val="30"/>
              </w:rPr>
            </w:pPr>
          </w:p>
        </w:tc>
        <w:tc>
          <w:tcPr>
            <w:tcW w:w="1020" w:type="dxa"/>
          </w:tcPr>
          <w:p w14:paraId="2CB51B03">
            <w:pPr>
              <w:rPr>
                <w:rFonts w:ascii="宋体" w:hAnsi="宋体"/>
                <w:color w:val="auto"/>
                <w:sz w:val="24"/>
                <w:szCs w:val="30"/>
              </w:rPr>
            </w:pPr>
          </w:p>
        </w:tc>
        <w:tc>
          <w:tcPr>
            <w:tcW w:w="1480" w:type="dxa"/>
          </w:tcPr>
          <w:p w14:paraId="06143928">
            <w:pPr>
              <w:rPr>
                <w:rFonts w:ascii="宋体" w:hAnsi="宋体"/>
                <w:color w:val="auto"/>
                <w:sz w:val="24"/>
                <w:szCs w:val="30"/>
              </w:rPr>
            </w:pPr>
          </w:p>
        </w:tc>
        <w:tc>
          <w:tcPr>
            <w:tcW w:w="1020" w:type="dxa"/>
          </w:tcPr>
          <w:p w14:paraId="2F1A2B93">
            <w:pPr>
              <w:rPr>
                <w:rFonts w:ascii="宋体" w:hAnsi="宋体"/>
                <w:color w:val="auto"/>
                <w:sz w:val="24"/>
                <w:szCs w:val="30"/>
              </w:rPr>
            </w:pPr>
          </w:p>
        </w:tc>
        <w:tc>
          <w:tcPr>
            <w:tcW w:w="921" w:type="dxa"/>
          </w:tcPr>
          <w:p w14:paraId="522217DC">
            <w:pPr>
              <w:rPr>
                <w:rFonts w:ascii="宋体" w:hAnsi="宋体"/>
                <w:color w:val="auto"/>
                <w:sz w:val="24"/>
                <w:szCs w:val="30"/>
              </w:rPr>
            </w:pPr>
          </w:p>
        </w:tc>
      </w:tr>
      <w:tr w14:paraId="57C55F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BB9C791">
            <w:pPr>
              <w:rPr>
                <w:rFonts w:ascii="宋体" w:hAnsi="宋体"/>
                <w:color w:val="auto"/>
                <w:sz w:val="24"/>
                <w:szCs w:val="30"/>
              </w:rPr>
            </w:pPr>
          </w:p>
        </w:tc>
        <w:tc>
          <w:tcPr>
            <w:tcW w:w="1418" w:type="dxa"/>
          </w:tcPr>
          <w:p w14:paraId="22D6057F">
            <w:pPr>
              <w:rPr>
                <w:rFonts w:ascii="宋体" w:hAnsi="宋体"/>
                <w:color w:val="auto"/>
                <w:sz w:val="24"/>
                <w:szCs w:val="30"/>
              </w:rPr>
            </w:pPr>
          </w:p>
        </w:tc>
        <w:tc>
          <w:tcPr>
            <w:tcW w:w="850" w:type="dxa"/>
          </w:tcPr>
          <w:p w14:paraId="3221747E">
            <w:pPr>
              <w:rPr>
                <w:rFonts w:ascii="宋体" w:hAnsi="宋体"/>
                <w:color w:val="auto"/>
                <w:sz w:val="24"/>
                <w:szCs w:val="30"/>
              </w:rPr>
            </w:pPr>
          </w:p>
        </w:tc>
        <w:tc>
          <w:tcPr>
            <w:tcW w:w="1058" w:type="dxa"/>
          </w:tcPr>
          <w:p w14:paraId="344901CB">
            <w:pPr>
              <w:rPr>
                <w:rFonts w:ascii="宋体" w:hAnsi="宋体"/>
                <w:color w:val="auto"/>
                <w:sz w:val="24"/>
                <w:szCs w:val="30"/>
              </w:rPr>
            </w:pPr>
          </w:p>
        </w:tc>
        <w:tc>
          <w:tcPr>
            <w:tcW w:w="880" w:type="dxa"/>
          </w:tcPr>
          <w:p w14:paraId="178577C0">
            <w:pPr>
              <w:rPr>
                <w:rFonts w:ascii="宋体" w:hAnsi="宋体"/>
                <w:color w:val="auto"/>
                <w:sz w:val="24"/>
                <w:szCs w:val="30"/>
              </w:rPr>
            </w:pPr>
          </w:p>
        </w:tc>
        <w:tc>
          <w:tcPr>
            <w:tcW w:w="1020" w:type="dxa"/>
          </w:tcPr>
          <w:p w14:paraId="6D54C762">
            <w:pPr>
              <w:rPr>
                <w:rFonts w:ascii="宋体" w:hAnsi="宋体"/>
                <w:color w:val="auto"/>
                <w:sz w:val="24"/>
                <w:szCs w:val="30"/>
              </w:rPr>
            </w:pPr>
          </w:p>
        </w:tc>
        <w:tc>
          <w:tcPr>
            <w:tcW w:w="1480" w:type="dxa"/>
          </w:tcPr>
          <w:p w14:paraId="0967B212">
            <w:pPr>
              <w:rPr>
                <w:rFonts w:ascii="宋体" w:hAnsi="宋体"/>
                <w:color w:val="auto"/>
                <w:sz w:val="24"/>
                <w:szCs w:val="30"/>
              </w:rPr>
            </w:pPr>
          </w:p>
        </w:tc>
        <w:tc>
          <w:tcPr>
            <w:tcW w:w="1020" w:type="dxa"/>
          </w:tcPr>
          <w:p w14:paraId="2C7C5362">
            <w:pPr>
              <w:rPr>
                <w:rFonts w:ascii="宋体" w:hAnsi="宋体"/>
                <w:color w:val="auto"/>
                <w:sz w:val="24"/>
                <w:szCs w:val="30"/>
              </w:rPr>
            </w:pPr>
          </w:p>
        </w:tc>
        <w:tc>
          <w:tcPr>
            <w:tcW w:w="921" w:type="dxa"/>
          </w:tcPr>
          <w:p w14:paraId="5032C6FB">
            <w:pPr>
              <w:rPr>
                <w:rFonts w:ascii="宋体" w:hAnsi="宋体"/>
                <w:color w:val="auto"/>
                <w:sz w:val="24"/>
                <w:szCs w:val="30"/>
              </w:rPr>
            </w:pPr>
          </w:p>
        </w:tc>
      </w:tr>
      <w:tr w14:paraId="4BE06B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6CC8D2BC">
            <w:pPr>
              <w:rPr>
                <w:rFonts w:ascii="宋体" w:hAnsi="宋体"/>
                <w:color w:val="auto"/>
                <w:sz w:val="24"/>
                <w:szCs w:val="30"/>
              </w:rPr>
            </w:pPr>
          </w:p>
        </w:tc>
        <w:tc>
          <w:tcPr>
            <w:tcW w:w="1418" w:type="dxa"/>
          </w:tcPr>
          <w:p w14:paraId="20F74E30">
            <w:pPr>
              <w:rPr>
                <w:rFonts w:ascii="宋体" w:hAnsi="宋体"/>
                <w:color w:val="auto"/>
                <w:sz w:val="24"/>
                <w:szCs w:val="30"/>
              </w:rPr>
            </w:pPr>
          </w:p>
        </w:tc>
        <w:tc>
          <w:tcPr>
            <w:tcW w:w="850" w:type="dxa"/>
          </w:tcPr>
          <w:p w14:paraId="69C2A065">
            <w:pPr>
              <w:rPr>
                <w:rFonts w:ascii="宋体" w:hAnsi="宋体"/>
                <w:color w:val="auto"/>
                <w:sz w:val="24"/>
                <w:szCs w:val="30"/>
              </w:rPr>
            </w:pPr>
          </w:p>
        </w:tc>
        <w:tc>
          <w:tcPr>
            <w:tcW w:w="1058" w:type="dxa"/>
          </w:tcPr>
          <w:p w14:paraId="055FE4A1">
            <w:pPr>
              <w:rPr>
                <w:rFonts w:ascii="宋体" w:hAnsi="宋体"/>
                <w:color w:val="auto"/>
                <w:sz w:val="24"/>
                <w:szCs w:val="30"/>
              </w:rPr>
            </w:pPr>
          </w:p>
        </w:tc>
        <w:tc>
          <w:tcPr>
            <w:tcW w:w="880" w:type="dxa"/>
          </w:tcPr>
          <w:p w14:paraId="0947143F">
            <w:pPr>
              <w:rPr>
                <w:rFonts w:ascii="宋体" w:hAnsi="宋体"/>
                <w:color w:val="auto"/>
                <w:sz w:val="24"/>
                <w:szCs w:val="30"/>
              </w:rPr>
            </w:pPr>
          </w:p>
        </w:tc>
        <w:tc>
          <w:tcPr>
            <w:tcW w:w="1020" w:type="dxa"/>
          </w:tcPr>
          <w:p w14:paraId="0ABF76B7">
            <w:pPr>
              <w:rPr>
                <w:rFonts w:ascii="宋体" w:hAnsi="宋体"/>
                <w:color w:val="auto"/>
                <w:sz w:val="24"/>
                <w:szCs w:val="30"/>
              </w:rPr>
            </w:pPr>
          </w:p>
        </w:tc>
        <w:tc>
          <w:tcPr>
            <w:tcW w:w="1480" w:type="dxa"/>
          </w:tcPr>
          <w:p w14:paraId="2643BD16">
            <w:pPr>
              <w:rPr>
                <w:rFonts w:ascii="宋体" w:hAnsi="宋体"/>
                <w:color w:val="auto"/>
                <w:sz w:val="24"/>
                <w:szCs w:val="30"/>
              </w:rPr>
            </w:pPr>
          </w:p>
        </w:tc>
        <w:tc>
          <w:tcPr>
            <w:tcW w:w="1020" w:type="dxa"/>
          </w:tcPr>
          <w:p w14:paraId="6EC54772">
            <w:pPr>
              <w:rPr>
                <w:rFonts w:ascii="宋体" w:hAnsi="宋体"/>
                <w:color w:val="auto"/>
                <w:sz w:val="24"/>
                <w:szCs w:val="30"/>
              </w:rPr>
            </w:pPr>
          </w:p>
        </w:tc>
        <w:tc>
          <w:tcPr>
            <w:tcW w:w="921" w:type="dxa"/>
          </w:tcPr>
          <w:p w14:paraId="510B2AD9">
            <w:pPr>
              <w:rPr>
                <w:rFonts w:ascii="宋体" w:hAnsi="宋体"/>
                <w:color w:val="auto"/>
                <w:sz w:val="24"/>
                <w:szCs w:val="30"/>
              </w:rPr>
            </w:pPr>
          </w:p>
        </w:tc>
      </w:tr>
    </w:tbl>
    <w:p w14:paraId="42F80151">
      <w:pPr>
        <w:spacing w:line="440" w:lineRule="exact"/>
        <w:rPr>
          <w:rFonts w:ascii="宋体" w:hAnsi="宋体" w:cs="黑体"/>
          <w:color w:val="auto"/>
          <w:sz w:val="24"/>
          <w:szCs w:val="32"/>
        </w:rPr>
      </w:pPr>
      <w:r>
        <w:rPr>
          <w:rFonts w:hint="eastAsia" w:ascii="宋体" w:hAnsi="宋体" w:cs="黑体"/>
          <w:color w:val="auto"/>
          <w:sz w:val="24"/>
          <w:szCs w:val="32"/>
        </w:rPr>
        <w:t>附件6</w:t>
      </w:r>
    </w:p>
    <w:p w14:paraId="28145BFD">
      <w:pPr>
        <w:spacing w:before="156" w:beforeLines="50" w:after="156" w:afterLines="50" w:line="440" w:lineRule="exact"/>
        <w:jc w:val="center"/>
        <w:rPr>
          <w:rFonts w:ascii="宋体" w:hAnsi="宋体"/>
          <w:color w:val="auto"/>
          <w:sz w:val="24"/>
          <w:szCs w:val="30"/>
        </w:rPr>
      </w:pPr>
      <w:r>
        <w:rPr>
          <w:rFonts w:ascii="宋体" w:hAnsi="宋体"/>
          <w:color w:val="auto"/>
          <w:sz w:val="24"/>
          <w:szCs w:val="30"/>
        </w:rPr>
        <w:t>承包人主要施工管理人员表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0BF3D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008E79F6">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名    称</w:t>
            </w:r>
          </w:p>
        </w:tc>
        <w:tc>
          <w:tcPr>
            <w:tcW w:w="1418" w:type="dxa"/>
            <w:tcBorders>
              <w:top w:val="single" w:color="auto" w:sz="12" w:space="0"/>
              <w:bottom w:val="double" w:color="auto" w:sz="6" w:space="0"/>
            </w:tcBorders>
            <w:vAlign w:val="center"/>
          </w:tcPr>
          <w:p w14:paraId="2CBEE162">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姓名</w:t>
            </w:r>
          </w:p>
        </w:tc>
        <w:tc>
          <w:tcPr>
            <w:tcW w:w="1134" w:type="dxa"/>
            <w:tcBorders>
              <w:top w:val="single" w:color="auto" w:sz="12" w:space="0"/>
              <w:bottom w:val="double" w:color="auto" w:sz="6" w:space="0"/>
            </w:tcBorders>
            <w:vAlign w:val="center"/>
          </w:tcPr>
          <w:p w14:paraId="56BF3C3F">
            <w:pPr>
              <w:pStyle w:val="16"/>
              <w:keepNext/>
              <w:spacing w:line="440" w:lineRule="exact"/>
              <w:ind w:left="63" w:right="63"/>
              <w:rPr>
                <w:rFonts w:ascii="宋体" w:hAnsi="宋体"/>
                <w:color w:val="auto"/>
                <w:kern w:val="2"/>
                <w:szCs w:val="30"/>
              </w:rPr>
            </w:pPr>
            <w:r>
              <w:rPr>
                <w:rFonts w:ascii="宋体" w:hAnsi="宋体"/>
                <w:color w:val="auto"/>
                <w:kern w:val="2"/>
                <w:szCs w:val="30"/>
              </w:rPr>
              <w:t>职务</w:t>
            </w:r>
          </w:p>
        </w:tc>
        <w:tc>
          <w:tcPr>
            <w:tcW w:w="1134" w:type="dxa"/>
            <w:tcBorders>
              <w:top w:val="single" w:color="auto" w:sz="12" w:space="0"/>
              <w:bottom w:val="double" w:color="auto" w:sz="6" w:space="0"/>
            </w:tcBorders>
            <w:vAlign w:val="center"/>
          </w:tcPr>
          <w:p w14:paraId="3F53B435">
            <w:pPr>
              <w:pStyle w:val="16"/>
              <w:keepNext/>
              <w:spacing w:line="440" w:lineRule="exact"/>
              <w:ind w:left="63" w:right="63"/>
              <w:rPr>
                <w:rFonts w:ascii="宋体" w:hAnsi="宋体"/>
                <w:color w:val="auto"/>
                <w:kern w:val="2"/>
                <w:szCs w:val="30"/>
              </w:rPr>
            </w:pPr>
            <w:r>
              <w:rPr>
                <w:rFonts w:ascii="宋体" w:hAnsi="宋体"/>
                <w:color w:val="auto"/>
                <w:kern w:val="2"/>
                <w:szCs w:val="30"/>
              </w:rPr>
              <w:t>职称</w:t>
            </w:r>
          </w:p>
        </w:tc>
        <w:tc>
          <w:tcPr>
            <w:tcW w:w="4252" w:type="dxa"/>
            <w:tcBorders>
              <w:top w:val="single" w:color="auto" w:sz="12" w:space="0"/>
              <w:bottom w:val="double" w:color="auto" w:sz="6" w:space="0"/>
            </w:tcBorders>
            <w:vAlign w:val="center"/>
          </w:tcPr>
          <w:p w14:paraId="6879297B">
            <w:pPr>
              <w:pStyle w:val="16"/>
              <w:keepNext/>
              <w:spacing w:line="440" w:lineRule="exact"/>
              <w:ind w:left="63" w:right="63"/>
              <w:rPr>
                <w:rFonts w:ascii="宋体" w:hAnsi="宋体"/>
                <w:color w:val="auto"/>
                <w:kern w:val="2"/>
                <w:szCs w:val="30"/>
              </w:rPr>
            </w:pPr>
            <w:r>
              <w:rPr>
                <w:rFonts w:ascii="宋体" w:hAnsi="宋体"/>
                <w:color w:val="auto"/>
                <w:kern w:val="2"/>
                <w:szCs w:val="30"/>
              </w:rPr>
              <w:t>主要资历、经验及承担过的项目</w:t>
            </w:r>
          </w:p>
        </w:tc>
      </w:tr>
      <w:tr w14:paraId="7A509E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4358C75">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一、总部人员</w:t>
            </w:r>
          </w:p>
        </w:tc>
      </w:tr>
      <w:tr w14:paraId="09AE9C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DD1872B">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项目主管</w:t>
            </w:r>
          </w:p>
        </w:tc>
        <w:tc>
          <w:tcPr>
            <w:tcW w:w="1418" w:type="dxa"/>
            <w:tcBorders>
              <w:top w:val="nil"/>
            </w:tcBorders>
            <w:vAlign w:val="center"/>
          </w:tcPr>
          <w:p w14:paraId="7A3B8EC0">
            <w:pPr>
              <w:pStyle w:val="16"/>
              <w:keepNext/>
              <w:spacing w:line="440" w:lineRule="exact"/>
              <w:ind w:left="63" w:right="63"/>
              <w:rPr>
                <w:rFonts w:ascii="宋体" w:hAnsi="宋体"/>
                <w:color w:val="auto"/>
                <w:kern w:val="2"/>
                <w:sz w:val="22"/>
                <w:szCs w:val="30"/>
              </w:rPr>
            </w:pPr>
          </w:p>
        </w:tc>
        <w:tc>
          <w:tcPr>
            <w:tcW w:w="1134" w:type="dxa"/>
            <w:tcBorders>
              <w:top w:val="nil"/>
            </w:tcBorders>
            <w:vAlign w:val="center"/>
          </w:tcPr>
          <w:p w14:paraId="5307DB29">
            <w:pPr>
              <w:pStyle w:val="16"/>
              <w:keepNext/>
              <w:spacing w:line="440" w:lineRule="exact"/>
              <w:ind w:left="63" w:right="63"/>
              <w:rPr>
                <w:rFonts w:ascii="宋体" w:hAnsi="宋体"/>
                <w:color w:val="auto"/>
                <w:kern w:val="2"/>
                <w:szCs w:val="30"/>
              </w:rPr>
            </w:pPr>
          </w:p>
        </w:tc>
        <w:tc>
          <w:tcPr>
            <w:tcW w:w="1134" w:type="dxa"/>
            <w:tcBorders>
              <w:top w:val="nil"/>
            </w:tcBorders>
            <w:vAlign w:val="center"/>
          </w:tcPr>
          <w:p w14:paraId="520042A3">
            <w:pPr>
              <w:pStyle w:val="16"/>
              <w:keepNext/>
              <w:spacing w:line="440" w:lineRule="exact"/>
              <w:ind w:left="63" w:right="63"/>
              <w:rPr>
                <w:rFonts w:ascii="宋体" w:hAnsi="宋体"/>
                <w:color w:val="auto"/>
                <w:kern w:val="2"/>
                <w:szCs w:val="30"/>
              </w:rPr>
            </w:pPr>
          </w:p>
        </w:tc>
        <w:tc>
          <w:tcPr>
            <w:tcW w:w="4252" w:type="dxa"/>
            <w:tcBorders>
              <w:top w:val="nil"/>
            </w:tcBorders>
            <w:vAlign w:val="center"/>
          </w:tcPr>
          <w:p w14:paraId="0E5D1BA7">
            <w:pPr>
              <w:pStyle w:val="16"/>
              <w:keepNext/>
              <w:spacing w:line="440" w:lineRule="exact"/>
              <w:ind w:left="63" w:right="63"/>
              <w:rPr>
                <w:rFonts w:ascii="宋体" w:hAnsi="宋体"/>
                <w:color w:val="auto"/>
                <w:kern w:val="2"/>
                <w:szCs w:val="30"/>
              </w:rPr>
            </w:pPr>
          </w:p>
        </w:tc>
      </w:tr>
      <w:tr w14:paraId="64BFFD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2B0B0609">
            <w:pPr>
              <w:pStyle w:val="16"/>
              <w:keepNext/>
              <w:spacing w:line="440" w:lineRule="exact"/>
              <w:ind w:left="63" w:right="63"/>
              <w:rPr>
                <w:rFonts w:ascii="宋体" w:hAnsi="宋体"/>
                <w:color w:val="auto"/>
                <w:kern w:val="2"/>
                <w:sz w:val="22"/>
                <w:szCs w:val="30"/>
              </w:rPr>
            </w:pPr>
          </w:p>
        </w:tc>
        <w:tc>
          <w:tcPr>
            <w:tcW w:w="1418" w:type="dxa"/>
            <w:vAlign w:val="center"/>
          </w:tcPr>
          <w:p w14:paraId="3EB7CE6C">
            <w:pPr>
              <w:pStyle w:val="16"/>
              <w:keepNext/>
              <w:spacing w:line="440" w:lineRule="exact"/>
              <w:ind w:left="63" w:right="63"/>
              <w:rPr>
                <w:rFonts w:ascii="宋体" w:hAnsi="宋体"/>
                <w:color w:val="auto"/>
                <w:kern w:val="2"/>
                <w:sz w:val="22"/>
                <w:szCs w:val="30"/>
              </w:rPr>
            </w:pPr>
          </w:p>
        </w:tc>
        <w:tc>
          <w:tcPr>
            <w:tcW w:w="1134" w:type="dxa"/>
            <w:vAlign w:val="center"/>
          </w:tcPr>
          <w:p w14:paraId="240E5C06">
            <w:pPr>
              <w:pStyle w:val="16"/>
              <w:keepNext/>
              <w:spacing w:line="440" w:lineRule="exact"/>
              <w:ind w:left="63" w:right="63"/>
              <w:rPr>
                <w:rFonts w:ascii="宋体" w:hAnsi="宋体"/>
                <w:color w:val="auto"/>
                <w:kern w:val="2"/>
                <w:szCs w:val="30"/>
              </w:rPr>
            </w:pPr>
          </w:p>
        </w:tc>
        <w:tc>
          <w:tcPr>
            <w:tcW w:w="1134" w:type="dxa"/>
            <w:vAlign w:val="center"/>
          </w:tcPr>
          <w:p w14:paraId="00E667F2">
            <w:pPr>
              <w:pStyle w:val="16"/>
              <w:keepNext/>
              <w:spacing w:line="440" w:lineRule="exact"/>
              <w:ind w:left="63" w:right="63"/>
              <w:rPr>
                <w:rFonts w:ascii="宋体" w:hAnsi="宋体"/>
                <w:color w:val="auto"/>
                <w:kern w:val="2"/>
                <w:szCs w:val="30"/>
              </w:rPr>
            </w:pPr>
          </w:p>
        </w:tc>
        <w:tc>
          <w:tcPr>
            <w:tcW w:w="4252" w:type="dxa"/>
            <w:vAlign w:val="center"/>
          </w:tcPr>
          <w:p w14:paraId="3DC8C6E3">
            <w:pPr>
              <w:pStyle w:val="16"/>
              <w:keepNext/>
              <w:spacing w:line="440" w:lineRule="exact"/>
              <w:ind w:left="63" w:right="63"/>
              <w:rPr>
                <w:rFonts w:ascii="宋体" w:hAnsi="宋体"/>
                <w:color w:val="auto"/>
                <w:kern w:val="2"/>
                <w:szCs w:val="30"/>
              </w:rPr>
            </w:pPr>
          </w:p>
        </w:tc>
      </w:tr>
      <w:tr w14:paraId="30A892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511DD58">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其他人员</w:t>
            </w:r>
          </w:p>
        </w:tc>
        <w:tc>
          <w:tcPr>
            <w:tcW w:w="1418" w:type="dxa"/>
            <w:vAlign w:val="center"/>
          </w:tcPr>
          <w:p w14:paraId="1B78FB3E">
            <w:pPr>
              <w:pStyle w:val="16"/>
              <w:keepNext/>
              <w:spacing w:line="440" w:lineRule="exact"/>
              <w:ind w:left="63" w:right="63"/>
              <w:rPr>
                <w:rFonts w:ascii="宋体" w:hAnsi="宋体"/>
                <w:color w:val="auto"/>
                <w:kern w:val="2"/>
                <w:sz w:val="22"/>
                <w:szCs w:val="30"/>
              </w:rPr>
            </w:pPr>
          </w:p>
        </w:tc>
        <w:tc>
          <w:tcPr>
            <w:tcW w:w="1134" w:type="dxa"/>
            <w:vAlign w:val="center"/>
          </w:tcPr>
          <w:p w14:paraId="377039B9">
            <w:pPr>
              <w:pStyle w:val="16"/>
              <w:keepNext/>
              <w:spacing w:line="440" w:lineRule="exact"/>
              <w:ind w:left="63" w:right="63"/>
              <w:rPr>
                <w:rFonts w:ascii="宋体" w:hAnsi="宋体"/>
                <w:color w:val="auto"/>
                <w:kern w:val="2"/>
                <w:szCs w:val="30"/>
              </w:rPr>
            </w:pPr>
          </w:p>
        </w:tc>
        <w:tc>
          <w:tcPr>
            <w:tcW w:w="1134" w:type="dxa"/>
            <w:vAlign w:val="center"/>
          </w:tcPr>
          <w:p w14:paraId="3E174E38">
            <w:pPr>
              <w:pStyle w:val="16"/>
              <w:keepNext/>
              <w:spacing w:line="440" w:lineRule="exact"/>
              <w:ind w:left="63" w:right="63"/>
              <w:rPr>
                <w:rFonts w:ascii="宋体" w:hAnsi="宋体"/>
                <w:color w:val="auto"/>
                <w:kern w:val="2"/>
                <w:szCs w:val="30"/>
              </w:rPr>
            </w:pPr>
          </w:p>
        </w:tc>
        <w:tc>
          <w:tcPr>
            <w:tcW w:w="4252" w:type="dxa"/>
            <w:vAlign w:val="center"/>
          </w:tcPr>
          <w:p w14:paraId="2E59EED4">
            <w:pPr>
              <w:pStyle w:val="16"/>
              <w:keepNext/>
              <w:spacing w:line="440" w:lineRule="exact"/>
              <w:ind w:left="63" w:right="63"/>
              <w:rPr>
                <w:rFonts w:ascii="宋体" w:hAnsi="宋体"/>
                <w:color w:val="auto"/>
                <w:kern w:val="2"/>
                <w:szCs w:val="30"/>
              </w:rPr>
            </w:pPr>
          </w:p>
        </w:tc>
      </w:tr>
      <w:tr w14:paraId="03D1D6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8EAB9C2">
            <w:pPr>
              <w:pStyle w:val="16"/>
              <w:keepNext/>
              <w:spacing w:line="440" w:lineRule="exact"/>
              <w:ind w:left="63" w:right="63"/>
              <w:rPr>
                <w:rFonts w:ascii="宋体" w:hAnsi="宋体"/>
                <w:color w:val="auto"/>
                <w:kern w:val="2"/>
                <w:sz w:val="22"/>
                <w:szCs w:val="30"/>
              </w:rPr>
            </w:pPr>
          </w:p>
        </w:tc>
        <w:tc>
          <w:tcPr>
            <w:tcW w:w="1418" w:type="dxa"/>
            <w:vAlign w:val="center"/>
          </w:tcPr>
          <w:p w14:paraId="3BFD0F59">
            <w:pPr>
              <w:pStyle w:val="16"/>
              <w:keepNext/>
              <w:spacing w:line="440" w:lineRule="exact"/>
              <w:ind w:left="63" w:right="63"/>
              <w:rPr>
                <w:rFonts w:ascii="宋体" w:hAnsi="宋体"/>
                <w:color w:val="auto"/>
                <w:kern w:val="2"/>
                <w:sz w:val="22"/>
                <w:szCs w:val="30"/>
              </w:rPr>
            </w:pPr>
          </w:p>
        </w:tc>
        <w:tc>
          <w:tcPr>
            <w:tcW w:w="1134" w:type="dxa"/>
            <w:vAlign w:val="center"/>
          </w:tcPr>
          <w:p w14:paraId="3125C1CB">
            <w:pPr>
              <w:pStyle w:val="16"/>
              <w:keepNext/>
              <w:spacing w:line="440" w:lineRule="exact"/>
              <w:ind w:left="63" w:right="63"/>
              <w:rPr>
                <w:rFonts w:ascii="宋体" w:hAnsi="宋体"/>
                <w:color w:val="auto"/>
                <w:kern w:val="2"/>
                <w:szCs w:val="30"/>
              </w:rPr>
            </w:pPr>
          </w:p>
        </w:tc>
        <w:tc>
          <w:tcPr>
            <w:tcW w:w="1134" w:type="dxa"/>
            <w:vAlign w:val="center"/>
          </w:tcPr>
          <w:p w14:paraId="01B261E3">
            <w:pPr>
              <w:pStyle w:val="16"/>
              <w:keepNext/>
              <w:spacing w:line="440" w:lineRule="exact"/>
              <w:ind w:left="63" w:right="63"/>
              <w:rPr>
                <w:rFonts w:ascii="宋体" w:hAnsi="宋体"/>
                <w:color w:val="auto"/>
                <w:kern w:val="2"/>
                <w:szCs w:val="30"/>
              </w:rPr>
            </w:pPr>
          </w:p>
        </w:tc>
        <w:tc>
          <w:tcPr>
            <w:tcW w:w="4252" w:type="dxa"/>
            <w:vAlign w:val="center"/>
          </w:tcPr>
          <w:p w14:paraId="2576EAE6">
            <w:pPr>
              <w:pStyle w:val="16"/>
              <w:keepNext/>
              <w:spacing w:line="440" w:lineRule="exact"/>
              <w:ind w:left="63" w:right="63"/>
              <w:rPr>
                <w:rFonts w:ascii="宋体" w:hAnsi="宋体"/>
                <w:color w:val="auto"/>
                <w:kern w:val="2"/>
                <w:szCs w:val="30"/>
              </w:rPr>
            </w:pPr>
          </w:p>
        </w:tc>
      </w:tr>
      <w:tr w14:paraId="00C015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2343A45C">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二、现场人员</w:t>
            </w:r>
          </w:p>
        </w:tc>
      </w:tr>
      <w:tr w14:paraId="60A8C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C6AA73F">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项目经理</w:t>
            </w:r>
          </w:p>
        </w:tc>
        <w:tc>
          <w:tcPr>
            <w:tcW w:w="1418" w:type="dxa"/>
            <w:vAlign w:val="center"/>
          </w:tcPr>
          <w:p w14:paraId="18F5A4C9">
            <w:pPr>
              <w:pStyle w:val="16"/>
              <w:keepNext/>
              <w:spacing w:line="440" w:lineRule="exact"/>
              <w:ind w:left="63" w:right="63"/>
              <w:rPr>
                <w:rFonts w:ascii="宋体" w:hAnsi="宋体"/>
                <w:color w:val="auto"/>
                <w:kern w:val="2"/>
                <w:sz w:val="22"/>
                <w:szCs w:val="30"/>
              </w:rPr>
            </w:pPr>
          </w:p>
        </w:tc>
        <w:tc>
          <w:tcPr>
            <w:tcW w:w="1134" w:type="dxa"/>
            <w:vAlign w:val="center"/>
          </w:tcPr>
          <w:p w14:paraId="7218EB45">
            <w:pPr>
              <w:pStyle w:val="16"/>
              <w:keepNext/>
              <w:spacing w:line="440" w:lineRule="exact"/>
              <w:ind w:left="63" w:right="63"/>
              <w:rPr>
                <w:rFonts w:ascii="宋体" w:hAnsi="宋体"/>
                <w:color w:val="auto"/>
                <w:kern w:val="2"/>
                <w:szCs w:val="30"/>
              </w:rPr>
            </w:pPr>
          </w:p>
        </w:tc>
        <w:tc>
          <w:tcPr>
            <w:tcW w:w="1134" w:type="dxa"/>
            <w:vAlign w:val="center"/>
          </w:tcPr>
          <w:p w14:paraId="1E2DF788">
            <w:pPr>
              <w:pStyle w:val="16"/>
              <w:keepNext/>
              <w:spacing w:line="440" w:lineRule="exact"/>
              <w:ind w:left="63" w:right="63"/>
              <w:rPr>
                <w:rFonts w:ascii="宋体" w:hAnsi="宋体"/>
                <w:color w:val="auto"/>
                <w:kern w:val="2"/>
                <w:szCs w:val="30"/>
              </w:rPr>
            </w:pPr>
          </w:p>
        </w:tc>
        <w:tc>
          <w:tcPr>
            <w:tcW w:w="4252" w:type="dxa"/>
            <w:vAlign w:val="center"/>
          </w:tcPr>
          <w:p w14:paraId="1C1027E7">
            <w:pPr>
              <w:pStyle w:val="16"/>
              <w:keepNext/>
              <w:spacing w:line="440" w:lineRule="exact"/>
              <w:ind w:left="63" w:right="63"/>
              <w:rPr>
                <w:rFonts w:ascii="宋体" w:hAnsi="宋体"/>
                <w:color w:val="auto"/>
                <w:kern w:val="2"/>
                <w:szCs w:val="30"/>
              </w:rPr>
            </w:pPr>
          </w:p>
        </w:tc>
      </w:tr>
      <w:tr w14:paraId="622A7E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BB3D7E1">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项目副经理</w:t>
            </w:r>
          </w:p>
        </w:tc>
        <w:tc>
          <w:tcPr>
            <w:tcW w:w="1418" w:type="dxa"/>
            <w:vAlign w:val="center"/>
          </w:tcPr>
          <w:p w14:paraId="5F85C9E4">
            <w:pPr>
              <w:pStyle w:val="16"/>
              <w:keepNext/>
              <w:spacing w:line="440" w:lineRule="exact"/>
              <w:ind w:left="63" w:right="63"/>
              <w:rPr>
                <w:rFonts w:ascii="宋体" w:hAnsi="宋体"/>
                <w:color w:val="auto"/>
                <w:kern w:val="2"/>
                <w:sz w:val="22"/>
                <w:szCs w:val="30"/>
              </w:rPr>
            </w:pPr>
          </w:p>
        </w:tc>
        <w:tc>
          <w:tcPr>
            <w:tcW w:w="1134" w:type="dxa"/>
            <w:vAlign w:val="center"/>
          </w:tcPr>
          <w:p w14:paraId="2CA84821">
            <w:pPr>
              <w:pStyle w:val="16"/>
              <w:keepNext/>
              <w:spacing w:line="440" w:lineRule="exact"/>
              <w:ind w:left="63" w:right="63"/>
              <w:rPr>
                <w:rFonts w:ascii="宋体" w:hAnsi="宋体"/>
                <w:color w:val="auto"/>
                <w:kern w:val="2"/>
                <w:szCs w:val="30"/>
              </w:rPr>
            </w:pPr>
          </w:p>
        </w:tc>
        <w:tc>
          <w:tcPr>
            <w:tcW w:w="1134" w:type="dxa"/>
            <w:vAlign w:val="center"/>
          </w:tcPr>
          <w:p w14:paraId="1C0AD04D">
            <w:pPr>
              <w:pStyle w:val="16"/>
              <w:keepNext/>
              <w:spacing w:line="440" w:lineRule="exact"/>
              <w:ind w:left="63" w:right="63"/>
              <w:rPr>
                <w:rFonts w:ascii="宋体" w:hAnsi="宋体"/>
                <w:color w:val="auto"/>
                <w:kern w:val="2"/>
                <w:szCs w:val="30"/>
              </w:rPr>
            </w:pPr>
          </w:p>
        </w:tc>
        <w:tc>
          <w:tcPr>
            <w:tcW w:w="4252" w:type="dxa"/>
            <w:vAlign w:val="center"/>
          </w:tcPr>
          <w:p w14:paraId="4DA8E49C">
            <w:pPr>
              <w:pStyle w:val="16"/>
              <w:keepNext/>
              <w:spacing w:line="440" w:lineRule="exact"/>
              <w:ind w:left="63" w:right="63"/>
              <w:rPr>
                <w:rFonts w:ascii="宋体" w:hAnsi="宋体"/>
                <w:color w:val="auto"/>
                <w:kern w:val="2"/>
                <w:szCs w:val="30"/>
              </w:rPr>
            </w:pPr>
          </w:p>
        </w:tc>
      </w:tr>
      <w:tr w14:paraId="1D2256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B25CB3B">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技术负责人</w:t>
            </w:r>
          </w:p>
        </w:tc>
        <w:tc>
          <w:tcPr>
            <w:tcW w:w="1418" w:type="dxa"/>
            <w:vAlign w:val="center"/>
          </w:tcPr>
          <w:p w14:paraId="44F78263">
            <w:pPr>
              <w:pStyle w:val="16"/>
              <w:keepNext/>
              <w:spacing w:line="440" w:lineRule="exact"/>
              <w:ind w:left="63" w:right="63"/>
              <w:rPr>
                <w:rFonts w:ascii="宋体" w:hAnsi="宋体"/>
                <w:color w:val="auto"/>
                <w:kern w:val="2"/>
                <w:sz w:val="22"/>
                <w:szCs w:val="30"/>
              </w:rPr>
            </w:pPr>
          </w:p>
        </w:tc>
        <w:tc>
          <w:tcPr>
            <w:tcW w:w="1134" w:type="dxa"/>
            <w:vAlign w:val="center"/>
          </w:tcPr>
          <w:p w14:paraId="6141E6A2">
            <w:pPr>
              <w:pStyle w:val="16"/>
              <w:keepNext/>
              <w:spacing w:line="440" w:lineRule="exact"/>
              <w:ind w:left="63" w:right="63"/>
              <w:rPr>
                <w:rFonts w:ascii="宋体" w:hAnsi="宋体"/>
                <w:color w:val="auto"/>
                <w:kern w:val="2"/>
                <w:szCs w:val="30"/>
              </w:rPr>
            </w:pPr>
          </w:p>
        </w:tc>
        <w:tc>
          <w:tcPr>
            <w:tcW w:w="1134" w:type="dxa"/>
            <w:vAlign w:val="center"/>
          </w:tcPr>
          <w:p w14:paraId="1A915BA0">
            <w:pPr>
              <w:pStyle w:val="16"/>
              <w:keepNext/>
              <w:spacing w:line="440" w:lineRule="exact"/>
              <w:ind w:left="63" w:right="63"/>
              <w:rPr>
                <w:rFonts w:ascii="宋体" w:hAnsi="宋体"/>
                <w:color w:val="auto"/>
                <w:kern w:val="2"/>
                <w:szCs w:val="30"/>
              </w:rPr>
            </w:pPr>
          </w:p>
        </w:tc>
        <w:tc>
          <w:tcPr>
            <w:tcW w:w="4252" w:type="dxa"/>
            <w:vAlign w:val="center"/>
          </w:tcPr>
          <w:p w14:paraId="0EA1D9FC">
            <w:pPr>
              <w:pStyle w:val="16"/>
              <w:keepNext/>
              <w:spacing w:line="440" w:lineRule="exact"/>
              <w:ind w:left="63" w:right="63"/>
              <w:rPr>
                <w:rFonts w:ascii="宋体" w:hAnsi="宋体"/>
                <w:color w:val="auto"/>
                <w:kern w:val="2"/>
                <w:szCs w:val="30"/>
              </w:rPr>
            </w:pPr>
          </w:p>
        </w:tc>
      </w:tr>
      <w:tr w14:paraId="5A8204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6BE2CC5">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合同管理</w:t>
            </w:r>
          </w:p>
        </w:tc>
        <w:tc>
          <w:tcPr>
            <w:tcW w:w="1418" w:type="dxa"/>
            <w:vAlign w:val="center"/>
          </w:tcPr>
          <w:p w14:paraId="71CE30CE">
            <w:pPr>
              <w:pStyle w:val="16"/>
              <w:keepNext/>
              <w:spacing w:line="440" w:lineRule="exact"/>
              <w:ind w:left="63" w:right="63"/>
              <w:rPr>
                <w:rFonts w:ascii="宋体" w:hAnsi="宋体"/>
                <w:color w:val="auto"/>
                <w:kern w:val="2"/>
                <w:sz w:val="22"/>
                <w:szCs w:val="30"/>
              </w:rPr>
            </w:pPr>
          </w:p>
        </w:tc>
        <w:tc>
          <w:tcPr>
            <w:tcW w:w="1134" w:type="dxa"/>
            <w:vAlign w:val="center"/>
          </w:tcPr>
          <w:p w14:paraId="24908ED7">
            <w:pPr>
              <w:pStyle w:val="16"/>
              <w:keepNext/>
              <w:spacing w:line="440" w:lineRule="exact"/>
              <w:ind w:left="63" w:right="63"/>
              <w:rPr>
                <w:rFonts w:ascii="宋体" w:hAnsi="宋体"/>
                <w:color w:val="auto"/>
                <w:kern w:val="2"/>
                <w:szCs w:val="30"/>
              </w:rPr>
            </w:pPr>
          </w:p>
        </w:tc>
        <w:tc>
          <w:tcPr>
            <w:tcW w:w="1134" w:type="dxa"/>
            <w:vAlign w:val="center"/>
          </w:tcPr>
          <w:p w14:paraId="6FBC7766">
            <w:pPr>
              <w:pStyle w:val="16"/>
              <w:keepNext/>
              <w:spacing w:line="440" w:lineRule="exact"/>
              <w:ind w:left="63" w:right="63"/>
              <w:rPr>
                <w:rFonts w:ascii="宋体" w:hAnsi="宋体"/>
                <w:color w:val="auto"/>
                <w:kern w:val="2"/>
                <w:szCs w:val="30"/>
              </w:rPr>
            </w:pPr>
          </w:p>
        </w:tc>
        <w:tc>
          <w:tcPr>
            <w:tcW w:w="4252" w:type="dxa"/>
            <w:vAlign w:val="center"/>
          </w:tcPr>
          <w:p w14:paraId="41FD292A">
            <w:pPr>
              <w:pStyle w:val="16"/>
              <w:keepNext/>
              <w:spacing w:line="440" w:lineRule="exact"/>
              <w:ind w:left="63" w:right="63"/>
              <w:rPr>
                <w:rFonts w:ascii="宋体" w:hAnsi="宋体"/>
                <w:color w:val="auto"/>
                <w:kern w:val="2"/>
                <w:szCs w:val="30"/>
              </w:rPr>
            </w:pPr>
          </w:p>
        </w:tc>
      </w:tr>
      <w:tr w14:paraId="019FC1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81FB2BC">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施工管理</w:t>
            </w:r>
          </w:p>
        </w:tc>
        <w:tc>
          <w:tcPr>
            <w:tcW w:w="1418" w:type="dxa"/>
            <w:vAlign w:val="center"/>
          </w:tcPr>
          <w:p w14:paraId="1F2B5E28">
            <w:pPr>
              <w:pStyle w:val="16"/>
              <w:keepNext/>
              <w:spacing w:line="440" w:lineRule="exact"/>
              <w:ind w:left="63" w:right="63"/>
              <w:rPr>
                <w:rFonts w:ascii="宋体" w:hAnsi="宋体"/>
                <w:color w:val="auto"/>
                <w:kern w:val="2"/>
                <w:sz w:val="22"/>
                <w:szCs w:val="30"/>
              </w:rPr>
            </w:pPr>
          </w:p>
        </w:tc>
        <w:tc>
          <w:tcPr>
            <w:tcW w:w="1134" w:type="dxa"/>
            <w:vAlign w:val="center"/>
          </w:tcPr>
          <w:p w14:paraId="6FE19A06">
            <w:pPr>
              <w:pStyle w:val="16"/>
              <w:keepNext/>
              <w:spacing w:line="440" w:lineRule="exact"/>
              <w:ind w:left="63" w:right="63"/>
              <w:rPr>
                <w:rFonts w:ascii="宋体" w:hAnsi="宋体"/>
                <w:color w:val="auto"/>
                <w:kern w:val="2"/>
                <w:szCs w:val="30"/>
              </w:rPr>
            </w:pPr>
          </w:p>
        </w:tc>
        <w:tc>
          <w:tcPr>
            <w:tcW w:w="1134" w:type="dxa"/>
            <w:vAlign w:val="center"/>
          </w:tcPr>
          <w:p w14:paraId="2C3980E3">
            <w:pPr>
              <w:pStyle w:val="16"/>
              <w:keepNext/>
              <w:spacing w:line="440" w:lineRule="exact"/>
              <w:ind w:left="63" w:right="63"/>
              <w:rPr>
                <w:rFonts w:ascii="宋体" w:hAnsi="宋体"/>
                <w:color w:val="auto"/>
                <w:kern w:val="2"/>
                <w:szCs w:val="30"/>
              </w:rPr>
            </w:pPr>
          </w:p>
        </w:tc>
        <w:tc>
          <w:tcPr>
            <w:tcW w:w="4252" w:type="dxa"/>
            <w:vAlign w:val="center"/>
          </w:tcPr>
          <w:p w14:paraId="2E6D6323">
            <w:pPr>
              <w:pStyle w:val="16"/>
              <w:keepNext/>
              <w:spacing w:line="440" w:lineRule="exact"/>
              <w:ind w:left="63" w:right="63"/>
              <w:rPr>
                <w:rFonts w:ascii="宋体" w:hAnsi="宋体"/>
                <w:color w:val="auto"/>
                <w:kern w:val="2"/>
                <w:szCs w:val="30"/>
              </w:rPr>
            </w:pPr>
          </w:p>
        </w:tc>
      </w:tr>
      <w:tr w14:paraId="48F2CE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7763E35">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材料管理</w:t>
            </w:r>
          </w:p>
        </w:tc>
        <w:tc>
          <w:tcPr>
            <w:tcW w:w="1418" w:type="dxa"/>
            <w:vAlign w:val="center"/>
          </w:tcPr>
          <w:p w14:paraId="5AE5EB62">
            <w:pPr>
              <w:pStyle w:val="16"/>
              <w:keepNext/>
              <w:spacing w:line="440" w:lineRule="exact"/>
              <w:ind w:left="63" w:right="63"/>
              <w:rPr>
                <w:rFonts w:ascii="宋体" w:hAnsi="宋体"/>
                <w:color w:val="auto"/>
                <w:kern w:val="2"/>
                <w:sz w:val="22"/>
                <w:szCs w:val="30"/>
              </w:rPr>
            </w:pPr>
          </w:p>
        </w:tc>
        <w:tc>
          <w:tcPr>
            <w:tcW w:w="1134" w:type="dxa"/>
            <w:vAlign w:val="center"/>
          </w:tcPr>
          <w:p w14:paraId="2732C304">
            <w:pPr>
              <w:pStyle w:val="16"/>
              <w:keepNext/>
              <w:spacing w:line="440" w:lineRule="exact"/>
              <w:ind w:left="63" w:right="63"/>
              <w:rPr>
                <w:rFonts w:ascii="宋体" w:hAnsi="宋体"/>
                <w:color w:val="auto"/>
                <w:kern w:val="2"/>
                <w:szCs w:val="30"/>
              </w:rPr>
            </w:pPr>
          </w:p>
        </w:tc>
        <w:tc>
          <w:tcPr>
            <w:tcW w:w="1134" w:type="dxa"/>
            <w:vAlign w:val="center"/>
          </w:tcPr>
          <w:p w14:paraId="0CD046CC">
            <w:pPr>
              <w:pStyle w:val="16"/>
              <w:keepNext/>
              <w:spacing w:line="440" w:lineRule="exact"/>
              <w:ind w:left="63" w:right="63"/>
              <w:rPr>
                <w:rFonts w:ascii="宋体" w:hAnsi="宋体"/>
                <w:color w:val="auto"/>
                <w:kern w:val="2"/>
                <w:szCs w:val="30"/>
              </w:rPr>
            </w:pPr>
          </w:p>
        </w:tc>
        <w:tc>
          <w:tcPr>
            <w:tcW w:w="4252" w:type="dxa"/>
            <w:vAlign w:val="center"/>
          </w:tcPr>
          <w:p w14:paraId="687D2797">
            <w:pPr>
              <w:pStyle w:val="16"/>
              <w:keepNext/>
              <w:spacing w:line="440" w:lineRule="exact"/>
              <w:ind w:left="63" w:right="63"/>
              <w:rPr>
                <w:rFonts w:ascii="宋体" w:hAnsi="宋体"/>
                <w:color w:val="auto"/>
                <w:kern w:val="2"/>
                <w:szCs w:val="30"/>
              </w:rPr>
            </w:pPr>
          </w:p>
        </w:tc>
      </w:tr>
      <w:tr w14:paraId="31AE3D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324F993">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质量管理</w:t>
            </w:r>
          </w:p>
        </w:tc>
        <w:tc>
          <w:tcPr>
            <w:tcW w:w="1418" w:type="dxa"/>
            <w:vAlign w:val="center"/>
          </w:tcPr>
          <w:p w14:paraId="798606C4">
            <w:pPr>
              <w:pStyle w:val="16"/>
              <w:keepNext/>
              <w:spacing w:line="440" w:lineRule="exact"/>
              <w:ind w:left="63" w:right="63"/>
              <w:rPr>
                <w:rFonts w:ascii="宋体" w:hAnsi="宋体"/>
                <w:color w:val="auto"/>
                <w:kern w:val="2"/>
                <w:sz w:val="22"/>
                <w:szCs w:val="30"/>
              </w:rPr>
            </w:pPr>
          </w:p>
        </w:tc>
        <w:tc>
          <w:tcPr>
            <w:tcW w:w="1134" w:type="dxa"/>
            <w:vAlign w:val="center"/>
          </w:tcPr>
          <w:p w14:paraId="11FB7F25">
            <w:pPr>
              <w:pStyle w:val="16"/>
              <w:keepNext/>
              <w:spacing w:line="440" w:lineRule="exact"/>
              <w:ind w:left="63" w:right="63"/>
              <w:rPr>
                <w:rFonts w:ascii="宋体" w:hAnsi="宋体"/>
                <w:color w:val="auto"/>
                <w:kern w:val="2"/>
                <w:szCs w:val="30"/>
              </w:rPr>
            </w:pPr>
          </w:p>
        </w:tc>
        <w:tc>
          <w:tcPr>
            <w:tcW w:w="1134" w:type="dxa"/>
            <w:vAlign w:val="center"/>
          </w:tcPr>
          <w:p w14:paraId="37DCC20F">
            <w:pPr>
              <w:pStyle w:val="16"/>
              <w:keepNext/>
              <w:spacing w:line="440" w:lineRule="exact"/>
              <w:ind w:left="63" w:right="63"/>
              <w:rPr>
                <w:rFonts w:ascii="宋体" w:hAnsi="宋体"/>
                <w:color w:val="auto"/>
                <w:kern w:val="2"/>
                <w:szCs w:val="30"/>
              </w:rPr>
            </w:pPr>
          </w:p>
        </w:tc>
        <w:tc>
          <w:tcPr>
            <w:tcW w:w="4252" w:type="dxa"/>
            <w:vAlign w:val="center"/>
          </w:tcPr>
          <w:p w14:paraId="517FF839">
            <w:pPr>
              <w:pStyle w:val="16"/>
              <w:keepNext/>
              <w:spacing w:line="440" w:lineRule="exact"/>
              <w:ind w:left="63" w:right="63"/>
              <w:rPr>
                <w:rFonts w:ascii="宋体" w:hAnsi="宋体"/>
                <w:color w:val="auto"/>
                <w:kern w:val="2"/>
                <w:szCs w:val="30"/>
              </w:rPr>
            </w:pPr>
          </w:p>
        </w:tc>
      </w:tr>
      <w:tr w14:paraId="7C7CCF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C3C3C09">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安全管理</w:t>
            </w:r>
          </w:p>
        </w:tc>
        <w:tc>
          <w:tcPr>
            <w:tcW w:w="1418" w:type="dxa"/>
            <w:vAlign w:val="center"/>
          </w:tcPr>
          <w:p w14:paraId="1AEC9521">
            <w:pPr>
              <w:pStyle w:val="16"/>
              <w:keepNext/>
              <w:spacing w:line="440" w:lineRule="exact"/>
              <w:ind w:left="63" w:right="63"/>
              <w:rPr>
                <w:rFonts w:ascii="宋体" w:hAnsi="宋体"/>
                <w:color w:val="auto"/>
                <w:kern w:val="2"/>
                <w:sz w:val="22"/>
                <w:szCs w:val="30"/>
              </w:rPr>
            </w:pPr>
          </w:p>
        </w:tc>
        <w:tc>
          <w:tcPr>
            <w:tcW w:w="1134" w:type="dxa"/>
            <w:vAlign w:val="center"/>
          </w:tcPr>
          <w:p w14:paraId="08D716B9">
            <w:pPr>
              <w:pStyle w:val="16"/>
              <w:keepNext/>
              <w:spacing w:line="440" w:lineRule="exact"/>
              <w:ind w:left="63" w:right="63"/>
              <w:rPr>
                <w:rFonts w:ascii="宋体" w:hAnsi="宋体"/>
                <w:color w:val="auto"/>
                <w:kern w:val="2"/>
                <w:szCs w:val="30"/>
              </w:rPr>
            </w:pPr>
          </w:p>
        </w:tc>
        <w:tc>
          <w:tcPr>
            <w:tcW w:w="1134" w:type="dxa"/>
            <w:vAlign w:val="center"/>
          </w:tcPr>
          <w:p w14:paraId="4485DD34">
            <w:pPr>
              <w:pStyle w:val="16"/>
              <w:keepNext/>
              <w:spacing w:line="440" w:lineRule="exact"/>
              <w:ind w:left="63" w:right="63"/>
              <w:rPr>
                <w:rFonts w:ascii="宋体" w:hAnsi="宋体"/>
                <w:color w:val="auto"/>
                <w:kern w:val="2"/>
                <w:szCs w:val="30"/>
              </w:rPr>
            </w:pPr>
          </w:p>
        </w:tc>
        <w:tc>
          <w:tcPr>
            <w:tcW w:w="4252" w:type="dxa"/>
            <w:vAlign w:val="center"/>
          </w:tcPr>
          <w:p w14:paraId="3F5DFD35">
            <w:pPr>
              <w:pStyle w:val="16"/>
              <w:keepNext/>
              <w:spacing w:line="440" w:lineRule="exact"/>
              <w:ind w:left="63" w:right="63"/>
              <w:rPr>
                <w:rFonts w:ascii="宋体" w:hAnsi="宋体"/>
                <w:color w:val="auto"/>
                <w:kern w:val="2"/>
                <w:szCs w:val="30"/>
              </w:rPr>
            </w:pPr>
          </w:p>
        </w:tc>
      </w:tr>
      <w:tr w14:paraId="1BE3A9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3FCC0C2">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财务管理</w:t>
            </w:r>
          </w:p>
        </w:tc>
        <w:tc>
          <w:tcPr>
            <w:tcW w:w="1418" w:type="dxa"/>
            <w:vAlign w:val="center"/>
          </w:tcPr>
          <w:p w14:paraId="13E16B33">
            <w:pPr>
              <w:pStyle w:val="16"/>
              <w:keepNext/>
              <w:spacing w:line="440" w:lineRule="exact"/>
              <w:ind w:left="63" w:right="63"/>
              <w:rPr>
                <w:rFonts w:ascii="宋体" w:hAnsi="宋体"/>
                <w:color w:val="auto"/>
                <w:kern w:val="2"/>
                <w:sz w:val="22"/>
                <w:szCs w:val="30"/>
              </w:rPr>
            </w:pPr>
          </w:p>
        </w:tc>
        <w:tc>
          <w:tcPr>
            <w:tcW w:w="1134" w:type="dxa"/>
            <w:vAlign w:val="center"/>
          </w:tcPr>
          <w:p w14:paraId="55E370D7">
            <w:pPr>
              <w:pStyle w:val="16"/>
              <w:keepNext/>
              <w:spacing w:line="440" w:lineRule="exact"/>
              <w:ind w:left="63" w:right="63"/>
              <w:rPr>
                <w:rFonts w:ascii="宋体" w:hAnsi="宋体"/>
                <w:color w:val="auto"/>
                <w:kern w:val="2"/>
                <w:szCs w:val="30"/>
              </w:rPr>
            </w:pPr>
          </w:p>
        </w:tc>
        <w:tc>
          <w:tcPr>
            <w:tcW w:w="1134" w:type="dxa"/>
            <w:vAlign w:val="center"/>
          </w:tcPr>
          <w:p w14:paraId="110610DD">
            <w:pPr>
              <w:pStyle w:val="16"/>
              <w:keepNext/>
              <w:spacing w:line="440" w:lineRule="exact"/>
              <w:ind w:left="63" w:right="63"/>
              <w:rPr>
                <w:rFonts w:ascii="宋体" w:hAnsi="宋体"/>
                <w:color w:val="auto"/>
                <w:kern w:val="2"/>
                <w:szCs w:val="30"/>
              </w:rPr>
            </w:pPr>
          </w:p>
        </w:tc>
        <w:tc>
          <w:tcPr>
            <w:tcW w:w="4252" w:type="dxa"/>
            <w:vAlign w:val="center"/>
          </w:tcPr>
          <w:p w14:paraId="672A962D">
            <w:pPr>
              <w:pStyle w:val="16"/>
              <w:keepNext/>
              <w:spacing w:line="440" w:lineRule="exact"/>
              <w:ind w:left="63" w:right="63"/>
              <w:rPr>
                <w:rFonts w:ascii="宋体" w:hAnsi="宋体"/>
                <w:color w:val="auto"/>
                <w:kern w:val="2"/>
                <w:szCs w:val="30"/>
              </w:rPr>
            </w:pPr>
          </w:p>
        </w:tc>
      </w:tr>
      <w:tr w14:paraId="51656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8E496D6">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标准管理</w:t>
            </w:r>
          </w:p>
        </w:tc>
        <w:tc>
          <w:tcPr>
            <w:tcW w:w="1418" w:type="dxa"/>
            <w:vAlign w:val="center"/>
          </w:tcPr>
          <w:p w14:paraId="2DABB626">
            <w:pPr>
              <w:pStyle w:val="16"/>
              <w:keepNext/>
              <w:spacing w:line="440" w:lineRule="exact"/>
              <w:ind w:left="63" w:right="63"/>
              <w:rPr>
                <w:rFonts w:ascii="宋体" w:hAnsi="宋体"/>
                <w:color w:val="auto"/>
                <w:kern w:val="2"/>
                <w:sz w:val="22"/>
                <w:szCs w:val="30"/>
              </w:rPr>
            </w:pPr>
          </w:p>
        </w:tc>
        <w:tc>
          <w:tcPr>
            <w:tcW w:w="1134" w:type="dxa"/>
            <w:vAlign w:val="center"/>
          </w:tcPr>
          <w:p w14:paraId="39685FE4">
            <w:pPr>
              <w:pStyle w:val="16"/>
              <w:keepNext/>
              <w:spacing w:line="440" w:lineRule="exact"/>
              <w:ind w:left="63" w:right="63"/>
              <w:rPr>
                <w:rFonts w:ascii="宋体" w:hAnsi="宋体"/>
                <w:color w:val="auto"/>
                <w:kern w:val="2"/>
                <w:szCs w:val="30"/>
              </w:rPr>
            </w:pPr>
          </w:p>
        </w:tc>
        <w:tc>
          <w:tcPr>
            <w:tcW w:w="1134" w:type="dxa"/>
            <w:vAlign w:val="center"/>
          </w:tcPr>
          <w:p w14:paraId="76C69D39">
            <w:pPr>
              <w:pStyle w:val="16"/>
              <w:keepNext/>
              <w:spacing w:line="440" w:lineRule="exact"/>
              <w:ind w:left="63" w:right="63"/>
              <w:rPr>
                <w:rFonts w:ascii="宋体" w:hAnsi="宋体"/>
                <w:color w:val="auto"/>
                <w:kern w:val="2"/>
                <w:szCs w:val="30"/>
              </w:rPr>
            </w:pPr>
          </w:p>
        </w:tc>
        <w:tc>
          <w:tcPr>
            <w:tcW w:w="4252" w:type="dxa"/>
            <w:vAlign w:val="center"/>
          </w:tcPr>
          <w:p w14:paraId="12220C24">
            <w:pPr>
              <w:pStyle w:val="16"/>
              <w:keepNext/>
              <w:spacing w:line="440" w:lineRule="exact"/>
              <w:ind w:left="63" w:right="63"/>
              <w:rPr>
                <w:rFonts w:ascii="宋体" w:hAnsi="宋体"/>
                <w:color w:val="auto"/>
                <w:kern w:val="2"/>
                <w:szCs w:val="30"/>
              </w:rPr>
            </w:pPr>
          </w:p>
        </w:tc>
      </w:tr>
      <w:tr w14:paraId="6E99E7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E537582">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机械管理</w:t>
            </w:r>
          </w:p>
        </w:tc>
        <w:tc>
          <w:tcPr>
            <w:tcW w:w="1418" w:type="dxa"/>
            <w:vAlign w:val="center"/>
          </w:tcPr>
          <w:p w14:paraId="4F5177CA">
            <w:pPr>
              <w:pStyle w:val="16"/>
              <w:keepNext/>
              <w:spacing w:line="440" w:lineRule="exact"/>
              <w:ind w:left="63" w:right="63"/>
              <w:rPr>
                <w:rFonts w:ascii="宋体" w:hAnsi="宋体"/>
                <w:color w:val="auto"/>
                <w:kern w:val="2"/>
                <w:sz w:val="22"/>
                <w:szCs w:val="30"/>
              </w:rPr>
            </w:pPr>
          </w:p>
        </w:tc>
        <w:tc>
          <w:tcPr>
            <w:tcW w:w="1134" w:type="dxa"/>
            <w:vAlign w:val="center"/>
          </w:tcPr>
          <w:p w14:paraId="7FF0DBD3">
            <w:pPr>
              <w:pStyle w:val="16"/>
              <w:keepNext/>
              <w:spacing w:line="440" w:lineRule="exact"/>
              <w:ind w:left="63" w:right="63"/>
              <w:rPr>
                <w:rFonts w:ascii="宋体" w:hAnsi="宋体"/>
                <w:color w:val="auto"/>
                <w:kern w:val="2"/>
                <w:szCs w:val="30"/>
              </w:rPr>
            </w:pPr>
          </w:p>
        </w:tc>
        <w:tc>
          <w:tcPr>
            <w:tcW w:w="1134" w:type="dxa"/>
            <w:vAlign w:val="center"/>
          </w:tcPr>
          <w:p w14:paraId="07066102">
            <w:pPr>
              <w:pStyle w:val="16"/>
              <w:keepNext/>
              <w:spacing w:line="440" w:lineRule="exact"/>
              <w:ind w:left="63" w:right="63"/>
              <w:rPr>
                <w:rFonts w:ascii="宋体" w:hAnsi="宋体"/>
                <w:color w:val="auto"/>
                <w:kern w:val="2"/>
                <w:szCs w:val="30"/>
              </w:rPr>
            </w:pPr>
          </w:p>
        </w:tc>
        <w:tc>
          <w:tcPr>
            <w:tcW w:w="4252" w:type="dxa"/>
            <w:vAlign w:val="center"/>
          </w:tcPr>
          <w:p w14:paraId="0E92032D">
            <w:pPr>
              <w:pStyle w:val="16"/>
              <w:keepNext/>
              <w:spacing w:line="440" w:lineRule="exact"/>
              <w:ind w:left="63" w:right="63"/>
              <w:rPr>
                <w:rFonts w:ascii="宋体" w:hAnsi="宋体"/>
                <w:color w:val="auto"/>
                <w:kern w:val="2"/>
                <w:szCs w:val="30"/>
              </w:rPr>
            </w:pPr>
          </w:p>
        </w:tc>
      </w:tr>
      <w:tr w14:paraId="19BAC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E05973D">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劳务管理</w:t>
            </w:r>
          </w:p>
        </w:tc>
        <w:tc>
          <w:tcPr>
            <w:tcW w:w="1418" w:type="dxa"/>
            <w:vAlign w:val="center"/>
          </w:tcPr>
          <w:p w14:paraId="4FE84C71">
            <w:pPr>
              <w:pStyle w:val="16"/>
              <w:keepNext/>
              <w:spacing w:line="440" w:lineRule="exact"/>
              <w:ind w:left="63" w:right="63"/>
              <w:rPr>
                <w:rFonts w:ascii="宋体" w:hAnsi="宋体"/>
                <w:color w:val="auto"/>
                <w:kern w:val="2"/>
                <w:sz w:val="22"/>
                <w:szCs w:val="30"/>
              </w:rPr>
            </w:pPr>
          </w:p>
        </w:tc>
        <w:tc>
          <w:tcPr>
            <w:tcW w:w="1134" w:type="dxa"/>
            <w:vAlign w:val="center"/>
          </w:tcPr>
          <w:p w14:paraId="24431AC2">
            <w:pPr>
              <w:pStyle w:val="16"/>
              <w:keepNext/>
              <w:spacing w:line="440" w:lineRule="exact"/>
              <w:ind w:left="63" w:right="63"/>
              <w:rPr>
                <w:rFonts w:ascii="宋体" w:hAnsi="宋体"/>
                <w:color w:val="auto"/>
                <w:kern w:val="2"/>
                <w:szCs w:val="30"/>
              </w:rPr>
            </w:pPr>
          </w:p>
        </w:tc>
        <w:tc>
          <w:tcPr>
            <w:tcW w:w="1134" w:type="dxa"/>
            <w:vAlign w:val="center"/>
          </w:tcPr>
          <w:p w14:paraId="6C87DD34">
            <w:pPr>
              <w:pStyle w:val="16"/>
              <w:keepNext/>
              <w:spacing w:line="440" w:lineRule="exact"/>
              <w:ind w:left="63" w:right="63"/>
              <w:rPr>
                <w:rFonts w:ascii="宋体" w:hAnsi="宋体"/>
                <w:color w:val="auto"/>
                <w:kern w:val="2"/>
                <w:szCs w:val="30"/>
              </w:rPr>
            </w:pPr>
          </w:p>
        </w:tc>
        <w:tc>
          <w:tcPr>
            <w:tcW w:w="4252" w:type="dxa"/>
            <w:vAlign w:val="center"/>
          </w:tcPr>
          <w:p w14:paraId="14EA353F">
            <w:pPr>
              <w:pStyle w:val="16"/>
              <w:keepNext/>
              <w:spacing w:line="440" w:lineRule="exact"/>
              <w:ind w:left="63" w:right="63"/>
              <w:rPr>
                <w:rFonts w:ascii="宋体" w:hAnsi="宋体"/>
                <w:color w:val="auto"/>
                <w:kern w:val="2"/>
                <w:szCs w:val="30"/>
              </w:rPr>
            </w:pPr>
          </w:p>
        </w:tc>
      </w:tr>
      <w:tr w14:paraId="01E421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FF2AFB4">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资料管理</w:t>
            </w:r>
          </w:p>
        </w:tc>
        <w:tc>
          <w:tcPr>
            <w:tcW w:w="1418" w:type="dxa"/>
            <w:vAlign w:val="center"/>
          </w:tcPr>
          <w:p w14:paraId="7FCFEA33">
            <w:pPr>
              <w:pStyle w:val="16"/>
              <w:keepNext/>
              <w:spacing w:line="440" w:lineRule="exact"/>
              <w:ind w:left="63" w:right="63"/>
              <w:rPr>
                <w:rFonts w:ascii="宋体" w:hAnsi="宋体"/>
                <w:color w:val="auto"/>
                <w:kern w:val="2"/>
                <w:sz w:val="22"/>
                <w:szCs w:val="30"/>
              </w:rPr>
            </w:pPr>
          </w:p>
        </w:tc>
        <w:tc>
          <w:tcPr>
            <w:tcW w:w="1134" w:type="dxa"/>
            <w:vAlign w:val="center"/>
          </w:tcPr>
          <w:p w14:paraId="64411081">
            <w:pPr>
              <w:pStyle w:val="16"/>
              <w:keepNext/>
              <w:spacing w:line="440" w:lineRule="exact"/>
              <w:ind w:left="63" w:right="63"/>
              <w:rPr>
                <w:rFonts w:ascii="宋体" w:hAnsi="宋体"/>
                <w:color w:val="auto"/>
                <w:kern w:val="2"/>
                <w:szCs w:val="30"/>
              </w:rPr>
            </w:pPr>
          </w:p>
        </w:tc>
        <w:tc>
          <w:tcPr>
            <w:tcW w:w="1134" w:type="dxa"/>
            <w:vAlign w:val="center"/>
          </w:tcPr>
          <w:p w14:paraId="1CB64763">
            <w:pPr>
              <w:pStyle w:val="16"/>
              <w:keepNext/>
              <w:spacing w:line="440" w:lineRule="exact"/>
              <w:ind w:left="63" w:right="63"/>
              <w:rPr>
                <w:rFonts w:ascii="宋体" w:hAnsi="宋体"/>
                <w:color w:val="auto"/>
                <w:kern w:val="2"/>
                <w:szCs w:val="30"/>
              </w:rPr>
            </w:pPr>
          </w:p>
        </w:tc>
        <w:tc>
          <w:tcPr>
            <w:tcW w:w="4252" w:type="dxa"/>
            <w:vAlign w:val="center"/>
          </w:tcPr>
          <w:p w14:paraId="07F66E39">
            <w:pPr>
              <w:pStyle w:val="16"/>
              <w:keepNext/>
              <w:spacing w:line="440" w:lineRule="exact"/>
              <w:ind w:left="63" w:right="63"/>
              <w:rPr>
                <w:rFonts w:ascii="宋体" w:hAnsi="宋体"/>
                <w:color w:val="auto"/>
                <w:kern w:val="2"/>
                <w:szCs w:val="30"/>
              </w:rPr>
            </w:pPr>
          </w:p>
        </w:tc>
      </w:tr>
      <w:tr w14:paraId="43BD2D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A74B939">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其他人员</w:t>
            </w:r>
          </w:p>
        </w:tc>
        <w:tc>
          <w:tcPr>
            <w:tcW w:w="1418" w:type="dxa"/>
            <w:vAlign w:val="center"/>
          </w:tcPr>
          <w:p w14:paraId="100CE29D">
            <w:pPr>
              <w:pStyle w:val="16"/>
              <w:keepNext/>
              <w:spacing w:line="440" w:lineRule="exact"/>
              <w:ind w:left="63" w:right="63"/>
              <w:rPr>
                <w:rFonts w:ascii="宋体" w:hAnsi="宋体"/>
                <w:color w:val="auto"/>
                <w:kern w:val="2"/>
                <w:sz w:val="22"/>
                <w:szCs w:val="30"/>
              </w:rPr>
            </w:pPr>
          </w:p>
        </w:tc>
        <w:tc>
          <w:tcPr>
            <w:tcW w:w="1134" w:type="dxa"/>
            <w:vAlign w:val="center"/>
          </w:tcPr>
          <w:p w14:paraId="7B43D85A">
            <w:pPr>
              <w:pStyle w:val="16"/>
              <w:keepNext/>
              <w:spacing w:line="440" w:lineRule="exact"/>
              <w:ind w:left="63" w:right="63"/>
              <w:rPr>
                <w:rFonts w:ascii="宋体" w:hAnsi="宋体"/>
                <w:color w:val="auto"/>
                <w:kern w:val="2"/>
                <w:szCs w:val="30"/>
              </w:rPr>
            </w:pPr>
          </w:p>
        </w:tc>
        <w:tc>
          <w:tcPr>
            <w:tcW w:w="1134" w:type="dxa"/>
            <w:vAlign w:val="center"/>
          </w:tcPr>
          <w:p w14:paraId="3C965FED">
            <w:pPr>
              <w:pStyle w:val="16"/>
              <w:keepNext/>
              <w:spacing w:line="440" w:lineRule="exact"/>
              <w:ind w:left="63" w:right="63"/>
              <w:rPr>
                <w:rFonts w:ascii="宋体" w:hAnsi="宋体"/>
                <w:color w:val="auto"/>
                <w:kern w:val="2"/>
                <w:szCs w:val="30"/>
              </w:rPr>
            </w:pPr>
          </w:p>
        </w:tc>
        <w:tc>
          <w:tcPr>
            <w:tcW w:w="4252" w:type="dxa"/>
            <w:vAlign w:val="center"/>
          </w:tcPr>
          <w:p w14:paraId="4519F339">
            <w:pPr>
              <w:pStyle w:val="16"/>
              <w:keepNext/>
              <w:spacing w:line="440" w:lineRule="exact"/>
              <w:ind w:left="63" w:right="63"/>
              <w:rPr>
                <w:rFonts w:ascii="宋体" w:hAnsi="宋体"/>
                <w:color w:val="auto"/>
                <w:kern w:val="2"/>
                <w:szCs w:val="30"/>
              </w:rPr>
            </w:pPr>
          </w:p>
        </w:tc>
      </w:tr>
      <w:tr w14:paraId="58C47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082BF0B">
            <w:pPr>
              <w:pStyle w:val="16"/>
              <w:keepNext/>
              <w:spacing w:line="440" w:lineRule="exact"/>
              <w:ind w:left="63" w:right="63"/>
              <w:rPr>
                <w:rFonts w:ascii="宋体" w:hAnsi="宋体"/>
                <w:color w:val="auto"/>
                <w:kern w:val="2"/>
                <w:sz w:val="22"/>
                <w:szCs w:val="30"/>
              </w:rPr>
            </w:pPr>
          </w:p>
        </w:tc>
        <w:tc>
          <w:tcPr>
            <w:tcW w:w="1418" w:type="dxa"/>
            <w:tcBorders>
              <w:bottom w:val="nil"/>
            </w:tcBorders>
            <w:vAlign w:val="center"/>
          </w:tcPr>
          <w:p w14:paraId="11778E15">
            <w:pPr>
              <w:pStyle w:val="16"/>
              <w:keepNext/>
              <w:spacing w:line="440" w:lineRule="exact"/>
              <w:ind w:left="63" w:right="63"/>
              <w:rPr>
                <w:rFonts w:ascii="宋体" w:hAnsi="宋体"/>
                <w:color w:val="auto"/>
                <w:kern w:val="2"/>
                <w:sz w:val="22"/>
                <w:szCs w:val="30"/>
              </w:rPr>
            </w:pPr>
          </w:p>
        </w:tc>
        <w:tc>
          <w:tcPr>
            <w:tcW w:w="1134" w:type="dxa"/>
            <w:tcBorders>
              <w:bottom w:val="nil"/>
            </w:tcBorders>
            <w:vAlign w:val="center"/>
          </w:tcPr>
          <w:p w14:paraId="417C6C12">
            <w:pPr>
              <w:pStyle w:val="16"/>
              <w:keepNext/>
              <w:spacing w:line="440" w:lineRule="exact"/>
              <w:ind w:left="63" w:right="63"/>
              <w:rPr>
                <w:rFonts w:ascii="宋体" w:hAnsi="宋体"/>
                <w:color w:val="auto"/>
                <w:kern w:val="2"/>
                <w:szCs w:val="30"/>
              </w:rPr>
            </w:pPr>
          </w:p>
        </w:tc>
        <w:tc>
          <w:tcPr>
            <w:tcW w:w="1134" w:type="dxa"/>
            <w:tcBorders>
              <w:bottom w:val="nil"/>
            </w:tcBorders>
            <w:vAlign w:val="center"/>
          </w:tcPr>
          <w:p w14:paraId="2D65559A">
            <w:pPr>
              <w:pStyle w:val="16"/>
              <w:keepNext/>
              <w:spacing w:line="440" w:lineRule="exact"/>
              <w:ind w:left="63" w:right="63"/>
              <w:rPr>
                <w:rFonts w:ascii="宋体" w:hAnsi="宋体"/>
                <w:color w:val="auto"/>
                <w:kern w:val="2"/>
                <w:szCs w:val="30"/>
              </w:rPr>
            </w:pPr>
          </w:p>
        </w:tc>
        <w:tc>
          <w:tcPr>
            <w:tcW w:w="4252" w:type="dxa"/>
            <w:tcBorders>
              <w:bottom w:val="nil"/>
            </w:tcBorders>
            <w:vAlign w:val="center"/>
          </w:tcPr>
          <w:p w14:paraId="386E7FAD">
            <w:pPr>
              <w:pStyle w:val="16"/>
              <w:keepNext/>
              <w:spacing w:line="440" w:lineRule="exact"/>
              <w:ind w:left="63" w:right="63"/>
              <w:rPr>
                <w:rFonts w:ascii="宋体" w:hAnsi="宋体"/>
                <w:color w:val="auto"/>
                <w:kern w:val="2"/>
                <w:szCs w:val="30"/>
              </w:rPr>
            </w:pPr>
          </w:p>
        </w:tc>
      </w:tr>
      <w:tr w14:paraId="0DA73A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F87B528">
            <w:pPr>
              <w:pStyle w:val="16"/>
              <w:keepNext/>
              <w:spacing w:line="440" w:lineRule="exact"/>
              <w:ind w:left="63" w:right="63"/>
              <w:rPr>
                <w:rFonts w:ascii="宋体" w:hAnsi="宋体"/>
                <w:color w:val="auto"/>
                <w:kern w:val="2"/>
                <w:sz w:val="22"/>
                <w:szCs w:val="30"/>
              </w:rPr>
            </w:pPr>
          </w:p>
        </w:tc>
        <w:tc>
          <w:tcPr>
            <w:tcW w:w="1418" w:type="dxa"/>
            <w:vAlign w:val="center"/>
          </w:tcPr>
          <w:p w14:paraId="290A17F8">
            <w:pPr>
              <w:pStyle w:val="16"/>
              <w:keepNext/>
              <w:spacing w:line="440" w:lineRule="exact"/>
              <w:ind w:left="63" w:right="63"/>
              <w:rPr>
                <w:rFonts w:ascii="宋体" w:hAnsi="宋体"/>
                <w:color w:val="auto"/>
                <w:kern w:val="2"/>
                <w:sz w:val="22"/>
                <w:szCs w:val="30"/>
              </w:rPr>
            </w:pPr>
          </w:p>
        </w:tc>
        <w:tc>
          <w:tcPr>
            <w:tcW w:w="1134" w:type="dxa"/>
            <w:vAlign w:val="center"/>
          </w:tcPr>
          <w:p w14:paraId="05836D83">
            <w:pPr>
              <w:pStyle w:val="16"/>
              <w:keepNext/>
              <w:spacing w:line="440" w:lineRule="exact"/>
              <w:ind w:left="63" w:right="63"/>
              <w:rPr>
                <w:rFonts w:ascii="宋体" w:hAnsi="宋体"/>
                <w:color w:val="auto"/>
                <w:kern w:val="2"/>
                <w:szCs w:val="30"/>
              </w:rPr>
            </w:pPr>
          </w:p>
        </w:tc>
        <w:tc>
          <w:tcPr>
            <w:tcW w:w="1134" w:type="dxa"/>
            <w:vAlign w:val="center"/>
          </w:tcPr>
          <w:p w14:paraId="2DA5FC01">
            <w:pPr>
              <w:pStyle w:val="16"/>
              <w:keepNext/>
              <w:spacing w:line="440" w:lineRule="exact"/>
              <w:ind w:left="63" w:right="63"/>
              <w:rPr>
                <w:rFonts w:ascii="宋体" w:hAnsi="宋体"/>
                <w:color w:val="auto"/>
                <w:kern w:val="2"/>
                <w:szCs w:val="30"/>
              </w:rPr>
            </w:pPr>
          </w:p>
        </w:tc>
        <w:tc>
          <w:tcPr>
            <w:tcW w:w="4252" w:type="dxa"/>
            <w:vAlign w:val="center"/>
          </w:tcPr>
          <w:p w14:paraId="74CC1B46">
            <w:pPr>
              <w:pStyle w:val="16"/>
              <w:keepNext/>
              <w:spacing w:line="440" w:lineRule="exact"/>
              <w:ind w:left="63" w:right="63"/>
              <w:rPr>
                <w:rFonts w:ascii="宋体" w:hAnsi="宋体"/>
                <w:color w:val="auto"/>
                <w:kern w:val="2"/>
                <w:szCs w:val="30"/>
              </w:rPr>
            </w:pPr>
          </w:p>
        </w:tc>
      </w:tr>
      <w:tr w14:paraId="36050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8D4319A">
            <w:pPr>
              <w:pStyle w:val="16"/>
              <w:keepNext/>
              <w:spacing w:line="440" w:lineRule="exact"/>
              <w:ind w:left="63" w:right="63"/>
              <w:rPr>
                <w:rFonts w:ascii="宋体" w:hAnsi="宋体"/>
                <w:color w:val="auto"/>
                <w:kern w:val="2"/>
                <w:sz w:val="22"/>
                <w:szCs w:val="30"/>
              </w:rPr>
            </w:pPr>
          </w:p>
        </w:tc>
        <w:tc>
          <w:tcPr>
            <w:tcW w:w="1418" w:type="dxa"/>
            <w:vAlign w:val="center"/>
          </w:tcPr>
          <w:p w14:paraId="3707B578">
            <w:pPr>
              <w:pStyle w:val="16"/>
              <w:keepNext/>
              <w:spacing w:line="440" w:lineRule="exact"/>
              <w:ind w:left="63" w:right="63"/>
              <w:rPr>
                <w:rFonts w:ascii="宋体" w:hAnsi="宋体"/>
                <w:color w:val="auto"/>
                <w:kern w:val="2"/>
                <w:sz w:val="22"/>
                <w:szCs w:val="30"/>
              </w:rPr>
            </w:pPr>
          </w:p>
        </w:tc>
        <w:tc>
          <w:tcPr>
            <w:tcW w:w="1134" w:type="dxa"/>
            <w:vAlign w:val="center"/>
          </w:tcPr>
          <w:p w14:paraId="04BBAD1B">
            <w:pPr>
              <w:pStyle w:val="16"/>
              <w:keepNext/>
              <w:spacing w:line="440" w:lineRule="exact"/>
              <w:ind w:left="63" w:right="63"/>
              <w:rPr>
                <w:rFonts w:ascii="宋体" w:hAnsi="宋体"/>
                <w:color w:val="auto"/>
                <w:kern w:val="2"/>
                <w:szCs w:val="30"/>
              </w:rPr>
            </w:pPr>
          </w:p>
        </w:tc>
        <w:tc>
          <w:tcPr>
            <w:tcW w:w="1134" w:type="dxa"/>
            <w:vAlign w:val="center"/>
          </w:tcPr>
          <w:p w14:paraId="315AA51D">
            <w:pPr>
              <w:pStyle w:val="16"/>
              <w:keepNext/>
              <w:spacing w:line="440" w:lineRule="exact"/>
              <w:ind w:left="63" w:right="63"/>
              <w:rPr>
                <w:rFonts w:ascii="宋体" w:hAnsi="宋体"/>
                <w:color w:val="auto"/>
                <w:kern w:val="2"/>
                <w:szCs w:val="30"/>
              </w:rPr>
            </w:pPr>
          </w:p>
        </w:tc>
        <w:tc>
          <w:tcPr>
            <w:tcW w:w="4252" w:type="dxa"/>
            <w:vAlign w:val="center"/>
          </w:tcPr>
          <w:p w14:paraId="224719AD">
            <w:pPr>
              <w:pStyle w:val="16"/>
              <w:keepNext/>
              <w:spacing w:line="440" w:lineRule="exact"/>
              <w:ind w:left="63" w:right="63"/>
              <w:rPr>
                <w:rFonts w:ascii="宋体" w:hAnsi="宋体"/>
                <w:color w:val="auto"/>
                <w:kern w:val="2"/>
                <w:szCs w:val="30"/>
              </w:rPr>
            </w:pPr>
          </w:p>
        </w:tc>
      </w:tr>
      <w:tr w14:paraId="60045D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E86EC0D">
            <w:pPr>
              <w:pStyle w:val="16"/>
              <w:keepNext/>
              <w:spacing w:line="440" w:lineRule="exact"/>
              <w:ind w:left="63" w:right="63"/>
              <w:rPr>
                <w:rFonts w:ascii="宋体" w:hAnsi="宋体"/>
                <w:color w:val="auto"/>
                <w:kern w:val="2"/>
                <w:sz w:val="22"/>
                <w:szCs w:val="30"/>
              </w:rPr>
            </w:pPr>
          </w:p>
        </w:tc>
        <w:tc>
          <w:tcPr>
            <w:tcW w:w="1418" w:type="dxa"/>
            <w:vAlign w:val="center"/>
          </w:tcPr>
          <w:p w14:paraId="1F4779B0">
            <w:pPr>
              <w:pStyle w:val="16"/>
              <w:keepNext/>
              <w:spacing w:line="440" w:lineRule="exact"/>
              <w:ind w:left="63" w:right="63"/>
              <w:rPr>
                <w:rFonts w:ascii="宋体" w:hAnsi="宋体"/>
                <w:color w:val="auto"/>
                <w:kern w:val="2"/>
                <w:sz w:val="22"/>
                <w:szCs w:val="30"/>
              </w:rPr>
            </w:pPr>
          </w:p>
        </w:tc>
        <w:tc>
          <w:tcPr>
            <w:tcW w:w="1134" w:type="dxa"/>
            <w:vAlign w:val="center"/>
          </w:tcPr>
          <w:p w14:paraId="7A126803">
            <w:pPr>
              <w:pStyle w:val="16"/>
              <w:keepNext/>
              <w:spacing w:line="440" w:lineRule="exact"/>
              <w:ind w:left="63" w:right="63"/>
              <w:rPr>
                <w:rFonts w:ascii="宋体" w:hAnsi="宋体"/>
                <w:color w:val="auto"/>
                <w:kern w:val="2"/>
                <w:szCs w:val="30"/>
              </w:rPr>
            </w:pPr>
          </w:p>
        </w:tc>
        <w:tc>
          <w:tcPr>
            <w:tcW w:w="1134" w:type="dxa"/>
            <w:vAlign w:val="center"/>
          </w:tcPr>
          <w:p w14:paraId="05EC132E">
            <w:pPr>
              <w:pStyle w:val="16"/>
              <w:keepNext/>
              <w:spacing w:line="440" w:lineRule="exact"/>
              <w:ind w:left="63" w:right="63"/>
              <w:rPr>
                <w:rFonts w:ascii="宋体" w:hAnsi="宋体"/>
                <w:color w:val="auto"/>
                <w:kern w:val="2"/>
                <w:szCs w:val="30"/>
              </w:rPr>
            </w:pPr>
          </w:p>
        </w:tc>
        <w:tc>
          <w:tcPr>
            <w:tcW w:w="4252" w:type="dxa"/>
            <w:vAlign w:val="center"/>
          </w:tcPr>
          <w:p w14:paraId="4B3E59D8">
            <w:pPr>
              <w:pStyle w:val="16"/>
              <w:keepNext/>
              <w:spacing w:line="440" w:lineRule="exact"/>
              <w:ind w:left="63" w:right="63"/>
              <w:rPr>
                <w:rFonts w:ascii="宋体" w:hAnsi="宋体"/>
                <w:color w:val="auto"/>
                <w:kern w:val="2"/>
                <w:szCs w:val="30"/>
              </w:rPr>
            </w:pPr>
          </w:p>
        </w:tc>
      </w:tr>
      <w:tr w14:paraId="6AC831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55A3435">
            <w:pPr>
              <w:pStyle w:val="16"/>
              <w:keepNext/>
              <w:spacing w:line="440" w:lineRule="exact"/>
              <w:ind w:left="63" w:right="63"/>
              <w:rPr>
                <w:rFonts w:ascii="宋体" w:hAnsi="宋体"/>
                <w:color w:val="auto"/>
                <w:kern w:val="2"/>
                <w:sz w:val="22"/>
                <w:szCs w:val="30"/>
              </w:rPr>
            </w:pPr>
          </w:p>
        </w:tc>
        <w:tc>
          <w:tcPr>
            <w:tcW w:w="1418" w:type="dxa"/>
            <w:tcBorders>
              <w:bottom w:val="single" w:color="auto" w:sz="12" w:space="0"/>
            </w:tcBorders>
            <w:vAlign w:val="center"/>
          </w:tcPr>
          <w:p w14:paraId="58204103">
            <w:pPr>
              <w:pStyle w:val="16"/>
              <w:keepNext/>
              <w:spacing w:line="440" w:lineRule="exact"/>
              <w:ind w:left="63" w:right="63"/>
              <w:rPr>
                <w:rFonts w:ascii="宋体" w:hAnsi="宋体"/>
                <w:color w:val="auto"/>
                <w:kern w:val="2"/>
                <w:sz w:val="22"/>
                <w:szCs w:val="30"/>
              </w:rPr>
            </w:pPr>
          </w:p>
        </w:tc>
        <w:tc>
          <w:tcPr>
            <w:tcW w:w="1134" w:type="dxa"/>
            <w:tcBorders>
              <w:bottom w:val="single" w:color="auto" w:sz="12" w:space="0"/>
            </w:tcBorders>
            <w:vAlign w:val="center"/>
          </w:tcPr>
          <w:p w14:paraId="697B79FB">
            <w:pPr>
              <w:pStyle w:val="16"/>
              <w:keepNext/>
              <w:spacing w:line="440" w:lineRule="exact"/>
              <w:ind w:left="63" w:right="63"/>
              <w:rPr>
                <w:rFonts w:ascii="宋体" w:hAnsi="宋体"/>
                <w:color w:val="auto"/>
                <w:kern w:val="2"/>
                <w:szCs w:val="30"/>
              </w:rPr>
            </w:pPr>
          </w:p>
        </w:tc>
        <w:tc>
          <w:tcPr>
            <w:tcW w:w="1134" w:type="dxa"/>
            <w:tcBorders>
              <w:bottom w:val="single" w:color="auto" w:sz="12" w:space="0"/>
            </w:tcBorders>
            <w:vAlign w:val="center"/>
          </w:tcPr>
          <w:p w14:paraId="4F0B8F22">
            <w:pPr>
              <w:pStyle w:val="16"/>
              <w:keepNext/>
              <w:spacing w:line="440" w:lineRule="exact"/>
              <w:ind w:left="63" w:right="63"/>
              <w:rPr>
                <w:rFonts w:ascii="宋体" w:hAnsi="宋体"/>
                <w:color w:val="auto"/>
                <w:kern w:val="2"/>
                <w:szCs w:val="30"/>
              </w:rPr>
            </w:pPr>
          </w:p>
        </w:tc>
        <w:tc>
          <w:tcPr>
            <w:tcW w:w="4252" w:type="dxa"/>
            <w:tcBorders>
              <w:bottom w:val="single" w:color="auto" w:sz="12" w:space="0"/>
            </w:tcBorders>
            <w:vAlign w:val="center"/>
          </w:tcPr>
          <w:p w14:paraId="25857026">
            <w:pPr>
              <w:pStyle w:val="16"/>
              <w:keepNext/>
              <w:spacing w:line="440" w:lineRule="exact"/>
              <w:ind w:left="63" w:right="63"/>
              <w:rPr>
                <w:rFonts w:ascii="宋体" w:hAnsi="宋体"/>
                <w:color w:val="auto"/>
                <w:kern w:val="2"/>
                <w:szCs w:val="30"/>
              </w:rPr>
            </w:pPr>
          </w:p>
        </w:tc>
      </w:tr>
    </w:tbl>
    <w:p w14:paraId="20AE5F79">
      <w:pPr>
        <w:spacing w:line="440" w:lineRule="exact"/>
        <w:rPr>
          <w:rFonts w:ascii="宋体" w:hAnsi="宋体"/>
          <w:color w:val="auto"/>
          <w:sz w:val="24"/>
          <w:szCs w:val="30"/>
        </w:rPr>
      </w:pPr>
      <w:r>
        <w:rPr>
          <w:rFonts w:ascii="宋体" w:hAnsi="宋体"/>
          <w:color w:val="auto"/>
          <w:sz w:val="24"/>
          <w:szCs w:val="30"/>
        </w:rPr>
        <w:br w:type="page"/>
      </w:r>
      <w:r>
        <w:rPr>
          <w:rFonts w:hint="eastAsia" w:ascii="宋体" w:hAnsi="宋体" w:cs="黑体"/>
          <w:color w:val="auto"/>
          <w:sz w:val="24"/>
          <w:szCs w:val="32"/>
        </w:rPr>
        <w:t>附件7</w:t>
      </w:r>
    </w:p>
    <w:p w14:paraId="2241A331">
      <w:pPr>
        <w:spacing w:before="156" w:beforeLines="50" w:after="156" w:afterLines="50" w:line="440" w:lineRule="exact"/>
        <w:jc w:val="center"/>
        <w:rPr>
          <w:rFonts w:ascii="宋体" w:hAnsi="宋体"/>
          <w:color w:val="auto"/>
          <w:sz w:val="24"/>
          <w:szCs w:val="30"/>
        </w:rPr>
      </w:pPr>
      <w:r>
        <w:rPr>
          <w:rFonts w:ascii="宋体" w:hAnsi="宋体"/>
          <w:color w:val="auto"/>
          <w:sz w:val="24"/>
          <w:szCs w:val="30"/>
        </w:rPr>
        <w:t>分包人主要施工管理人员表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3E7C9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4C4633B">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名    称</w:t>
            </w:r>
          </w:p>
        </w:tc>
        <w:tc>
          <w:tcPr>
            <w:tcW w:w="1418" w:type="dxa"/>
            <w:tcBorders>
              <w:top w:val="single" w:color="auto" w:sz="12" w:space="0"/>
              <w:bottom w:val="double" w:color="auto" w:sz="6" w:space="0"/>
            </w:tcBorders>
            <w:vAlign w:val="center"/>
          </w:tcPr>
          <w:p w14:paraId="2C56C1E4">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姓名</w:t>
            </w:r>
          </w:p>
        </w:tc>
        <w:tc>
          <w:tcPr>
            <w:tcW w:w="1134" w:type="dxa"/>
            <w:tcBorders>
              <w:top w:val="single" w:color="auto" w:sz="12" w:space="0"/>
              <w:bottom w:val="double" w:color="auto" w:sz="6" w:space="0"/>
            </w:tcBorders>
            <w:vAlign w:val="center"/>
          </w:tcPr>
          <w:p w14:paraId="4E66C46B">
            <w:pPr>
              <w:pStyle w:val="16"/>
              <w:keepNext/>
              <w:spacing w:line="440" w:lineRule="exact"/>
              <w:ind w:left="63" w:right="63"/>
              <w:rPr>
                <w:rFonts w:ascii="宋体" w:hAnsi="宋体"/>
                <w:color w:val="auto"/>
                <w:kern w:val="2"/>
                <w:szCs w:val="30"/>
              </w:rPr>
            </w:pPr>
            <w:r>
              <w:rPr>
                <w:rFonts w:ascii="宋体" w:hAnsi="宋体"/>
                <w:color w:val="auto"/>
                <w:kern w:val="2"/>
                <w:szCs w:val="30"/>
              </w:rPr>
              <w:t>职务</w:t>
            </w:r>
          </w:p>
        </w:tc>
        <w:tc>
          <w:tcPr>
            <w:tcW w:w="1134" w:type="dxa"/>
            <w:tcBorders>
              <w:top w:val="single" w:color="auto" w:sz="12" w:space="0"/>
              <w:bottom w:val="double" w:color="auto" w:sz="6" w:space="0"/>
            </w:tcBorders>
            <w:vAlign w:val="center"/>
          </w:tcPr>
          <w:p w14:paraId="24CCF2D8">
            <w:pPr>
              <w:pStyle w:val="16"/>
              <w:keepNext/>
              <w:spacing w:line="440" w:lineRule="exact"/>
              <w:ind w:left="63" w:right="63"/>
              <w:rPr>
                <w:rFonts w:ascii="宋体" w:hAnsi="宋体"/>
                <w:color w:val="auto"/>
                <w:kern w:val="2"/>
                <w:szCs w:val="30"/>
              </w:rPr>
            </w:pPr>
            <w:r>
              <w:rPr>
                <w:rFonts w:ascii="宋体" w:hAnsi="宋体"/>
                <w:color w:val="auto"/>
                <w:kern w:val="2"/>
                <w:szCs w:val="30"/>
              </w:rPr>
              <w:t>职称</w:t>
            </w:r>
          </w:p>
        </w:tc>
        <w:tc>
          <w:tcPr>
            <w:tcW w:w="4252" w:type="dxa"/>
            <w:tcBorders>
              <w:top w:val="single" w:color="auto" w:sz="12" w:space="0"/>
              <w:bottom w:val="double" w:color="auto" w:sz="6" w:space="0"/>
            </w:tcBorders>
            <w:vAlign w:val="center"/>
          </w:tcPr>
          <w:p w14:paraId="6BDE80DC">
            <w:pPr>
              <w:pStyle w:val="16"/>
              <w:keepNext/>
              <w:spacing w:line="440" w:lineRule="exact"/>
              <w:ind w:left="63" w:right="63"/>
              <w:rPr>
                <w:rFonts w:ascii="宋体" w:hAnsi="宋体"/>
                <w:color w:val="auto"/>
                <w:kern w:val="2"/>
                <w:szCs w:val="30"/>
              </w:rPr>
            </w:pPr>
            <w:r>
              <w:rPr>
                <w:rFonts w:ascii="宋体" w:hAnsi="宋体"/>
                <w:color w:val="auto"/>
                <w:kern w:val="2"/>
                <w:szCs w:val="30"/>
              </w:rPr>
              <w:t>主要资历、经验及承担过的项目</w:t>
            </w:r>
          </w:p>
        </w:tc>
      </w:tr>
      <w:tr w14:paraId="61C490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72C0CE7B">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一、总部人员</w:t>
            </w:r>
          </w:p>
        </w:tc>
      </w:tr>
      <w:tr w14:paraId="071A6E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DF63866">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项目主管</w:t>
            </w:r>
          </w:p>
        </w:tc>
        <w:tc>
          <w:tcPr>
            <w:tcW w:w="1418" w:type="dxa"/>
            <w:tcBorders>
              <w:top w:val="nil"/>
            </w:tcBorders>
            <w:vAlign w:val="center"/>
          </w:tcPr>
          <w:p w14:paraId="32499EEE">
            <w:pPr>
              <w:pStyle w:val="16"/>
              <w:keepNext/>
              <w:spacing w:line="440" w:lineRule="exact"/>
              <w:ind w:left="63" w:right="63"/>
              <w:rPr>
                <w:rFonts w:ascii="宋体" w:hAnsi="宋体"/>
                <w:color w:val="auto"/>
                <w:kern w:val="2"/>
                <w:sz w:val="22"/>
                <w:szCs w:val="30"/>
              </w:rPr>
            </w:pPr>
          </w:p>
        </w:tc>
        <w:tc>
          <w:tcPr>
            <w:tcW w:w="1134" w:type="dxa"/>
            <w:tcBorders>
              <w:top w:val="nil"/>
            </w:tcBorders>
            <w:vAlign w:val="center"/>
          </w:tcPr>
          <w:p w14:paraId="7435CFCC">
            <w:pPr>
              <w:pStyle w:val="16"/>
              <w:keepNext/>
              <w:spacing w:line="440" w:lineRule="exact"/>
              <w:ind w:left="63" w:right="63"/>
              <w:rPr>
                <w:rFonts w:ascii="宋体" w:hAnsi="宋体"/>
                <w:color w:val="auto"/>
                <w:kern w:val="2"/>
                <w:szCs w:val="30"/>
              </w:rPr>
            </w:pPr>
          </w:p>
        </w:tc>
        <w:tc>
          <w:tcPr>
            <w:tcW w:w="1134" w:type="dxa"/>
            <w:tcBorders>
              <w:top w:val="nil"/>
            </w:tcBorders>
            <w:vAlign w:val="center"/>
          </w:tcPr>
          <w:p w14:paraId="007F907C">
            <w:pPr>
              <w:pStyle w:val="16"/>
              <w:keepNext/>
              <w:spacing w:line="440" w:lineRule="exact"/>
              <w:ind w:left="63" w:right="63"/>
              <w:rPr>
                <w:rFonts w:ascii="宋体" w:hAnsi="宋体"/>
                <w:color w:val="auto"/>
                <w:kern w:val="2"/>
                <w:szCs w:val="30"/>
              </w:rPr>
            </w:pPr>
          </w:p>
        </w:tc>
        <w:tc>
          <w:tcPr>
            <w:tcW w:w="4252" w:type="dxa"/>
            <w:tcBorders>
              <w:top w:val="nil"/>
            </w:tcBorders>
            <w:vAlign w:val="center"/>
          </w:tcPr>
          <w:p w14:paraId="06FE0F49">
            <w:pPr>
              <w:pStyle w:val="16"/>
              <w:keepNext/>
              <w:spacing w:line="440" w:lineRule="exact"/>
              <w:ind w:left="63" w:right="63"/>
              <w:rPr>
                <w:rFonts w:ascii="宋体" w:hAnsi="宋体"/>
                <w:color w:val="auto"/>
                <w:kern w:val="2"/>
                <w:szCs w:val="30"/>
              </w:rPr>
            </w:pPr>
          </w:p>
        </w:tc>
      </w:tr>
      <w:tr w14:paraId="19E7DB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0887DFE1">
            <w:pPr>
              <w:pStyle w:val="16"/>
              <w:keepNext/>
              <w:spacing w:line="440" w:lineRule="exact"/>
              <w:ind w:left="63" w:right="63"/>
              <w:rPr>
                <w:rFonts w:ascii="宋体" w:hAnsi="宋体"/>
                <w:color w:val="auto"/>
                <w:kern w:val="2"/>
                <w:sz w:val="22"/>
                <w:szCs w:val="30"/>
              </w:rPr>
            </w:pPr>
          </w:p>
        </w:tc>
        <w:tc>
          <w:tcPr>
            <w:tcW w:w="1418" w:type="dxa"/>
            <w:vAlign w:val="center"/>
          </w:tcPr>
          <w:p w14:paraId="34B5F4B1">
            <w:pPr>
              <w:pStyle w:val="16"/>
              <w:keepNext/>
              <w:spacing w:line="440" w:lineRule="exact"/>
              <w:ind w:left="63" w:right="63"/>
              <w:rPr>
                <w:rFonts w:ascii="宋体" w:hAnsi="宋体"/>
                <w:color w:val="auto"/>
                <w:kern w:val="2"/>
                <w:sz w:val="22"/>
                <w:szCs w:val="30"/>
              </w:rPr>
            </w:pPr>
          </w:p>
        </w:tc>
        <w:tc>
          <w:tcPr>
            <w:tcW w:w="1134" w:type="dxa"/>
            <w:vAlign w:val="center"/>
          </w:tcPr>
          <w:p w14:paraId="174A15A1">
            <w:pPr>
              <w:pStyle w:val="16"/>
              <w:keepNext/>
              <w:spacing w:line="440" w:lineRule="exact"/>
              <w:ind w:left="63" w:right="63"/>
              <w:rPr>
                <w:rFonts w:ascii="宋体" w:hAnsi="宋体"/>
                <w:color w:val="auto"/>
                <w:kern w:val="2"/>
                <w:szCs w:val="30"/>
              </w:rPr>
            </w:pPr>
          </w:p>
        </w:tc>
        <w:tc>
          <w:tcPr>
            <w:tcW w:w="1134" w:type="dxa"/>
            <w:vAlign w:val="center"/>
          </w:tcPr>
          <w:p w14:paraId="62656BF1">
            <w:pPr>
              <w:pStyle w:val="16"/>
              <w:keepNext/>
              <w:spacing w:line="440" w:lineRule="exact"/>
              <w:ind w:left="63" w:right="63"/>
              <w:rPr>
                <w:rFonts w:ascii="宋体" w:hAnsi="宋体"/>
                <w:color w:val="auto"/>
                <w:kern w:val="2"/>
                <w:szCs w:val="30"/>
              </w:rPr>
            </w:pPr>
          </w:p>
        </w:tc>
        <w:tc>
          <w:tcPr>
            <w:tcW w:w="4252" w:type="dxa"/>
            <w:vAlign w:val="center"/>
          </w:tcPr>
          <w:p w14:paraId="389BBF59">
            <w:pPr>
              <w:pStyle w:val="16"/>
              <w:keepNext/>
              <w:spacing w:line="440" w:lineRule="exact"/>
              <w:ind w:left="63" w:right="63"/>
              <w:rPr>
                <w:rFonts w:ascii="宋体" w:hAnsi="宋体"/>
                <w:color w:val="auto"/>
                <w:kern w:val="2"/>
                <w:szCs w:val="30"/>
              </w:rPr>
            </w:pPr>
          </w:p>
        </w:tc>
      </w:tr>
      <w:tr w14:paraId="27A596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034911C">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其他人员</w:t>
            </w:r>
          </w:p>
        </w:tc>
        <w:tc>
          <w:tcPr>
            <w:tcW w:w="1418" w:type="dxa"/>
            <w:vAlign w:val="center"/>
          </w:tcPr>
          <w:p w14:paraId="524FAE9E">
            <w:pPr>
              <w:pStyle w:val="16"/>
              <w:keepNext/>
              <w:spacing w:line="440" w:lineRule="exact"/>
              <w:ind w:left="63" w:right="63"/>
              <w:rPr>
                <w:rFonts w:ascii="宋体" w:hAnsi="宋体"/>
                <w:color w:val="auto"/>
                <w:kern w:val="2"/>
                <w:sz w:val="22"/>
                <w:szCs w:val="30"/>
              </w:rPr>
            </w:pPr>
          </w:p>
        </w:tc>
        <w:tc>
          <w:tcPr>
            <w:tcW w:w="1134" w:type="dxa"/>
            <w:vAlign w:val="center"/>
          </w:tcPr>
          <w:p w14:paraId="17FC65FC">
            <w:pPr>
              <w:pStyle w:val="16"/>
              <w:keepNext/>
              <w:spacing w:line="440" w:lineRule="exact"/>
              <w:ind w:left="63" w:right="63"/>
              <w:rPr>
                <w:rFonts w:ascii="宋体" w:hAnsi="宋体"/>
                <w:color w:val="auto"/>
                <w:kern w:val="2"/>
                <w:szCs w:val="30"/>
              </w:rPr>
            </w:pPr>
          </w:p>
        </w:tc>
        <w:tc>
          <w:tcPr>
            <w:tcW w:w="1134" w:type="dxa"/>
            <w:vAlign w:val="center"/>
          </w:tcPr>
          <w:p w14:paraId="7A23A2B4">
            <w:pPr>
              <w:pStyle w:val="16"/>
              <w:keepNext/>
              <w:spacing w:line="440" w:lineRule="exact"/>
              <w:ind w:left="63" w:right="63"/>
              <w:rPr>
                <w:rFonts w:ascii="宋体" w:hAnsi="宋体"/>
                <w:color w:val="auto"/>
                <w:kern w:val="2"/>
                <w:szCs w:val="30"/>
              </w:rPr>
            </w:pPr>
          </w:p>
        </w:tc>
        <w:tc>
          <w:tcPr>
            <w:tcW w:w="4252" w:type="dxa"/>
            <w:vAlign w:val="center"/>
          </w:tcPr>
          <w:p w14:paraId="40753EA1">
            <w:pPr>
              <w:pStyle w:val="16"/>
              <w:keepNext/>
              <w:spacing w:line="440" w:lineRule="exact"/>
              <w:ind w:left="63" w:right="63"/>
              <w:rPr>
                <w:rFonts w:ascii="宋体" w:hAnsi="宋体"/>
                <w:color w:val="auto"/>
                <w:kern w:val="2"/>
                <w:szCs w:val="30"/>
              </w:rPr>
            </w:pPr>
          </w:p>
        </w:tc>
      </w:tr>
      <w:tr w14:paraId="6F9939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AD94ECE">
            <w:pPr>
              <w:pStyle w:val="16"/>
              <w:keepNext/>
              <w:spacing w:line="440" w:lineRule="exact"/>
              <w:ind w:left="63" w:right="63"/>
              <w:rPr>
                <w:rFonts w:ascii="宋体" w:hAnsi="宋体"/>
                <w:color w:val="auto"/>
                <w:kern w:val="2"/>
                <w:sz w:val="22"/>
                <w:szCs w:val="30"/>
              </w:rPr>
            </w:pPr>
          </w:p>
        </w:tc>
        <w:tc>
          <w:tcPr>
            <w:tcW w:w="1418" w:type="dxa"/>
            <w:vAlign w:val="center"/>
          </w:tcPr>
          <w:p w14:paraId="06CAA2A6">
            <w:pPr>
              <w:pStyle w:val="16"/>
              <w:keepNext/>
              <w:spacing w:line="440" w:lineRule="exact"/>
              <w:ind w:left="63" w:right="63"/>
              <w:rPr>
                <w:rFonts w:ascii="宋体" w:hAnsi="宋体"/>
                <w:color w:val="auto"/>
                <w:kern w:val="2"/>
                <w:sz w:val="22"/>
                <w:szCs w:val="30"/>
              </w:rPr>
            </w:pPr>
          </w:p>
        </w:tc>
        <w:tc>
          <w:tcPr>
            <w:tcW w:w="1134" w:type="dxa"/>
            <w:vAlign w:val="center"/>
          </w:tcPr>
          <w:p w14:paraId="6F2D6D85">
            <w:pPr>
              <w:pStyle w:val="16"/>
              <w:keepNext/>
              <w:spacing w:line="440" w:lineRule="exact"/>
              <w:ind w:left="63" w:right="63"/>
              <w:rPr>
                <w:rFonts w:ascii="宋体" w:hAnsi="宋体"/>
                <w:color w:val="auto"/>
                <w:kern w:val="2"/>
                <w:szCs w:val="30"/>
              </w:rPr>
            </w:pPr>
          </w:p>
        </w:tc>
        <w:tc>
          <w:tcPr>
            <w:tcW w:w="1134" w:type="dxa"/>
            <w:vAlign w:val="center"/>
          </w:tcPr>
          <w:p w14:paraId="6473AE23">
            <w:pPr>
              <w:pStyle w:val="16"/>
              <w:keepNext/>
              <w:spacing w:line="440" w:lineRule="exact"/>
              <w:ind w:left="63" w:right="63"/>
              <w:rPr>
                <w:rFonts w:ascii="宋体" w:hAnsi="宋体"/>
                <w:color w:val="auto"/>
                <w:kern w:val="2"/>
                <w:szCs w:val="30"/>
              </w:rPr>
            </w:pPr>
          </w:p>
        </w:tc>
        <w:tc>
          <w:tcPr>
            <w:tcW w:w="4252" w:type="dxa"/>
            <w:vAlign w:val="center"/>
          </w:tcPr>
          <w:p w14:paraId="5134B7DD">
            <w:pPr>
              <w:pStyle w:val="16"/>
              <w:keepNext/>
              <w:spacing w:line="440" w:lineRule="exact"/>
              <w:ind w:left="63" w:right="63"/>
              <w:rPr>
                <w:rFonts w:ascii="宋体" w:hAnsi="宋体"/>
                <w:color w:val="auto"/>
                <w:kern w:val="2"/>
                <w:szCs w:val="30"/>
              </w:rPr>
            </w:pPr>
          </w:p>
        </w:tc>
      </w:tr>
      <w:tr w14:paraId="34B12E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40C0E32C">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二、现场人员</w:t>
            </w:r>
          </w:p>
        </w:tc>
      </w:tr>
      <w:tr w14:paraId="5A32AB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85D3BAC">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项目经理</w:t>
            </w:r>
          </w:p>
        </w:tc>
        <w:tc>
          <w:tcPr>
            <w:tcW w:w="1418" w:type="dxa"/>
            <w:vAlign w:val="center"/>
          </w:tcPr>
          <w:p w14:paraId="37C7370B">
            <w:pPr>
              <w:pStyle w:val="16"/>
              <w:keepNext/>
              <w:spacing w:line="440" w:lineRule="exact"/>
              <w:ind w:left="63" w:right="63"/>
              <w:rPr>
                <w:rFonts w:ascii="宋体" w:hAnsi="宋体"/>
                <w:color w:val="auto"/>
                <w:kern w:val="2"/>
                <w:sz w:val="22"/>
                <w:szCs w:val="30"/>
              </w:rPr>
            </w:pPr>
          </w:p>
        </w:tc>
        <w:tc>
          <w:tcPr>
            <w:tcW w:w="1134" w:type="dxa"/>
            <w:vAlign w:val="center"/>
          </w:tcPr>
          <w:p w14:paraId="1BCDDBD0">
            <w:pPr>
              <w:pStyle w:val="16"/>
              <w:keepNext/>
              <w:spacing w:line="440" w:lineRule="exact"/>
              <w:ind w:left="63" w:right="63"/>
              <w:rPr>
                <w:rFonts w:ascii="宋体" w:hAnsi="宋体"/>
                <w:color w:val="auto"/>
                <w:kern w:val="2"/>
                <w:szCs w:val="30"/>
              </w:rPr>
            </w:pPr>
          </w:p>
        </w:tc>
        <w:tc>
          <w:tcPr>
            <w:tcW w:w="1134" w:type="dxa"/>
            <w:vAlign w:val="center"/>
          </w:tcPr>
          <w:p w14:paraId="6849333F">
            <w:pPr>
              <w:pStyle w:val="16"/>
              <w:keepNext/>
              <w:spacing w:line="440" w:lineRule="exact"/>
              <w:ind w:left="63" w:right="63"/>
              <w:rPr>
                <w:rFonts w:ascii="宋体" w:hAnsi="宋体"/>
                <w:color w:val="auto"/>
                <w:kern w:val="2"/>
                <w:szCs w:val="30"/>
              </w:rPr>
            </w:pPr>
          </w:p>
        </w:tc>
        <w:tc>
          <w:tcPr>
            <w:tcW w:w="4252" w:type="dxa"/>
            <w:vAlign w:val="center"/>
          </w:tcPr>
          <w:p w14:paraId="3F7A0E7A">
            <w:pPr>
              <w:pStyle w:val="16"/>
              <w:keepNext/>
              <w:spacing w:line="440" w:lineRule="exact"/>
              <w:ind w:left="63" w:right="63"/>
              <w:rPr>
                <w:rFonts w:ascii="宋体" w:hAnsi="宋体"/>
                <w:color w:val="auto"/>
                <w:kern w:val="2"/>
                <w:szCs w:val="30"/>
              </w:rPr>
            </w:pPr>
          </w:p>
        </w:tc>
      </w:tr>
      <w:tr w14:paraId="6DFE89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00F6EC7">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项目副经理</w:t>
            </w:r>
          </w:p>
        </w:tc>
        <w:tc>
          <w:tcPr>
            <w:tcW w:w="1418" w:type="dxa"/>
            <w:vAlign w:val="center"/>
          </w:tcPr>
          <w:p w14:paraId="1D0BE51A">
            <w:pPr>
              <w:pStyle w:val="16"/>
              <w:keepNext/>
              <w:spacing w:line="440" w:lineRule="exact"/>
              <w:ind w:left="63" w:right="63"/>
              <w:rPr>
                <w:rFonts w:ascii="宋体" w:hAnsi="宋体"/>
                <w:color w:val="auto"/>
                <w:kern w:val="2"/>
                <w:sz w:val="22"/>
                <w:szCs w:val="30"/>
              </w:rPr>
            </w:pPr>
          </w:p>
        </w:tc>
        <w:tc>
          <w:tcPr>
            <w:tcW w:w="1134" w:type="dxa"/>
            <w:vAlign w:val="center"/>
          </w:tcPr>
          <w:p w14:paraId="6D8EAF99">
            <w:pPr>
              <w:pStyle w:val="16"/>
              <w:keepNext/>
              <w:spacing w:line="440" w:lineRule="exact"/>
              <w:ind w:left="63" w:right="63"/>
              <w:rPr>
                <w:rFonts w:ascii="宋体" w:hAnsi="宋体"/>
                <w:color w:val="auto"/>
                <w:kern w:val="2"/>
                <w:szCs w:val="30"/>
              </w:rPr>
            </w:pPr>
          </w:p>
        </w:tc>
        <w:tc>
          <w:tcPr>
            <w:tcW w:w="1134" w:type="dxa"/>
            <w:vAlign w:val="center"/>
          </w:tcPr>
          <w:p w14:paraId="61F9BBC7">
            <w:pPr>
              <w:pStyle w:val="16"/>
              <w:keepNext/>
              <w:spacing w:line="440" w:lineRule="exact"/>
              <w:ind w:left="63" w:right="63"/>
              <w:rPr>
                <w:rFonts w:ascii="宋体" w:hAnsi="宋体"/>
                <w:color w:val="auto"/>
                <w:kern w:val="2"/>
                <w:szCs w:val="30"/>
              </w:rPr>
            </w:pPr>
          </w:p>
        </w:tc>
        <w:tc>
          <w:tcPr>
            <w:tcW w:w="4252" w:type="dxa"/>
            <w:vAlign w:val="center"/>
          </w:tcPr>
          <w:p w14:paraId="2CED6500">
            <w:pPr>
              <w:pStyle w:val="16"/>
              <w:keepNext/>
              <w:spacing w:line="440" w:lineRule="exact"/>
              <w:ind w:left="63" w:right="63"/>
              <w:rPr>
                <w:rFonts w:ascii="宋体" w:hAnsi="宋体"/>
                <w:color w:val="auto"/>
                <w:kern w:val="2"/>
                <w:szCs w:val="30"/>
              </w:rPr>
            </w:pPr>
          </w:p>
        </w:tc>
      </w:tr>
      <w:tr w14:paraId="4D7C24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88B863F">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技术负责人</w:t>
            </w:r>
          </w:p>
        </w:tc>
        <w:tc>
          <w:tcPr>
            <w:tcW w:w="1418" w:type="dxa"/>
            <w:vAlign w:val="center"/>
          </w:tcPr>
          <w:p w14:paraId="1D20DD9B">
            <w:pPr>
              <w:pStyle w:val="16"/>
              <w:keepNext/>
              <w:spacing w:line="440" w:lineRule="exact"/>
              <w:ind w:left="63" w:right="63"/>
              <w:rPr>
                <w:rFonts w:ascii="宋体" w:hAnsi="宋体"/>
                <w:color w:val="auto"/>
                <w:kern w:val="2"/>
                <w:sz w:val="22"/>
                <w:szCs w:val="30"/>
              </w:rPr>
            </w:pPr>
          </w:p>
        </w:tc>
        <w:tc>
          <w:tcPr>
            <w:tcW w:w="1134" w:type="dxa"/>
            <w:vAlign w:val="center"/>
          </w:tcPr>
          <w:p w14:paraId="2DCBE3CA">
            <w:pPr>
              <w:pStyle w:val="16"/>
              <w:keepNext/>
              <w:spacing w:line="440" w:lineRule="exact"/>
              <w:ind w:left="63" w:right="63"/>
              <w:rPr>
                <w:rFonts w:ascii="宋体" w:hAnsi="宋体"/>
                <w:color w:val="auto"/>
                <w:kern w:val="2"/>
                <w:szCs w:val="30"/>
              </w:rPr>
            </w:pPr>
          </w:p>
        </w:tc>
        <w:tc>
          <w:tcPr>
            <w:tcW w:w="1134" w:type="dxa"/>
            <w:vAlign w:val="center"/>
          </w:tcPr>
          <w:p w14:paraId="23BD5CF3">
            <w:pPr>
              <w:pStyle w:val="16"/>
              <w:keepNext/>
              <w:spacing w:line="440" w:lineRule="exact"/>
              <w:ind w:left="63" w:right="63"/>
              <w:rPr>
                <w:rFonts w:ascii="宋体" w:hAnsi="宋体"/>
                <w:color w:val="auto"/>
                <w:kern w:val="2"/>
                <w:szCs w:val="30"/>
              </w:rPr>
            </w:pPr>
          </w:p>
        </w:tc>
        <w:tc>
          <w:tcPr>
            <w:tcW w:w="4252" w:type="dxa"/>
            <w:vAlign w:val="center"/>
          </w:tcPr>
          <w:p w14:paraId="1FF8AA4A">
            <w:pPr>
              <w:pStyle w:val="16"/>
              <w:keepNext/>
              <w:spacing w:line="440" w:lineRule="exact"/>
              <w:ind w:left="63" w:right="63"/>
              <w:rPr>
                <w:rFonts w:ascii="宋体" w:hAnsi="宋体"/>
                <w:color w:val="auto"/>
                <w:kern w:val="2"/>
                <w:szCs w:val="30"/>
              </w:rPr>
            </w:pPr>
          </w:p>
        </w:tc>
      </w:tr>
      <w:tr w14:paraId="3F7863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A86868A">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合同管理</w:t>
            </w:r>
          </w:p>
        </w:tc>
        <w:tc>
          <w:tcPr>
            <w:tcW w:w="1418" w:type="dxa"/>
            <w:vAlign w:val="center"/>
          </w:tcPr>
          <w:p w14:paraId="42E3D38A">
            <w:pPr>
              <w:pStyle w:val="16"/>
              <w:keepNext/>
              <w:spacing w:line="440" w:lineRule="exact"/>
              <w:ind w:left="63" w:right="63"/>
              <w:rPr>
                <w:rFonts w:ascii="宋体" w:hAnsi="宋体"/>
                <w:color w:val="auto"/>
                <w:kern w:val="2"/>
                <w:sz w:val="22"/>
                <w:szCs w:val="30"/>
              </w:rPr>
            </w:pPr>
          </w:p>
        </w:tc>
        <w:tc>
          <w:tcPr>
            <w:tcW w:w="1134" w:type="dxa"/>
            <w:vAlign w:val="center"/>
          </w:tcPr>
          <w:p w14:paraId="217DB35F">
            <w:pPr>
              <w:pStyle w:val="16"/>
              <w:keepNext/>
              <w:spacing w:line="440" w:lineRule="exact"/>
              <w:ind w:left="63" w:right="63"/>
              <w:rPr>
                <w:rFonts w:ascii="宋体" w:hAnsi="宋体"/>
                <w:color w:val="auto"/>
                <w:kern w:val="2"/>
                <w:szCs w:val="30"/>
              </w:rPr>
            </w:pPr>
          </w:p>
        </w:tc>
        <w:tc>
          <w:tcPr>
            <w:tcW w:w="1134" w:type="dxa"/>
            <w:vAlign w:val="center"/>
          </w:tcPr>
          <w:p w14:paraId="461D7CE1">
            <w:pPr>
              <w:pStyle w:val="16"/>
              <w:keepNext/>
              <w:spacing w:line="440" w:lineRule="exact"/>
              <w:ind w:left="63" w:right="63"/>
              <w:rPr>
                <w:rFonts w:ascii="宋体" w:hAnsi="宋体"/>
                <w:color w:val="auto"/>
                <w:kern w:val="2"/>
                <w:szCs w:val="30"/>
              </w:rPr>
            </w:pPr>
          </w:p>
        </w:tc>
        <w:tc>
          <w:tcPr>
            <w:tcW w:w="4252" w:type="dxa"/>
            <w:vAlign w:val="center"/>
          </w:tcPr>
          <w:p w14:paraId="28ECDA77">
            <w:pPr>
              <w:pStyle w:val="16"/>
              <w:keepNext/>
              <w:spacing w:line="440" w:lineRule="exact"/>
              <w:ind w:left="63" w:right="63"/>
              <w:rPr>
                <w:rFonts w:ascii="宋体" w:hAnsi="宋体"/>
                <w:color w:val="auto"/>
                <w:kern w:val="2"/>
                <w:szCs w:val="30"/>
              </w:rPr>
            </w:pPr>
          </w:p>
        </w:tc>
      </w:tr>
      <w:tr w14:paraId="793BDD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D4B02D7">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施工管理</w:t>
            </w:r>
          </w:p>
        </w:tc>
        <w:tc>
          <w:tcPr>
            <w:tcW w:w="1418" w:type="dxa"/>
            <w:vAlign w:val="center"/>
          </w:tcPr>
          <w:p w14:paraId="5BA54288">
            <w:pPr>
              <w:pStyle w:val="16"/>
              <w:keepNext/>
              <w:spacing w:line="440" w:lineRule="exact"/>
              <w:ind w:left="63" w:right="63"/>
              <w:rPr>
                <w:rFonts w:ascii="宋体" w:hAnsi="宋体"/>
                <w:color w:val="auto"/>
                <w:kern w:val="2"/>
                <w:sz w:val="22"/>
                <w:szCs w:val="30"/>
              </w:rPr>
            </w:pPr>
          </w:p>
        </w:tc>
        <w:tc>
          <w:tcPr>
            <w:tcW w:w="1134" w:type="dxa"/>
            <w:vAlign w:val="center"/>
          </w:tcPr>
          <w:p w14:paraId="73255BFA">
            <w:pPr>
              <w:pStyle w:val="16"/>
              <w:keepNext/>
              <w:spacing w:line="440" w:lineRule="exact"/>
              <w:ind w:left="63" w:right="63"/>
              <w:rPr>
                <w:rFonts w:ascii="宋体" w:hAnsi="宋体"/>
                <w:color w:val="auto"/>
                <w:kern w:val="2"/>
                <w:szCs w:val="30"/>
              </w:rPr>
            </w:pPr>
          </w:p>
        </w:tc>
        <w:tc>
          <w:tcPr>
            <w:tcW w:w="1134" w:type="dxa"/>
            <w:vAlign w:val="center"/>
          </w:tcPr>
          <w:p w14:paraId="3895C73D">
            <w:pPr>
              <w:pStyle w:val="16"/>
              <w:keepNext/>
              <w:spacing w:line="440" w:lineRule="exact"/>
              <w:ind w:left="63" w:right="63"/>
              <w:rPr>
                <w:rFonts w:ascii="宋体" w:hAnsi="宋体"/>
                <w:color w:val="auto"/>
                <w:kern w:val="2"/>
                <w:szCs w:val="30"/>
              </w:rPr>
            </w:pPr>
          </w:p>
        </w:tc>
        <w:tc>
          <w:tcPr>
            <w:tcW w:w="4252" w:type="dxa"/>
            <w:vAlign w:val="center"/>
          </w:tcPr>
          <w:p w14:paraId="140E4706">
            <w:pPr>
              <w:pStyle w:val="16"/>
              <w:keepNext/>
              <w:spacing w:line="440" w:lineRule="exact"/>
              <w:ind w:left="63" w:right="63"/>
              <w:rPr>
                <w:rFonts w:ascii="宋体" w:hAnsi="宋体"/>
                <w:color w:val="auto"/>
                <w:kern w:val="2"/>
                <w:szCs w:val="30"/>
              </w:rPr>
            </w:pPr>
          </w:p>
        </w:tc>
      </w:tr>
      <w:tr w14:paraId="586289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7811741">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材料管理</w:t>
            </w:r>
          </w:p>
        </w:tc>
        <w:tc>
          <w:tcPr>
            <w:tcW w:w="1418" w:type="dxa"/>
            <w:vAlign w:val="center"/>
          </w:tcPr>
          <w:p w14:paraId="70F5A8BD">
            <w:pPr>
              <w:pStyle w:val="16"/>
              <w:keepNext/>
              <w:spacing w:line="440" w:lineRule="exact"/>
              <w:ind w:left="63" w:right="63"/>
              <w:rPr>
                <w:rFonts w:ascii="宋体" w:hAnsi="宋体"/>
                <w:color w:val="auto"/>
                <w:kern w:val="2"/>
                <w:sz w:val="22"/>
                <w:szCs w:val="30"/>
              </w:rPr>
            </w:pPr>
          </w:p>
        </w:tc>
        <w:tc>
          <w:tcPr>
            <w:tcW w:w="1134" w:type="dxa"/>
            <w:vAlign w:val="center"/>
          </w:tcPr>
          <w:p w14:paraId="2B025A16">
            <w:pPr>
              <w:pStyle w:val="16"/>
              <w:keepNext/>
              <w:spacing w:line="440" w:lineRule="exact"/>
              <w:ind w:left="63" w:right="63"/>
              <w:rPr>
                <w:rFonts w:ascii="宋体" w:hAnsi="宋体"/>
                <w:color w:val="auto"/>
                <w:kern w:val="2"/>
                <w:szCs w:val="30"/>
              </w:rPr>
            </w:pPr>
          </w:p>
        </w:tc>
        <w:tc>
          <w:tcPr>
            <w:tcW w:w="1134" w:type="dxa"/>
            <w:vAlign w:val="center"/>
          </w:tcPr>
          <w:p w14:paraId="6337B2F7">
            <w:pPr>
              <w:pStyle w:val="16"/>
              <w:keepNext/>
              <w:spacing w:line="440" w:lineRule="exact"/>
              <w:ind w:left="63" w:right="63"/>
              <w:rPr>
                <w:rFonts w:ascii="宋体" w:hAnsi="宋体"/>
                <w:color w:val="auto"/>
                <w:kern w:val="2"/>
                <w:szCs w:val="30"/>
              </w:rPr>
            </w:pPr>
          </w:p>
        </w:tc>
        <w:tc>
          <w:tcPr>
            <w:tcW w:w="4252" w:type="dxa"/>
            <w:vAlign w:val="center"/>
          </w:tcPr>
          <w:p w14:paraId="06F295B4">
            <w:pPr>
              <w:pStyle w:val="16"/>
              <w:keepNext/>
              <w:spacing w:line="440" w:lineRule="exact"/>
              <w:ind w:left="63" w:right="63"/>
              <w:rPr>
                <w:rFonts w:ascii="宋体" w:hAnsi="宋体"/>
                <w:color w:val="auto"/>
                <w:kern w:val="2"/>
                <w:szCs w:val="30"/>
              </w:rPr>
            </w:pPr>
          </w:p>
        </w:tc>
      </w:tr>
      <w:tr w14:paraId="7FBFF0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C529328">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质量管理</w:t>
            </w:r>
          </w:p>
        </w:tc>
        <w:tc>
          <w:tcPr>
            <w:tcW w:w="1418" w:type="dxa"/>
            <w:vAlign w:val="center"/>
          </w:tcPr>
          <w:p w14:paraId="2E317E91">
            <w:pPr>
              <w:pStyle w:val="16"/>
              <w:keepNext/>
              <w:spacing w:line="440" w:lineRule="exact"/>
              <w:ind w:left="63" w:right="63"/>
              <w:rPr>
                <w:rFonts w:ascii="宋体" w:hAnsi="宋体"/>
                <w:color w:val="auto"/>
                <w:kern w:val="2"/>
                <w:sz w:val="22"/>
                <w:szCs w:val="30"/>
              </w:rPr>
            </w:pPr>
          </w:p>
        </w:tc>
        <w:tc>
          <w:tcPr>
            <w:tcW w:w="1134" w:type="dxa"/>
            <w:vAlign w:val="center"/>
          </w:tcPr>
          <w:p w14:paraId="00C095C8">
            <w:pPr>
              <w:pStyle w:val="16"/>
              <w:keepNext/>
              <w:spacing w:line="440" w:lineRule="exact"/>
              <w:ind w:left="63" w:right="63"/>
              <w:rPr>
                <w:rFonts w:ascii="宋体" w:hAnsi="宋体"/>
                <w:color w:val="auto"/>
                <w:kern w:val="2"/>
                <w:szCs w:val="30"/>
              </w:rPr>
            </w:pPr>
          </w:p>
        </w:tc>
        <w:tc>
          <w:tcPr>
            <w:tcW w:w="1134" w:type="dxa"/>
            <w:vAlign w:val="center"/>
          </w:tcPr>
          <w:p w14:paraId="6E0248B5">
            <w:pPr>
              <w:pStyle w:val="16"/>
              <w:keepNext/>
              <w:spacing w:line="440" w:lineRule="exact"/>
              <w:ind w:left="63" w:right="63"/>
              <w:rPr>
                <w:rFonts w:ascii="宋体" w:hAnsi="宋体"/>
                <w:color w:val="auto"/>
                <w:kern w:val="2"/>
                <w:szCs w:val="30"/>
              </w:rPr>
            </w:pPr>
          </w:p>
        </w:tc>
        <w:tc>
          <w:tcPr>
            <w:tcW w:w="4252" w:type="dxa"/>
            <w:vAlign w:val="center"/>
          </w:tcPr>
          <w:p w14:paraId="3821ACE2">
            <w:pPr>
              <w:pStyle w:val="16"/>
              <w:keepNext/>
              <w:spacing w:line="440" w:lineRule="exact"/>
              <w:ind w:left="63" w:right="63"/>
              <w:rPr>
                <w:rFonts w:ascii="宋体" w:hAnsi="宋体"/>
                <w:color w:val="auto"/>
                <w:kern w:val="2"/>
                <w:szCs w:val="30"/>
              </w:rPr>
            </w:pPr>
          </w:p>
        </w:tc>
      </w:tr>
      <w:tr w14:paraId="348377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F27EB0E">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安全管理</w:t>
            </w:r>
          </w:p>
        </w:tc>
        <w:tc>
          <w:tcPr>
            <w:tcW w:w="1418" w:type="dxa"/>
            <w:vAlign w:val="center"/>
          </w:tcPr>
          <w:p w14:paraId="63534E02">
            <w:pPr>
              <w:pStyle w:val="16"/>
              <w:keepNext/>
              <w:spacing w:line="440" w:lineRule="exact"/>
              <w:ind w:left="63" w:right="63"/>
              <w:rPr>
                <w:rFonts w:ascii="宋体" w:hAnsi="宋体"/>
                <w:color w:val="auto"/>
                <w:kern w:val="2"/>
                <w:sz w:val="22"/>
                <w:szCs w:val="30"/>
              </w:rPr>
            </w:pPr>
          </w:p>
        </w:tc>
        <w:tc>
          <w:tcPr>
            <w:tcW w:w="1134" w:type="dxa"/>
            <w:vAlign w:val="center"/>
          </w:tcPr>
          <w:p w14:paraId="5C5F7451">
            <w:pPr>
              <w:pStyle w:val="16"/>
              <w:keepNext/>
              <w:spacing w:line="440" w:lineRule="exact"/>
              <w:ind w:left="63" w:right="63"/>
              <w:rPr>
                <w:rFonts w:ascii="宋体" w:hAnsi="宋体"/>
                <w:color w:val="auto"/>
                <w:kern w:val="2"/>
                <w:szCs w:val="30"/>
              </w:rPr>
            </w:pPr>
          </w:p>
        </w:tc>
        <w:tc>
          <w:tcPr>
            <w:tcW w:w="1134" w:type="dxa"/>
            <w:vAlign w:val="center"/>
          </w:tcPr>
          <w:p w14:paraId="26736408">
            <w:pPr>
              <w:pStyle w:val="16"/>
              <w:keepNext/>
              <w:spacing w:line="440" w:lineRule="exact"/>
              <w:ind w:left="63" w:right="63"/>
              <w:rPr>
                <w:rFonts w:ascii="宋体" w:hAnsi="宋体"/>
                <w:color w:val="auto"/>
                <w:kern w:val="2"/>
                <w:szCs w:val="30"/>
              </w:rPr>
            </w:pPr>
          </w:p>
        </w:tc>
        <w:tc>
          <w:tcPr>
            <w:tcW w:w="4252" w:type="dxa"/>
            <w:vAlign w:val="center"/>
          </w:tcPr>
          <w:p w14:paraId="63C916F8">
            <w:pPr>
              <w:pStyle w:val="16"/>
              <w:keepNext/>
              <w:spacing w:line="440" w:lineRule="exact"/>
              <w:ind w:left="63" w:right="63"/>
              <w:rPr>
                <w:rFonts w:ascii="宋体" w:hAnsi="宋体"/>
                <w:color w:val="auto"/>
                <w:kern w:val="2"/>
                <w:szCs w:val="30"/>
              </w:rPr>
            </w:pPr>
          </w:p>
        </w:tc>
      </w:tr>
      <w:tr w14:paraId="076819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217BF8C">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财务管理</w:t>
            </w:r>
          </w:p>
        </w:tc>
        <w:tc>
          <w:tcPr>
            <w:tcW w:w="1418" w:type="dxa"/>
            <w:vAlign w:val="center"/>
          </w:tcPr>
          <w:p w14:paraId="0BA29365">
            <w:pPr>
              <w:pStyle w:val="16"/>
              <w:keepNext/>
              <w:spacing w:line="440" w:lineRule="exact"/>
              <w:ind w:left="63" w:right="63"/>
              <w:rPr>
                <w:rFonts w:ascii="宋体" w:hAnsi="宋体"/>
                <w:color w:val="auto"/>
                <w:kern w:val="2"/>
                <w:sz w:val="22"/>
                <w:szCs w:val="30"/>
              </w:rPr>
            </w:pPr>
          </w:p>
        </w:tc>
        <w:tc>
          <w:tcPr>
            <w:tcW w:w="1134" w:type="dxa"/>
            <w:vAlign w:val="center"/>
          </w:tcPr>
          <w:p w14:paraId="3AB1F43A">
            <w:pPr>
              <w:pStyle w:val="16"/>
              <w:keepNext/>
              <w:spacing w:line="440" w:lineRule="exact"/>
              <w:ind w:left="63" w:right="63"/>
              <w:rPr>
                <w:rFonts w:ascii="宋体" w:hAnsi="宋体"/>
                <w:color w:val="auto"/>
                <w:kern w:val="2"/>
                <w:szCs w:val="30"/>
              </w:rPr>
            </w:pPr>
          </w:p>
        </w:tc>
        <w:tc>
          <w:tcPr>
            <w:tcW w:w="1134" w:type="dxa"/>
            <w:vAlign w:val="center"/>
          </w:tcPr>
          <w:p w14:paraId="38EB96DF">
            <w:pPr>
              <w:pStyle w:val="16"/>
              <w:keepNext/>
              <w:spacing w:line="440" w:lineRule="exact"/>
              <w:ind w:left="63" w:right="63"/>
              <w:rPr>
                <w:rFonts w:ascii="宋体" w:hAnsi="宋体"/>
                <w:color w:val="auto"/>
                <w:kern w:val="2"/>
                <w:szCs w:val="30"/>
              </w:rPr>
            </w:pPr>
          </w:p>
        </w:tc>
        <w:tc>
          <w:tcPr>
            <w:tcW w:w="4252" w:type="dxa"/>
            <w:vAlign w:val="center"/>
          </w:tcPr>
          <w:p w14:paraId="50640C66">
            <w:pPr>
              <w:pStyle w:val="16"/>
              <w:keepNext/>
              <w:spacing w:line="440" w:lineRule="exact"/>
              <w:ind w:left="63" w:right="63"/>
              <w:rPr>
                <w:rFonts w:ascii="宋体" w:hAnsi="宋体"/>
                <w:color w:val="auto"/>
                <w:kern w:val="2"/>
                <w:szCs w:val="30"/>
              </w:rPr>
            </w:pPr>
          </w:p>
        </w:tc>
      </w:tr>
      <w:tr w14:paraId="1DE64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F8D3326">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标准管理</w:t>
            </w:r>
          </w:p>
        </w:tc>
        <w:tc>
          <w:tcPr>
            <w:tcW w:w="1418" w:type="dxa"/>
            <w:vAlign w:val="center"/>
          </w:tcPr>
          <w:p w14:paraId="3E8ACCDF">
            <w:pPr>
              <w:pStyle w:val="16"/>
              <w:keepNext/>
              <w:spacing w:line="440" w:lineRule="exact"/>
              <w:ind w:left="63" w:right="63"/>
              <w:rPr>
                <w:rFonts w:ascii="宋体" w:hAnsi="宋体"/>
                <w:color w:val="auto"/>
                <w:kern w:val="2"/>
                <w:sz w:val="22"/>
                <w:szCs w:val="30"/>
              </w:rPr>
            </w:pPr>
          </w:p>
        </w:tc>
        <w:tc>
          <w:tcPr>
            <w:tcW w:w="1134" w:type="dxa"/>
            <w:vAlign w:val="center"/>
          </w:tcPr>
          <w:p w14:paraId="3033C7FA">
            <w:pPr>
              <w:pStyle w:val="16"/>
              <w:keepNext/>
              <w:spacing w:line="440" w:lineRule="exact"/>
              <w:ind w:left="63" w:right="63"/>
              <w:rPr>
                <w:rFonts w:ascii="宋体" w:hAnsi="宋体"/>
                <w:color w:val="auto"/>
                <w:kern w:val="2"/>
                <w:szCs w:val="30"/>
              </w:rPr>
            </w:pPr>
          </w:p>
        </w:tc>
        <w:tc>
          <w:tcPr>
            <w:tcW w:w="1134" w:type="dxa"/>
            <w:vAlign w:val="center"/>
          </w:tcPr>
          <w:p w14:paraId="577417CB">
            <w:pPr>
              <w:pStyle w:val="16"/>
              <w:keepNext/>
              <w:spacing w:line="440" w:lineRule="exact"/>
              <w:ind w:left="63" w:right="63"/>
              <w:rPr>
                <w:rFonts w:ascii="宋体" w:hAnsi="宋体"/>
                <w:color w:val="auto"/>
                <w:kern w:val="2"/>
                <w:szCs w:val="30"/>
              </w:rPr>
            </w:pPr>
          </w:p>
        </w:tc>
        <w:tc>
          <w:tcPr>
            <w:tcW w:w="4252" w:type="dxa"/>
            <w:vAlign w:val="center"/>
          </w:tcPr>
          <w:p w14:paraId="131B437E">
            <w:pPr>
              <w:pStyle w:val="16"/>
              <w:keepNext/>
              <w:spacing w:line="440" w:lineRule="exact"/>
              <w:ind w:left="63" w:right="63"/>
              <w:rPr>
                <w:rFonts w:ascii="宋体" w:hAnsi="宋体"/>
                <w:color w:val="auto"/>
                <w:kern w:val="2"/>
                <w:szCs w:val="30"/>
              </w:rPr>
            </w:pPr>
          </w:p>
        </w:tc>
      </w:tr>
      <w:tr w14:paraId="26DED0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C7BCE9D">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机械管理</w:t>
            </w:r>
          </w:p>
        </w:tc>
        <w:tc>
          <w:tcPr>
            <w:tcW w:w="1418" w:type="dxa"/>
            <w:vAlign w:val="center"/>
          </w:tcPr>
          <w:p w14:paraId="2D0780A7">
            <w:pPr>
              <w:pStyle w:val="16"/>
              <w:keepNext/>
              <w:spacing w:line="440" w:lineRule="exact"/>
              <w:ind w:left="63" w:right="63"/>
              <w:rPr>
                <w:rFonts w:ascii="宋体" w:hAnsi="宋体"/>
                <w:color w:val="auto"/>
                <w:kern w:val="2"/>
                <w:sz w:val="22"/>
                <w:szCs w:val="30"/>
              </w:rPr>
            </w:pPr>
          </w:p>
        </w:tc>
        <w:tc>
          <w:tcPr>
            <w:tcW w:w="1134" w:type="dxa"/>
            <w:vAlign w:val="center"/>
          </w:tcPr>
          <w:p w14:paraId="2EE02410">
            <w:pPr>
              <w:pStyle w:val="16"/>
              <w:keepNext/>
              <w:spacing w:line="440" w:lineRule="exact"/>
              <w:ind w:left="63" w:right="63"/>
              <w:rPr>
                <w:rFonts w:ascii="宋体" w:hAnsi="宋体"/>
                <w:color w:val="auto"/>
                <w:kern w:val="2"/>
                <w:szCs w:val="30"/>
              </w:rPr>
            </w:pPr>
          </w:p>
        </w:tc>
        <w:tc>
          <w:tcPr>
            <w:tcW w:w="1134" w:type="dxa"/>
            <w:vAlign w:val="center"/>
          </w:tcPr>
          <w:p w14:paraId="7275F8A6">
            <w:pPr>
              <w:pStyle w:val="16"/>
              <w:keepNext/>
              <w:spacing w:line="440" w:lineRule="exact"/>
              <w:ind w:left="63" w:right="63"/>
              <w:rPr>
                <w:rFonts w:ascii="宋体" w:hAnsi="宋体"/>
                <w:color w:val="auto"/>
                <w:kern w:val="2"/>
                <w:szCs w:val="30"/>
              </w:rPr>
            </w:pPr>
          </w:p>
        </w:tc>
        <w:tc>
          <w:tcPr>
            <w:tcW w:w="4252" w:type="dxa"/>
            <w:vAlign w:val="center"/>
          </w:tcPr>
          <w:p w14:paraId="6D5FF176">
            <w:pPr>
              <w:pStyle w:val="16"/>
              <w:keepNext/>
              <w:spacing w:line="440" w:lineRule="exact"/>
              <w:ind w:left="63" w:right="63"/>
              <w:rPr>
                <w:rFonts w:ascii="宋体" w:hAnsi="宋体"/>
                <w:color w:val="auto"/>
                <w:kern w:val="2"/>
                <w:szCs w:val="30"/>
              </w:rPr>
            </w:pPr>
          </w:p>
        </w:tc>
      </w:tr>
      <w:tr w14:paraId="4BCC26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FA72CD2">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劳务管理</w:t>
            </w:r>
          </w:p>
        </w:tc>
        <w:tc>
          <w:tcPr>
            <w:tcW w:w="1418" w:type="dxa"/>
            <w:vAlign w:val="center"/>
          </w:tcPr>
          <w:p w14:paraId="255F2FE6">
            <w:pPr>
              <w:pStyle w:val="16"/>
              <w:keepNext/>
              <w:spacing w:line="440" w:lineRule="exact"/>
              <w:ind w:left="63" w:right="63"/>
              <w:rPr>
                <w:rFonts w:ascii="宋体" w:hAnsi="宋体"/>
                <w:color w:val="auto"/>
                <w:kern w:val="2"/>
                <w:sz w:val="22"/>
                <w:szCs w:val="30"/>
              </w:rPr>
            </w:pPr>
          </w:p>
        </w:tc>
        <w:tc>
          <w:tcPr>
            <w:tcW w:w="1134" w:type="dxa"/>
            <w:vAlign w:val="center"/>
          </w:tcPr>
          <w:p w14:paraId="3D662282">
            <w:pPr>
              <w:pStyle w:val="16"/>
              <w:keepNext/>
              <w:spacing w:line="440" w:lineRule="exact"/>
              <w:ind w:left="63" w:right="63"/>
              <w:rPr>
                <w:rFonts w:ascii="宋体" w:hAnsi="宋体"/>
                <w:color w:val="auto"/>
                <w:kern w:val="2"/>
                <w:szCs w:val="30"/>
              </w:rPr>
            </w:pPr>
          </w:p>
        </w:tc>
        <w:tc>
          <w:tcPr>
            <w:tcW w:w="1134" w:type="dxa"/>
            <w:vAlign w:val="center"/>
          </w:tcPr>
          <w:p w14:paraId="46827E08">
            <w:pPr>
              <w:pStyle w:val="16"/>
              <w:keepNext/>
              <w:spacing w:line="440" w:lineRule="exact"/>
              <w:ind w:left="63" w:right="63"/>
              <w:rPr>
                <w:rFonts w:ascii="宋体" w:hAnsi="宋体"/>
                <w:color w:val="auto"/>
                <w:kern w:val="2"/>
                <w:szCs w:val="30"/>
              </w:rPr>
            </w:pPr>
          </w:p>
        </w:tc>
        <w:tc>
          <w:tcPr>
            <w:tcW w:w="4252" w:type="dxa"/>
            <w:vAlign w:val="center"/>
          </w:tcPr>
          <w:p w14:paraId="4BEF7A44">
            <w:pPr>
              <w:pStyle w:val="16"/>
              <w:keepNext/>
              <w:spacing w:line="440" w:lineRule="exact"/>
              <w:ind w:left="63" w:right="63"/>
              <w:rPr>
                <w:rFonts w:ascii="宋体" w:hAnsi="宋体"/>
                <w:color w:val="auto"/>
                <w:kern w:val="2"/>
                <w:szCs w:val="30"/>
              </w:rPr>
            </w:pPr>
          </w:p>
        </w:tc>
      </w:tr>
      <w:tr w14:paraId="07E62B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B983BC1">
            <w:pPr>
              <w:pStyle w:val="16"/>
              <w:keepNext/>
              <w:spacing w:line="440" w:lineRule="exact"/>
              <w:ind w:left="63" w:right="63"/>
              <w:rPr>
                <w:rFonts w:ascii="宋体" w:hAnsi="宋体"/>
                <w:color w:val="auto"/>
                <w:kern w:val="2"/>
                <w:sz w:val="22"/>
                <w:szCs w:val="30"/>
              </w:rPr>
            </w:pPr>
            <w:r>
              <w:rPr>
                <w:rFonts w:hint="eastAsia" w:ascii="宋体" w:hAnsi="宋体"/>
                <w:color w:val="auto"/>
                <w:kern w:val="2"/>
                <w:sz w:val="22"/>
                <w:szCs w:val="30"/>
              </w:rPr>
              <w:t>资料管理</w:t>
            </w:r>
          </w:p>
        </w:tc>
        <w:tc>
          <w:tcPr>
            <w:tcW w:w="1418" w:type="dxa"/>
            <w:vAlign w:val="center"/>
          </w:tcPr>
          <w:p w14:paraId="310AA394">
            <w:pPr>
              <w:pStyle w:val="16"/>
              <w:keepNext/>
              <w:spacing w:line="440" w:lineRule="exact"/>
              <w:ind w:left="63" w:right="63"/>
              <w:rPr>
                <w:rFonts w:ascii="宋体" w:hAnsi="宋体"/>
                <w:color w:val="auto"/>
                <w:kern w:val="2"/>
                <w:sz w:val="22"/>
                <w:szCs w:val="30"/>
              </w:rPr>
            </w:pPr>
          </w:p>
        </w:tc>
        <w:tc>
          <w:tcPr>
            <w:tcW w:w="1134" w:type="dxa"/>
            <w:vAlign w:val="center"/>
          </w:tcPr>
          <w:p w14:paraId="1C71BAFD">
            <w:pPr>
              <w:pStyle w:val="16"/>
              <w:keepNext/>
              <w:spacing w:line="440" w:lineRule="exact"/>
              <w:ind w:left="63" w:right="63"/>
              <w:rPr>
                <w:rFonts w:ascii="宋体" w:hAnsi="宋体"/>
                <w:color w:val="auto"/>
                <w:kern w:val="2"/>
                <w:szCs w:val="30"/>
              </w:rPr>
            </w:pPr>
          </w:p>
        </w:tc>
        <w:tc>
          <w:tcPr>
            <w:tcW w:w="1134" w:type="dxa"/>
            <w:vAlign w:val="center"/>
          </w:tcPr>
          <w:p w14:paraId="56D52C02">
            <w:pPr>
              <w:pStyle w:val="16"/>
              <w:keepNext/>
              <w:spacing w:line="440" w:lineRule="exact"/>
              <w:ind w:left="63" w:right="63"/>
              <w:rPr>
                <w:rFonts w:ascii="宋体" w:hAnsi="宋体"/>
                <w:color w:val="auto"/>
                <w:kern w:val="2"/>
                <w:szCs w:val="30"/>
              </w:rPr>
            </w:pPr>
          </w:p>
        </w:tc>
        <w:tc>
          <w:tcPr>
            <w:tcW w:w="4252" w:type="dxa"/>
            <w:vAlign w:val="center"/>
          </w:tcPr>
          <w:p w14:paraId="2117C59A">
            <w:pPr>
              <w:pStyle w:val="16"/>
              <w:keepNext/>
              <w:spacing w:line="440" w:lineRule="exact"/>
              <w:ind w:left="63" w:right="63"/>
              <w:rPr>
                <w:rFonts w:ascii="宋体" w:hAnsi="宋体"/>
                <w:color w:val="auto"/>
                <w:kern w:val="2"/>
                <w:szCs w:val="30"/>
              </w:rPr>
            </w:pPr>
          </w:p>
        </w:tc>
      </w:tr>
      <w:tr w14:paraId="04F6A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6443401B">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其他人员</w:t>
            </w:r>
          </w:p>
        </w:tc>
        <w:tc>
          <w:tcPr>
            <w:tcW w:w="1418" w:type="dxa"/>
            <w:vAlign w:val="center"/>
          </w:tcPr>
          <w:p w14:paraId="25D3E52D">
            <w:pPr>
              <w:pStyle w:val="16"/>
              <w:keepNext/>
              <w:spacing w:line="440" w:lineRule="exact"/>
              <w:ind w:left="63" w:right="63"/>
              <w:rPr>
                <w:rFonts w:ascii="宋体" w:hAnsi="宋体"/>
                <w:color w:val="auto"/>
                <w:kern w:val="2"/>
                <w:sz w:val="22"/>
                <w:szCs w:val="30"/>
              </w:rPr>
            </w:pPr>
          </w:p>
        </w:tc>
        <w:tc>
          <w:tcPr>
            <w:tcW w:w="1134" w:type="dxa"/>
            <w:vAlign w:val="center"/>
          </w:tcPr>
          <w:p w14:paraId="7ED29F65">
            <w:pPr>
              <w:pStyle w:val="16"/>
              <w:keepNext/>
              <w:spacing w:line="440" w:lineRule="exact"/>
              <w:ind w:left="63" w:right="63"/>
              <w:rPr>
                <w:rFonts w:ascii="宋体" w:hAnsi="宋体"/>
                <w:color w:val="auto"/>
                <w:kern w:val="2"/>
                <w:szCs w:val="30"/>
              </w:rPr>
            </w:pPr>
          </w:p>
        </w:tc>
        <w:tc>
          <w:tcPr>
            <w:tcW w:w="1134" w:type="dxa"/>
            <w:vAlign w:val="center"/>
          </w:tcPr>
          <w:p w14:paraId="419CE42E">
            <w:pPr>
              <w:pStyle w:val="16"/>
              <w:keepNext/>
              <w:spacing w:line="440" w:lineRule="exact"/>
              <w:ind w:left="63" w:right="63"/>
              <w:rPr>
                <w:rFonts w:ascii="宋体" w:hAnsi="宋体"/>
                <w:color w:val="auto"/>
                <w:kern w:val="2"/>
                <w:szCs w:val="30"/>
              </w:rPr>
            </w:pPr>
          </w:p>
        </w:tc>
        <w:tc>
          <w:tcPr>
            <w:tcW w:w="4252" w:type="dxa"/>
            <w:vAlign w:val="center"/>
          </w:tcPr>
          <w:p w14:paraId="198A3288">
            <w:pPr>
              <w:pStyle w:val="16"/>
              <w:keepNext/>
              <w:spacing w:line="440" w:lineRule="exact"/>
              <w:ind w:left="63" w:right="63"/>
              <w:rPr>
                <w:rFonts w:ascii="宋体" w:hAnsi="宋体"/>
                <w:color w:val="auto"/>
                <w:kern w:val="2"/>
                <w:szCs w:val="30"/>
              </w:rPr>
            </w:pPr>
          </w:p>
        </w:tc>
      </w:tr>
      <w:tr w14:paraId="57B3D5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7525DB7">
            <w:pPr>
              <w:pStyle w:val="16"/>
              <w:keepNext/>
              <w:spacing w:line="440" w:lineRule="exact"/>
              <w:ind w:left="63" w:right="63"/>
              <w:rPr>
                <w:rFonts w:ascii="宋体" w:hAnsi="宋体"/>
                <w:color w:val="auto"/>
                <w:kern w:val="2"/>
                <w:sz w:val="22"/>
                <w:szCs w:val="30"/>
              </w:rPr>
            </w:pPr>
          </w:p>
        </w:tc>
        <w:tc>
          <w:tcPr>
            <w:tcW w:w="1418" w:type="dxa"/>
            <w:tcBorders>
              <w:bottom w:val="nil"/>
            </w:tcBorders>
            <w:vAlign w:val="center"/>
          </w:tcPr>
          <w:p w14:paraId="47E37D10">
            <w:pPr>
              <w:pStyle w:val="16"/>
              <w:keepNext/>
              <w:spacing w:line="440" w:lineRule="exact"/>
              <w:ind w:left="63" w:right="63"/>
              <w:rPr>
                <w:rFonts w:ascii="宋体" w:hAnsi="宋体"/>
                <w:color w:val="auto"/>
                <w:kern w:val="2"/>
                <w:sz w:val="22"/>
                <w:szCs w:val="30"/>
              </w:rPr>
            </w:pPr>
          </w:p>
        </w:tc>
        <w:tc>
          <w:tcPr>
            <w:tcW w:w="1134" w:type="dxa"/>
            <w:tcBorders>
              <w:bottom w:val="nil"/>
            </w:tcBorders>
            <w:vAlign w:val="center"/>
          </w:tcPr>
          <w:p w14:paraId="746ACA09">
            <w:pPr>
              <w:pStyle w:val="16"/>
              <w:keepNext/>
              <w:spacing w:line="440" w:lineRule="exact"/>
              <w:ind w:left="63" w:right="63"/>
              <w:rPr>
                <w:rFonts w:ascii="宋体" w:hAnsi="宋体"/>
                <w:color w:val="auto"/>
                <w:kern w:val="2"/>
                <w:szCs w:val="30"/>
              </w:rPr>
            </w:pPr>
          </w:p>
        </w:tc>
        <w:tc>
          <w:tcPr>
            <w:tcW w:w="1134" w:type="dxa"/>
            <w:tcBorders>
              <w:bottom w:val="nil"/>
            </w:tcBorders>
            <w:vAlign w:val="center"/>
          </w:tcPr>
          <w:p w14:paraId="175AD070">
            <w:pPr>
              <w:pStyle w:val="16"/>
              <w:keepNext/>
              <w:spacing w:line="440" w:lineRule="exact"/>
              <w:ind w:left="63" w:right="63"/>
              <w:rPr>
                <w:rFonts w:ascii="宋体" w:hAnsi="宋体"/>
                <w:color w:val="auto"/>
                <w:kern w:val="2"/>
                <w:szCs w:val="30"/>
              </w:rPr>
            </w:pPr>
          </w:p>
        </w:tc>
        <w:tc>
          <w:tcPr>
            <w:tcW w:w="4252" w:type="dxa"/>
            <w:tcBorders>
              <w:bottom w:val="nil"/>
            </w:tcBorders>
            <w:vAlign w:val="center"/>
          </w:tcPr>
          <w:p w14:paraId="0A1A45DE">
            <w:pPr>
              <w:pStyle w:val="16"/>
              <w:keepNext/>
              <w:spacing w:line="440" w:lineRule="exact"/>
              <w:ind w:left="63" w:right="63"/>
              <w:rPr>
                <w:rFonts w:ascii="宋体" w:hAnsi="宋体"/>
                <w:color w:val="auto"/>
                <w:kern w:val="2"/>
                <w:szCs w:val="30"/>
              </w:rPr>
            </w:pPr>
          </w:p>
        </w:tc>
      </w:tr>
      <w:tr w14:paraId="5B7BCF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29087A9">
            <w:pPr>
              <w:pStyle w:val="16"/>
              <w:keepNext/>
              <w:spacing w:line="440" w:lineRule="exact"/>
              <w:ind w:left="63" w:right="63"/>
              <w:rPr>
                <w:rFonts w:ascii="宋体" w:hAnsi="宋体"/>
                <w:color w:val="auto"/>
                <w:kern w:val="2"/>
                <w:sz w:val="22"/>
                <w:szCs w:val="30"/>
              </w:rPr>
            </w:pPr>
          </w:p>
        </w:tc>
        <w:tc>
          <w:tcPr>
            <w:tcW w:w="1418" w:type="dxa"/>
            <w:vAlign w:val="center"/>
          </w:tcPr>
          <w:p w14:paraId="74AF47A7">
            <w:pPr>
              <w:pStyle w:val="16"/>
              <w:keepNext/>
              <w:spacing w:line="440" w:lineRule="exact"/>
              <w:ind w:left="63" w:right="63"/>
              <w:rPr>
                <w:rFonts w:ascii="宋体" w:hAnsi="宋体"/>
                <w:color w:val="auto"/>
                <w:kern w:val="2"/>
                <w:sz w:val="22"/>
                <w:szCs w:val="30"/>
              </w:rPr>
            </w:pPr>
          </w:p>
        </w:tc>
        <w:tc>
          <w:tcPr>
            <w:tcW w:w="1134" w:type="dxa"/>
            <w:vAlign w:val="center"/>
          </w:tcPr>
          <w:p w14:paraId="585995A5">
            <w:pPr>
              <w:pStyle w:val="16"/>
              <w:keepNext/>
              <w:spacing w:line="440" w:lineRule="exact"/>
              <w:ind w:left="63" w:right="63"/>
              <w:rPr>
                <w:rFonts w:ascii="宋体" w:hAnsi="宋体"/>
                <w:color w:val="auto"/>
                <w:kern w:val="2"/>
                <w:szCs w:val="30"/>
              </w:rPr>
            </w:pPr>
          </w:p>
        </w:tc>
        <w:tc>
          <w:tcPr>
            <w:tcW w:w="1134" w:type="dxa"/>
            <w:vAlign w:val="center"/>
          </w:tcPr>
          <w:p w14:paraId="456E606A">
            <w:pPr>
              <w:pStyle w:val="16"/>
              <w:keepNext/>
              <w:spacing w:line="440" w:lineRule="exact"/>
              <w:ind w:left="63" w:right="63"/>
              <w:rPr>
                <w:rFonts w:ascii="宋体" w:hAnsi="宋体"/>
                <w:color w:val="auto"/>
                <w:kern w:val="2"/>
                <w:szCs w:val="30"/>
              </w:rPr>
            </w:pPr>
          </w:p>
        </w:tc>
        <w:tc>
          <w:tcPr>
            <w:tcW w:w="4252" w:type="dxa"/>
            <w:vAlign w:val="center"/>
          </w:tcPr>
          <w:p w14:paraId="7C634678">
            <w:pPr>
              <w:pStyle w:val="16"/>
              <w:keepNext/>
              <w:spacing w:line="440" w:lineRule="exact"/>
              <w:ind w:left="63" w:right="63"/>
              <w:rPr>
                <w:rFonts w:ascii="宋体" w:hAnsi="宋体"/>
                <w:color w:val="auto"/>
                <w:kern w:val="2"/>
                <w:szCs w:val="30"/>
              </w:rPr>
            </w:pPr>
          </w:p>
        </w:tc>
      </w:tr>
      <w:tr w14:paraId="28BBC1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B0E9CA3">
            <w:pPr>
              <w:pStyle w:val="16"/>
              <w:keepNext/>
              <w:spacing w:line="440" w:lineRule="exact"/>
              <w:ind w:left="63" w:right="63"/>
              <w:rPr>
                <w:rFonts w:ascii="宋体" w:hAnsi="宋体"/>
                <w:color w:val="auto"/>
                <w:kern w:val="2"/>
                <w:sz w:val="22"/>
                <w:szCs w:val="30"/>
              </w:rPr>
            </w:pPr>
          </w:p>
        </w:tc>
        <w:tc>
          <w:tcPr>
            <w:tcW w:w="1418" w:type="dxa"/>
            <w:vAlign w:val="center"/>
          </w:tcPr>
          <w:p w14:paraId="7FDBAD09">
            <w:pPr>
              <w:pStyle w:val="16"/>
              <w:keepNext/>
              <w:spacing w:line="440" w:lineRule="exact"/>
              <w:ind w:left="63" w:right="63"/>
              <w:rPr>
                <w:rFonts w:ascii="宋体" w:hAnsi="宋体"/>
                <w:color w:val="auto"/>
                <w:kern w:val="2"/>
                <w:sz w:val="22"/>
                <w:szCs w:val="30"/>
              </w:rPr>
            </w:pPr>
          </w:p>
        </w:tc>
        <w:tc>
          <w:tcPr>
            <w:tcW w:w="1134" w:type="dxa"/>
            <w:vAlign w:val="center"/>
          </w:tcPr>
          <w:p w14:paraId="7A186DE2">
            <w:pPr>
              <w:pStyle w:val="16"/>
              <w:keepNext/>
              <w:spacing w:line="440" w:lineRule="exact"/>
              <w:ind w:left="63" w:right="63"/>
              <w:rPr>
                <w:rFonts w:ascii="宋体" w:hAnsi="宋体"/>
                <w:color w:val="auto"/>
                <w:kern w:val="2"/>
                <w:szCs w:val="30"/>
              </w:rPr>
            </w:pPr>
          </w:p>
        </w:tc>
        <w:tc>
          <w:tcPr>
            <w:tcW w:w="1134" w:type="dxa"/>
            <w:vAlign w:val="center"/>
          </w:tcPr>
          <w:p w14:paraId="745BA80A">
            <w:pPr>
              <w:pStyle w:val="16"/>
              <w:keepNext/>
              <w:spacing w:line="440" w:lineRule="exact"/>
              <w:ind w:left="63" w:right="63"/>
              <w:rPr>
                <w:rFonts w:ascii="宋体" w:hAnsi="宋体"/>
                <w:color w:val="auto"/>
                <w:kern w:val="2"/>
                <w:szCs w:val="30"/>
              </w:rPr>
            </w:pPr>
          </w:p>
        </w:tc>
        <w:tc>
          <w:tcPr>
            <w:tcW w:w="4252" w:type="dxa"/>
            <w:vAlign w:val="center"/>
          </w:tcPr>
          <w:p w14:paraId="43A84A08">
            <w:pPr>
              <w:pStyle w:val="16"/>
              <w:keepNext/>
              <w:spacing w:line="440" w:lineRule="exact"/>
              <w:ind w:left="63" w:right="63"/>
              <w:rPr>
                <w:rFonts w:ascii="宋体" w:hAnsi="宋体"/>
                <w:color w:val="auto"/>
                <w:kern w:val="2"/>
                <w:szCs w:val="30"/>
              </w:rPr>
            </w:pPr>
          </w:p>
        </w:tc>
      </w:tr>
      <w:tr w14:paraId="4D7B69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8BE95FF">
            <w:pPr>
              <w:pStyle w:val="16"/>
              <w:keepNext/>
              <w:spacing w:line="440" w:lineRule="exact"/>
              <w:ind w:left="63" w:right="63"/>
              <w:rPr>
                <w:rFonts w:ascii="宋体" w:hAnsi="宋体"/>
                <w:color w:val="auto"/>
                <w:kern w:val="2"/>
                <w:sz w:val="22"/>
                <w:szCs w:val="30"/>
              </w:rPr>
            </w:pPr>
          </w:p>
        </w:tc>
        <w:tc>
          <w:tcPr>
            <w:tcW w:w="1418" w:type="dxa"/>
            <w:vAlign w:val="center"/>
          </w:tcPr>
          <w:p w14:paraId="51C844C2">
            <w:pPr>
              <w:pStyle w:val="16"/>
              <w:keepNext/>
              <w:spacing w:line="440" w:lineRule="exact"/>
              <w:ind w:left="63" w:right="63"/>
              <w:rPr>
                <w:rFonts w:ascii="宋体" w:hAnsi="宋体"/>
                <w:color w:val="auto"/>
                <w:kern w:val="2"/>
                <w:sz w:val="22"/>
                <w:szCs w:val="30"/>
              </w:rPr>
            </w:pPr>
          </w:p>
        </w:tc>
        <w:tc>
          <w:tcPr>
            <w:tcW w:w="1134" w:type="dxa"/>
            <w:vAlign w:val="center"/>
          </w:tcPr>
          <w:p w14:paraId="4CFF16A4">
            <w:pPr>
              <w:pStyle w:val="16"/>
              <w:keepNext/>
              <w:spacing w:line="440" w:lineRule="exact"/>
              <w:ind w:left="63" w:right="63"/>
              <w:rPr>
                <w:rFonts w:ascii="宋体" w:hAnsi="宋体"/>
                <w:color w:val="auto"/>
                <w:kern w:val="2"/>
                <w:szCs w:val="30"/>
              </w:rPr>
            </w:pPr>
          </w:p>
        </w:tc>
        <w:tc>
          <w:tcPr>
            <w:tcW w:w="1134" w:type="dxa"/>
            <w:vAlign w:val="center"/>
          </w:tcPr>
          <w:p w14:paraId="689D18A3">
            <w:pPr>
              <w:pStyle w:val="16"/>
              <w:keepNext/>
              <w:spacing w:line="440" w:lineRule="exact"/>
              <w:ind w:left="63" w:right="63"/>
              <w:rPr>
                <w:rFonts w:ascii="宋体" w:hAnsi="宋体"/>
                <w:color w:val="auto"/>
                <w:kern w:val="2"/>
                <w:szCs w:val="30"/>
              </w:rPr>
            </w:pPr>
          </w:p>
        </w:tc>
        <w:tc>
          <w:tcPr>
            <w:tcW w:w="4252" w:type="dxa"/>
            <w:vAlign w:val="center"/>
          </w:tcPr>
          <w:p w14:paraId="33B60957">
            <w:pPr>
              <w:pStyle w:val="16"/>
              <w:keepNext/>
              <w:spacing w:line="440" w:lineRule="exact"/>
              <w:ind w:left="63" w:right="63"/>
              <w:rPr>
                <w:rFonts w:ascii="宋体" w:hAnsi="宋体"/>
                <w:color w:val="auto"/>
                <w:kern w:val="2"/>
                <w:szCs w:val="30"/>
              </w:rPr>
            </w:pPr>
          </w:p>
        </w:tc>
      </w:tr>
      <w:tr w14:paraId="01B5B6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7CB2B5C8">
            <w:pPr>
              <w:pStyle w:val="16"/>
              <w:keepNext/>
              <w:spacing w:line="440" w:lineRule="exact"/>
              <w:ind w:left="63" w:right="63"/>
              <w:rPr>
                <w:rFonts w:ascii="宋体" w:hAnsi="宋体"/>
                <w:color w:val="auto"/>
                <w:kern w:val="2"/>
                <w:sz w:val="22"/>
                <w:szCs w:val="30"/>
              </w:rPr>
            </w:pPr>
          </w:p>
        </w:tc>
        <w:tc>
          <w:tcPr>
            <w:tcW w:w="1418" w:type="dxa"/>
            <w:tcBorders>
              <w:bottom w:val="single" w:color="auto" w:sz="12" w:space="0"/>
            </w:tcBorders>
            <w:vAlign w:val="center"/>
          </w:tcPr>
          <w:p w14:paraId="2DE587E0">
            <w:pPr>
              <w:pStyle w:val="16"/>
              <w:keepNext/>
              <w:spacing w:line="440" w:lineRule="exact"/>
              <w:ind w:left="63" w:right="63"/>
              <w:rPr>
                <w:rFonts w:ascii="宋体" w:hAnsi="宋体"/>
                <w:color w:val="auto"/>
                <w:kern w:val="2"/>
                <w:sz w:val="22"/>
                <w:szCs w:val="30"/>
              </w:rPr>
            </w:pPr>
          </w:p>
        </w:tc>
        <w:tc>
          <w:tcPr>
            <w:tcW w:w="1134" w:type="dxa"/>
            <w:tcBorders>
              <w:bottom w:val="single" w:color="auto" w:sz="12" w:space="0"/>
            </w:tcBorders>
            <w:vAlign w:val="center"/>
          </w:tcPr>
          <w:p w14:paraId="49A637AC">
            <w:pPr>
              <w:pStyle w:val="16"/>
              <w:keepNext/>
              <w:spacing w:line="440" w:lineRule="exact"/>
              <w:ind w:left="63" w:right="63"/>
              <w:rPr>
                <w:rFonts w:ascii="宋体" w:hAnsi="宋体"/>
                <w:color w:val="auto"/>
                <w:kern w:val="2"/>
                <w:szCs w:val="30"/>
              </w:rPr>
            </w:pPr>
          </w:p>
        </w:tc>
        <w:tc>
          <w:tcPr>
            <w:tcW w:w="1134" w:type="dxa"/>
            <w:tcBorders>
              <w:bottom w:val="single" w:color="auto" w:sz="12" w:space="0"/>
            </w:tcBorders>
            <w:vAlign w:val="center"/>
          </w:tcPr>
          <w:p w14:paraId="73BDC59E">
            <w:pPr>
              <w:pStyle w:val="16"/>
              <w:keepNext/>
              <w:spacing w:line="440" w:lineRule="exact"/>
              <w:ind w:left="63" w:right="63"/>
              <w:rPr>
                <w:rFonts w:ascii="宋体" w:hAnsi="宋体"/>
                <w:color w:val="auto"/>
                <w:kern w:val="2"/>
                <w:szCs w:val="30"/>
              </w:rPr>
            </w:pPr>
          </w:p>
        </w:tc>
        <w:tc>
          <w:tcPr>
            <w:tcW w:w="4252" w:type="dxa"/>
            <w:tcBorders>
              <w:bottom w:val="single" w:color="auto" w:sz="12" w:space="0"/>
            </w:tcBorders>
            <w:vAlign w:val="center"/>
          </w:tcPr>
          <w:p w14:paraId="4CD8ABB6">
            <w:pPr>
              <w:pStyle w:val="16"/>
              <w:keepNext/>
              <w:spacing w:line="440" w:lineRule="exact"/>
              <w:ind w:left="63" w:right="63"/>
              <w:rPr>
                <w:rFonts w:ascii="宋体" w:hAnsi="宋体"/>
                <w:color w:val="auto"/>
                <w:kern w:val="2"/>
                <w:szCs w:val="30"/>
              </w:rPr>
            </w:pPr>
          </w:p>
        </w:tc>
      </w:tr>
    </w:tbl>
    <w:p w14:paraId="3B3BE5C9">
      <w:pPr>
        <w:spacing w:line="440" w:lineRule="exact"/>
        <w:rPr>
          <w:rFonts w:ascii="宋体" w:hAnsi="宋体"/>
          <w:color w:val="auto"/>
          <w:sz w:val="24"/>
          <w:szCs w:val="30"/>
        </w:rPr>
      </w:pPr>
      <w:r>
        <w:rPr>
          <w:rFonts w:ascii="宋体" w:hAnsi="宋体"/>
          <w:color w:val="auto"/>
          <w:sz w:val="24"/>
          <w:szCs w:val="30"/>
        </w:rPr>
        <w:br w:type="page"/>
      </w:r>
      <w:r>
        <w:rPr>
          <w:rFonts w:hint="eastAsia" w:ascii="宋体" w:hAnsi="宋体" w:cs="黑体"/>
          <w:color w:val="auto"/>
          <w:sz w:val="24"/>
          <w:szCs w:val="32"/>
        </w:rPr>
        <w:t>附件8</w:t>
      </w:r>
    </w:p>
    <w:p w14:paraId="7819BE4B">
      <w:pPr>
        <w:spacing w:before="156" w:beforeLines="50" w:after="156" w:afterLines="50" w:line="440" w:lineRule="exact"/>
        <w:jc w:val="center"/>
        <w:rPr>
          <w:rFonts w:ascii="宋体" w:hAnsi="宋体"/>
          <w:color w:val="auto"/>
          <w:sz w:val="24"/>
          <w:szCs w:val="30"/>
        </w:rPr>
      </w:pPr>
      <w:r>
        <w:rPr>
          <w:rFonts w:ascii="宋体" w:hAnsi="宋体"/>
          <w:color w:val="auto"/>
          <w:sz w:val="24"/>
          <w:szCs w:val="30"/>
        </w:rPr>
        <w:t>履约担保</w:t>
      </w:r>
    </w:p>
    <w:p w14:paraId="3D135BAF">
      <w:pPr>
        <w:spacing w:line="440" w:lineRule="exact"/>
        <w:rPr>
          <w:rFonts w:ascii="宋体" w:hAnsi="宋体"/>
          <w:color w:val="auto"/>
          <w:sz w:val="24"/>
          <w:szCs w:val="30"/>
        </w:rPr>
      </w:pPr>
      <w:r>
        <w:rPr>
          <w:rFonts w:ascii="宋体" w:hAnsi="宋体"/>
          <w:color w:val="auto"/>
          <w:sz w:val="24"/>
          <w:szCs w:val="30"/>
          <w:u w:val="single"/>
        </w:rPr>
        <w:t xml:space="preserve">             </w:t>
      </w:r>
      <w:r>
        <w:rPr>
          <w:rFonts w:ascii="宋体" w:hAnsi="宋体"/>
          <w:color w:val="auto"/>
          <w:sz w:val="24"/>
          <w:szCs w:val="30"/>
          <w:u w:val="single"/>
        </w:rPr>
        <w:tab/>
      </w:r>
      <w:r>
        <w:rPr>
          <w:rFonts w:ascii="宋体" w:hAnsi="宋体"/>
          <w:color w:val="auto"/>
          <w:sz w:val="24"/>
          <w:szCs w:val="30"/>
        </w:rPr>
        <w:t>（发包人名称）：</w:t>
      </w:r>
    </w:p>
    <w:p w14:paraId="30EF1C90">
      <w:pPr>
        <w:spacing w:line="440" w:lineRule="exact"/>
        <w:rPr>
          <w:rFonts w:ascii="宋体" w:hAnsi="宋体"/>
          <w:color w:val="auto"/>
          <w:sz w:val="24"/>
          <w:szCs w:val="30"/>
        </w:rPr>
      </w:pPr>
    </w:p>
    <w:p w14:paraId="51FFE2F5">
      <w:pPr>
        <w:spacing w:line="360" w:lineRule="auto"/>
        <w:ind w:firstLine="480" w:firstLineChars="200"/>
        <w:rPr>
          <w:rFonts w:ascii="宋体" w:hAnsi="宋体"/>
          <w:color w:val="auto"/>
          <w:sz w:val="24"/>
          <w:szCs w:val="30"/>
        </w:rPr>
      </w:pPr>
      <w:r>
        <w:rPr>
          <w:rFonts w:ascii="宋体" w:hAnsi="宋体"/>
          <w:color w:val="auto"/>
          <w:sz w:val="24"/>
          <w:szCs w:val="30"/>
        </w:rPr>
        <w:t>鉴于</w:t>
      </w:r>
      <w:r>
        <w:rPr>
          <w:rFonts w:ascii="宋体" w:hAnsi="宋体"/>
          <w:color w:val="auto"/>
          <w:sz w:val="24"/>
          <w:szCs w:val="30"/>
          <w:u w:val="single"/>
        </w:rPr>
        <w:t xml:space="preserve">                </w:t>
      </w:r>
      <w:r>
        <w:rPr>
          <w:rFonts w:ascii="宋体" w:hAnsi="宋体"/>
          <w:color w:val="auto"/>
          <w:sz w:val="24"/>
          <w:szCs w:val="30"/>
        </w:rPr>
        <w:t>（发包人名称，以下简称“发包人”）与</w:t>
      </w:r>
    </w:p>
    <w:p w14:paraId="583335D0">
      <w:pPr>
        <w:spacing w:line="360" w:lineRule="auto"/>
        <w:rPr>
          <w:rFonts w:ascii="宋体" w:hAnsi="宋体"/>
          <w:color w:val="auto"/>
          <w:sz w:val="24"/>
          <w:szCs w:val="30"/>
        </w:rPr>
      </w:pPr>
      <w:r>
        <w:rPr>
          <w:rFonts w:ascii="宋体" w:hAnsi="宋体"/>
          <w:color w:val="auto"/>
          <w:sz w:val="24"/>
          <w:szCs w:val="30"/>
        </w:rPr>
        <w:t xml:space="preserve"> </w:t>
      </w:r>
      <w:r>
        <w:rPr>
          <w:rFonts w:ascii="宋体" w:hAnsi="宋体"/>
          <w:color w:val="auto"/>
          <w:sz w:val="24"/>
          <w:szCs w:val="30"/>
          <w:u w:val="single"/>
        </w:rPr>
        <w:t xml:space="preserve">                           </w:t>
      </w:r>
      <w:r>
        <w:rPr>
          <w:rFonts w:ascii="宋体" w:hAnsi="宋体"/>
          <w:color w:val="auto"/>
          <w:sz w:val="24"/>
          <w:szCs w:val="30"/>
        </w:rPr>
        <w:t>（承包人名称）（以下称“承包人”）于</w:t>
      </w:r>
      <w:r>
        <w:rPr>
          <w:rFonts w:ascii="宋体" w:hAnsi="宋体"/>
          <w:color w:val="auto"/>
          <w:sz w:val="24"/>
          <w:szCs w:val="30"/>
          <w:u w:val="single"/>
        </w:rPr>
        <w:t xml:space="preserve">    </w:t>
      </w:r>
      <w:r>
        <w:rPr>
          <w:rFonts w:ascii="宋体" w:hAnsi="宋体"/>
          <w:color w:val="auto"/>
          <w:sz w:val="24"/>
          <w:szCs w:val="30"/>
        </w:rPr>
        <w:t>年</w:t>
      </w:r>
      <w:r>
        <w:rPr>
          <w:rFonts w:ascii="宋体" w:hAnsi="宋体"/>
          <w:color w:val="auto"/>
          <w:sz w:val="24"/>
          <w:szCs w:val="30"/>
          <w:u w:val="single"/>
        </w:rPr>
        <w:t xml:space="preserve">   </w:t>
      </w:r>
      <w:r>
        <w:rPr>
          <w:rFonts w:ascii="宋体" w:hAnsi="宋体"/>
          <w:color w:val="auto"/>
          <w:sz w:val="24"/>
          <w:szCs w:val="30"/>
        </w:rPr>
        <w:t>月</w:t>
      </w:r>
      <w:r>
        <w:rPr>
          <w:rFonts w:ascii="宋体" w:hAnsi="宋体"/>
          <w:color w:val="auto"/>
          <w:sz w:val="24"/>
          <w:szCs w:val="30"/>
          <w:u w:val="single"/>
        </w:rPr>
        <w:t xml:space="preserve">   </w:t>
      </w:r>
      <w:r>
        <w:rPr>
          <w:rFonts w:ascii="宋体" w:hAnsi="宋体"/>
          <w:color w:val="auto"/>
          <w:sz w:val="24"/>
          <w:szCs w:val="30"/>
        </w:rPr>
        <w:t>日就</w:t>
      </w:r>
      <w:r>
        <w:rPr>
          <w:rFonts w:ascii="宋体" w:hAnsi="宋体"/>
          <w:color w:val="auto"/>
          <w:sz w:val="24"/>
          <w:szCs w:val="30"/>
          <w:u w:val="single"/>
        </w:rPr>
        <w:t xml:space="preserve">                         </w:t>
      </w:r>
      <w:r>
        <w:rPr>
          <w:rFonts w:ascii="宋体" w:hAnsi="宋体"/>
          <w:color w:val="auto"/>
          <w:sz w:val="24"/>
          <w:szCs w:val="30"/>
        </w:rPr>
        <w:t xml:space="preserve">（工程名称）施工及有关事项协商一致共同签订《建设工程施工合同》。我方愿意无条件地、不可撤销地就承包人履行与你方签订的合同，向你方提供连带责任担保。 </w:t>
      </w:r>
    </w:p>
    <w:p w14:paraId="13033FBB">
      <w:pPr>
        <w:spacing w:line="360" w:lineRule="auto"/>
        <w:ind w:firstLine="480" w:firstLineChars="200"/>
        <w:rPr>
          <w:rFonts w:ascii="宋体" w:hAnsi="宋体"/>
          <w:color w:val="auto"/>
          <w:sz w:val="24"/>
          <w:szCs w:val="30"/>
        </w:rPr>
      </w:pPr>
      <w:r>
        <w:rPr>
          <w:rFonts w:ascii="宋体" w:hAnsi="宋体"/>
          <w:color w:val="auto"/>
          <w:sz w:val="24"/>
          <w:szCs w:val="30"/>
        </w:rPr>
        <w:t>1.担保金额人民币（大写）</w:t>
      </w:r>
      <w:r>
        <w:rPr>
          <w:rFonts w:ascii="宋体" w:hAnsi="宋体"/>
          <w:color w:val="auto"/>
          <w:sz w:val="24"/>
          <w:szCs w:val="30"/>
          <w:u w:val="single"/>
        </w:rPr>
        <w:t xml:space="preserve">                 </w:t>
      </w:r>
      <w:r>
        <w:rPr>
          <w:rFonts w:ascii="宋体" w:hAnsi="宋体"/>
          <w:color w:val="auto"/>
          <w:sz w:val="24"/>
          <w:szCs w:val="30"/>
        </w:rPr>
        <w:t>元（¥</w:t>
      </w:r>
      <w:r>
        <w:rPr>
          <w:rFonts w:ascii="宋体" w:hAnsi="宋体"/>
          <w:color w:val="auto"/>
          <w:sz w:val="24"/>
          <w:szCs w:val="30"/>
          <w:u w:val="single"/>
        </w:rPr>
        <w:t xml:space="preserve">             </w:t>
      </w:r>
      <w:r>
        <w:rPr>
          <w:rFonts w:ascii="宋体" w:hAnsi="宋体"/>
          <w:color w:val="auto"/>
          <w:sz w:val="24"/>
          <w:szCs w:val="30"/>
        </w:rPr>
        <w:t>）。</w:t>
      </w:r>
    </w:p>
    <w:p w14:paraId="660D8C26">
      <w:pPr>
        <w:spacing w:line="360" w:lineRule="auto"/>
        <w:ind w:firstLine="480" w:firstLineChars="200"/>
        <w:rPr>
          <w:rFonts w:ascii="宋体" w:hAnsi="宋体"/>
          <w:color w:val="auto"/>
          <w:sz w:val="24"/>
          <w:szCs w:val="30"/>
        </w:rPr>
      </w:pPr>
      <w:r>
        <w:rPr>
          <w:rFonts w:ascii="宋体" w:hAnsi="宋体"/>
          <w:color w:val="auto"/>
          <w:sz w:val="24"/>
          <w:szCs w:val="30"/>
        </w:rPr>
        <w:t>2.担保有效期自你方与承包人签订的合同生效之日起至你方签发或应签发工程接收证书之日止。</w:t>
      </w:r>
    </w:p>
    <w:p w14:paraId="3DB36EE3">
      <w:pPr>
        <w:spacing w:line="360" w:lineRule="auto"/>
        <w:ind w:firstLine="480" w:firstLineChars="200"/>
        <w:rPr>
          <w:rFonts w:ascii="宋体" w:hAnsi="宋体"/>
          <w:color w:val="auto"/>
          <w:sz w:val="24"/>
          <w:szCs w:val="30"/>
        </w:rPr>
      </w:pPr>
      <w:r>
        <w:rPr>
          <w:rFonts w:ascii="宋体" w:hAnsi="宋体"/>
          <w:color w:val="auto"/>
          <w:sz w:val="24"/>
          <w:szCs w:val="30"/>
        </w:rPr>
        <w:t>3.在本担保有效期内，因承包人违反合同约定的义务给你方造成经济损失时，我方在收到你方以书面形式提出的在担保金额内的赔偿要求后，在7天内无条件支付。</w:t>
      </w:r>
    </w:p>
    <w:p w14:paraId="029B47F9">
      <w:pPr>
        <w:spacing w:line="360" w:lineRule="auto"/>
        <w:ind w:firstLine="480" w:firstLineChars="200"/>
        <w:rPr>
          <w:rFonts w:ascii="宋体" w:hAnsi="宋体"/>
          <w:color w:val="auto"/>
          <w:sz w:val="24"/>
          <w:szCs w:val="30"/>
        </w:rPr>
      </w:pPr>
      <w:r>
        <w:rPr>
          <w:rFonts w:ascii="宋体" w:hAnsi="宋体"/>
          <w:color w:val="auto"/>
          <w:sz w:val="24"/>
          <w:szCs w:val="30"/>
        </w:rPr>
        <w:t>4.你方和承包人按合同约定变更合同时，我方承担本担保规定的义务不变。</w:t>
      </w:r>
    </w:p>
    <w:p w14:paraId="0990161E">
      <w:pPr>
        <w:spacing w:line="360" w:lineRule="auto"/>
        <w:ind w:firstLine="480" w:firstLineChars="200"/>
        <w:rPr>
          <w:rFonts w:ascii="宋体" w:hAnsi="宋体"/>
          <w:color w:val="auto"/>
          <w:sz w:val="24"/>
          <w:szCs w:val="30"/>
        </w:rPr>
      </w:pPr>
      <w:r>
        <w:rPr>
          <w:rFonts w:ascii="宋体" w:hAnsi="宋体"/>
          <w:color w:val="auto"/>
          <w:sz w:val="24"/>
          <w:szCs w:val="30"/>
        </w:rPr>
        <w:t>5.因本保函发生的纠纷，可由双方协商解决，协商不成的，任何一方均可提请</w:t>
      </w:r>
      <w:r>
        <w:rPr>
          <w:rFonts w:ascii="宋体" w:hAnsi="宋体"/>
          <w:color w:val="auto"/>
          <w:sz w:val="24"/>
          <w:szCs w:val="30"/>
          <w:u w:val="single"/>
        </w:rPr>
        <w:t xml:space="preserve">        </w:t>
      </w:r>
      <w:r>
        <w:rPr>
          <w:rFonts w:ascii="宋体" w:hAnsi="宋体"/>
          <w:color w:val="auto"/>
          <w:sz w:val="24"/>
          <w:szCs w:val="30"/>
        </w:rPr>
        <w:t>仲裁委员会仲裁。</w:t>
      </w:r>
    </w:p>
    <w:p w14:paraId="5692F776">
      <w:pPr>
        <w:spacing w:line="360" w:lineRule="auto"/>
        <w:ind w:firstLine="480" w:firstLineChars="200"/>
        <w:rPr>
          <w:rFonts w:ascii="宋体" w:hAnsi="宋体"/>
          <w:color w:val="auto"/>
          <w:sz w:val="24"/>
          <w:szCs w:val="30"/>
        </w:rPr>
      </w:pPr>
      <w:r>
        <w:rPr>
          <w:rFonts w:ascii="宋体" w:hAnsi="宋体"/>
          <w:color w:val="auto"/>
          <w:sz w:val="24"/>
          <w:szCs w:val="30"/>
        </w:rPr>
        <w:t>6.本保函自我方法定代表人（或其授权代理人）签字并加盖公章之日起生效。</w:t>
      </w:r>
    </w:p>
    <w:p w14:paraId="59CEF0DB">
      <w:pPr>
        <w:spacing w:line="360" w:lineRule="auto"/>
        <w:rPr>
          <w:rFonts w:ascii="宋体" w:hAnsi="宋体"/>
          <w:color w:val="auto"/>
          <w:sz w:val="24"/>
          <w:szCs w:val="30"/>
        </w:rPr>
      </w:pPr>
    </w:p>
    <w:p w14:paraId="75FE6FF8">
      <w:pPr>
        <w:spacing w:line="360" w:lineRule="auto"/>
        <w:rPr>
          <w:rFonts w:ascii="宋体" w:hAnsi="宋体"/>
          <w:color w:val="auto"/>
          <w:sz w:val="24"/>
          <w:szCs w:val="30"/>
        </w:rPr>
      </w:pPr>
      <w:r>
        <w:rPr>
          <w:rFonts w:ascii="宋体" w:hAnsi="宋体"/>
          <w:color w:val="auto"/>
          <w:sz w:val="24"/>
          <w:szCs w:val="30"/>
        </w:rPr>
        <w:t>担 保 人：</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（盖单位章）</w:t>
      </w:r>
    </w:p>
    <w:p w14:paraId="1D6F1BC0">
      <w:pPr>
        <w:spacing w:line="360" w:lineRule="auto"/>
        <w:rPr>
          <w:rFonts w:ascii="宋体" w:hAnsi="宋体"/>
          <w:color w:val="auto"/>
          <w:sz w:val="24"/>
          <w:szCs w:val="30"/>
        </w:rPr>
      </w:pPr>
      <w:r>
        <w:rPr>
          <w:rFonts w:ascii="宋体" w:hAnsi="宋体"/>
          <w:color w:val="auto"/>
          <w:sz w:val="24"/>
          <w:szCs w:val="30"/>
        </w:rPr>
        <w:t>法定代表人或其委托代理人：</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（签字）</w:t>
      </w:r>
    </w:p>
    <w:p w14:paraId="0BD2CD7F">
      <w:pPr>
        <w:spacing w:line="360" w:lineRule="auto"/>
        <w:rPr>
          <w:rFonts w:ascii="宋体" w:hAnsi="宋体"/>
          <w:color w:val="auto"/>
          <w:sz w:val="24"/>
          <w:szCs w:val="30"/>
        </w:rPr>
      </w:pPr>
      <w:r>
        <w:rPr>
          <w:rFonts w:ascii="宋体" w:hAnsi="宋体"/>
          <w:color w:val="auto"/>
          <w:sz w:val="24"/>
          <w:szCs w:val="30"/>
        </w:rPr>
        <w:t>地    址：</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2E43639B">
      <w:pPr>
        <w:spacing w:line="360" w:lineRule="auto"/>
        <w:rPr>
          <w:rFonts w:ascii="宋体" w:hAnsi="宋体"/>
          <w:color w:val="auto"/>
          <w:sz w:val="24"/>
          <w:szCs w:val="30"/>
        </w:rPr>
      </w:pPr>
      <w:r>
        <w:rPr>
          <w:rFonts w:ascii="宋体" w:hAnsi="宋体"/>
          <w:color w:val="auto"/>
          <w:sz w:val="24"/>
          <w:szCs w:val="30"/>
        </w:rPr>
        <w:t xml:space="preserve">邮政编码：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5977D43B">
      <w:pPr>
        <w:spacing w:line="360" w:lineRule="auto"/>
        <w:rPr>
          <w:rFonts w:ascii="宋体" w:hAnsi="宋体"/>
          <w:color w:val="auto"/>
          <w:sz w:val="24"/>
          <w:szCs w:val="30"/>
          <w:u w:val="single"/>
        </w:rPr>
      </w:pPr>
      <w:r>
        <w:rPr>
          <w:rFonts w:ascii="宋体" w:hAnsi="宋体"/>
          <w:color w:val="auto"/>
          <w:sz w:val="24"/>
          <w:szCs w:val="30"/>
        </w:rPr>
        <w:t>电    话：</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5CE9529C">
      <w:pPr>
        <w:spacing w:line="360" w:lineRule="auto"/>
        <w:rPr>
          <w:rFonts w:ascii="宋体" w:hAnsi="宋体"/>
          <w:color w:val="auto"/>
          <w:sz w:val="24"/>
          <w:szCs w:val="30"/>
        </w:rPr>
      </w:pPr>
      <w:r>
        <w:rPr>
          <w:rFonts w:ascii="宋体" w:hAnsi="宋体"/>
          <w:color w:val="auto"/>
          <w:sz w:val="24"/>
          <w:szCs w:val="30"/>
        </w:rPr>
        <w:t>传    真：</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5AA4AE8D">
      <w:pPr>
        <w:spacing w:line="360" w:lineRule="auto"/>
        <w:jc w:val="left"/>
        <w:rPr>
          <w:rFonts w:ascii="宋体" w:hAnsi="宋体"/>
          <w:color w:val="auto"/>
          <w:sz w:val="24"/>
          <w:szCs w:val="30"/>
          <w:u w:val="single"/>
        </w:rPr>
      </w:pPr>
    </w:p>
    <w:p w14:paraId="60773CFE">
      <w:pPr>
        <w:spacing w:line="360" w:lineRule="auto"/>
        <w:ind w:left="1519" w:hanging="1519" w:hangingChars="633"/>
        <w:rPr>
          <w:rFonts w:ascii="宋体" w:hAnsi="宋体"/>
          <w:color w:val="auto"/>
          <w:sz w:val="24"/>
          <w:szCs w:val="30"/>
        </w:rPr>
      </w:pPr>
      <w:r>
        <w:rPr>
          <w:rFonts w:ascii="宋体" w:hAnsi="宋体"/>
          <w:color w:val="auto"/>
          <w:sz w:val="24"/>
          <w:szCs w:val="30"/>
        </w:rPr>
        <w:t xml:space="preserve">             </w:t>
      </w:r>
      <w:r>
        <w:rPr>
          <w:rFonts w:hint="eastAsia" w:ascii="宋体" w:hAnsi="宋体"/>
          <w:color w:val="auto"/>
          <w:sz w:val="24"/>
          <w:szCs w:val="30"/>
        </w:rPr>
        <w:t xml:space="preserve">  </w:t>
      </w:r>
      <w:r>
        <w:rPr>
          <w:rFonts w:ascii="宋体" w:hAnsi="宋体"/>
          <w:color w:val="auto"/>
          <w:sz w:val="24"/>
          <w:szCs w:val="30"/>
          <w:u w:val="single"/>
        </w:rPr>
        <w:t xml:space="preserve">           </w:t>
      </w:r>
      <w:r>
        <w:rPr>
          <w:rFonts w:ascii="宋体" w:hAnsi="宋体"/>
          <w:color w:val="auto"/>
          <w:sz w:val="24"/>
          <w:szCs w:val="30"/>
        </w:rPr>
        <w:t>年</w:t>
      </w:r>
      <w:r>
        <w:rPr>
          <w:rFonts w:ascii="宋体" w:hAnsi="宋体"/>
          <w:color w:val="auto"/>
          <w:sz w:val="24"/>
          <w:szCs w:val="30"/>
          <w:u w:val="single"/>
        </w:rPr>
        <w:t xml:space="preserve">        </w:t>
      </w:r>
      <w:r>
        <w:rPr>
          <w:rFonts w:ascii="宋体" w:hAnsi="宋体"/>
          <w:color w:val="auto"/>
          <w:sz w:val="24"/>
          <w:szCs w:val="30"/>
        </w:rPr>
        <w:t>月</w:t>
      </w:r>
      <w:r>
        <w:rPr>
          <w:rFonts w:ascii="宋体" w:hAnsi="宋体"/>
          <w:color w:val="auto"/>
          <w:sz w:val="24"/>
          <w:szCs w:val="30"/>
          <w:u w:val="single"/>
        </w:rPr>
        <w:t xml:space="preserve">        </w:t>
      </w:r>
      <w:r>
        <w:rPr>
          <w:rFonts w:ascii="宋体" w:hAnsi="宋体"/>
          <w:color w:val="auto"/>
          <w:sz w:val="24"/>
          <w:szCs w:val="30"/>
        </w:rPr>
        <w:t>日</w:t>
      </w:r>
    </w:p>
    <w:p w14:paraId="7A3181E9">
      <w:pPr>
        <w:spacing w:line="360" w:lineRule="auto"/>
        <w:ind w:left="1519" w:hanging="1519" w:hangingChars="633"/>
        <w:rPr>
          <w:rFonts w:ascii="宋体" w:hAnsi="宋体"/>
          <w:color w:val="auto"/>
          <w:sz w:val="24"/>
          <w:szCs w:val="30"/>
        </w:rPr>
      </w:pPr>
    </w:p>
    <w:p w14:paraId="76FD9497">
      <w:pPr>
        <w:spacing w:line="360" w:lineRule="auto"/>
        <w:ind w:left="1519" w:hanging="1519" w:hangingChars="633"/>
        <w:rPr>
          <w:rFonts w:ascii="宋体" w:hAnsi="宋体"/>
          <w:color w:val="auto"/>
          <w:sz w:val="24"/>
          <w:szCs w:val="30"/>
        </w:rPr>
      </w:pPr>
    </w:p>
    <w:p w14:paraId="1A008724">
      <w:pPr>
        <w:spacing w:line="360" w:lineRule="auto"/>
        <w:ind w:left="1519" w:hanging="1519" w:hangingChars="633"/>
        <w:rPr>
          <w:rFonts w:ascii="宋体" w:hAnsi="宋体"/>
          <w:color w:val="auto"/>
          <w:sz w:val="24"/>
          <w:szCs w:val="30"/>
        </w:rPr>
      </w:pPr>
    </w:p>
    <w:p w14:paraId="212C25C7">
      <w:pPr>
        <w:spacing w:line="440" w:lineRule="exact"/>
        <w:rPr>
          <w:rFonts w:ascii="宋体" w:hAnsi="宋体" w:cs="黑体"/>
          <w:color w:val="auto"/>
          <w:sz w:val="24"/>
          <w:szCs w:val="32"/>
        </w:rPr>
      </w:pPr>
      <w:r>
        <w:rPr>
          <w:rFonts w:ascii="宋体" w:hAnsi="宋体" w:cs="黑体"/>
          <w:color w:val="auto"/>
          <w:sz w:val="24"/>
          <w:szCs w:val="32"/>
        </w:rPr>
        <w:br w:type="page"/>
      </w:r>
      <w:r>
        <w:rPr>
          <w:rFonts w:hint="eastAsia" w:ascii="宋体" w:hAnsi="宋体" w:cs="黑体"/>
          <w:color w:val="auto"/>
          <w:sz w:val="24"/>
          <w:szCs w:val="32"/>
        </w:rPr>
        <w:t>附件9</w:t>
      </w:r>
    </w:p>
    <w:p w14:paraId="745CB400">
      <w:pPr>
        <w:spacing w:before="156" w:beforeLines="50" w:after="156" w:afterLines="50" w:line="440" w:lineRule="exact"/>
        <w:jc w:val="center"/>
        <w:rPr>
          <w:rFonts w:ascii="宋体" w:hAnsi="宋体"/>
          <w:color w:val="auto"/>
          <w:sz w:val="24"/>
          <w:szCs w:val="30"/>
        </w:rPr>
      </w:pPr>
      <w:r>
        <w:rPr>
          <w:rFonts w:ascii="宋体" w:hAnsi="宋体"/>
          <w:color w:val="auto"/>
          <w:sz w:val="24"/>
          <w:szCs w:val="30"/>
        </w:rPr>
        <w:t>预付款担保</w:t>
      </w:r>
    </w:p>
    <w:p w14:paraId="024F582F">
      <w:pPr>
        <w:spacing w:line="360" w:lineRule="auto"/>
        <w:rPr>
          <w:rFonts w:ascii="宋体" w:hAnsi="宋体"/>
          <w:color w:val="auto"/>
          <w:sz w:val="24"/>
          <w:szCs w:val="30"/>
        </w:rPr>
      </w:pPr>
      <w:r>
        <w:rPr>
          <w:rFonts w:ascii="宋体" w:hAnsi="宋体"/>
          <w:color w:val="auto"/>
          <w:sz w:val="24"/>
          <w:szCs w:val="30"/>
          <w:u w:val="single"/>
        </w:rPr>
        <w:t xml:space="preserve">            </w:t>
      </w:r>
      <w:r>
        <w:rPr>
          <w:rFonts w:ascii="宋体" w:hAnsi="宋体"/>
          <w:color w:val="auto"/>
          <w:sz w:val="24"/>
          <w:szCs w:val="30"/>
          <w:u w:val="single"/>
        </w:rPr>
        <w:tab/>
      </w:r>
      <w:r>
        <w:rPr>
          <w:rFonts w:ascii="宋体" w:hAnsi="宋体"/>
          <w:color w:val="auto"/>
          <w:sz w:val="24"/>
          <w:szCs w:val="30"/>
          <w:u w:val="single"/>
        </w:rPr>
        <w:tab/>
      </w:r>
      <w:r>
        <w:rPr>
          <w:rFonts w:ascii="宋体" w:hAnsi="宋体"/>
          <w:color w:val="auto"/>
          <w:sz w:val="24"/>
          <w:szCs w:val="30"/>
          <w:u w:val="single"/>
        </w:rPr>
        <w:t xml:space="preserve"> </w:t>
      </w:r>
      <w:r>
        <w:rPr>
          <w:rFonts w:ascii="宋体" w:hAnsi="宋体"/>
          <w:color w:val="auto"/>
          <w:sz w:val="24"/>
          <w:szCs w:val="30"/>
        </w:rPr>
        <w:t xml:space="preserve"> （发包人名称）：</w:t>
      </w:r>
    </w:p>
    <w:p w14:paraId="3F73DC4D">
      <w:pPr>
        <w:spacing w:line="360" w:lineRule="auto"/>
        <w:rPr>
          <w:rFonts w:ascii="宋体" w:hAnsi="宋体"/>
          <w:color w:val="auto"/>
          <w:sz w:val="24"/>
          <w:szCs w:val="30"/>
        </w:rPr>
      </w:pPr>
    </w:p>
    <w:p w14:paraId="758DF81D">
      <w:pPr>
        <w:spacing w:line="360" w:lineRule="auto"/>
        <w:ind w:firstLine="480" w:firstLineChars="200"/>
        <w:rPr>
          <w:rFonts w:ascii="宋体" w:hAnsi="宋体"/>
          <w:color w:val="auto"/>
          <w:sz w:val="24"/>
          <w:szCs w:val="30"/>
        </w:rPr>
      </w:pPr>
      <w:r>
        <w:rPr>
          <w:rFonts w:ascii="宋体" w:hAnsi="宋体"/>
          <w:color w:val="auto"/>
          <w:sz w:val="24"/>
          <w:szCs w:val="30"/>
        </w:rPr>
        <w:t>根据</w:t>
      </w:r>
      <w:r>
        <w:rPr>
          <w:rFonts w:ascii="宋体" w:hAnsi="宋体"/>
          <w:color w:val="auto"/>
          <w:sz w:val="24"/>
          <w:szCs w:val="30"/>
          <w:u w:val="single"/>
        </w:rPr>
        <w:t xml:space="preserve">                 </w:t>
      </w:r>
      <w:r>
        <w:rPr>
          <w:rFonts w:ascii="宋体" w:hAnsi="宋体"/>
          <w:color w:val="auto"/>
          <w:sz w:val="24"/>
          <w:szCs w:val="30"/>
        </w:rPr>
        <w:t>（承包人名称）（以下称</w:t>
      </w:r>
      <w:r>
        <w:rPr>
          <w:rFonts w:hint="eastAsia" w:ascii="宋体" w:hAnsi="宋体"/>
          <w:color w:val="auto"/>
          <w:sz w:val="24"/>
          <w:szCs w:val="30"/>
        </w:rPr>
        <w:t>“</w:t>
      </w:r>
      <w:r>
        <w:rPr>
          <w:rFonts w:ascii="宋体" w:hAnsi="宋体"/>
          <w:color w:val="auto"/>
          <w:sz w:val="24"/>
          <w:szCs w:val="30"/>
        </w:rPr>
        <w:t>承包人</w:t>
      </w:r>
      <w:r>
        <w:rPr>
          <w:rFonts w:hint="eastAsia" w:ascii="宋体" w:hAnsi="宋体"/>
          <w:color w:val="auto"/>
          <w:sz w:val="24"/>
          <w:szCs w:val="30"/>
        </w:rPr>
        <w:t>”</w:t>
      </w:r>
      <w:r>
        <w:rPr>
          <w:rFonts w:ascii="宋体" w:hAnsi="宋体"/>
          <w:color w:val="auto"/>
          <w:sz w:val="24"/>
          <w:szCs w:val="30"/>
        </w:rPr>
        <w:t>）与</w:t>
      </w:r>
    </w:p>
    <w:p w14:paraId="07CA4FDF">
      <w:pPr>
        <w:spacing w:line="360" w:lineRule="auto"/>
        <w:ind w:firstLine="480" w:firstLineChars="200"/>
        <w:rPr>
          <w:rFonts w:ascii="宋体" w:hAnsi="宋体"/>
          <w:color w:val="auto"/>
          <w:sz w:val="24"/>
          <w:szCs w:val="30"/>
        </w:rPr>
      </w:pPr>
      <w:r>
        <w:rPr>
          <w:rFonts w:ascii="宋体" w:hAnsi="宋体"/>
          <w:color w:val="auto"/>
          <w:sz w:val="24"/>
          <w:szCs w:val="30"/>
        </w:rPr>
        <w:t xml:space="preserve">   </w:t>
      </w:r>
      <w:r>
        <w:rPr>
          <w:rFonts w:ascii="宋体" w:hAnsi="宋体"/>
          <w:color w:val="auto"/>
          <w:sz w:val="24"/>
          <w:szCs w:val="30"/>
          <w:u w:val="single"/>
        </w:rPr>
        <w:t xml:space="preserve">                 </w:t>
      </w:r>
      <w:r>
        <w:rPr>
          <w:rFonts w:ascii="宋体" w:hAnsi="宋体"/>
          <w:color w:val="auto"/>
          <w:sz w:val="24"/>
          <w:szCs w:val="30"/>
        </w:rPr>
        <w:t>（发包人名称）（以下简称</w:t>
      </w:r>
      <w:r>
        <w:rPr>
          <w:rFonts w:hint="eastAsia" w:ascii="宋体" w:hAnsi="宋体"/>
          <w:color w:val="auto"/>
          <w:sz w:val="24"/>
          <w:szCs w:val="30"/>
        </w:rPr>
        <w:t>“</w:t>
      </w:r>
      <w:r>
        <w:rPr>
          <w:rFonts w:ascii="宋体" w:hAnsi="宋体"/>
          <w:color w:val="auto"/>
          <w:sz w:val="24"/>
          <w:szCs w:val="30"/>
        </w:rPr>
        <w:t>发包人</w:t>
      </w:r>
      <w:r>
        <w:rPr>
          <w:rFonts w:hint="eastAsia" w:ascii="宋体" w:hAnsi="宋体"/>
          <w:color w:val="auto"/>
          <w:sz w:val="24"/>
          <w:szCs w:val="30"/>
        </w:rPr>
        <w:t>”</w:t>
      </w:r>
      <w:r>
        <w:rPr>
          <w:rFonts w:ascii="宋体" w:hAnsi="宋体"/>
          <w:color w:val="auto"/>
          <w:sz w:val="24"/>
          <w:szCs w:val="30"/>
        </w:rPr>
        <w:t>）</w:t>
      </w:r>
    </w:p>
    <w:p w14:paraId="59E45150">
      <w:pPr>
        <w:spacing w:line="360" w:lineRule="auto"/>
        <w:rPr>
          <w:rFonts w:ascii="宋体" w:hAnsi="宋体"/>
          <w:color w:val="auto"/>
          <w:sz w:val="24"/>
          <w:szCs w:val="30"/>
        </w:rPr>
      </w:pPr>
      <w:r>
        <w:rPr>
          <w:rFonts w:ascii="宋体" w:hAnsi="宋体"/>
          <w:color w:val="auto"/>
          <w:sz w:val="24"/>
          <w:szCs w:val="30"/>
        </w:rPr>
        <w:t>于</w:t>
      </w:r>
      <w:r>
        <w:rPr>
          <w:rFonts w:ascii="宋体" w:hAnsi="宋体"/>
          <w:color w:val="auto"/>
          <w:sz w:val="24"/>
          <w:szCs w:val="30"/>
          <w:u w:val="single"/>
        </w:rPr>
        <w:t xml:space="preserve">     </w:t>
      </w:r>
      <w:r>
        <w:rPr>
          <w:rFonts w:ascii="宋体" w:hAnsi="宋体"/>
          <w:color w:val="auto"/>
          <w:sz w:val="24"/>
          <w:szCs w:val="30"/>
        </w:rPr>
        <w:t>年</w:t>
      </w:r>
      <w:r>
        <w:rPr>
          <w:rFonts w:ascii="宋体" w:hAnsi="宋体"/>
          <w:color w:val="auto"/>
          <w:sz w:val="24"/>
          <w:szCs w:val="30"/>
          <w:u w:val="single"/>
        </w:rPr>
        <w:t xml:space="preserve">    </w:t>
      </w:r>
      <w:r>
        <w:rPr>
          <w:rFonts w:ascii="宋体" w:hAnsi="宋体"/>
          <w:color w:val="auto"/>
          <w:sz w:val="24"/>
          <w:szCs w:val="30"/>
        </w:rPr>
        <w:t>月</w:t>
      </w:r>
      <w:r>
        <w:rPr>
          <w:rFonts w:ascii="宋体" w:hAnsi="宋体"/>
          <w:color w:val="auto"/>
          <w:sz w:val="24"/>
          <w:szCs w:val="30"/>
          <w:u w:val="single"/>
        </w:rPr>
        <w:t xml:space="preserve">    </w:t>
      </w:r>
      <w:r>
        <w:rPr>
          <w:rFonts w:ascii="宋体" w:hAnsi="宋体"/>
          <w:color w:val="auto"/>
          <w:sz w:val="24"/>
          <w:szCs w:val="30"/>
        </w:rPr>
        <w:t>日签订的</w:t>
      </w:r>
      <w:r>
        <w:rPr>
          <w:rFonts w:ascii="宋体" w:hAnsi="宋体"/>
          <w:color w:val="auto"/>
          <w:sz w:val="24"/>
          <w:szCs w:val="30"/>
          <w:u w:val="single"/>
        </w:rPr>
        <w:t xml:space="preserve">                   </w:t>
      </w:r>
      <w:r>
        <w:rPr>
          <w:rFonts w:ascii="宋体" w:hAnsi="宋体"/>
          <w:color w:val="auto"/>
          <w:sz w:val="24"/>
          <w:szCs w:val="30"/>
        </w:rPr>
        <w:t>（工程名称）《建设工程施工合同》，承包人按约定的金额向</w:t>
      </w:r>
      <w:r>
        <w:rPr>
          <w:rFonts w:hint="eastAsia" w:ascii="宋体" w:hAnsi="宋体"/>
          <w:color w:val="auto"/>
          <w:sz w:val="24"/>
          <w:szCs w:val="30"/>
        </w:rPr>
        <w:t>你方</w:t>
      </w:r>
      <w:r>
        <w:rPr>
          <w:rFonts w:ascii="宋体" w:hAnsi="宋体"/>
          <w:color w:val="auto"/>
          <w:sz w:val="24"/>
          <w:szCs w:val="30"/>
        </w:rPr>
        <w:t>提交一份预付款担保，即有权得到</w:t>
      </w:r>
      <w:r>
        <w:rPr>
          <w:rFonts w:hint="eastAsia" w:ascii="宋体" w:hAnsi="宋体"/>
          <w:color w:val="auto"/>
          <w:sz w:val="24"/>
          <w:szCs w:val="30"/>
        </w:rPr>
        <w:t>你方</w:t>
      </w:r>
      <w:r>
        <w:rPr>
          <w:rFonts w:ascii="宋体" w:hAnsi="宋体"/>
          <w:color w:val="auto"/>
          <w:sz w:val="24"/>
          <w:szCs w:val="30"/>
        </w:rPr>
        <w:t>支付相等金额的预付款。我方愿意就你方提供给承包人的预付款</w:t>
      </w:r>
      <w:r>
        <w:rPr>
          <w:rFonts w:hint="eastAsia" w:ascii="宋体" w:hAnsi="宋体"/>
          <w:color w:val="auto"/>
          <w:sz w:val="24"/>
          <w:szCs w:val="30"/>
        </w:rPr>
        <w:t>为承包人</w:t>
      </w:r>
      <w:r>
        <w:rPr>
          <w:rFonts w:ascii="宋体" w:hAnsi="宋体"/>
          <w:color w:val="auto"/>
          <w:sz w:val="24"/>
          <w:szCs w:val="30"/>
        </w:rPr>
        <w:t>提供连带责任担保。</w:t>
      </w:r>
    </w:p>
    <w:p w14:paraId="504774B9">
      <w:pPr>
        <w:spacing w:line="360" w:lineRule="auto"/>
        <w:ind w:firstLine="480" w:firstLineChars="200"/>
        <w:rPr>
          <w:rFonts w:ascii="宋体" w:hAnsi="宋体"/>
          <w:color w:val="auto"/>
          <w:sz w:val="24"/>
          <w:szCs w:val="30"/>
        </w:rPr>
      </w:pPr>
      <w:r>
        <w:rPr>
          <w:rFonts w:hint="eastAsia" w:ascii="宋体" w:hAnsi="宋体"/>
          <w:color w:val="auto"/>
          <w:sz w:val="24"/>
          <w:szCs w:val="30"/>
        </w:rPr>
        <w:t>1.担保金额人民币（大写）</w:t>
      </w:r>
      <w:r>
        <w:rPr>
          <w:rFonts w:ascii="宋体" w:hAnsi="宋体"/>
          <w:color w:val="auto"/>
          <w:sz w:val="24"/>
          <w:szCs w:val="30"/>
          <w:u w:val="single"/>
        </w:rPr>
        <w:t xml:space="preserve">                </w:t>
      </w:r>
      <w:r>
        <w:rPr>
          <w:rFonts w:hint="eastAsia" w:ascii="宋体" w:hAnsi="宋体"/>
          <w:color w:val="auto"/>
          <w:sz w:val="24"/>
          <w:szCs w:val="30"/>
        </w:rPr>
        <w:t>元</w:t>
      </w:r>
      <w:r>
        <w:rPr>
          <w:rFonts w:ascii="宋体" w:hAnsi="宋体"/>
          <w:color w:val="auto"/>
          <w:sz w:val="24"/>
          <w:szCs w:val="30"/>
        </w:rPr>
        <w:t>（¥</w:t>
      </w:r>
      <w:r>
        <w:rPr>
          <w:rFonts w:ascii="宋体" w:hAnsi="宋体"/>
          <w:color w:val="auto"/>
          <w:sz w:val="24"/>
          <w:szCs w:val="30"/>
          <w:u w:val="single"/>
        </w:rPr>
        <w:t xml:space="preserve">             </w:t>
      </w:r>
      <w:r>
        <w:rPr>
          <w:rFonts w:ascii="宋体" w:hAnsi="宋体"/>
          <w:color w:val="auto"/>
          <w:sz w:val="24"/>
          <w:szCs w:val="30"/>
        </w:rPr>
        <w:t>）。</w:t>
      </w:r>
    </w:p>
    <w:p w14:paraId="70E8B305">
      <w:pPr>
        <w:spacing w:line="360" w:lineRule="auto"/>
        <w:ind w:firstLine="480" w:firstLineChars="200"/>
        <w:rPr>
          <w:rFonts w:ascii="宋体" w:hAnsi="宋体"/>
          <w:color w:val="auto"/>
          <w:sz w:val="24"/>
          <w:szCs w:val="30"/>
        </w:rPr>
      </w:pPr>
      <w:r>
        <w:rPr>
          <w:rFonts w:hint="eastAsia" w:ascii="宋体" w:hAnsi="宋体"/>
          <w:color w:val="auto"/>
          <w:sz w:val="24"/>
          <w:szCs w:val="30"/>
        </w:rPr>
        <w:t>2.担保有效期自预付款支付给承包人起生效，至你方</w:t>
      </w:r>
      <w:r>
        <w:rPr>
          <w:rFonts w:ascii="宋体" w:hAnsi="宋体"/>
          <w:color w:val="auto"/>
          <w:sz w:val="24"/>
          <w:szCs w:val="30"/>
        </w:rPr>
        <w:t>签发的</w:t>
      </w:r>
      <w:r>
        <w:rPr>
          <w:rFonts w:hint="eastAsia" w:ascii="宋体" w:hAnsi="宋体"/>
          <w:color w:val="auto"/>
          <w:sz w:val="24"/>
          <w:szCs w:val="30"/>
        </w:rPr>
        <w:t>进</w:t>
      </w:r>
      <w:r>
        <w:rPr>
          <w:rFonts w:ascii="宋体" w:hAnsi="宋体"/>
          <w:color w:val="auto"/>
          <w:sz w:val="24"/>
          <w:szCs w:val="30"/>
        </w:rPr>
        <w:t>度款支付证书说明已完全扣清止。</w:t>
      </w:r>
    </w:p>
    <w:p w14:paraId="4AF5544A">
      <w:pPr>
        <w:spacing w:line="360" w:lineRule="auto"/>
        <w:ind w:firstLine="480" w:firstLineChars="200"/>
        <w:rPr>
          <w:rFonts w:ascii="宋体" w:hAnsi="宋体"/>
          <w:color w:val="auto"/>
          <w:sz w:val="24"/>
          <w:szCs w:val="30"/>
        </w:rPr>
      </w:pPr>
      <w:r>
        <w:rPr>
          <w:rFonts w:hint="eastAsia" w:ascii="宋体" w:hAnsi="宋体"/>
          <w:color w:val="auto"/>
          <w:sz w:val="24"/>
          <w:szCs w:val="30"/>
        </w:rPr>
        <w:t>3.在本保函有效期内，因承包人违反合同约定的义务而要求收</w:t>
      </w:r>
      <w:r>
        <w:rPr>
          <w:rFonts w:ascii="宋体" w:hAnsi="宋体"/>
          <w:color w:val="auto"/>
          <w:sz w:val="24"/>
          <w:szCs w:val="30"/>
        </w:rPr>
        <w:t>回预付款时，我方在收到你方的书面通知后，在７天内无条件支付。但本保函的担保金额，在任何时候不应超过预付款金额减去</w:t>
      </w:r>
      <w:r>
        <w:rPr>
          <w:rFonts w:hint="eastAsia" w:ascii="宋体" w:hAnsi="宋体"/>
          <w:color w:val="auto"/>
          <w:sz w:val="24"/>
          <w:szCs w:val="30"/>
        </w:rPr>
        <w:t>你方</w:t>
      </w:r>
      <w:r>
        <w:rPr>
          <w:rFonts w:ascii="宋体" w:hAnsi="宋体"/>
          <w:color w:val="auto"/>
          <w:sz w:val="24"/>
          <w:szCs w:val="30"/>
        </w:rPr>
        <w:t>按合同约定在向承包人签发的进度款支付证书中扣除的金额。</w:t>
      </w:r>
    </w:p>
    <w:p w14:paraId="3A9B2556">
      <w:pPr>
        <w:spacing w:line="360" w:lineRule="auto"/>
        <w:ind w:firstLine="480" w:firstLineChars="200"/>
        <w:rPr>
          <w:rFonts w:ascii="宋体" w:hAnsi="宋体"/>
          <w:color w:val="auto"/>
          <w:sz w:val="24"/>
          <w:szCs w:val="30"/>
        </w:rPr>
      </w:pPr>
      <w:r>
        <w:rPr>
          <w:rFonts w:hint="eastAsia" w:ascii="宋体" w:hAnsi="宋体"/>
          <w:color w:val="auto"/>
          <w:sz w:val="24"/>
          <w:szCs w:val="30"/>
        </w:rPr>
        <w:t>4.你方</w:t>
      </w:r>
      <w:r>
        <w:rPr>
          <w:rFonts w:ascii="宋体" w:hAnsi="宋体"/>
          <w:color w:val="auto"/>
          <w:sz w:val="24"/>
          <w:szCs w:val="30"/>
        </w:rPr>
        <w:t>和承包人按合同约定变更合同时，我方承担本保函规定的义务不变。</w:t>
      </w:r>
    </w:p>
    <w:p w14:paraId="4EDE2B2C">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5.因本保函发生的纠纷，可由双方协商解决，协商不成的，任何一方均可提请</w:t>
      </w:r>
      <w:r>
        <w:rPr>
          <w:rFonts w:ascii="宋体" w:hAnsi="宋体"/>
          <w:color w:val="auto"/>
          <w:sz w:val="24"/>
          <w:szCs w:val="30"/>
          <w:u w:val="single"/>
        </w:rPr>
        <w:t xml:space="preserve">        </w:t>
      </w:r>
      <w:r>
        <w:rPr>
          <w:rFonts w:ascii="宋体" w:hAnsi="宋体"/>
          <w:color w:val="auto"/>
          <w:sz w:val="24"/>
          <w:szCs w:val="30"/>
        </w:rPr>
        <w:t>仲裁委员会仲裁。</w:t>
      </w:r>
    </w:p>
    <w:p w14:paraId="62F210C8">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6.本保函自我方法定代表人（或其授权代理人）签字并加盖公章之日起生效。</w:t>
      </w:r>
    </w:p>
    <w:p w14:paraId="4ED11962">
      <w:pPr>
        <w:spacing w:line="360" w:lineRule="auto"/>
        <w:rPr>
          <w:rFonts w:ascii="宋体" w:hAnsi="宋体"/>
          <w:color w:val="auto"/>
          <w:sz w:val="24"/>
          <w:szCs w:val="30"/>
        </w:rPr>
      </w:pPr>
    </w:p>
    <w:p w14:paraId="5AB86308">
      <w:pPr>
        <w:spacing w:line="360" w:lineRule="auto"/>
        <w:rPr>
          <w:rFonts w:ascii="宋体" w:hAnsi="宋体"/>
          <w:color w:val="auto"/>
          <w:sz w:val="24"/>
          <w:szCs w:val="30"/>
        </w:rPr>
      </w:pPr>
    </w:p>
    <w:p w14:paraId="0079AFDE">
      <w:pPr>
        <w:spacing w:line="360" w:lineRule="auto"/>
        <w:rPr>
          <w:rFonts w:ascii="宋体" w:hAnsi="宋体"/>
          <w:color w:val="auto"/>
          <w:sz w:val="24"/>
          <w:szCs w:val="30"/>
        </w:rPr>
      </w:pPr>
      <w:r>
        <w:rPr>
          <w:rFonts w:ascii="宋体" w:hAnsi="宋体"/>
          <w:color w:val="auto"/>
          <w:sz w:val="24"/>
          <w:szCs w:val="30"/>
        </w:rPr>
        <w:t>担保人：</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（盖单位章）</w:t>
      </w:r>
    </w:p>
    <w:p w14:paraId="2F729BB3">
      <w:pPr>
        <w:spacing w:line="360" w:lineRule="auto"/>
        <w:rPr>
          <w:rFonts w:ascii="宋体" w:hAnsi="宋体"/>
          <w:color w:val="auto"/>
          <w:sz w:val="24"/>
          <w:szCs w:val="30"/>
        </w:rPr>
      </w:pPr>
      <w:r>
        <w:rPr>
          <w:rFonts w:ascii="宋体" w:hAnsi="宋体"/>
          <w:color w:val="auto"/>
          <w:sz w:val="24"/>
          <w:szCs w:val="30"/>
        </w:rPr>
        <w:t>法定代表人或其委托代理人：</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（签字）</w:t>
      </w:r>
    </w:p>
    <w:p w14:paraId="2570874A">
      <w:pPr>
        <w:spacing w:line="360" w:lineRule="auto"/>
        <w:rPr>
          <w:rFonts w:ascii="宋体" w:hAnsi="宋体"/>
          <w:color w:val="auto"/>
          <w:sz w:val="24"/>
          <w:szCs w:val="30"/>
        </w:rPr>
      </w:pPr>
      <w:r>
        <w:rPr>
          <w:rFonts w:ascii="宋体" w:hAnsi="宋体"/>
          <w:color w:val="auto"/>
          <w:sz w:val="24"/>
          <w:szCs w:val="30"/>
        </w:rPr>
        <w:t>地    址：</w:t>
      </w:r>
      <w:r>
        <w:rPr>
          <w:rFonts w:ascii="宋体" w:hAnsi="宋体"/>
          <w:color w:val="auto"/>
          <w:sz w:val="24"/>
          <w:szCs w:val="30"/>
          <w:u w:val="single"/>
        </w:rPr>
        <w:tab/>
      </w:r>
      <w:r>
        <w:rPr>
          <w:rFonts w:ascii="宋体" w:hAnsi="宋体"/>
          <w:color w:val="auto"/>
          <w:sz w:val="24"/>
          <w:szCs w:val="30"/>
          <w:u w:val="single"/>
        </w:rPr>
        <w:tab/>
      </w:r>
      <w:r>
        <w:rPr>
          <w:rFonts w:hint="eastAsia" w:ascii="宋体" w:hAnsi="宋体"/>
          <w:color w:val="auto"/>
          <w:sz w:val="24"/>
          <w:szCs w:val="30"/>
          <w:u w:val="single"/>
        </w:rPr>
        <w:t xml:space="preserve">  </w:t>
      </w:r>
      <w:r>
        <w:rPr>
          <w:rFonts w:ascii="宋体" w:hAnsi="宋体"/>
          <w:color w:val="auto"/>
          <w:sz w:val="24"/>
          <w:szCs w:val="30"/>
          <w:u w:val="single"/>
        </w:rPr>
        <w:tab/>
      </w:r>
      <w:r>
        <w:rPr>
          <w:rFonts w:ascii="宋体" w:hAnsi="宋体"/>
          <w:color w:val="auto"/>
          <w:sz w:val="24"/>
          <w:szCs w:val="30"/>
          <w:u w:val="single"/>
        </w:rPr>
        <w:tab/>
      </w:r>
      <w:r>
        <w:rPr>
          <w:rFonts w:hint="eastAsia" w:ascii="宋体" w:hAnsi="宋体"/>
          <w:color w:val="auto"/>
          <w:sz w:val="24"/>
          <w:szCs w:val="30"/>
          <w:u w:val="single"/>
        </w:rPr>
        <w:t xml:space="preserve">                   </w:t>
      </w:r>
      <w:r>
        <w:rPr>
          <w:rFonts w:ascii="宋体" w:hAnsi="宋体"/>
          <w:color w:val="auto"/>
          <w:sz w:val="24"/>
          <w:szCs w:val="30"/>
          <w:u w:val="single"/>
        </w:rPr>
        <w:tab/>
      </w:r>
      <w:r>
        <w:rPr>
          <w:rFonts w:ascii="宋体" w:hAnsi="宋体"/>
          <w:color w:val="auto"/>
          <w:sz w:val="24"/>
          <w:szCs w:val="30"/>
          <w:u w:val="single"/>
        </w:rPr>
        <w:tab/>
      </w:r>
      <w:r>
        <w:rPr>
          <w:rFonts w:ascii="宋体" w:hAnsi="宋体"/>
          <w:color w:val="auto"/>
          <w:sz w:val="24"/>
          <w:szCs w:val="30"/>
          <w:u w:val="single"/>
        </w:rPr>
        <w:tab/>
      </w:r>
    </w:p>
    <w:p w14:paraId="6F933165">
      <w:pPr>
        <w:spacing w:line="360" w:lineRule="auto"/>
        <w:rPr>
          <w:rFonts w:ascii="宋体" w:hAnsi="宋体"/>
          <w:color w:val="auto"/>
          <w:sz w:val="24"/>
          <w:szCs w:val="30"/>
          <w:u w:val="single"/>
        </w:rPr>
      </w:pPr>
      <w:r>
        <w:rPr>
          <w:rFonts w:ascii="宋体" w:hAnsi="宋体"/>
          <w:color w:val="auto"/>
          <w:sz w:val="24"/>
          <w:szCs w:val="30"/>
        </w:rPr>
        <w:t>邮政编码：</w:t>
      </w:r>
      <w:r>
        <w:rPr>
          <w:rFonts w:ascii="宋体" w:hAnsi="宋体"/>
          <w:color w:val="auto"/>
          <w:sz w:val="24"/>
          <w:szCs w:val="30"/>
          <w:u w:val="single"/>
        </w:rPr>
        <w:tab/>
      </w:r>
      <w:r>
        <w:rPr>
          <w:rFonts w:ascii="宋体" w:hAnsi="宋体"/>
          <w:color w:val="auto"/>
          <w:sz w:val="24"/>
          <w:szCs w:val="30"/>
          <w:u w:val="single"/>
        </w:rPr>
        <w:tab/>
      </w:r>
      <w:r>
        <w:rPr>
          <w:rFonts w:hint="eastAsia" w:ascii="宋体" w:hAnsi="宋体"/>
          <w:color w:val="auto"/>
          <w:sz w:val="24"/>
          <w:szCs w:val="30"/>
          <w:u w:val="single"/>
        </w:rPr>
        <w:t xml:space="preserve">  </w:t>
      </w:r>
      <w:r>
        <w:rPr>
          <w:rFonts w:ascii="宋体" w:hAnsi="宋体"/>
          <w:color w:val="auto"/>
          <w:sz w:val="24"/>
          <w:szCs w:val="30"/>
          <w:u w:val="single"/>
        </w:rPr>
        <w:tab/>
      </w:r>
      <w:r>
        <w:rPr>
          <w:rFonts w:ascii="宋体" w:hAnsi="宋体"/>
          <w:color w:val="auto"/>
          <w:sz w:val="24"/>
          <w:szCs w:val="30"/>
          <w:u w:val="single"/>
        </w:rPr>
        <w:tab/>
      </w:r>
      <w:r>
        <w:rPr>
          <w:rFonts w:hint="eastAsia" w:ascii="宋体" w:hAnsi="宋体"/>
          <w:color w:val="auto"/>
          <w:sz w:val="24"/>
          <w:szCs w:val="30"/>
          <w:u w:val="single"/>
        </w:rPr>
        <w:t xml:space="preserve">                   </w:t>
      </w:r>
      <w:r>
        <w:rPr>
          <w:rFonts w:ascii="宋体" w:hAnsi="宋体"/>
          <w:color w:val="auto"/>
          <w:sz w:val="24"/>
          <w:szCs w:val="30"/>
          <w:u w:val="single"/>
        </w:rPr>
        <w:tab/>
      </w:r>
      <w:r>
        <w:rPr>
          <w:rFonts w:ascii="宋体" w:hAnsi="宋体"/>
          <w:color w:val="auto"/>
          <w:sz w:val="24"/>
          <w:szCs w:val="30"/>
          <w:u w:val="single"/>
        </w:rPr>
        <w:tab/>
      </w:r>
      <w:r>
        <w:rPr>
          <w:rFonts w:ascii="宋体" w:hAnsi="宋体"/>
          <w:color w:val="auto"/>
          <w:sz w:val="24"/>
          <w:szCs w:val="30"/>
          <w:u w:val="single"/>
        </w:rPr>
        <w:tab/>
      </w:r>
    </w:p>
    <w:p w14:paraId="2D662A80">
      <w:pPr>
        <w:spacing w:line="360" w:lineRule="auto"/>
        <w:rPr>
          <w:rFonts w:ascii="宋体" w:hAnsi="宋体"/>
          <w:color w:val="auto"/>
          <w:sz w:val="24"/>
          <w:szCs w:val="30"/>
          <w:u w:val="single"/>
        </w:rPr>
      </w:pPr>
      <w:r>
        <w:rPr>
          <w:rFonts w:ascii="宋体" w:hAnsi="宋体"/>
          <w:color w:val="auto"/>
          <w:sz w:val="24"/>
          <w:szCs w:val="30"/>
        </w:rPr>
        <w:t>电    话：</w:t>
      </w:r>
      <w:r>
        <w:rPr>
          <w:rFonts w:ascii="宋体" w:hAnsi="宋体"/>
          <w:color w:val="auto"/>
          <w:sz w:val="24"/>
          <w:szCs w:val="30"/>
          <w:u w:val="single"/>
        </w:rPr>
        <w:tab/>
      </w:r>
      <w:r>
        <w:rPr>
          <w:rFonts w:ascii="宋体" w:hAnsi="宋体"/>
          <w:color w:val="auto"/>
          <w:sz w:val="24"/>
          <w:szCs w:val="30"/>
          <w:u w:val="single"/>
        </w:rPr>
        <w:tab/>
      </w:r>
      <w:r>
        <w:rPr>
          <w:rFonts w:hint="eastAsia" w:ascii="宋体" w:hAnsi="宋体"/>
          <w:color w:val="auto"/>
          <w:sz w:val="24"/>
          <w:szCs w:val="30"/>
          <w:u w:val="single"/>
        </w:rPr>
        <w:t xml:space="preserve">  </w:t>
      </w:r>
      <w:r>
        <w:rPr>
          <w:rFonts w:ascii="宋体" w:hAnsi="宋体"/>
          <w:color w:val="auto"/>
          <w:sz w:val="24"/>
          <w:szCs w:val="30"/>
          <w:u w:val="single"/>
        </w:rPr>
        <w:tab/>
      </w:r>
      <w:r>
        <w:rPr>
          <w:rFonts w:ascii="宋体" w:hAnsi="宋体"/>
          <w:color w:val="auto"/>
          <w:sz w:val="24"/>
          <w:szCs w:val="30"/>
          <w:u w:val="single"/>
        </w:rPr>
        <w:tab/>
      </w:r>
      <w:r>
        <w:rPr>
          <w:rFonts w:hint="eastAsia" w:ascii="宋体" w:hAnsi="宋体"/>
          <w:color w:val="auto"/>
          <w:sz w:val="24"/>
          <w:szCs w:val="30"/>
          <w:u w:val="single"/>
        </w:rPr>
        <w:t xml:space="preserve">                   </w:t>
      </w:r>
      <w:r>
        <w:rPr>
          <w:rFonts w:ascii="宋体" w:hAnsi="宋体"/>
          <w:color w:val="auto"/>
          <w:sz w:val="24"/>
          <w:szCs w:val="30"/>
          <w:u w:val="single"/>
        </w:rPr>
        <w:tab/>
      </w:r>
      <w:r>
        <w:rPr>
          <w:rFonts w:ascii="宋体" w:hAnsi="宋体"/>
          <w:color w:val="auto"/>
          <w:sz w:val="24"/>
          <w:szCs w:val="30"/>
          <w:u w:val="single"/>
        </w:rPr>
        <w:tab/>
      </w:r>
      <w:r>
        <w:rPr>
          <w:rFonts w:ascii="宋体" w:hAnsi="宋体"/>
          <w:color w:val="auto"/>
          <w:sz w:val="24"/>
          <w:szCs w:val="30"/>
          <w:u w:val="single"/>
        </w:rPr>
        <w:tab/>
      </w:r>
    </w:p>
    <w:p w14:paraId="64EE7EB6">
      <w:pPr>
        <w:spacing w:line="360" w:lineRule="auto"/>
        <w:rPr>
          <w:rFonts w:ascii="宋体" w:hAnsi="宋体"/>
          <w:color w:val="auto"/>
          <w:sz w:val="24"/>
          <w:szCs w:val="30"/>
          <w:u w:val="single"/>
        </w:rPr>
      </w:pPr>
      <w:r>
        <w:rPr>
          <w:rFonts w:ascii="宋体" w:hAnsi="宋体"/>
          <w:color w:val="auto"/>
          <w:sz w:val="24"/>
          <w:szCs w:val="30"/>
        </w:rPr>
        <w:t>传    真：</w:t>
      </w:r>
      <w:r>
        <w:rPr>
          <w:rFonts w:ascii="宋体" w:hAnsi="宋体"/>
          <w:color w:val="auto"/>
          <w:sz w:val="24"/>
          <w:szCs w:val="30"/>
          <w:u w:val="single"/>
        </w:rPr>
        <w:tab/>
      </w:r>
      <w:r>
        <w:rPr>
          <w:rFonts w:ascii="宋体" w:hAnsi="宋体"/>
          <w:color w:val="auto"/>
          <w:sz w:val="24"/>
          <w:szCs w:val="30"/>
          <w:u w:val="single"/>
        </w:rPr>
        <w:tab/>
      </w:r>
      <w:r>
        <w:rPr>
          <w:rFonts w:hint="eastAsia" w:ascii="宋体" w:hAnsi="宋体"/>
          <w:color w:val="auto"/>
          <w:sz w:val="24"/>
          <w:szCs w:val="30"/>
          <w:u w:val="single"/>
        </w:rPr>
        <w:t xml:space="preserve">  </w:t>
      </w:r>
      <w:r>
        <w:rPr>
          <w:rFonts w:ascii="宋体" w:hAnsi="宋体"/>
          <w:color w:val="auto"/>
          <w:sz w:val="24"/>
          <w:szCs w:val="30"/>
          <w:u w:val="single"/>
        </w:rPr>
        <w:tab/>
      </w:r>
      <w:r>
        <w:rPr>
          <w:rFonts w:ascii="宋体" w:hAnsi="宋体"/>
          <w:color w:val="auto"/>
          <w:sz w:val="24"/>
          <w:szCs w:val="30"/>
          <w:u w:val="single"/>
        </w:rPr>
        <w:tab/>
      </w:r>
      <w:r>
        <w:rPr>
          <w:rFonts w:hint="eastAsia" w:ascii="宋体" w:hAnsi="宋体"/>
          <w:color w:val="auto"/>
          <w:sz w:val="24"/>
          <w:szCs w:val="30"/>
          <w:u w:val="single"/>
        </w:rPr>
        <w:t xml:space="preserve">                   </w:t>
      </w:r>
      <w:r>
        <w:rPr>
          <w:rFonts w:ascii="宋体" w:hAnsi="宋体"/>
          <w:color w:val="auto"/>
          <w:sz w:val="24"/>
          <w:szCs w:val="30"/>
          <w:u w:val="single"/>
        </w:rPr>
        <w:tab/>
      </w:r>
      <w:r>
        <w:rPr>
          <w:rFonts w:ascii="宋体" w:hAnsi="宋体"/>
          <w:color w:val="auto"/>
          <w:sz w:val="24"/>
          <w:szCs w:val="30"/>
          <w:u w:val="single"/>
        </w:rPr>
        <w:tab/>
      </w:r>
      <w:r>
        <w:rPr>
          <w:rFonts w:ascii="宋体" w:hAnsi="宋体"/>
          <w:color w:val="auto"/>
          <w:sz w:val="24"/>
          <w:szCs w:val="30"/>
          <w:u w:val="single"/>
        </w:rPr>
        <w:tab/>
      </w:r>
    </w:p>
    <w:p w14:paraId="1ECBB4CF">
      <w:pPr>
        <w:spacing w:line="360" w:lineRule="auto"/>
        <w:rPr>
          <w:rFonts w:ascii="宋体" w:hAnsi="宋体"/>
          <w:color w:val="auto"/>
          <w:sz w:val="24"/>
          <w:szCs w:val="30"/>
          <w:u w:val="single"/>
        </w:rPr>
      </w:pPr>
      <w:r>
        <w:rPr>
          <w:rFonts w:ascii="宋体" w:hAnsi="宋体"/>
          <w:color w:val="auto"/>
          <w:sz w:val="24"/>
          <w:szCs w:val="30"/>
        </w:rPr>
        <w:t xml:space="preserve"> </w:t>
      </w:r>
    </w:p>
    <w:p w14:paraId="4658FE79">
      <w:pPr>
        <w:spacing w:line="360" w:lineRule="auto"/>
        <w:rPr>
          <w:rFonts w:ascii="宋体" w:hAnsi="宋体"/>
          <w:color w:val="auto"/>
          <w:sz w:val="24"/>
          <w:szCs w:val="30"/>
        </w:rPr>
      </w:pPr>
      <w:r>
        <w:rPr>
          <w:rFonts w:ascii="宋体" w:hAnsi="宋体"/>
          <w:color w:val="auto"/>
          <w:sz w:val="24"/>
          <w:szCs w:val="30"/>
        </w:rPr>
        <w:t xml:space="preserve">            </w:t>
      </w:r>
      <w:r>
        <w:rPr>
          <w:rFonts w:ascii="宋体" w:hAnsi="宋体"/>
          <w:color w:val="auto"/>
          <w:sz w:val="24"/>
          <w:szCs w:val="30"/>
          <w:u w:val="single"/>
        </w:rPr>
        <w:t xml:space="preserve">               </w:t>
      </w:r>
      <w:r>
        <w:rPr>
          <w:rFonts w:ascii="宋体" w:hAnsi="宋体"/>
          <w:color w:val="auto"/>
          <w:sz w:val="24"/>
          <w:szCs w:val="30"/>
        </w:rPr>
        <w:t>年</w:t>
      </w:r>
      <w:r>
        <w:rPr>
          <w:rFonts w:ascii="宋体" w:hAnsi="宋体"/>
          <w:color w:val="auto"/>
          <w:sz w:val="24"/>
          <w:szCs w:val="30"/>
          <w:u w:val="single"/>
        </w:rPr>
        <w:t xml:space="preserve">      </w:t>
      </w:r>
      <w:r>
        <w:rPr>
          <w:rFonts w:ascii="宋体" w:hAnsi="宋体"/>
          <w:color w:val="auto"/>
          <w:sz w:val="24"/>
          <w:szCs w:val="30"/>
        </w:rPr>
        <w:t>月</w:t>
      </w:r>
      <w:r>
        <w:rPr>
          <w:rFonts w:ascii="宋体" w:hAnsi="宋体"/>
          <w:color w:val="auto"/>
          <w:sz w:val="24"/>
          <w:szCs w:val="30"/>
          <w:u w:val="single"/>
        </w:rPr>
        <w:t xml:space="preserve">      </w:t>
      </w:r>
      <w:r>
        <w:rPr>
          <w:rFonts w:ascii="宋体" w:hAnsi="宋体"/>
          <w:color w:val="auto"/>
          <w:sz w:val="24"/>
          <w:szCs w:val="30"/>
        </w:rPr>
        <w:t>日</w:t>
      </w:r>
    </w:p>
    <w:p w14:paraId="298F8C13">
      <w:pPr>
        <w:spacing w:line="440" w:lineRule="exact"/>
        <w:rPr>
          <w:rFonts w:ascii="宋体" w:hAnsi="宋体"/>
          <w:color w:val="auto"/>
          <w:sz w:val="24"/>
          <w:szCs w:val="30"/>
        </w:rPr>
      </w:pPr>
      <w:r>
        <w:rPr>
          <w:rFonts w:ascii="宋体" w:hAnsi="宋体"/>
          <w:b/>
          <w:color w:val="auto"/>
          <w:sz w:val="24"/>
          <w:szCs w:val="30"/>
        </w:rPr>
        <w:br w:type="page"/>
      </w:r>
      <w:r>
        <w:rPr>
          <w:rFonts w:hint="eastAsia" w:ascii="宋体" w:hAnsi="宋体" w:cs="黑体"/>
          <w:color w:val="auto"/>
          <w:sz w:val="24"/>
          <w:szCs w:val="32"/>
        </w:rPr>
        <w:t>附件10</w:t>
      </w:r>
    </w:p>
    <w:p w14:paraId="6C6F6D58">
      <w:pPr>
        <w:spacing w:before="156" w:beforeLines="50" w:after="156" w:afterLines="50" w:line="440" w:lineRule="exact"/>
        <w:jc w:val="center"/>
        <w:rPr>
          <w:rFonts w:ascii="宋体" w:hAnsi="宋体"/>
          <w:color w:val="auto"/>
          <w:sz w:val="24"/>
          <w:szCs w:val="30"/>
        </w:rPr>
      </w:pPr>
      <w:r>
        <w:rPr>
          <w:rFonts w:ascii="宋体" w:hAnsi="宋体"/>
          <w:color w:val="auto"/>
          <w:sz w:val="24"/>
          <w:szCs w:val="30"/>
        </w:rPr>
        <w:t>支付担保</w:t>
      </w:r>
    </w:p>
    <w:p w14:paraId="4DA81FBE">
      <w:pPr>
        <w:spacing w:line="440" w:lineRule="exact"/>
        <w:jc w:val="left"/>
        <w:rPr>
          <w:rFonts w:ascii="宋体" w:hAnsi="宋体"/>
          <w:color w:val="auto"/>
          <w:sz w:val="24"/>
          <w:szCs w:val="30"/>
        </w:rPr>
      </w:pPr>
      <w:r>
        <w:rPr>
          <w:rFonts w:ascii="宋体" w:hAnsi="宋体"/>
          <w:color w:val="auto"/>
          <w:sz w:val="24"/>
          <w:szCs w:val="30"/>
          <w:u w:val="single"/>
        </w:rPr>
        <w:t xml:space="preserve">             </w:t>
      </w:r>
      <w:r>
        <w:rPr>
          <w:rFonts w:ascii="宋体" w:hAnsi="宋体"/>
          <w:color w:val="auto"/>
          <w:sz w:val="24"/>
          <w:szCs w:val="30"/>
        </w:rPr>
        <w:t>（承包人）：</w:t>
      </w:r>
    </w:p>
    <w:p w14:paraId="7C558EEC">
      <w:pPr>
        <w:spacing w:line="440" w:lineRule="exact"/>
        <w:jc w:val="left"/>
        <w:rPr>
          <w:rFonts w:ascii="宋体" w:hAnsi="宋体"/>
          <w:color w:val="auto"/>
          <w:sz w:val="24"/>
          <w:szCs w:val="30"/>
        </w:rPr>
      </w:pPr>
    </w:p>
    <w:p w14:paraId="2682C9ED">
      <w:pPr>
        <w:spacing w:line="360" w:lineRule="auto"/>
        <w:ind w:firstLine="480" w:firstLineChars="200"/>
        <w:jc w:val="left"/>
        <w:rPr>
          <w:rFonts w:ascii="宋体" w:hAnsi="宋体"/>
          <w:color w:val="auto"/>
          <w:sz w:val="24"/>
          <w:szCs w:val="30"/>
        </w:rPr>
      </w:pPr>
      <w:r>
        <w:rPr>
          <w:rFonts w:ascii="宋体" w:hAnsi="宋体"/>
          <w:color w:val="auto"/>
          <w:sz w:val="24"/>
          <w:szCs w:val="30"/>
        </w:rPr>
        <w:t>鉴于你方作为承包人已经与</w:t>
      </w:r>
      <w:r>
        <w:rPr>
          <w:rFonts w:ascii="宋体" w:hAnsi="宋体"/>
          <w:color w:val="auto"/>
          <w:sz w:val="24"/>
          <w:szCs w:val="30"/>
          <w:u w:val="single"/>
        </w:rPr>
        <w:t xml:space="preserve">             </w:t>
      </w:r>
      <w:r>
        <w:rPr>
          <w:rFonts w:ascii="宋体" w:hAnsi="宋体"/>
          <w:color w:val="auto"/>
          <w:sz w:val="24"/>
          <w:szCs w:val="30"/>
        </w:rPr>
        <w:t>（发包人名称）（以下称</w:t>
      </w:r>
      <w:r>
        <w:rPr>
          <w:rFonts w:hint="eastAsia" w:ascii="宋体" w:hAnsi="宋体"/>
          <w:color w:val="auto"/>
          <w:sz w:val="24"/>
          <w:szCs w:val="30"/>
        </w:rPr>
        <w:t>“</w:t>
      </w:r>
      <w:r>
        <w:rPr>
          <w:rFonts w:ascii="宋体" w:hAnsi="宋体"/>
          <w:color w:val="auto"/>
          <w:sz w:val="24"/>
          <w:szCs w:val="30"/>
        </w:rPr>
        <w:t>发包人</w:t>
      </w:r>
      <w:r>
        <w:rPr>
          <w:rFonts w:hint="eastAsia" w:ascii="宋体" w:hAnsi="宋体"/>
          <w:color w:val="auto"/>
          <w:sz w:val="24"/>
          <w:szCs w:val="30"/>
        </w:rPr>
        <w:t>”</w:t>
      </w:r>
      <w:r>
        <w:rPr>
          <w:rFonts w:ascii="宋体" w:hAnsi="宋体"/>
          <w:color w:val="auto"/>
          <w:sz w:val="24"/>
          <w:szCs w:val="30"/>
        </w:rPr>
        <w:t>）于</w:t>
      </w:r>
      <w:r>
        <w:rPr>
          <w:rFonts w:ascii="宋体" w:hAnsi="宋体"/>
          <w:color w:val="auto"/>
          <w:sz w:val="24"/>
          <w:szCs w:val="30"/>
          <w:u w:val="single"/>
        </w:rPr>
        <w:t xml:space="preserve">   </w:t>
      </w:r>
      <w:r>
        <w:rPr>
          <w:rFonts w:ascii="宋体" w:hAnsi="宋体"/>
          <w:color w:val="auto"/>
          <w:sz w:val="24"/>
          <w:szCs w:val="30"/>
        </w:rPr>
        <w:t>年</w:t>
      </w:r>
      <w:r>
        <w:rPr>
          <w:rFonts w:ascii="宋体" w:hAnsi="宋体"/>
          <w:color w:val="auto"/>
          <w:sz w:val="24"/>
          <w:szCs w:val="30"/>
          <w:u w:val="single"/>
        </w:rPr>
        <w:t xml:space="preserve">   </w:t>
      </w:r>
      <w:r>
        <w:rPr>
          <w:rFonts w:ascii="宋体" w:hAnsi="宋体"/>
          <w:color w:val="auto"/>
          <w:sz w:val="24"/>
          <w:szCs w:val="30"/>
        </w:rPr>
        <w:t>月</w:t>
      </w:r>
      <w:r>
        <w:rPr>
          <w:rFonts w:ascii="宋体" w:hAnsi="宋体"/>
          <w:color w:val="auto"/>
          <w:sz w:val="24"/>
          <w:szCs w:val="30"/>
          <w:u w:val="single"/>
        </w:rPr>
        <w:t xml:space="preserve">    </w:t>
      </w:r>
      <w:r>
        <w:rPr>
          <w:rFonts w:ascii="宋体" w:hAnsi="宋体"/>
          <w:color w:val="auto"/>
          <w:sz w:val="24"/>
          <w:szCs w:val="30"/>
        </w:rPr>
        <w:t>日签订了</w:t>
      </w:r>
      <w:r>
        <w:rPr>
          <w:rFonts w:ascii="宋体" w:hAnsi="宋体"/>
          <w:color w:val="auto"/>
          <w:sz w:val="24"/>
          <w:szCs w:val="30"/>
          <w:u w:val="single"/>
        </w:rPr>
        <w:t xml:space="preserve">             </w:t>
      </w:r>
      <w:r>
        <w:rPr>
          <w:rFonts w:ascii="宋体" w:hAnsi="宋体"/>
          <w:color w:val="auto"/>
          <w:sz w:val="24"/>
          <w:szCs w:val="30"/>
        </w:rPr>
        <w:t>（工程名称）《建设工程施工合同》（以下称</w:t>
      </w:r>
      <w:r>
        <w:rPr>
          <w:rFonts w:hint="eastAsia" w:ascii="宋体" w:hAnsi="宋体"/>
          <w:color w:val="auto"/>
          <w:sz w:val="24"/>
          <w:szCs w:val="30"/>
        </w:rPr>
        <w:t>“</w:t>
      </w:r>
      <w:r>
        <w:rPr>
          <w:rFonts w:ascii="宋体" w:hAnsi="宋体"/>
          <w:color w:val="auto"/>
          <w:sz w:val="24"/>
          <w:szCs w:val="30"/>
        </w:rPr>
        <w:t>主合同</w:t>
      </w:r>
      <w:r>
        <w:rPr>
          <w:rFonts w:hint="eastAsia" w:ascii="宋体" w:hAnsi="宋体"/>
          <w:color w:val="auto"/>
          <w:sz w:val="24"/>
          <w:szCs w:val="30"/>
        </w:rPr>
        <w:t>”</w:t>
      </w:r>
      <w:r>
        <w:rPr>
          <w:rFonts w:ascii="宋体" w:hAnsi="宋体"/>
          <w:color w:val="auto"/>
          <w:sz w:val="24"/>
          <w:szCs w:val="30"/>
        </w:rPr>
        <w:t>），应发包人的申请，我方愿就发包人履行主合同约定的工程款支付义务以保证的方式向你方提供如下担保：</w:t>
      </w:r>
    </w:p>
    <w:p w14:paraId="45DEA3C9">
      <w:pPr>
        <w:spacing w:line="360" w:lineRule="auto"/>
        <w:ind w:firstLine="480" w:firstLineChars="200"/>
        <w:rPr>
          <w:rFonts w:ascii="宋体" w:hAnsi="宋体"/>
          <w:color w:val="auto"/>
          <w:sz w:val="24"/>
          <w:szCs w:val="30"/>
        </w:rPr>
      </w:pPr>
      <w:r>
        <w:rPr>
          <w:rFonts w:ascii="宋体" w:hAnsi="宋体"/>
          <w:color w:val="auto"/>
          <w:sz w:val="24"/>
          <w:szCs w:val="30"/>
        </w:rPr>
        <w:t>一、保证的范围及保证金额</w:t>
      </w:r>
    </w:p>
    <w:p w14:paraId="7A3F0EFB">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1.我方的保证范围是主合同约定的工程款。</w:t>
      </w:r>
    </w:p>
    <w:p w14:paraId="03072DFD">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2.本保函所称主合同约定的工程款是指主合同约定的除工程质量保证金以外的合同价款</w:t>
      </w:r>
      <w:r>
        <w:rPr>
          <w:rFonts w:hint="eastAsia" w:ascii="宋体" w:hAnsi="宋体"/>
          <w:iCs/>
          <w:color w:val="auto"/>
          <w:sz w:val="24"/>
          <w:szCs w:val="30"/>
        </w:rPr>
        <w:t>，包括人工费与其他工程款</w:t>
      </w:r>
      <w:r>
        <w:rPr>
          <w:rFonts w:ascii="宋体" w:hAnsi="宋体"/>
          <w:color w:val="auto"/>
          <w:sz w:val="24"/>
          <w:szCs w:val="30"/>
        </w:rPr>
        <w:t>。</w:t>
      </w:r>
    </w:p>
    <w:p w14:paraId="038EBA1B">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3.我方保证的金额是主合同约定的工程款的</w:t>
      </w:r>
      <w:r>
        <w:rPr>
          <w:rFonts w:ascii="宋体" w:hAnsi="宋体"/>
          <w:color w:val="auto"/>
          <w:sz w:val="24"/>
          <w:szCs w:val="30"/>
          <w:u w:val="single"/>
        </w:rPr>
        <w:t xml:space="preserve">      </w:t>
      </w:r>
      <w:r>
        <w:rPr>
          <w:rFonts w:ascii="宋体" w:hAnsi="宋体"/>
          <w:color w:val="auto"/>
          <w:sz w:val="24"/>
          <w:szCs w:val="30"/>
        </w:rPr>
        <w:t>%，数额最高不超过人民币元（大写：</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ascii="宋体" w:hAnsi="宋体"/>
          <w:color w:val="auto"/>
          <w:sz w:val="24"/>
          <w:szCs w:val="30"/>
        </w:rPr>
        <w:t>）。</w:t>
      </w:r>
    </w:p>
    <w:p w14:paraId="4AF8C6D6">
      <w:pPr>
        <w:spacing w:line="360" w:lineRule="auto"/>
        <w:ind w:firstLine="480" w:firstLineChars="200"/>
        <w:jc w:val="left"/>
        <w:rPr>
          <w:rFonts w:ascii="宋体" w:hAnsi="宋体"/>
          <w:iCs/>
          <w:color w:val="auto"/>
          <w:sz w:val="24"/>
          <w:szCs w:val="30"/>
        </w:rPr>
      </w:pPr>
      <w:r>
        <w:rPr>
          <w:rFonts w:hint="eastAsia" w:ascii="宋体" w:hAnsi="宋体"/>
          <w:iCs/>
          <w:color w:val="auto"/>
          <w:sz w:val="24"/>
          <w:szCs w:val="30"/>
        </w:rPr>
        <w:t>4.我方保证范围内主合同约定的人工费支付采用以下第</w:t>
      </w:r>
      <w:r>
        <w:rPr>
          <w:rFonts w:hint="eastAsia" w:ascii="宋体" w:hAnsi="宋体"/>
          <w:iCs/>
          <w:color w:val="auto"/>
          <w:sz w:val="24"/>
          <w:szCs w:val="30"/>
          <w:u w:val="single"/>
        </w:rPr>
        <w:t xml:space="preserve">    </w:t>
      </w:r>
      <w:r>
        <w:rPr>
          <w:rFonts w:hint="eastAsia" w:ascii="宋体" w:hAnsi="宋体"/>
          <w:iCs/>
          <w:color w:val="auto"/>
          <w:sz w:val="24"/>
          <w:szCs w:val="30"/>
        </w:rPr>
        <w:t>种方式：</w:t>
      </w:r>
    </w:p>
    <w:p w14:paraId="12861F22">
      <w:pPr>
        <w:spacing w:line="360" w:lineRule="auto"/>
        <w:ind w:firstLine="480" w:firstLineChars="200"/>
        <w:jc w:val="left"/>
        <w:rPr>
          <w:rFonts w:ascii="宋体" w:hAnsi="宋体"/>
          <w:iCs/>
          <w:color w:val="auto"/>
          <w:sz w:val="24"/>
          <w:szCs w:val="30"/>
        </w:rPr>
      </w:pPr>
      <w:r>
        <w:rPr>
          <w:rFonts w:hint="eastAsia" w:ascii="宋体" w:hAnsi="宋体"/>
          <w:iCs/>
          <w:color w:val="auto"/>
          <w:sz w:val="24"/>
          <w:szCs w:val="30"/>
        </w:rPr>
        <w:t>（1）一次性预付；</w:t>
      </w:r>
    </w:p>
    <w:p w14:paraId="2DC1E767">
      <w:pPr>
        <w:spacing w:line="360" w:lineRule="auto"/>
        <w:ind w:firstLine="480" w:firstLineChars="200"/>
        <w:jc w:val="left"/>
        <w:rPr>
          <w:rFonts w:ascii="宋体" w:hAnsi="宋体"/>
          <w:iCs/>
          <w:color w:val="auto"/>
          <w:sz w:val="24"/>
          <w:szCs w:val="30"/>
        </w:rPr>
      </w:pPr>
      <w:r>
        <w:rPr>
          <w:rFonts w:hint="eastAsia" w:ascii="宋体" w:hAnsi="宋体"/>
          <w:iCs/>
          <w:color w:val="auto"/>
          <w:sz w:val="24"/>
          <w:szCs w:val="30"/>
        </w:rPr>
        <w:t>（2）按月预付；</w:t>
      </w:r>
    </w:p>
    <w:p w14:paraId="5F316E2F">
      <w:pPr>
        <w:spacing w:line="360" w:lineRule="auto"/>
        <w:ind w:firstLine="480" w:firstLineChars="200"/>
        <w:jc w:val="left"/>
        <w:rPr>
          <w:rFonts w:ascii="宋体" w:hAnsi="宋体"/>
          <w:iCs/>
          <w:color w:val="auto"/>
          <w:sz w:val="24"/>
          <w:szCs w:val="30"/>
        </w:rPr>
      </w:pPr>
      <w:r>
        <w:rPr>
          <w:rFonts w:hint="eastAsia" w:ascii="宋体" w:hAnsi="宋体"/>
          <w:iCs/>
          <w:color w:val="auto"/>
          <w:sz w:val="24"/>
          <w:szCs w:val="30"/>
        </w:rPr>
        <w:t>（3）按节点预付；</w:t>
      </w:r>
    </w:p>
    <w:p w14:paraId="4382CD3B">
      <w:pPr>
        <w:spacing w:line="360" w:lineRule="auto"/>
        <w:ind w:firstLine="480" w:firstLineChars="200"/>
        <w:jc w:val="left"/>
        <w:rPr>
          <w:rFonts w:ascii="宋体" w:hAnsi="宋体"/>
          <w:iCs/>
          <w:color w:val="auto"/>
          <w:sz w:val="24"/>
          <w:szCs w:val="30"/>
        </w:rPr>
      </w:pPr>
      <w:r>
        <w:rPr>
          <w:rFonts w:hint="eastAsia" w:ascii="宋体" w:hAnsi="宋体"/>
          <w:iCs/>
          <w:color w:val="auto"/>
          <w:sz w:val="24"/>
          <w:szCs w:val="30"/>
        </w:rPr>
        <w:t>（4）按月支付。</w:t>
      </w:r>
    </w:p>
    <w:p w14:paraId="1F634813">
      <w:pPr>
        <w:spacing w:line="360" w:lineRule="auto"/>
        <w:ind w:firstLine="480" w:firstLineChars="200"/>
        <w:rPr>
          <w:rFonts w:ascii="宋体" w:hAnsi="宋体"/>
          <w:color w:val="auto"/>
          <w:sz w:val="24"/>
          <w:szCs w:val="30"/>
        </w:rPr>
      </w:pPr>
      <w:r>
        <w:rPr>
          <w:rFonts w:ascii="宋体" w:hAnsi="宋体"/>
          <w:color w:val="auto"/>
          <w:sz w:val="24"/>
          <w:szCs w:val="30"/>
        </w:rPr>
        <w:t>二、保证的方式及保证期间</w:t>
      </w:r>
    </w:p>
    <w:p w14:paraId="3F19654C">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1.</w:t>
      </w:r>
      <w:r>
        <w:rPr>
          <w:rFonts w:ascii="宋体" w:hAnsi="宋体"/>
          <w:color w:val="auto"/>
          <w:sz w:val="24"/>
          <w:szCs w:val="30"/>
        </w:rPr>
        <w:t>我方保证的方式为：连带责任保证。</w:t>
      </w:r>
    </w:p>
    <w:p w14:paraId="3328E865">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2.我方保证的期间为：自本合同生效之日</w:t>
      </w:r>
      <w:r>
        <w:rPr>
          <w:rFonts w:ascii="宋体" w:hAnsi="宋体"/>
          <w:color w:val="auto"/>
          <w:sz w:val="24"/>
          <w:szCs w:val="30"/>
        </w:rPr>
        <w:t>起至主合同约定的工程款支付完毕之日后</w:t>
      </w:r>
      <w:r>
        <w:rPr>
          <w:rFonts w:ascii="宋体" w:hAnsi="宋体"/>
          <w:color w:val="auto"/>
          <w:sz w:val="24"/>
          <w:szCs w:val="30"/>
          <w:u w:val="single"/>
        </w:rPr>
        <w:t xml:space="preserve">    </w:t>
      </w:r>
      <w:r>
        <w:rPr>
          <w:rFonts w:ascii="宋体" w:hAnsi="宋体"/>
          <w:color w:val="auto"/>
          <w:sz w:val="24"/>
          <w:szCs w:val="30"/>
        </w:rPr>
        <w:t>日内。</w:t>
      </w:r>
    </w:p>
    <w:p w14:paraId="60BEC817">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3.你方与发包人协议变更工程款支付日期的，经我方书面同意后，保证期间按照变更后的支付日期做相应调整。</w:t>
      </w:r>
    </w:p>
    <w:p w14:paraId="152D2412">
      <w:pPr>
        <w:spacing w:line="360" w:lineRule="auto"/>
        <w:ind w:firstLine="480" w:firstLineChars="200"/>
        <w:rPr>
          <w:rFonts w:ascii="宋体" w:hAnsi="宋体"/>
          <w:color w:val="auto"/>
          <w:sz w:val="24"/>
          <w:szCs w:val="30"/>
        </w:rPr>
      </w:pPr>
      <w:r>
        <w:rPr>
          <w:rFonts w:ascii="宋体" w:hAnsi="宋体"/>
          <w:color w:val="auto"/>
          <w:sz w:val="24"/>
          <w:szCs w:val="30"/>
        </w:rPr>
        <w:t>三、承担保证责任的形式</w:t>
      </w:r>
    </w:p>
    <w:p w14:paraId="6909D18D">
      <w:pPr>
        <w:spacing w:line="360" w:lineRule="auto"/>
        <w:ind w:firstLine="480" w:firstLineChars="200"/>
        <w:jc w:val="left"/>
        <w:rPr>
          <w:rFonts w:ascii="宋体" w:hAnsi="宋体"/>
          <w:color w:val="auto"/>
          <w:sz w:val="24"/>
          <w:szCs w:val="30"/>
        </w:rPr>
      </w:pPr>
      <w:r>
        <w:rPr>
          <w:rFonts w:ascii="宋体" w:hAnsi="宋体"/>
          <w:color w:val="auto"/>
          <w:sz w:val="24"/>
          <w:szCs w:val="30"/>
        </w:rPr>
        <w:t>我方承担保证责任的形式是代为支付。发包人未按主合同约定向你方支付工程款的，由我方在保证金额内代为支付。</w:t>
      </w:r>
    </w:p>
    <w:p w14:paraId="4B5FFDB6">
      <w:pPr>
        <w:spacing w:line="360" w:lineRule="auto"/>
        <w:ind w:firstLine="480" w:firstLineChars="200"/>
        <w:rPr>
          <w:rFonts w:ascii="宋体" w:hAnsi="宋体"/>
          <w:color w:val="auto"/>
          <w:sz w:val="24"/>
          <w:szCs w:val="30"/>
        </w:rPr>
      </w:pPr>
      <w:r>
        <w:rPr>
          <w:rFonts w:ascii="宋体" w:hAnsi="宋体"/>
          <w:color w:val="auto"/>
          <w:sz w:val="24"/>
          <w:szCs w:val="30"/>
        </w:rPr>
        <w:t>四、代偿的安排</w:t>
      </w:r>
    </w:p>
    <w:p w14:paraId="650CC637">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1.你方要求我方承担保证责任的，应向我方发出书面索赔通知及发包人未支付主合同约定工程款的证明材料。索赔通知应写明要求索赔的金额，支付款项应到达的账号。</w:t>
      </w:r>
    </w:p>
    <w:p w14:paraId="611BB92A">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2.在出现你方与发包人因工程质量发生争议，发包人拒绝向你方支付工程款的情形时，你方要求我方履行保证责任代为支付的，需提供符合相应条件要求的工程质量检测机构出具的质量说明材料。</w:t>
      </w:r>
    </w:p>
    <w:p w14:paraId="4BC31188">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3.我方收到你方的书面索赔通知及相应的证明材料后７天内无条件支付。</w:t>
      </w:r>
    </w:p>
    <w:p w14:paraId="6E735C4D">
      <w:pPr>
        <w:spacing w:line="360" w:lineRule="auto"/>
        <w:ind w:firstLine="480" w:firstLineChars="200"/>
        <w:rPr>
          <w:rFonts w:ascii="宋体" w:hAnsi="宋体"/>
          <w:color w:val="auto"/>
          <w:sz w:val="24"/>
          <w:szCs w:val="30"/>
        </w:rPr>
      </w:pPr>
      <w:r>
        <w:rPr>
          <w:rFonts w:ascii="宋体" w:hAnsi="宋体"/>
          <w:color w:val="auto"/>
          <w:sz w:val="24"/>
          <w:szCs w:val="30"/>
        </w:rPr>
        <w:t>五、保证责任的解除</w:t>
      </w:r>
    </w:p>
    <w:p w14:paraId="797295BA">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1.在本保函承诺的保证期间内，你方未书面向我方主张保证责任的，</w:t>
      </w:r>
      <w:r>
        <w:rPr>
          <w:rFonts w:ascii="宋体" w:hAnsi="宋体"/>
          <w:color w:val="auto"/>
          <w:sz w:val="24"/>
          <w:szCs w:val="30"/>
        </w:rPr>
        <w:t>自保证期间届满次日起，我方保证责任解除。</w:t>
      </w:r>
    </w:p>
    <w:p w14:paraId="5F027DC3">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2.发包人按主合同约定履行了工程款的全部支付义务的，自本保函承诺的保证期间届满次日起，我方保证责任解除。</w:t>
      </w:r>
    </w:p>
    <w:p w14:paraId="665F9A41">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3.我方按照本保函向你方履行保证责任所支付金额达到本保函保证金额时，自我方向你方支付（支付款项从我方账户划出）之日起，保证责任即解除。</w:t>
      </w:r>
    </w:p>
    <w:p w14:paraId="39AB87BE">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4.按照法律法规的规定或出现应解除我方保证责任的其他情形的，我方在本保函项下的保证责任亦解除。</w:t>
      </w:r>
    </w:p>
    <w:p w14:paraId="25C462FA">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5.我方解除保证责任后，你方应自我方保证责任解除之日起</w:t>
      </w:r>
      <w:r>
        <w:rPr>
          <w:rFonts w:hint="eastAsia" w:ascii="宋体" w:hAnsi="宋体"/>
          <w:color w:val="auto"/>
          <w:sz w:val="24"/>
          <w:szCs w:val="30"/>
          <w:u w:val="single"/>
        </w:rPr>
        <w:t xml:space="preserve">  </w:t>
      </w:r>
      <w:r>
        <w:rPr>
          <w:rFonts w:ascii="宋体" w:hAnsi="宋体"/>
          <w:color w:val="auto"/>
          <w:sz w:val="24"/>
          <w:szCs w:val="30"/>
        </w:rPr>
        <w:t>个工作日内，将本保函原件返还我方。</w:t>
      </w:r>
    </w:p>
    <w:p w14:paraId="22F800A9">
      <w:pPr>
        <w:spacing w:line="360" w:lineRule="auto"/>
        <w:ind w:firstLine="480" w:firstLineChars="200"/>
        <w:rPr>
          <w:rFonts w:ascii="宋体" w:hAnsi="宋体"/>
          <w:color w:val="auto"/>
          <w:sz w:val="24"/>
          <w:szCs w:val="30"/>
        </w:rPr>
      </w:pPr>
      <w:r>
        <w:rPr>
          <w:rFonts w:ascii="宋体" w:hAnsi="宋体"/>
          <w:color w:val="auto"/>
          <w:sz w:val="24"/>
          <w:szCs w:val="30"/>
        </w:rPr>
        <w:t>六、免责条款</w:t>
      </w:r>
    </w:p>
    <w:p w14:paraId="1C3C827D">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1.</w:t>
      </w:r>
      <w:r>
        <w:rPr>
          <w:rFonts w:ascii="宋体" w:hAnsi="宋体"/>
          <w:color w:val="auto"/>
          <w:sz w:val="24"/>
          <w:szCs w:val="30"/>
        </w:rPr>
        <w:t>因你方违约致使发包人不能履行义务的，我方不承担保证责任。</w:t>
      </w:r>
    </w:p>
    <w:p w14:paraId="41A2495C">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2.依照法律法规的规定或你方与发包人的另行约定，免除发包人部分或全部义务的，我方亦免除其相应的保证责任。</w:t>
      </w:r>
    </w:p>
    <w:p w14:paraId="4B824BEA">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3.你方与发包人协议变更主合同的，如加重发包人责任致使我方保证责任加重的，需征得我方书面同意，否则我方不再承担因此而加重部分的保证责任，但主合同第</w:t>
      </w:r>
      <w:r>
        <w:rPr>
          <w:rFonts w:ascii="宋体" w:hAnsi="宋体"/>
          <w:color w:val="auto"/>
          <w:sz w:val="24"/>
          <w:szCs w:val="30"/>
        </w:rPr>
        <w:t>10条</w:t>
      </w:r>
      <w:r>
        <w:rPr>
          <w:rFonts w:hint="eastAsia" w:ascii="宋体" w:hAnsi="宋体"/>
          <w:color w:val="auto"/>
          <w:sz w:val="24"/>
          <w:szCs w:val="30"/>
        </w:rPr>
        <w:t>〔</w:t>
      </w:r>
      <w:r>
        <w:rPr>
          <w:rFonts w:ascii="宋体" w:hAnsi="宋体"/>
          <w:color w:val="auto"/>
          <w:sz w:val="24"/>
          <w:szCs w:val="30"/>
        </w:rPr>
        <w:t>变更</w:t>
      </w:r>
      <w:r>
        <w:rPr>
          <w:rFonts w:hint="eastAsia" w:ascii="宋体" w:hAnsi="宋体"/>
          <w:color w:val="auto"/>
          <w:sz w:val="24"/>
          <w:szCs w:val="30"/>
        </w:rPr>
        <w:t>〕</w:t>
      </w:r>
      <w:r>
        <w:rPr>
          <w:rFonts w:ascii="宋体" w:hAnsi="宋体"/>
          <w:color w:val="auto"/>
          <w:sz w:val="24"/>
          <w:szCs w:val="30"/>
        </w:rPr>
        <w:t>约定的变更不受本款限制。</w:t>
      </w:r>
    </w:p>
    <w:p w14:paraId="23334E8A">
      <w:pPr>
        <w:spacing w:line="360" w:lineRule="auto"/>
        <w:ind w:firstLine="480" w:firstLineChars="200"/>
        <w:jc w:val="left"/>
        <w:rPr>
          <w:rFonts w:ascii="宋体" w:hAnsi="宋体"/>
          <w:color w:val="auto"/>
          <w:sz w:val="24"/>
          <w:szCs w:val="30"/>
        </w:rPr>
      </w:pPr>
      <w:r>
        <w:rPr>
          <w:rFonts w:hint="eastAsia" w:ascii="宋体" w:hAnsi="宋体"/>
          <w:color w:val="auto"/>
          <w:sz w:val="24"/>
          <w:szCs w:val="30"/>
        </w:rPr>
        <w:t>4.因不可抗力造成发包人不能履行义务的，我方不承担保证责任。</w:t>
      </w:r>
    </w:p>
    <w:p w14:paraId="4FFF03EA">
      <w:pPr>
        <w:spacing w:line="360" w:lineRule="auto"/>
        <w:ind w:firstLine="480" w:firstLineChars="200"/>
        <w:rPr>
          <w:rFonts w:ascii="宋体" w:hAnsi="宋体"/>
          <w:color w:val="auto"/>
          <w:sz w:val="24"/>
          <w:szCs w:val="30"/>
        </w:rPr>
      </w:pPr>
      <w:r>
        <w:rPr>
          <w:rFonts w:ascii="宋体" w:hAnsi="宋体"/>
          <w:color w:val="auto"/>
          <w:sz w:val="24"/>
          <w:szCs w:val="30"/>
        </w:rPr>
        <w:t>七、争议解决</w:t>
      </w:r>
    </w:p>
    <w:p w14:paraId="58AB2A66">
      <w:pPr>
        <w:spacing w:after="120" w:line="360" w:lineRule="auto"/>
        <w:ind w:firstLine="480" w:firstLineChars="200"/>
        <w:rPr>
          <w:rFonts w:ascii="宋体" w:hAnsi="宋体"/>
          <w:color w:val="auto"/>
          <w:sz w:val="24"/>
          <w:szCs w:val="32"/>
        </w:rPr>
      </w:pPr>
      <w:r>
        <w:rPr>
          <w:rFonts w:ascii="宋体" w:hAnsi="宋体"/>
          <w:color w:val="auto"/>
          <w:sz w:val="24"/>
          <w:szCs w:val="30"/>
        </w:rPr>
        <w:t>因本保函或本保函相关事项发生的纠纷，可由双方协商解决，协商不成的，</w:t>
      </w:r>
      <w:r>
        <w:rPr>
          <w:rFonts w:ascii="宋体" w:hAnsi="宋体"/>
          <w:color w:val="auto"/>
          <w:sz w:val="24"/>
          <w:szCs w:val="32"/>
        </w:rPr>
        <w:t>按下列第</w:t>
      </w:r>
      <w:r>
        <w:rPr>
          <w:rFonts w:ascii="宋体" w:hAnsi="宋体"/>
          <w:color w:val="auto"/>
          <w:sz w:val="24"/>
          <w:szCs w:val="32"/>
          <w:u w:val="single"/>
        </w:rPr>
        <w:t xml:space="preserve">     </w:t>
      </w:r>
      <w:r>
        <w:rPr>
          <w:rFonts w:ascii="宋体" w:hAnsi="宋体"/>
          <w:color w:val="auto"/>
          <w:sz w:val="24"/>
          <w:szCs w:val="32"/>
        </w:rPr>
        <w:t>种方式</w:t>
      </w:r>
      <w:r>
        <w:rPr>
          <w:rFonts w:hint="eastAsia" w:ascii="宋体" w:hAnsi="宋体"/>
          <w:color w:val="auto"/>
          <w:sz w:val="24"/>
          <w:szCs w:val="32"/>
        </w:rPr>
        <w:t>解</w:t>
      </w:r>
      <w:r>
        <w:rPr>
          <w:rFonts w:ascii="宋体" w:hAnsi="宋体"/>
          <w:color w:val="auto"/>
          <w:sz w:val="24"/>
          <w:szCs w:val="32"/>
        </w:rPr>
        <w:t>决：</w:t>
      </w:r>
    </w:p>
    <w:p w14:paraId="536E0778">
      <w:pPr>
        <w:spacing w:line="360" w:lineRule="auto"/>
        <w:ind w:firstLine="480" w:firstLineChars="200"/>
        <w:jc w:val="left"/>
        <w:rPr>
          <w:rFonts w:ascii="宋体" w:hAnsi="宋体"/>
          <w:color w:val="auto"/>
          <w:sz w:val="24"/>
          <w:szCs w:val="32"/>
        </w:rPr>
      </w:pPr>
      <w:r>
        <w:rPr>
          <w:rFonts w:ascii="宋体" w:hAnsi="宋体"/>
          <w:color w:val="auto"/>
          <w:sz w:val="24"/>
          <w:szCs w:val="32"/>
        </w:rPr>
        <w:t>（1）向</w:t>
      </w:r>
      <w:r>
        <w:rPr>
          <w:rFonts w:ascii="宋体" w:hAnsi="宋体"/>
          <w:color w:val="auto"/>
          <w:sz w:val="24"/>
          <w:szCs w:val="32"/>
          <w:u w:val="single"/>
        </w:rPr>
        <w:t xml:space="preserve">                     </w:t>
      </w:r>
      <w:r>
        <w:rPr>
          <w:rFonts w:ascii="宋体" w:hAnsi="宋体"/>
          <w:color w:val="auto"/>
          <w:sz w:val="24"/>
          <w:szCs w:val="32"/>
        </w:rPr>
        <w:t>仲裁委员会申请仲裁；</w:t>
      </w:r>
    </w:p>
    <w:p w14:paraId="36D93B99">
      <w:pPr>
        <w:spacing w:line="360" w:lineRule="auto"/>
        <w:ind w:firstLine="480" w:firstLineChars="200"/>
        <w:jc w:val="left"/>
        <w:rPr>
          <w:rFonts w:ascii="宋体" w:hAnsi="宋体"/>
          <w:color w:val="auto"/>
          <w:sz w:val="24"/>
          <w:szCs w:val="30"/>
        </w:rPr>
      </w:pPr>
      <w:r>
        <w:rPr>
          <w:rFonts w:ascii="宋体" w:hAnsi="宋体"/>
          <w:color w:val="auto"/>
          <w:sz w:val="24"/>
          <w:szCs w:val="32"/>
        </w:rPr>
        <w:t>（2）向</w:t>
      </w:r>
      <w:r>
        <w:rPr>
          <w:rFonts w:ascii="宋体" w:hAnsi="宋体"/>
          <w:color w:val="auto"/>
          <w:sz w:val="24"/>
          <w:szCs w:val="32"/>
          <w:u w:val="single"/>
        </w:rPr>
        <w:t xml:space="preserve">                     </w:t>
      </w:r>
      <w:r>
        <w:rPr>
          <w:rFonts w:ascii="宋体" w:hAnsi="宋体"/>
          <w:color w:val="auto"/>
          <w:sz w:val="24"/>
          <w:szCs w:val="32"/>
        </w:rPr>
        <w:t>人民法院起诉。</w:t>
      </w:r>
    </w:p>
    <w:p w14:paraId="17303836">
      <w:pPr>
        <w:spacing w:line="360" w:lineRule="auto"/>
        <w:ind w:firstLine="480" w:firstLineChars="200"/>
        <w:rPr>
          <w:rFonts w:ascii="宋体" w:hAnsi="宋体"/>
          <w:color w:val="auto"/>
          <w:sz w:val="24"/>
          <w:szCs w:val="30"/>
        </w:rPr>
      </w:pPr>
      <w:r>
        <w:rPr>
          <w:rFonts w:ascii="宋体" w:hAnsi="宋体"/>
          <w:color w:val="auto"/>
          <w:sz w:val="24"/>
          <w:szCs w:val="30"/>
        </w:rPr>
        <w:t>八、保函的生效</w:t>
      </w:r>
    </w:p>
    <w:p w14:paraId="4266078A">
      <w:pPr>
        <w:spacing w:line="360" w:lineRule="auto"/>
        <w:ind w:firstLine="480" w:firstLineChars="200"/>
        <w:jc w:val="left"/>
        <w:rPr>
          <w:rFonts w:ascii="宋体" w:hAnsi="宋体"/>
          <w:color w:val="auto"/>
          <w:sz w:val="24"/>
          <w:szCs w:val="30"/>
        </w:rPr>
      </w:pPr>
      <w:r>
        <w:rPr>
          <w:rFonts w:ascii="宋体" w:hAnsi="宋体"/>
          <w:color w:val="auto"/>
          <w:sz w:val="24"/>
          <w:szCs w:val="30"/>
        </w:rPr>
        <w:t>本保函自我方法定代表人（或其授权代理人）签字并加盖公章之日起生效。</w:t>
      </w:r>
    </w:p>
    <w:p w14:paraId="11382231">
      <w:pPr>
        <w:spacing w:line="360" w:lineRule="auto"/>
        <w:ind w:firstLine="480" w:firstLineChars="200"/>
        <w:jc w:val="left"/>
        <w:rPr>
          <w:rFonts w:ascii="宋体" w:hAnsi="宋体"/>
          <w:color w:val="auto"/>
          <w:sz w:val="24"/>
          <w:szCs w:val="30"/>
        </w:rPr>
      </w:pPr>
    </w:p>
    <w:p w14:paraId="329B5C11">
      <w:pPr>
        <w:spacing w:line="360" w:lineRule="auto"/>
        <w:ind w:right="600"/>
        <w:jc w:val="left"/>
        <w:rPr>
          <w:rFonts w:ascii="宋体" w:hAnsi="宋体"/>
          <w:color w:val="auto"/>
          <w:sz w:val="24"/>
          <w:szCs w:val="30"/>
        </w:rPr>
      </w:pPr>
    </w:p>
    <w:p w14:paraId="74BB737F">
      <w:pPr>
        <w:spacing w:line="360" w:lineRule="auto"/>
        <w:ind w:right="600"/>
        <w:jc w:val="left"/>
        <w:rPr>
          <w:rFonts w:ascii="宋体" w:hAnsi="宋体"/>
          <w:color w:val="auto"/>
          <w:sz w:val="24"/>
          <w:szCs w:val="30"/>
        </w:rPr>
      </w:pPr>
    </w:p>
    <w:p w14:paraId="3B043FBE">
      <w:pPr>
        <w:spacing w:line="360" w:lineRule="auto"/>
        <w:ind w:right="600"/>
        <w:jc w:val="left"/>
        <w:rPr>
          <w:rFonts w:ascii="宋体" w:hAnsi="宋体"/>
          <w:color w:val="auto"/>
          <w:sz w:val="24"/>
          <w:szCs w:val="30"/>
        </w:rPr>
      </w:pPr>
    </w:p>
    <w:p w14:paraId="75977EC6">
      <w:pPr>
        <w:spacing w:line="360" w:lineRule="auto"/>
        <w:ind w:right="600"/>
        <w:jc w:val="left"/>
        <w:rPr>
          <w:rFonts w:ascii="宋体" w:hAnsi="宋体"/>
          <w:color w:val="auto"/>
          <w:sz w:val="24"/>
          <w:szCs w:val="30"/>
        </w:rPr>
      </w:pPr>
      <w:r>
        <w:rPr>
          <w:rFonts w:ascii="宋体" w:hAnsi="宋体"/>
          <w:color w:val="auto"/>
          <w:sz w:val="24"/>
          <w:szCs w:val="30"/>
        </w:rPr>
        <w:t>担保人：</w:t>
      </w:r>
      <w:r>
        <w:rPr>
          <w:rFonts w:ascii="宋体" w:hAnsi="宋体"/>
          <w:color w:val="auto"/>
          <w:sz w:val="24"/>
          <w:szCs w:val="30"/>
          <w:u w:val="single"/>
        </w:rPr>
        <w:t xml:space="preserve">                                   </w:t>
      </w:r>
      <w:r>
        <w:rPr>
          <w:rFonts w:ascii="宋体" w:hAnsi="宋体"/>
          <w:color w:val="auto"/>
          <w:sz w:val="24"/>
          <w:szCs w:val="30"/>
        </w:rPr>
        <w:t>（盖章）</w:t>
      </w:r>
    </w:p>
    <w:p w14:paraId="0F4D3BE1">
      <w:pPr>
        <w:spacing w:line="360" w:lineRule="auto"/>
        <w:ind w:right="1200"/>
        <w:rPr>
          <w:rFonts w:ascii="宋体" w:hAnsi="宋体"/>
          <w:color w:val="auto"/>
          <w:sz w:val="24"/>
          <w:szCs w:val="30"/>
        </w:rPr>
      </w:pPr>
      <w:r>
        <w:rPr>
          <w:rFonts w:ascii="宋体" w:hAnsi="宋体"/>
          <w:color w:val="auto"/>
          <w:sz w:val="24"/>
          <w:szCs w:val="30"/>
        </w:rPr>
        <w:t>法定代表人或委托代理人：</w:t>
      </w:r>
      <w:r>
        <w:rPr>
          <w:rFonts w:ascii="宋体" w:hAnsi="宋体"/>
          <w:color w:val="auto"/>
          <w:sz w:val="24"/>
          <w:szCs w:val="30"/>
          <w:u w:val="single"/>
        </w:rPr>
        <w:t xml:space="preserve">                   </w:t>
      </w:r>
      <w:r>
        <w:rPr>
          <w:rFonts w:ascii="宋体" w:hAnsi="宋体"/>
          <w:color w:val="auto"/>
          <w:sz w:val="24"/>
          <w:szCs w:val="30"/>
        </w:rPr>
        <w:t>（签字）</w:t>
      </w:r>
    </w:p>
    <w:p w14:paraId="00137610">
      <w:pPr>
        <w:spacing w:line="360" w:lineRule="auto"/>
        <w:jc w:val="left"/>
        <w:rPr>
          <w:rFonts w:ascii="宋体" w:hAnsi="宋体"/>
          <w:color w:val="auto"/>
          <w:sz w:val="24"/>
          <w:szCs w:val="30"/>
        </w:rPr>
      </w:pPr>
      <w:r>
        <w:rPr>
          <w:rFonts w:ascii="宋体" w:hAnsi="宋体"/>
          <w:color w:val="auto"/>
          <w:sz w:val="24"/>
          <w:szCs w:val="30"/>
        </w:rPr>
        <w:t>地    址：</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649A00B4">
      <w:pPr>
        <w:spacing w:line="360" w:lineRule="auto"/>
        <w:jc w:val="left"/>
        <w:rPr>
          <w:rFonts w:ascii="宋体" w:hAnsi="宋体"/>
          <w:color w:val="auto"/>
          <w:sz w:val="24"/>
          <w:szCs w:val="30"/>
        </w:rPr>
      </w:pPr>
      <w:r>
        <w:rPr>
          <w:rFonts w:ascii="宋体" w:hAnsi="宋体"/>
          <w:color w:val="auto"/>
          <w:sz w:val="24"/>
          <w:szCs w:val="30"/>
        </w:rPr>
        <w:t xml:space="preserve">邮政编码：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60AB24F8">
      <w:pPr>
        <w:spacing w:line="360" w:lineRule="auto"/>
        <w:jc w:val="left"/>
        <w:rPr>
          <w:rFonts w:ascii="宋体" w:hAnsi="宋体"/>
          <w:color w:val="auto"/>
          <w:sz w:val="24"/>
          <w:szCs w:val="30"/>
        </w:rPr>
      </w:pPr>
      <w:r>
        <w:rPr>
          <w:rFonts w:ascii="宋体" w:hAnsi="宋体"/>
          <w:color w:val="auto"/>
          <w:sz w:val="24"/>
          <w:szCs w:val="30"/>
        </w:rPr>
        <w:t>传    真：</w:t>
      </w:r>
      <w:r>
        <w:rPr>
          <w:rFonts w:ascii="宋体" w:hAnsi="宋体"/>
          <w:color w:val="auto"/>
          <w:sz w:val="24"/>
          <w:szCs w:val="30"/>
          <w:u w:val="single"/>
        </w:rPr>
        <w:t xml:space="preserve">      </w:t>
      </w:r>
      <w:r>
        <w:rPr>
          <w:rFonts w:hint="eastAsia" w:ascii="宋体" w:hAnsi="宋体"/>
          <w:color w:val="auto"/>
          <w:sz w:val="24"/>
          <w:szCs w:val="30"/>
          <w:u w:val="single"/>
        </w:rPr>
        <w:t xml:space="preserve">        </w:t>
      </w:r>
      <w:r>
        <w:rPr>
          <w:rFonts w:ascii="宋体" w:hAnsi="宋体"/>
          <w:color w:val="auto"/>
          <w:sz w:val="24"/>
          <w:szCs w:val="30"/>
          <w:u w:val="single"/>
        </w:rPr>
        <w:t xml:space="preserve">                          </w:t>
      </w:r>
    </w:p>
    <w:p w14:paraId="66C18C8C">
      <w:pPr>
        <w:spacing w:line="360" w:lineRule="auto"/>
        <w:ind w:right="150" w:firstLine="480" w:firstLineChars="200"/>
        <w:jc w:val="left"/>
        <w:rPr>
          <w:rFonts w:ascii="宋体" w:hAnsi="宋体"/>
          <w:color w:val="auto"/>
          <w:sz w:val="24"/>
          <w:szCs w:val="30"/>
          <w:u w:val="single"/>
        </w:rPr>
      </w:pPr>
    </w:p>
    <w:p w14:paraId="795DD198">
      <w:pPr>
        <w:spacing w:line="360" w:lineRule="auto"/>
        <w:ind w:right="150" w:firstLine="480" w:firstLineChars="200"/>
        <w:jc w:val="left"/>
        <w:rPr>
          <w:rFonts w:ascii="宋体" w:hAnsi="宋体"/>
          <w:color w:val="auto"/>
          <w:sz w:val="24"/>
          <w:szCs w:val="30"/>
        </w:rPr>
      </w:pPr>
      <w:r>
        <w:rPr>
          <w:rFonts w:ascii="宋体" w:hAnsi="宋体"/>
          <w:color w:val="auto"/>
          <w:sz w:val="24"/>
          <w:szCs w:val="30"/>
        </w:rPr>
        <w:t xml:space="preserve">                            年</w:t>
      </w:r>
      <w:r>
        <w:rPr>
          <w:rFonts w:ascii="宋体" w:hAnsi="宋体"/>
          <w:color w:val="auto"/>
          <w:sz w:val="24"/>
          <w:szCs w:val="30"/>
          <w:u w:val="single"/>
        </w:rPr>
        <w:t xml:space="preserve">      </w:t>
      </w:r>
      <w:r>
        <w:rPr>
          <w:rFonts w:ascii="宋体" w:hAnsi="宋体"/>
          <w:color w:val="auto"/>
          <w:sz w:val="24"/>
          <w:szCs w:val="30"/>
        </w:rPr>
        <w:t>月</w:t>
      </w:r>
      <w:r>
        <w:rPr>
          <w:rFonts w:ascii="宋体" w:hAnsi="宋体"/>
          <w:color w:val="auto"/>
          <w:sz w:val="24"/>
          <w:szCs w:val="30"/>
          <w:u w:val="single"/>
        </w:rPr>
        <w:t xml:space="preserve">      </w:t>
      </w:r>
      <w:r>
        <w:rPr>
          <w:rFonts w:ascii="宋体" w:hAnsi="宋体"/>
          <w:color w:val="auto"/>
          <w:sz w:val="24"/>
          <w:szCs w:val="30"/>
        </w:rPr>
        <w:t>日</w:t>
      </w:r>
    </w:p>
    <w:p w14:paraId="1B72988C">
      <w:pPr>
        <w:spacing w:line="440" w:lineRule="exact"/>
        <w:rPr>
          <w:rFonts w:ascii="宋体" w:hAnsi="宋体"/>
          <w:color w:val="auto"/>
          <w:sz w:val="24"/>
          <w:szCs w:val="30"/>
        </w:rPr>
      </w:pPr>
      <w:r>
        <w:rPr>
          <w:rFonts w:ascii="宋体" w:hAnsi="宋体"/>
          <w:color w:val="auto"/>
          <w:sz w:val="24"/>
          <w:szCs w:val="30"/>
        </w:rPr>
        <w:br w:type="page"/>
      </w:r>
      <w:r>
        <w:rPr>
          <w:rFonts w:hint="eastAsia" w:ascii="宋体" w:hAnsi="宋体" w:cs="黑体"/>
          <w:color w:val="auto"/>
          <w:sz w:val="24"/>
          <w:szCs w:val="32"/>
        </w:rPr>
        <w:t>附件11</w:t>
      </w:r>
    </w:p>
    <w:p w14:paraId="016D8597">
      <w:pPr>
        <w:spacing w:line="360" w:lineRule="auto"/>
        <w:ind w:firstLine="480" w:firstLineChars="200"/>
        <w:jc w:val="center"/>
        <w:rPr>
          <w:rFonts w:ascii="宋体" w:hAnsi="宋体"/>
          <w:color w:val="auto"/>
          <w:sz w:val="24"/>
          <w:szCs w:val="30"/>
        </w:rPr>
      </w:pPr>
      <w:r>
        <w:rPr>
          <w:rFonts w:ascii="宋体" w:hAnsi="宋体"/>
          <w:color w:val="auto"/>
          <w:sz w:val="24"/>
          <w:szCs w:val="30"/>
        </w:rPr>
        <w:t>11-1：材料暂估价表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476DC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788E7C99">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序号</w:t>
            </w:r>
          </w:p>
        </w:tc>
        <w:tc>
          <w:tcPr>
            <w:tcW w:w="1984" w:type="dxa"/>
            <w:tcBorders>
              <w:top w:val="single" w:color="auto" w:sz="12" w:space="0"/>
              <w:bottom w:val="double" w:color="auto" w:sz="6" w:space="0"/>
            </w:tcBorders>
          </w:tcPr>
          <w:p w14:paraId="404C0C85">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名称</w:t>
            </w:r>
          </w:p>
        </w:tc>
        <w:tc>
          <w:tcPr>
            <w:tcW w:w="851" w:type="dxa"/>
            <w:tcBorders>
              <w:top w:val="single" w:color="auto" w:sz="12" w:space="0"/>
              <w:bottom w:val="double" w:color="auto" w:sz="6" w:space="0"/>
            </w:tcBorders>
          </w:tcPr>
          <w:p w14:paraId="121544ED">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单位</w:t>
            </w:r>
          </w:p>
        </w:tc>
        <w:tc>
          <w:tcPr>
            <w:tcW w:w="774" w:type="dxa"/>
            <w:tcBorders>
              <w:top w:val="single" w:color="auto" w:sz="12" w:space="0"/>
              <w:bottom w:val="double" w:color="auto" w:sz="6" w:space="0"/>
            </w:tcBorders>
          </w:tcPr>
          <w:p w14:paraId="110085B4">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数量</w:t>
            </w:r>
          </w:p>
        </w:tc>
        <w:tc>
          <w:tcPr>
            <w:tcW w:w="1352" w:type="dxa"/>
            <w:tcBorders>
              <w:top w:val="single" w:color="auto" w:sz="12" w:space="0"/>
              <w:bottom w:val="double" w:color="auto" w:sz="6" w:space="0"/>
            </w:tcBorders>
          </w:tcPr>
          <w:p w14:paraId="3598878E">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单价</w:t>
            </w:r>
            <w:r>
              <w:rPr>
                <w:rFonts w:hint="eastAsia" w:ascii="宋体" w:hAnsi="宋体"/>
                <w:color w:val="auto"/>
                <w:kern w:val="2"/>
                <w:sz w:val="22"/>
                <w:szCs w:val="30"/>
              </w:rPr>
              <w:t>（元）</w:t>
            </w:r>
          </w:p>
        </w:tc>
        <w:tc>
          <w:tcPr>
            <w:tcW w:w="1418" w:type="dxa"/>
            <w:tcBorders>
              <w:top w:val="single" w:color="auto" w:sz="12" w:space="0"/>
              <w:bottom w:val="double" w:color="auto" w:sz="6" w:space="0"/>
            </w:tcBorders>
          </w:tcPr>
          <w:p w14:paraId="3DAC9933">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合价（元）</w:t>
            </w:r>
          </w:p>
        </w:tc>
        <w:tc>
          <w:tcPr>
            <w:tcW w:w="1701" w:type="dxa"/>
            <w:tcBorders>
              <w:top w:val="single" w:color="auto" w:sz="12" w:space="0"/>
              <w:bottom w:val="double" w:color="auto" w:sz="6" w:space="0"/>
            </w:tcBorders>
          </w:tcPr>
          <w:p w14:paraId="474FB8CD">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备注</w:t>
            </w:r>
          </w:p>
        </w:tc>
      </w:tr>
      <w:tr w14:paraId="7786F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4CA50B44">
            <w:pPr>
              <w:pStyle w:val="16"/>
              <w:keepNext/>
              <w:spacing w:line="440" w:lineRule="exact"/>
              <w:ind w:left="63" w:right="63"/>
              <w:rPr>
                <w:rFonts w:ascii="宋体" w:hAnsi="宋体"/>
                <w:color w:val="auto"/>
                <w:kern w:val="2"/>
                <w:sz w:val="22"/>
                <w:szCs w:val="30"/>
              </w:rPr>
            </w:pPr>
          </w:p>
        </w:tc>
        <w:tc>
          <w:tcPr>
            <w:tcW w:w="1984" w:type="dxa"/>
            <w:tcBorders>
              <w:top w:val="double" w:color="auto" w:sz="6" w:space="0"/>
              <w:bottom w:val="single" w:color="auto" w:sz="6" w:space="0"/>
            </w:tcBorders>
          </w:tcPr>
          <w:p w14:paraId="2A50D709">
            <w:pPr>
              <w:pStyle w:val="16"/>
              <w:keepNext/>
              <w:spacing w:line="440" w:lineRule="exact"/>
              <w:ind w:left="63" w:right="63"/>
              <w:rPr>
                <w:rFonts w:ascii="宋体" w:hAnsi="宋体"/>
                <w:color w:val="auto"/>
                <w:kern w:val="2"/>
                <w:sz w:val="22"/>
                <w:szCs w:val="30"/>
              </w:rPr>
            </w:pPr>
          </w:p>
        </w:tc>
        <w:tc>
          <w:tcPr>
            <w:tcW w:w="851" w:type="dxa"/>
            <w:tcBorders>
              <w:top w:val="double" w:color="auto" w:sz="6" w:space="0"/>
              <w:bottom w:val="single" w:color="auto" w:sz="6" w:space="0"/>
            </w:tcBorders>
          </w:tcPr>
          <w:p w14:paraId="0CD53A6D">
            <w:pPr>
              <w:pStyle w:val="16"/>
              <w:keepNext/>
              <w:spacing w:line="440" w:lineRule="exact"/>
              <w:ind w:left="63" w:right="63"/>
              <w:rPr>
                <w:rFonts w:ascii="宋体" w:hAnsi="宋体"/>
                <w:color w:val="auto"/>
                <w:kern w:val="2"/>
                <w:sz w:val="22"/>
                <w:szCs w:val="30"/>
              </w:rPr>
            </w:pPr>
          </w:p>
        </w:tc>
        <w:tc>
          <w:tcPr>
            <w:tcW w:w="774" w:type="dxa"/>
            <w:tcBorders>
              <w:top w:val="double" w:color="auto" w:sz="6" w:space="0"/>
              <w:bottom w:val="single" w:color="auto" w:sz="6" w:space="0"/>
            </w:tcBorders>
          </w:tcPr>
          <w:p w14:paraId="57287EA6">
            <w:pPr>
              <w:pStyle w:val="16"/>
              <w:keepNext/>
              <w:spacing w:line="440" w:lineRule="exact"/>
              <w:ind w:left="63" w:right="63"/>
              <w:rPr>
                <w:rFonts w:ascii="宋体" w:hAnsi="宋体"/>
                <w:color w:val="auto"/>
                <w:kern w:val="2"/>
                <w:sz w:val="22"/>
                <w:szCs w:val="30"/>
              </w:rPr>
            </w:pPr>
          </w:p>
        </w:tc>
        <w:tc>
          <w:tcPr>
            <w:tcW w:w="1352" w:type="dxa"/>
            <w:tcBorders>
              <w:top w:val="double" w:color="auto" w:sz="6" w:space="0"/>
              <w:bottom w:val="single" w:color="auto" w:sz="6" w:space="0"/>
            </w:tcBorders>
          </w:tcPr>
          <w:p w14:paraId="405B4E91">
            <w:pPr>
              <w:pStyle w:val="16"/>
              <w:keepNext/>
              <w:spacing w:line="440" w:lineRule="exact"/>
              <w:ind w:left="63" w:right="63"/>
              <w:rPr>
                <w:rFonts w:ascii="宋体" w:hAnsi="宋体"/>
                <w:color w:val="auto"/>
                <w:kern w:val="2"/>
                <w:sz w:val="22"/>
                <w:szCs w:val="30"/>
              </w:rPr>
            </w:pPr>
          </w:p>
        </w:tc>
        <w:tc>
          <w:tcPr>
            <w:tcW w:w="1418" w:type="dxa"/>
            <w:tcBorders>
              <w:top w:val="double" w:color="auto" w:sz="6" w:space="0"/>
              <w:bottom w:val="single" w:color="auto" w:sz="6" w:space="0"/>
            </w:tcBorders>
          </w:tcPr>
          <w:p w14:paraId="1E477CB7">
            <w:pPr>
              <w:pStyle w:val="16"/>
              <w:keepNext/>
              <w:spacing w:line="440" w:lineRule="exact"/>
              <w:ind w:left="63" w:right="63"/>
              <w:rPr>
                <w:rFonts w:ascii="宋体" w:hAnsi="宋体"/>
                <w:color w:val="auto"/>
                <w:kern w:val="2"/>
                <w:sz w:val="22"/>
                <w:szCs w:val="30"/>
              </w:rPr>
            </w:pPr>
          </w:p>
        </w:tc>
        <w:tc>
          <w:tcPr>
            <w:tcW w:w="1701" w:type="dxa"/>
            <w:tcBorders>
              <w:top w:val="double" w:color="auto" w:sz="6" w:space="0"/>
              <w:bottom w:val="single" w:color="auto" w:sz="6" w:space="0"/>
            </w:tcBorders>
          </w:tcPr>
          <w:p w14:paraId="3E1A13CB">
            <w:pPr>
              <w:pStyle w:val="16"/>
              <w:keepNext/>
              <w:spacing w:line="440" w:lineRule="exact"/>
              <w:ind w:left="63" w:right="63"/>
              <w:rPr>
                <w:rFonts w:ascii="宋体" w:hAnsi="宋体"/>
                <w:color w:val="auto"/>
                <w:kern w:val="2"/>
                <w:sz w:val="22"/>
                <w:szCs w:val="30"/>
              </w:rPr>
            </w:pPr>
          </w:p>
        </w:tc>
      </w:tr>
      <w:tr w14:paraId="7B5D6F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23BE054">
            <w:pPr>
              <w:pStyle w:val="16"/>
              <w:keepNext/>
              <w:spacing w:line="440" w:lineRule="exact"/>
              <w:ind w:left="63" w:right="63"/>
              <w:rPr>
                <w:rFonts w:ascii="宋体" w:hAnsi="宋体"/>
                <w:color w:val="auto"/>
                <w:kern w:val="2"/>
                <w:sz w:val="22"/>
                <w:szCs w:val="30"/>
              </w:rPr>
            </w:pPr>
          </w:p>
        </w:tc>
        <w:tc>
          <w:tcPr>
            <w:tcW w:w="1984" w:type="dxa"/>
            <w:tcBorders>
              <w:top w:val="nil"/>
            </w:tcBorders>
          </w:tcPr>
          <w:p w14:paraId="177597CF">
            <w:pPr>
              <w:pStyle w:val="16"/>
              <w:keepNext/>
              <w:spacing w:line="440" w:lineRule="exact"/>
              <w:ind w:left="63" w:right="63"/>
              <w:rPr>
                <w:rFonts w:ascii="宋体" w:hAnsi="宋体"/>
                <w:color w:val="auto"/>
                <w:kern w:val="2"/>
                <w:sz w:val="22"/>
                <w:szCs w:val="30"/>
              </w:rPr>
            </w:pPr>
          </w:p>
        </w:tc>
        <w:tc>
          <w:tcPr>
            <w:tcW w:w="851" w:type="dxa"/>
            <w:tcBorders>
              <w:top w:val="nil"/>
            </w:tcBorders>
          </w:tcPr>
          <w:p w14:paraId="3FAB859F">
            <w:pPr>
              <w:pStyle w:val="16"/>
              <w:keepNext/>
              <w:spacing w:line="440" w:lineRule="exact"/>
              <w:ind w:left="63" w:right="63"/>
              <w:rPr>
                <w:rFonts w:ascii="宋体" w:hAnsi="宋体"/>
                <w:color w:val="auto"/>
                <w:kern w:val="2"/>
                <w:sz w:val="22"/>
                <w:szCs w:val="30"/>
              </w:rPr>
            </w:pPr>
          </w:p>
        </w:tc>
        <w:tc>
          <w:tcPr>
            <w:tcW w:w="774" w:type="dxa"/>
            <w:tcBorders>
              <w:top w:val="nil"/>
            </w:tcBorders>
          </w:tcPr>
          <w:p w14:paraId="648C1291">
            <w:pPr>
              <w:pStyle w:val="16"/>
              <w:keepNext/>
              <w:spacing w:line="440" w:lineRule="exact"/>
              <w:ind w:left="63" w:right="63"/>
              <w:rPr>
                <w:rFonts w:ascii="宋体" w:hAnsi="宋体"/>
                <w:color w:val="auto"/>
                <w:kern w:val="2"/>
                <w:sz w:val="22"/>
                <w:szCs w:val="30"/>
              </w:rPr>
            </w:pPr>
          </w:p>
        </w:tc>
        <w:tc>
          <w:tcPr>
            <w:tcW w:w="1352" w:type="dxa"/>
            <w:tcBorders>
              <w:top w:val="nil"/>
            </w:tcBorders>
          </w:tcPr>
          <w:p w14:paraId="722B6093">
            <w:pPr>
              <w:pStyle w:val="16"/>
              <w:keepNext/>
              <w:spacing w:line="440" w:lineRule="exact"/>
              <w:ind w:left="63" w:right="63"/>
              <w:rPr>
                <w:rFonts w:ascii="宋体" w:hAnsi="宋体"/>
                <w:color w:val="auto"/>
                <w:kern w:val="2"/>
                <w:sz w:val="22"/>
                <w:szCs w:val="30"/>
              </w:rPr>
            </w:pPr>
          </w:p>
        </w:tc>
        <w:tc>
          <w:tcPr>
            <w:tcW w:w="1418" w:type="dxa"/>
            <w:tcBorders>
              <w:top w:val="nil"/>
            </w:tcBorders>
          </w:tcPr>
          <w:p w14:paraId="171863E2">
            <w:pPr>
              <w:pStyle w:val="16"/>
              <w:keepNext/>
              <w:spacing w:line="440" w:lineRule="exact"/>
              <w:ind w:left="63" w:right="63"/>
              <w:rPr>
                <w:rFonts w:ascii="宋体" w:hAnsi="宋体"/>
                <w:color w:val="auto"/>
                <w:kern w:val="2"/>
                <w:sz w:val="22"/>
                <w:szCs w:val="30"/>
              </w:rPr>
            </w:pPr>
          </w:p>
        </w:tc>
        <w:tc>
          <w:tcPr>
            <w:tcW w:w="1701" w:type="dxa"/>
            <w:tcBorders>
              <w:top w:val="nil"/>
            </w:tcBorders>
          </w:tcPr>
          <w:p w14:paraId="0A934976">
            <w:pPr>
              <w:pStyle w:val="16"/>
              <w:keepNext/>
              <w:spacing w:line="440" w:lineRule="exact"/>
              <w:ind w:left="63" w:right="63"/>
              <w:rPr>
                <w:rFonts w:ascii="宋体" w:hAnsi="宋体"/>
                <w:color w:val="auto"/>
                <w:kern w:val="2"/>
                <w:sz w:val="22"/>
                <w:szCs w:val="30"/>
              </w:rPr>
            </w:pPr>
          </w:p>
        </w:tc>
      </w:tr>
      <w:tr w14:paraId="1C788A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9B772AA">
            <w:pPr>
              <w:pStyle w:val="16"/>
              <w:keepNext/>
              <w:spacing w:line="440" w:lineRule="exact"/>
              <w:ind w:left="63" w:right="63"/>
              <w:rPr>
                <w:rFonts w:ascii="宋体" w:hAnsi="宋体"/>
                <w:color w:val="auto"/>
                <w:kern w:val="2"/>
                <w:sz w:val="22"/>
                <w:szCs w:val="30"/>
              </w:rPr>
            </w:pPr>
          </w:p>
        </w:tc>
        <w:tc>
          <w:tcPr>
            <w:tcW w:w="1984" w:type="dxa"/>
          </w:tcPr>
          <w:p w14:paraId="184CB18E">
            <w:pPr>
              <w:pStyle w:val="16"/>
              <w:keepNext/>
              <w:spacing w:line="440" w:lineRule="exact"/>
              <w:ind w:left="63" w:right="63"/>
              <w:rPr>
                <w:rFonts w:ascii="宋体" w:hAnsi="宋体"/>
                <w:color w:val="auto"/>
                <w:kern w:val="2"/>
                <w:sz w:val="22"/>
                <w:szCs w:val="30"/>
              </w:rPr>
            </w:pPr>
          </w:p>
        </w:tc>
        <w:tc>
          <w:tcPr>
            <w:tcW w:w="851" w:type="dxa"/>
          </w:tcPr>
          <w:p w14:paraId="4DAA215A">
            <w:pPr>
              <w:pStyle w:val="16"/>
              <w:keepNext/>
              <w:spacing w:line="440" w:lineRule="exact"/>
              <w:ind w:left="63" w:right="63"/>
              <w:rPr>
                <w:rFonts w:ascii="宋体" w:hAnsi="宋体"/>
                <w:color w:val="auto"/>
                <w:kern w:val="2"/>
                <w:sz w:val="22"/>
                <w:szCs w:val="30"/>
              </w:rPr>
            </w:pPr>
          </w:p>
        </w:tc>
        <w:tc>
          <w:tcPr>
            <w:tcW w:w="774" w:type="dxa"/>
          </w:tcPr>
          <w:p w14:paraId="7058C52C">
            <w:pPr>
              <w:pStyle w:val="16"/>
              <w:keepNext/>
              <w:spacing w:line="440" w:lineRule="exact"/>
              <w:ind w:left="63" w:right="63"/>
              <w:rPr>
                <w:rFonts w:ascii="宋体" w:hAnsi="宋体"/>
                <w:color w:val="auto"/>
                <w:kern w:val="2"/>
                <w:sz w:val="22"/>
                <w:szCs w:val="30"/>
              </w:rPr>
            </w:pPr>
          </w:p>
        </w:tc>
        <w:tc>
          <w:tcPr>
            <w:tcW w:w="1352" w:type="dxa"/>
          </w:tcPr>
          <w:p w14:paraId="28362593">
            <w:pPr>
              <w:pStyle w:val="16"/>
              <w:keepNext/>
              <w:spacing w:line="440" w:lineRule="exact"/>
              <w:ind w:left="63" w:right="63"/>
              <w:rPr>
                <w:rFonts w:ascii="宋体" w:hAnsi="宋体"/>
                <w:color w:val="auto"/>
                <w:kern w:val="2"/>
                <w:sz w:val="22"/>
                <w:szCs w:val="30"/>
              </w:rPr>
            </w:pPr>
          </w:p>
        </w:tc>
        <w:tc>
          <w:tcPr>
            <w:tcW w:w="1418" w:type="dxa"/>
          </w:tcPr>
          <w:p w14:paraId="37E515A1">
            <w:pPr>
              <w:pStyle w:val="16"/>
              <w:keepNext/>
              <w:spacing w:line="440" w:lineRule="exact"/>
              <w:ind w:left="63" w:right="63"/>
              <w:rPr>
                <w:rFonts w:ascii="宋体" w:hAnsi="宋体"/>
                <w:color w:val="auto"/>
                <w:kern w:val="2"/>
                <w:sz w:val="22"/>
                <w:szCs w:val="30"/>
              </w:rPr>
            </w:pPr>
          </w:p>
        </w:tc>
        <w:tc>
          <w:tcPr>
            <w:tcW w:w="1701" w:type="dxa"/>
          </w:tcPr>
          <w:p w14:paraId="13209E64">
            <w:pPr>
              <w:pStyle w:val="16"/>
              <w:keepNext/>
              <w:spacing w:line="440" w:lineRule="exact"/>
              <w:ind w:left="63" w:right="63"/>
              <w:rPr>
                <w:rFonts w:ascii="宋体" w:hAnsi="宋体"/>
                <w:color w:val="auto"/>
                <w:kern w:val="2"/>
                <w:sz w:val="22"/>
                <w:szCs w:val="30"/>
              </w:rPr>
            </w:pPr>
          </w:p>
        </w:tc>
      </w:tr>
      <w:tr w14:paraId="03A4F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171E9BF">
            <w:pPr>
              <w:pStyle w:val="16"/>
              <w:keepNext/>
              <w:spacing w:line="440" w:lineRule="exact"/>
              <w:ind w:left="63" w:right="63"/>
              <w:rPr>
                <w:rFonts w:ascii="宋体" w:hAnsi="宋体"/>
                <w:color w:val="auto"/>
                <w:kern w:val="2"/>
                <w:sz w:val="22"/>
                <w:szCs w:val="30"/>
              </w:rPr>
            </w:pPr>
          </w:p>
        </w:tc>
        <w:tc>
          <w:tcPr>
            <w:tcW w:w="1984" w:type="dxa"/>
          </w:tcPr>
          <w:p w14:paraId="774857AF">
            <w:pPr>
              <w:pStyle w:val="16"/>
              <w:keepNext/>
              <w:spacing w:line="440" w:lineRule="exact"/>
              <w:ind w:left="63" w:right="63"/>
              <w:rPr>
                <w:rFonts w:ascii="宋体" w:hAnsi="宋体"/>
                <w:color w:val="auto"/>
                <w:kern w:val="2"/>
                <w:sz w:val="22"/>
                <w:szCs w:val="30"/>
              </w:rPr>
            </w:pPr>
          </w:p>
        </w:tc>
        <w:tc>
          <w:tcPr>
            <w:tcW w:w="851" w:type="dxa"/>
          </w:tcPr>
          <w:p w14:paraId="27285BC1">
            <w:pPr>
              <w:pStyle w:val="16"/>
              <w:keepNext/>
              <w:spacing w:line="440" w:lineRule="exact"/>
              <w:ind w:left="63" w:right="63"/>
              <w:rPr>
                <w:rFonts w:ascii="宋体" w:hAnsi="宋体"/>
                <w:color w:val="auto"/>
                <w:kern w:val="2"/>
                <w:sz w:val="22"/>
                <w:szCs w:val="30"/>
              </w:rPr>
            </w:pPr>
          </w:p>
        </w:tc>
        <w:tc>
          <w:tcPr>
            <w:tcW w:w="774" w:type="dxa"/>
          </w:tcPr>
          <w:p w14:paraId="55539D75">
            <w:pPr>
              <w:pStyle w:val="16"/>
              <w:keepNext/>
              <w:spacing w:line="440" w:lineRule="exact"/>
              <w:ind w:left="63" w:right="63"/>
              <w:rPr>
                <w:rFonts w:ascii="宋体" w:hAnsi="宋体"/>
                <w:color w:val="auto"/>
                <w:kern w:val="2"/>
                <w:sz w:val="22"/>
                <w:szCs w:val="30"/>
              </w:rPr>
            </w:pPr>
          </w:p>
        </w:tc>
        <w:tc>
          <w:tcPr>
            <w:tcW w:w="1352" w:type="dxa"/>
          </w:tcPr>
          <w:p w14:paraId="385F764F">
            <w:pPr>
              <w:pStyle w:val="16"/>
              <w:keepNext/>
              <w:spacing w:line="440" w:lineRule="exact"/>
              <w:ind w:left="63" w:right="63"/>
              <w:rPr>
                <w:rFonts w:ascii="宋体" w:hAnsi="宋体"/>
                <w:color w:val="auto"/>
                <w:kern w:val="2"/>
                <w:sz w:val="22"/>
                <w:szCs w:val="30"/>
              </w:rPr>
            </w:pPr>
          </w:p>
        </w:tc>
        <w:tc>
          <w:tcPr>
            <w:tcW w:w="1418" w:type="dxa"/>
          </w:tcPr>
          <w:p w14:paraId="4267AFA7">
            <w:pPr>
              <w:pStyle w:val="16"/>
              <w:keepNext/>
              <w:spacing w:line="440" w:lineRule="exact"/>
              <w:ind w:left="63" w:right="63"/>
              <w:rPr>
                <w:rFonts w:ascii="宋体" w:hAnsi="宋体"/>
                <w:color w:val="auto"/>
                <w:kern w:val="2"/>
                <w:sz w:val="22"/>
                <w:szCs w:val="30"/>
              </w:rPr>
            </w:pPr>
          </w:p>
        </w:tc>
        <w:tc>
          <w:tcPr>
            <w:tcW w:w="1701" w:type="dxa"/>
          </w:tcPr>
          <w:p w14:paraId="5CBD13D4">
            <w:pPr>
              <w:pStyle w:val="16"/>
              <w:keepNext/>
              <w:spacing w:line="440" w:lineRule="exact"/>
              <w:ind w:left="63" w:right="63"/>
              <w:rPr>
                <w:rFonts w:ascii="宋体" w:hAnsi="宋体"/>
                <w:color w:val="auto"/>
                <w:kern w:val="2"/>
                <w:sz w:val="22"/>
                <w:szCs w:val="30"/>
              </w:rPr>
            </w:pPr>
          </w:p>
        </w:tc>
      </w:tr>
      <w:tr w14:paraId="590C12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E393B23">
            <w:pPr>
              <w:pStyle w:val="16"/>
              <w:keepNext/>
              <w:spacing w:line="440" w:lineRule="exact"/>
              <w:ind w:left="63" w:right="63"/>
              <w:rPr>
                <w:rFonts w:ascii="宋体" w:hAnsi="宋体"/>
                <w:color w:val="auto"/>
                <w:kern w:val="2"/>
                <w:sz w:val="22"/>
                <w:szCs w:val="30"/>
              </w:rPr>
            </w:pPr>
          </w:p>
        </w:tc>
        <w:tc>
          <w:tcPr>
            <w:tcW w:w="1984" w:type="dxa"/>
          </w:tcPr>
          <w:p w14:paraId="70886BF1">
            <w:pPr>
              <w:pStyle w:val="16"/>
              <w:keepNext/>
              <w:spacing w:line="440" w:lineRule="exact"/>
              <w:ind w:left="63" w:right="63"/>
              <w:rPr>
                <w:rFonts w:ascii="宋体" w:hAnsi="宋体"/>
                <w:color w:val="auto"/>
                <w:kern w:val="2"/>
                <w:sz w:val="22"/>
                <w:szCs w:val="30"/>
              </w:rPr>
            </w:pPr>
          </w:p>
        </w:tc>
        <w:tc>
          <w:tcPr>
            <w:tcW w:w="851" w:type="dxa"/>
          </w:tcPr>
          <w:p w14:paraId="5ECA7DD0">
            <w:pPr>
              <w:pStyle w:val="16"/>
              <w:keepNext/>
              <w:spacing w:line="440" w:lineRule="exact"/>
              <w:ind w:left="63" w:right="63"/>
              <w:rPr>
                <w:rFonts w:ascii="宋体" w:hAnsi="宋体"/>
                <w:color w:val="auto"/>
                <w:kern w:val="2"/>
                <w:sz w:val="22"/>
                <w:szCs w:val="30"/>
              </w:rPr>
            </w:pPr>
          </w:p>
        </w:tc>
        <w:tc>
          <w:tcPr>
            <w:tcW w:w="774" w:type="dxa"/>
          </w:tcPr>
          <w:p w14:paraId="2835DAB6">
            <w:pPr>
              <w:pStyle w:val="16"/>
              <w:keepNext/>
              <w:spacing w:line="440" w:lineRule="exact"/>
              <w:ind w:left="63" w:right="63"/>
              <w:rPr>
                <w:rFonts w:ascii="宋体" w:hAnsi="宋体"/>
                <w:color w:val="auto"/>
                <w:kern w:val="2"/>
                <w:sz w:val="22"/>
                <w:szCs w:val="30"/>
              </w:rPr>
            </w:pPr>
          </w:p>
        </w:tc>
        <w:tc>
          <w:tcPr>
            <w:tcW w:w="1352" w:type="dxa"/>
          </w:tcPr>
          <w:p w14:paraId="727D3DFD">
            <w:pPr>
              <w:pStyle w:val="16"/>
              <w:keepNext/>
              <w:spacing w:line="440" w:lineRule="exact"/>
              <w:ind w:left="63" w:right="63"/>
              <w:rPr>
                <w:rFonts w:ascii="宋体" w:hAnsi="宋体"/>
                <w:color w:val="auto"/>
                <w:kern w:val="2"/>
                <w:sz w:val="22"/>
                <w:szCs w:val="30"/>
              </w:rPr>
            </w:pPr>
          </w:p>
        </w:tc>
        <w:tc>
          <w:tcPr>
            <w:tcW w:w="1418" w:type="dxa"/>
          </w:tcPr>
          <w:p w14:paraId="533E8A0F">
            <w:pPr>
              <w:pStyle w:val="16"/>
              <w:keepNext/>
              <w:spacing w:line="440" w:lineRule="exact"/>
              <w:ind w:left="63" w:right="63"/>
              <w:rPr>
                <w:rFonts w:ascii="宋体" w:hAnsi="宋体"/>
                <w:color w:val="auto"/>
                <w:kern w:val="2"/>
                <w:sz w:val="22"/>
                <w:szCs w:val="30"/>
              </w:rPr>
            </w:pPr>
          </w:p>
        </w:tc>
        <w:tc>
          <w:tcPr>
            <w:tcW w:w="1701" w:type="dxa"/>
          </w:tcPr>
          <w:p w14:paraId="3040B72C">
            <w:pPr>
              <w:pStyle w:val="16"/>
              <w:keepNext/>
              <w:spacing w:line="440" w:lineRule="exact"/>
              <w:ind w:left="63" w:right="63"/>
              <w:rPr>
                <w:rFonts w:ascii="宋体" w:hAnsi="宋体"/>
                <w:color w:val="auto"/>
                <w:kern w:val="2"/>
                <w:sz w:val="22"/>
                <w:szCs w:val="30"/>
              </w:rPr>
            </w:pPr>
          </w:p>
        </w:tc>
      </w:tr>
      <w:tr w14:paraId="659A17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34E530B">
            <w:pPr>
              <w:pStyle w:val="16"/>
              <w:keepNext/>
              <w:spacing w:line="440" w:lineRule="exact"/>
              <w:ind w:left="63" w:right="63"/>
              <w:rPr>
                <w:rFonts w:ascii="宋体" w:hAnsi="宋体"/>
                <w:color w:val="auto"/>
                <w:kern w:val="2"/>
                <w:sz w:val="22"/>
                <w:szCs w:val="30"/>
              </w:rPr>
            </w:pPr>
          </w:p>
        </w:tc>
        <w:tc>
          <w:tcPr>
            <w:tcW w:w="1984" w:type="dxa"/>
          </w:tcPr>
          <w:p w14:paraId="565310C4">
            <w:pPr>
              <w:pStyle w:val="16"/>
              <w:keepNext/>
              <w:spacing w:line="440" w:lineRule="exact"/>
              <w:ind w:left="63" w:right="63"/>
              <w:rPr>
                <w:rFonts w:ascii="宋体" w:hAnsi="宋体"/>
                <w:color w:val="auto"/>
                <w:kern w:val="2"/>
                <w:sz w:val="22"/>
                <w:szCs w:val="30"/>
              </w:rPr>
            </w:pPr>
          </w:p>
        </w:tc>
        <w:tc>
          <w:tcPr>
            <w:tcW w:w="851" w:type="dxa"/>
          </w:tcPr>
          <w:p w14:paraId="379725B4">
            <w:pPr>
              <w:pStyle w:val="16"/>
              <w:keepNext/>
              <w:spacing w:line="440" w:lineRule="exact"/>
              <w:ind w:left="63" w:right="63"/>
              <w:rPr>
                <w:rFonts w:ascii="宋体" w:hAnsi="宋体"/>
                <w:color w:val="auto"/>
                <w:kern w:val="2"/>
                <w:sz w:val="22"/>
                <w:szCs w:val="30"/>
              </w:rPr>
            </w:pPr>
          </w:p>
        </w:tc>
        <w:tc>
          <w:tcPr>
            <w:tcW w:w="774" w:type="dxa"/>
          </w:tcPr>
          <w:p w14:paraId="71BE0445">
            <w:pPr>
              <w:pStyle w:val="16"/>
              <w:keepNext/>
              <w:spacing w:line="440" w:lineRule="exact"/>
              <w:ind w:left="63" w:right="63"/>
              <w:rPr>
                <w:rFonts w:ascii="宋体" w:hAnsi="宋体"/>
                <w:color w:val="auto"/>
                <w:kern w:val="2"/>
                <w:sz w:val="22"/>
                <w:szCs w:val="30"/>
              </w:rPr>
            </w:pPr>
          </w:p>
        </w:tc>
        <w:tc>
          <w:tcPr>
            <w:tcW w:w="1352" w:type="dxa"/>
          </w:tcPr>
          <w:p w14:paraId="0FFE7776">
            <w:pPr>
              <w:pStyle w:val="16"/>
              <w:keepNext/>
              <w:spacing w:line="440" w:lineRule="exact"/>
              <w:ind w:left="63" w:right="63"/>
              <w:rPr>
                <w:rFonts w:ascii="宋体" w:hAnsi="宋体"/>
                <w:color w:val="auto"/>
                <w:kern w:val="2"/>
                <w:sz w:val="22"/>
                <w:szCs w:val="30"/>
              </w:rPr>
            </w:pPr>
          </w:p>
        </w:tc>
        <w:tc>
          <w:tcPr>
            <w:tcW w:w="1418" w:type="dxa"/>
          </w:tcPr>
          <w:p w14:paraId="6268157B">
            <w:pPr>
              <w:pStyle w:val="16"/>
              <w:keepNext/>
              <w:spacing w:line="440" w:lineRule="exact"/>
              <w:ind w:left="63" w:right="63"/>
              <w:rPr>
                <w:rFonts w:ascii="宋体" w:hAnsi="宋体"/>
                <w:color w:val="auto"/>
                <w:kern w:val="2"/>
                <w:sz w:val="22"/>
                <w:szCs w:val="30"/>
              </w:rPr>
            </w:pPr>
          </w:p>
        </w:tc>
        <w:tc>
          <w:tcPr>
            <w:tcW w:w="1701" w:type="dxa"/>
          </w:tcPr>
          <w:p w14:paraId="57C8B75B">
            <w:pPr>
              <w:pStyle w:val="16"/>
              <w:keepNext/>
              <w:spacing w:line="440" w:lineRule="exact"/>
              <w:ind w:left="63" w:right="63"/>
              <w:rPr>
                <w:rFonts w:ascii="宋体" w:hAnsi="宋体"/>
                <w:color w:val="auto"/>
                <w:kern w:val="2"/>
                <w:sz w:val="22"/>
                <w:szCs w:val="30"/>
              </w:rPr>
            </w:pPr>
          </w:p>
        </w:tc>
      </w:tr>
      <w:tr w14:paraId="583FCE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B76AD73">
            <w:pPr>
              <w:pStyle w:val="16"/>
              <w:keepNext/>
              <w:spacing w:line="440" w:lineRule="exact"/>
              <w:ind w:left="63" w:right="63"/>
              <w:rPr>
                <w:rFonts w:ascii="宋体" w:hAnsi="宋体"/>
                <w:color w:val="auto"/>
                <w:kern w:val="2"/>
                <w:sz w:val="22"/>
                <w:szCs w:val="30"/>
              </w:rPr>
            </w:pPr>
          </w:p>
        </w:tc>
        <w:tc>
          <w:tcPr>
            <w:tcW w:w="1984" w:type="dxa"/>
          </w:tcPr>
          <w:p w14:paraId="624C5A1B">
            <w:pPr>
              <w:pStyle w:val="16"/>
              <w:keepNext/>
              <w:spacing w:line="440" w:lineRule="exact"/>
              <w:ind w:left="63" w:right="63"/>
              <w:rPr>
                <w:rFonts w:ascii="宋体" w:hAnsi="宋体"/>
                <w:color w:val="auto"/>
                <w:kern w:val="2"/>
                <w:sz w:val="22"/>
                <w:szCs w:val="30"/>
              </w:rPr>
            </w:pPr>
          </w:p>
        </w:tc>
        <w:tc>
          <w:tcPr>
            <w:tcW w:w="851" w:type="dxa"/>
          </w:tcPr>
          <w:p w14:paraId="7806966F">
            <w:pPr>
              <w:pStyle w:val="16"/>
              <w:keepNext/>
              <w:spacing w:line="440" w:lineRule="exact"/>
              <w:ind w:left="63" w:right="63"/>
              <w:rPr>
                <w:rFonts w:ascii="宋体" w:hAnsi="宋体"/>
                <w:color w:val="auto"/>
                <w:kern w:val="2"/>
                <w:sz w:val="22"/>
                <w:szCs w:val="30"/>
              </w:rPr>
            </w:pPr>
          </w:p>
        </w:tc>
        <w:tc>
          <w:tcPr>
            <w:tcW w:w="774" w:type="dxa"/>
          </w:tcPr>
          <w:p w14:paraId="0A1DD4F5">
            <w:pPr>
              <w:pStyle w:val="16"/>
              <w:keepNext/>
              <w:spacing w:line="440" w:lineRule="exact"/>
              <w:ind w:left="63" w:right="63"/>
              <w:rPr>
                <w:rFonts w:ascii="宋体" w:hAnsi="宋体"/>
                <w:color w:val="auto"/>
                <w:kern w:val="2"/>
                <w:sz w:val="22"/>
                <w:szCs w:val="30"/>
              </w:rPr>
            </w:pPr>
          </w:p>
        </w:tc>
        <w:tc>
          <w:tcPr>
            <w:tcW w:w="1352" w:type="dxa"/>
          </w:tcPr>
          <w:p w14:paraId="2C56AA54">
            <w:pPr>
              <w:pStyle w:val="16"/>
              <w:keepNext/>
              <w:spacing w:line="440" w:lineRule="exact"/>
              <w:ind w:left="63" w:right="63"/>
              <w:rPr>
                <w:rFonts w:ascii="宋体" w:hAnsi="宋体"/>
                <w:color w:val="auto"/>
                <w:kern w:val="2"/>
                <w:sz w:val="22"/>
                <w:szCs w:val="30"/>
              </w:rPr>
            </w:pPr>
          </w:p>
        </w:tc>
        <w:tc>
          <w:tcPr>
            <w:tcW w:w="1418" w:type="dxa"/>
          </w:tcPr>
          <w:p w14:paraId="628006EC">
            <w:pPr>
              <w:pStyle w:val="16"/>
              <w:keepNext/>
              <w:spacing w:line="440" w:lineRule="exact"/>
              <w:ind w:left="63" w:right="63"/>
              <w:rPr>
                <w:rFonts w:ascii="宋体" w:hAnsi="宋体"/>
                <w:color w:val="auto"/>
                <w:kern w:val="2"/>
                <w:sz w:val="22"/>
                <w:szCs w:val="30"/>
              </w:rPr>
            </w:pPr>
          </w:p>
        </w:tc>
        <w:tc>
          <w:tcPr>
            <w:tcW w:w="1701" w:type="dxa"/>
          </w:tcPr>
          <w:p w14:paraId="1E3E3B90">
            <w:pPr>
              <w:pStyle w:val="16"/>
              <w:keepNext/>
              <w:spacing w:line="440" w:lineRule="exact"/>
              <w:ind w:left="63" w:right="63"/>
              <w:rPr>
                <w:rFonts w:ascii="宋体" w:hAnsi="宋体"/>
                <w:color w:val="auto"/>
                <w:kern w:val="2"/>
                <w:sz w:val="22"/>
                <w:szCs w:val="30"/>
              </w:rPr>
            </w:pPr>
          </w:p>
        </w:tc>
      </w:tr>
      <w:tr w14:paraId="2E7F30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9D7F597">
            <w:pPr>
              <w:pStyle w:val="16"/>
              <w:keepNext/>
              <w:spacing w:line="440" w:lineRule="exact"/>
              <w:ind w:left="63" w:right="63"/>
              <w:rPr>
                <w:rFonts w:ascii="宋体" w:hAnsi="宋体"/>
                <w:color w:val="auto"/>
                <w:kern w:val="2"/>
                <w:sz w:val="22"/>
                <w:szCs w:val="30"/>
              </w:rPr>
            </w:pPr>
          </w:p>
        </w:tc>
        <w:tc>
          <w:tcPr>
            <w:tcW w:w="1984" w:type="dxa"/>
          </w:tcPr>
          <w:p w14:paraId="1763E887">
            <w:pPr>
              <w:pStyle w:val="16"/>
              <w:keepNext/>
              <w:spacing w:line="440" w:lineRule="exact"/>
              <w:ind w:left="63" w:right="63"/>
              <w:rPr>
                <w:rFonts w:ascii="宋体" w:hAnsi="宋体"/>
                <w:color w:val="auto"/>
                <w:kern w:val="2"/>
                <w:sz w:val="22"/>
                <w:szCs w:val="30"/>
              </w:rPr>
            </w:pPr>
          </w:p>
        </w:tc>
        <w:tc>
          <w:tcPr>
            <w:tcW w:w="851" w:type="dxa"/>
          </w:tcPr>
          <w:p w14:paraId="31754C81">
            <w:pPr>
              <w:pStyle w:val="16"/>
              <w:keepNext/>
              <w:spacing w:line="440" w:lineRule="exact"/>
              <w:ind w:left="63" w:right="63"/>
              <w:rPr>
                <w:rFonts w:ascii="宋体" w:hAnsi="宋体"/>
                <w:color w:val="auto"/>
                <w:kern w:val="2"/>
                <w:sz w:val="22"/>
                <w:szCs w:val="30"/>
              </w:rPr>
            </w:pPr>
          </w:p>
        </w:tc>
        <w:tc>
          <w:tcPr>
            <w:tcW w:w="774" w:type="dxa"/>
          </w:tcPr>
          <w:p w14:paraId="240EACD2">
            <w:pPr>
              <w:pStyle w:val="16"/>
              <w:keepNext/>
              <w:spacing w:line="440" w:lineRule="exact"/>
              <w:ind w:left="63" w:right="63"/>
              <w:rPr>
                <w:rFonts w:ascii="宋体" w:hAnsi="宋体"/>
                <w:color w:val="auto"/>
                <w:kern w:val="2"/>
                <w:sz w:val="22"/>
                <w:szCs w:val="30"/>
              </w:rPr>
            </w:pPr>
          </w:p>
        </w:tc>
        <w:tc>
          <w:tcPr>
            <w:tcW w:w="1352" w:type="dxa"/>
          </w:tcPr>
          <w:p w14:paraId="0F2AD7DA">
            <w:pPr>
              <w:pStyle w:val="16"/>
              <w:keepNext/>
              <w:spacing w:line="440" w:lineRule="exact"/>
              <w:ind w:left="63" w:right="63"/>
              <w:rPr>
                <w:rFonts w:ascii="宋体" w:hAnsi="宋体"/>
                <w:color w:val="auto"/>
                <w:kern w:val="2"/>
                <w:sz w:val="22"/>
                <w:szCs w:val="30"/>
              </w:rPr>
            </w:pPr>
          </w:p>
        </w:tc>
        <w:tc>
          <w:tcPr>
            <w:tcW w:w="1418" w:type="dxa"/>
          </w:tcPr>
          <w:p w14:paraId="6B20CFCB">
            <w:pPr>
              <w:pStyle w:val="16"/>
              <w:keepNext/>
              <w:spacing w:line="440" w:lineRule="exact"/>
              <w:ind w:left="63" w:right="63"/>
              <w:rPr>
                <w:rFonts w:ascii="宋体" w:hAnsi="宋体"/>
                <w:color w:val="auto"/>
                <w:kern w:val="2"/>
                <w:sz w:val="22"/>
                <w:szCs w:val="30"/>
              </w:rPr>
            </w:pPr>
          </w:p>
        </w:tc>
        <w:tc>
          <w:tcPr>
            <w:tcW w:w="1701" w:type="dxa"/>
          </w:tcPr>
          <w:p w14:paraId="4D1EFD84">
            <w:pPr>
              <w:pStyle w:val="16"/>
              <w:keepNext/>
              <w:spacing w:line="440" w:lineRule="exact"/>
              <w:ind w:left="63" w:right="63"/>
              <w:rPr>
                <w:rFonts w:ascii="宋体" w:hAnsi="宋体"/>
                <w:color w:val="auto"/>
                <w:kern w:val="2"/>
                <w:sz w:val="22"/>
                <w:szCs w:val="30"/>
              </w:rPr>
            </w:pPr>
          </w:p>
        </w:tc>
      </w:tr>
      <w:tr w14:paraId="5EEBB3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071F5BF">
            <w:pPr>
              <w:pStyle w:val="16"/>
              <w:keepNext/>
              <w:spacing w:line="440" w:lineRule="exact"/>
              <w:ind w:left="63" w:right="63"/>
              <w:rPr>
                <w:rFonts w:ascii="宋体" w:hAnsi="宋体"/>
                <w:color w:val="auto"/>
                <w:kern w:val="2"/>
                <w:sz w:val="22"/>
                <w:szCs w:val="30"/>
              </w:rPr>
            </w:pPr>
          </w:p>
        </w:tc>
        <w:tc>
          <w:tcPr>
            <w:tcW w:w="1984" w:type="dxa"/>
          </w:tcPr>
          <w:p w14:paraId="173982C2">
            <w:pPr>
              <w:pStyle w:val="16"/>
              <w:keepNext/>
              <w:spacing w:line="440" w:lineRule="exact"/>
              <w:ind w:left="63" w:right="63"/>
              <w:rPr>
                <w:rFonts w:ascii="宋体" w:hAnsi="宋体"/>
                <w:color w:val="auto"/>
                <w:kern w:val="2"/>
                <w:sz w:val="22"/>
                <w:szCs w:val="30"/>
              </w:rPr>
            </w:pPr>
          </w:p>
        </w:tc>
        <w:tc>
          <w:tcPr>
            <w:tcW w:w="851" w:type="dxa"/>
          </w:tcPr>
          <w:p w14:paraId="40A6EFFD">
            <w:pPr>
              <w:pStyle w:val="16"/>
              <w:keepNext/>
              <w:spacing w:line="440" w:lineRule="exact"/>
              <w:ind w:left="63" w:right="63"/>
              <w:rPr>
                <w:rFonts w:ascii="宋体" w:hAnsi="宋体"/>
                <w:color w:val="auto"/>
                <w:kern w:val="2"/>
                <w:sz w:val="22"/>
                <w:szCs w:val="30"/>
              </w:rPr>
            </w:pPr>
          </w:p>
        </w:tc>
        <w:tc>
          <w:tcPr>
            <w:tcW w:w="774" w:type="dxa"/>
          </w:tcPr>
          <w:p w14:paraId="60C37608">
            <w:pPr>
              <w:pStyle w:val="16"/>
              <w:keepNext/>
              <w:spacing w:line="440" w:lineRule="exact"/>
              <w:ind w:left="63" w:right="63"/>
              <w:rPr>
                <w:rFonts w:ascii="宋体" w:hAnsi="宋体"/>
                <w:color w:val="auto"/>
                <w:kern w:val="2"/>
                <w:sz w:val="22"/>
                <w:szCs w:val="30"/>
              </w:rPr>
            </w:pPr>
          </w:p>
        </w:tc>
        <w:tc>
          <w:tcPr>
            <w:tcW w:w="1352" w:type="dxa"/>
          </w:tcPr>
          <w:p w14:paraId="47D89F2C">
            <w:pPr>
              <w:pStyle w:val="16"/>
              <w:keepNext/>
              <w:spacing w:line="440" w:lineRule="exact"/>
              <w:ind w:left="63" w:right="63"/>
              <w:rPr>
                <w:rFonts w:ascii="宋体" w:hAnsi="宋体"/>
                <w:color w:val="auto"/>
                <w:kern w:val="2"/>
                <w:sz w:val="22"/>
                <w:szCs w:val="30"/>
              </w:rPr>
            </w:pPr>
          </w:p>
        </w:tc>
        <w:tc>
          <w:tcPr>
            <w:tcW w:w="1418" w:type="dxa"/>
          </w:tcPr>
          <w:p w14:paraId="6C989E44">
            <w:pPr>
              <w:pStyle w:val="16"/>
              <w:keepNext/>
              <w:spacing w:line="440" w:lineRule="exact"/>
              <w:ind w:left="63" w:right="63"/>
              <w:rPr>
                <w:rFonts w:ascii="宋体" w:hAnsi="宋体"/>
                <w:color w:val="auto"/>
                <w:kern w:val="2"/>
                <w:sz w:val="22"/>
                <w:szCs w:val="30"/>
              </w:rPr>
            </w:pPr>
          </w:p>
        </w:tc>
        <w:tc>
          <w:tcPr>
            <w:tcW w:w="1701" w:type="dxa"/>
          </w:tcPr>
          <w:p w14:paraId="55D8C4DD">
            <w:pPr>
              <w:pStyle w:val="16"/>
              <w:keepNext/>
              <w:spacing w:line="440" w:lineRule="exact"/>
              <w:ind w:left="63" w:right="63"/>
              <w:rPr>
                <w:rFonts w:ascii="宋体" w:hAnsi="宋体"/>
                <w:color w:val="auto"/>
                <w:kern w:val="2"/>
                <w:sz w:val="22"/>
                <w:szCs w:val="30"/>
              </w:rPr>
            </w:pPr>
          </w:p>
        </w:tc>
      </w:tr>
      <w:tr w14:paraId="0C8CA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0D65BB6">
            <w:pPr>
              <w:pStyle w:val="16"/>
              <w:keepNext/>
              <w:spacing w:line="440" w:lineRule="exact"/>
              <w:ind w:left="63" w:right="63"/>
              <w:rPr>
                <w:rFonts w:ascii="宋体" w:hAnsi="宋体"/>
                <w:color w:val="auto"/>
                <w:kern w:val="2"/>
                <w:sz w:val="22"/>
                <w:szCs w:val="30"/>
              </w:rPr>
            </w:pPr>
          </w:p>
        </w:tc>
        <w:tc>
          <w:tcPr>
            <w:tcW w:w="1984" w:type="dxa"/>
          </w:tcPr>
          <w:p w14:paraId="12328400">
            <w:pPr>
              <w:pStyle w:val="16"/>
              <w:keepNext/>
              <w:spacing w:line="440" w:lineRule="exact"/>
              <w:ind w:left="63" w:right="63"/>
              <w:rPr>
                <w:rFonts w:ascii="宋体" w:hAnsi="宋体"/>
                <w:color w:val="auto"/>
                <w:kern w:val="2"/>
                <w:sz w:val="22"/>
                <w:szCs w:val="30"/>
              </w:rPr>
            </w:pPr>
          </w:p>
        </w:tc>
        <w:tc>
          <w:tcPr>
            <w:tcW w:w="851" w:type="dxa"/>
          </w:tcPr>
          <w:p w14:paraId="6742C9DE">
            <w:pPr>
              <w:pStyle w:val="16"/>
              <w:keepNext/>
              <w:spacing w:line="440" w:lineRule="exact"/>
              <w:ind w:left="63" w:right="63"/>
              <w:rPr>
                <w:rFonts w:ascii="宋体" w:hAnsi="宋体"/>
                <w:color w:val="auto"/>
                <w:kern w:val="2"/>
                <w:sz w:val="22"/>
                <w:szCs w:val="30"/>
              </w:rPr>
            </w:pPr>
          </w:p>
        </w:tc>
        <w:tc>
          <w:tcPr>
            <w:tcW w:w="774" w:type="dxa"/>
          </w:tcPr>
          <w:p w14:paraId="4C567F7D">
            <w:pPr>
              <w:pStyle w:val="16"/>
              <w:keepNext/>
              <w:spacing w:line="440" w:lineRule="exact"/>
              <w:ind w:left="63" w:right="63"/>
              <w:rPr>
                <w:rFonts w:ascii="宋体" w:hAnsi="宋体"/>
                <w:color w:val="auto"/>
                <w:kern w:val="2"/>
                <w:sz w:val="22"/>
                <w:szCs w:val="30"/>
              </w:rPr>
            </w:pPr>
          </w:p>
        </w:tc>
        <w:tc>
          <w:tcPr>
            <w:tcW w:w="1352" w:type="dxa"/>
          </w:tcPr>
          <w:p w14:paraId="4B9BB561">
            <w:pPr>
              <w:pStyle w:val="16"/>
              <w:keepNext/>
              <w:spacing w:line="440" w:lineRule="exact"/>
              <w:ind w:left="63" w:right="63"/>
              <w:rPr>
                <w:rFonts w:ascii="宋体" w:hAnsi="宋体"/>
                <w:color w:val="auto"/>
                <w:kern w:val="2"/>
                <w:sz w:val="22"/>
                <w:szCs w:val="30"/>
              </w:rPr>
            </w:pPr>
          </w:p>
        </w:tc>
        <w:tc>
          <w:tcPr>
            <w:tcW w:w="1418" w:type="dxa"/>
          </w:tcPr>
          <w:p w14:paraId="3A1CC28A">
            <w:pPr>
              <w:pStyle w:val="16"/>
              <w:keepNext/>
              <w:spacing w:line="440" w:lineRule="exact"/>
              <w:ind w:left="63" w:right="63"/>
              <w:rPr>
                <w:rFonts w:ascii="宋体" w:hAnsi="宋体"/>
                <w:color w:val="auto"/>
                <w:kern w:val="2"/>
                <w:sz w:val="22"/>
                <w:szCs w:val="30"/>
              </w:rPr>
            </w:pPr>
          </w:p>
        </w:tc>
        <w:tc>
          <w:tcPr>
            <w:tcW w:w="1701" w:type="dxa"/>
          </w:tcPr>
          <w:p w14:paraId="1D3ADF55">
            <w:pPr>
              <w:pStyle w:val="16"/>
              <w:keepNext/>
              <w:spacing w:line="440" w:lineRule="exact"/>
              <w:ind w:left="63" w:right="63"/>
              <w:rPr>
                <w:rFonts w:ascii="宋体" w:hAnsi="宋体"/>
                <w:color w:val="auto"/>
                <w:kern w:val="2"/>
                <w:sz w:val="22"/>
                <w:szCs w:val="30"/>
              </w:rPr>
            </w:pPr>
          </w:p>
        </w:tc>
      </w:tr>
      <w:tr w14:paraId="7748C0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1D3E28F">
            <w:pPr>
              <w:pStyle w:val="16"/>
              <w:keepNext/>
              <w:spacing w:line="440" w:lineRule="exact"/>
              <w:ind w:left="63" w:right="63"/>
              <w:rPr>
                <w:rFonts w:ascii="宋体" w:hAnsi="宋体"/>
                <w:color w:val="auto"/>
                <w:kern w:val="2"/>
                <w:sz w:val="22"/>
                <w:szCs w:val="30"/>
              </w:rPr>
            </w:pPr>
          </w:p>
        </w:tc>
        <w:tc>
          <w:tcPr>
            <w:tcW w:w="1984" w:type="dxa"/>
          </w:tcPr>
          <w:p w14:paraId="4991B878">
            <w:pPr>
              <w:pStyle w:val="16"/>
              <w:keepNext/>
              <w:spacing w:line="440" w:lineRule="exact"/>
              <w:ind w:left="63" w:right="63"/>
              <w:rPr>
                <w:rFonts w:ascii="宋体" w:hAnsi="宋体"/>
                <w:color w:val="auto"/>
                <w:kern w:val="2"/>
                <w:sz w:val="22"/>
                <w:szCs w:val="30"/>
              </w:rPr>
            </w:pPr>
          </w:p>
        </w:tc>
        <w:tc>
          <w:tcPr>
            <w:tcW w:w="851" w:type="dxa"/>
          </w:tcPr>
          <w:p w14:paraId="262C5716">
            <w:pPr>
              <w:pStyle w:val="16"/>
              <w:keepNext/>
              <w:spacing w:line="440" w:lineRule="exact"/>
              <w:ind w:left="63" w:right="63"/>
              <w:rPr>
                <w:rFonts w:ascii="宋体" w:hAnsi="宋体"/>
                <w:color w:val="auto"/>
                <w:kern w:val="2"/>
                <w:sz w:val="22"/>
                <w:szCs w:val="30"/>
              </w:rPr>
            </w:pPr>
          </w:p>
        </w:tc>
        <w:tc>
          <w:tcPr>
            <w:tcW w:w="774" w:type="dxa"/>
          </w:tcPr>
          <w:p w14:paraId="0F120ED0">
            <w:pPr>
              <w:pStyle w:val="16"/>
              <w:keepNext/>
              <w:spacing w:line="440" w:lineRule="exact"/>
              <w:ind w:left="63" w:right="63"/>
              <w:rPr>
                <w:rFonts w:ascii="宋体" w:hAnsi="宋体"/>
                <w:color w:val="auto"/>
                <w:kern w:val="2"/>
                <w:sz w:val="22"/>
                <w:szCs w:val="30"/>
              </w:rPr>
            </w:pPr>
          </w:p>
        </w:tc>
        <w:tc>
          <w:tcPr>
            <w:tcW w:w="1352" w:type="dxa"/>
          </w:tcPr>
          <w:p w14:paraId="67D09D60">
            <w:pPr>
              <w:pStyle w:val="16"/>
              <w:keepNext/>
              <w:spacing w:line="440" w:lineRule="exact"/>
              <w:ind w:left="63" w:right="63"/>
              <w:rPr>
                <w:rFonts w:ascii="宋体" w:hAnsi="宋体"/>
                <w:color w:val="auto"/>
                <w:kern w:val="2"/>
                <w:sz w:val="22"/>
                <w:szCs w:val="30"/>
              </w:rPr>
            </w:pPr>
          </w:p>
        </w:tc>
        <w:tc>
          <w:tcPr>
            <w:tcW w:w="1418" w:type="dxa"/>
          </w:tcPr>
          <w:p w14:paraId="655D2E52">
            <w:pPr>
              <w:pStyle w:val="16"/>
              <w:keepNext/>
              <w:spacing w:line="440" w:lineRule="exact"/>
              <w:ind w:left="63" w:right="63"/>
              <w:rPr>
                <w:rFonts w:ascii="宋体" w:hAnsi="宋体"/>
                <w:color w:val="auto"/>
                <w:kern w:val="2"/>
                <w:sz w:val="22"/>
                <w:szCs w:val="30"/>
              </w:rPr>
            </w:pPr>
          </w:p>
        </w:tc>
        <w:tc>
          <w:tcPr>
            <w:tcW w:w="1701" w:type="dxa"/>
          </w:tcPr>
          <w:p w14:paraId="406A57E2">
            <w:pPr>
              <w:pStyle w:val="16"/>
              <w:keepNext/>
              <w:spacing w:line="440" w:lineRule="exact"/>
              <w:ind w:left="63" w:right="63"/>
              <w:rPr>
                <w:rFonts w:ascii="宋体" w:hAnsi="宋体"/>
                <w:color w:val="auto"/>
                <w:kern w:val="2"/>
                <w:sz w:val="22"/>
                <w:szCs w:val="30"/>
              </w:rPr>
            </w:pPr>
          </w:p>
        </w:tc>
      </w:tr>
      <w:tr w14:paraId="0D03A8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D6250A9">
            <w:pPr>
              <w:pStyle w:val="16"/>
              <w:keepNext/>
              <w:spacing w:line="440" w:lineRule="exact"/>
              <w:ind w:left="63" w:right="63"/>
              <w:rPr>
                <w:rFonts w:ascii="宋体" w:hAnsi="宋体"/>
                <w:color w:val="auto"/>
                <w:kern w:val="2"/>
                <w:sz w:val="22"/>
                <w:szCs w:val="30"/>
              </w:rPr>
            </w:pPr>
          </w:p>
        </w:tc>
        <w:tc>
          <w:tcPr>
            <w:tcW w:w="1984" w:type="dxa"/>
          </w:tcPr>
          <w:p w14:paraId="532A0D54">
            <w:pPr>
              <w:pStyle w:val="16"/>
              <w:keepNext/>
              <w:spacing w:line="440" w:lineRule="exact"/>
              <w:ind w:left="63" w:right="63"/>
              <w:rPr>
                <w:rFonts w:ascii="宋体" w:hAnsi="宋体"/>
                <w:color w:val="auto"/>
                <w:kern w:val="2"/>
                <w:sz w:val="22"/>
                <w:szCs w:val="30"/>
              </w:rPr>
            </w:pPr>
          </w:p>
        </w:tc>
        <w:tc>
          <w:tcPr>
            <w:tcW w:w="851" w:type="dxa"/>
          </w:tcPr>
          <w:p w14:paraId="51D20892">
            <w:pPr>
              <w:pStyle w:val="16"/>
              <w:keepNext/>
              <w:spacing w:line="440" w:lineRule="exact"/>
              <w:ind w:left="63" w:right="63"/>
              <w:rPr>
                <w:rFonts w:ascii="宋体" w:hAnsi="宋体"/>
                <w:color w:val="auto"/>
                <w:kern w:val="2"/>
                <w:sz w:val="22"/>
                <w:szCs w:val="30"/>
              </w:rPr>
            </w:pPr>
          </w:p>
        </w:tc>
        <w:tc>
          <w:tcPr>
            <w:tcW w:w="774" w:type="dxa"/>
          </w:tcPr>
          <w:p w14:paraId="6E502074">
            <w:pPr>
              <w:pStyle w:val="16"/>
              <w:keepNext/>
              <w:spacing w:line="440" w:lineRule="exact"/>
              <w:ind w:left="63" w:right="63"/>
              <w:rPr>
                <w:rFonts w:ascii="宋体" w:hAnsi="宋体"/>
                <w:color w:val="auto"/>
                <w:kern w:val="2"/>
                <w:sz w:val="22"/>
                <w:szCs w:val="30"/>
              </w:rPr>
            </w:pPr>
          </w:p>
        </w:tc>
        <w:tc>
          <w:tcPr>
            <w:tcW w:w="1352" w:type="dxa"/>
          </w:tcPr>
          <w:p w14:paraId="14D02B14">
            <w:pPr>
              <w:pStyle w:val="16"/>
              <w:keepNext/>
              <w:spacing w:line="440" w:lineRule="exact"/>
              <w:ind w:left="63" w:right="63"/>
              <w:rPr>
                <w:rFonts w:ascii="宋体" w:hAnsi="宋体"/>
                <w:color w:val="auto"/>
                <w:kern w:val="2"/>
                <w:sz w:val="22"/>
                <w:szCs w:val="30"/>
              </w:rPr>
            </w:pPr>
          </w:p>
        </w:tc>
        <w:tc>
          <w:tcPr>
            <w:tcW w:w="1418" w:type="dxa"/>
          </w:tcPr>
          <w:p w14:paraId="6E8007E3">
            <w:pPr>
              <w:pStyle w:val="16"/>
              <w:keepNext/>
              <w:spacing w:line="440" w:lineRule="exact"/>
              <w:ind w:left="63" w:right="63"/>
              <w:rPr>
                <w:rFonts w:ascii="宋体" w:hAnsi="宋体"/>
                <w:color w:val="auto"/>
                <w:kern w:val="2"/>
                <w:sz w:val="22"/>
                <w:szCs w:val="30"/>
              </w:rPr>
            </w:pPr>
          </w:p>
        </w:tc>
        <w:tc>
          <w:tcPr>
            <w:tcW w:w="1701" w:type="dxa"/>
          </w:tcPr>
          <w:p w14:paraId="3D7075C8">
            <w:pPr>
              <w:pStyle w:val="16"/>
              <w:keepNext/>
              <w:spacing w:line="440" w:lineRule="exact"/>
              <w:ind w:left="63" w:right="63"/>
              <w:rPr>
                <w:rFonts w:ascii="宋体" w:hAnsi="宋体"/>
                <w:color w:val="auto"/>
                <w:kern w:val="2"/>
                <w:sz w:val="22"/>
                <w:szCs w:val="30"/>
              </w:rPr>
            </w:pPr>
          </w:p>
        </w:tc>
      </w:tr>
      <w:tr w14:paraId="68F02C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4F1BF83">
            <w:pPr>
              <w:pStyle w:val="16"/>
              <w:keepNext/>
              <w:spacing w:line="440" w:lineRule="exact"/>
              <w:ind w:left="63" w:right="63"/>
              <w:rPr>
                <w:rFonts w:ascii="宋体" w:hAnsi="宋体"/>
                <w:color w:val="auto"/>
                <w:kern w:val="2"/>
                <w:sz w:val="22"/>
                <w:szCs w:val="30"/>
              </w:rPr>
            </w:pPr>
          </w:p>
        </w:tc>
        <w:tc>
          <w:tcPr>
            <w:tcW w:w="1984" w:type="dxa"/>
          </w:tcPr>
          <w:p w14:paraId="21D6EACB">
            <w:pPr>
              <w:pStyle w:val="16"/>
              <w:keepNext/>
              <w:spacing w:line="440" w:lineRule="exact"/>
              <w:ind w:left="63" w:right="63"/>
              <w:rPr>
                <w:rFonts w:ascii="宋体" w:hAnsi="宋体"/>
                <w:color w:val="auto"/>
                <w:kern w:val="2"/>
                <w:sz w:val="22"/>
                <w:szCs w:val="30"/>
              </w:rPr>
            </w:pPr>
          </w:p>
        </w:tc>
        <w:tc>
          <w:tcPr>
            <w:tcW w:w="851" w:type="dxa"/>
          </w:tcPr>
          <w:p w14:paraId="3BD5A7E9">
            <w:pPr>
              <w:pStyle w:val="16"/>
              <w:keepNext/>
              <w:spacing w:line="440" w:lineRule="exact"/>
              <w:ind w:left="63" w:right="63"/>
              <w:rPr>
                <w:rFonts w:ascii="宋体" w:hAnsi="宋体"/>
                <w:color w:val="auto"/>
                <w:kern w:val="2"/>
                <w:sz w:val="22"/>
                <w:szCs w:val="30"/>
              </w:rPr>
            </w:pPr>
          </w:p>
        </w:tc>
        <w:tc>
          <w:tcPr>
            <w:tcW w:w="774" w:type="dxa"/>
          </w:tcPr>
          <w:p w14:paraId="2C780D87">
            <w:pPr>
              <w:pStyle w:val="16"/>
              <w:keepNext/>
              <w:spacing w:line="440" w:lineRule="exact"/>
              <w:ind w:left="63" w:right="63"/>
              <w:rPr>
                <w:rFonts w:ascii="宋体" w:hAnsi="宋体"/>
                <w:color w:val="auto"/>
                <w:kern w:val="2"/>
                <w:sz w:val="22"/>
                <w:szCs w:val="30"/>
              </w:rPr>
            </w:pPr>
          </w:p>
        </w:tc>
        <w:tc>
          <w:tcPr>
            <w:tcW w:w="1352" w:type="dxa"/>
          </w:tcPr>
          <w:p w14:paraId="477D10AF">
            <w:pPr>
              <w:pStyle w:val="16"/>
              <w:keepNext/>
              <w:spacing w:line="440" w:lineRule="exact"/>
              <w:ind w:left="63" w:right="63"/>
              <w:rPr>
                <w:rFonts w:ascii="宋体" w:hAnsi="宋体"/>
                <w:color w:val="auto"/>
                <w:kern w:val="2"/>
                <w:sz w:val="22"/>
                <w:szCs w:val="30"/>
              </w:rPr>
            </w:pPr>
          </w:p>
        </w:tc>
        <w:tc>
          <w:tcPr>
            <w:tcW w:w="1418" w:type="dxa"/>
          </w:tcPr>
          <w:p w14:paraId="3FD8DEE5">
            <w:pPr>
              <w:pStyle w:val="16"/>
              <w:keepNext/>
              <w:spacing w:line="440" w:lineRule="exact"/>
              <w:ind w:left="63" w:right="63"/>
              <w:rPr>
                <w:rFonts w:ascii="宋体" w:hAnsi="宋体"/>
                <w:color w:val="auto"/>
                <w:kern w:val="2"/>
                <w:sz w:val="22"/>
                <w:szCs w:val="30"/>
              </w:rPr>
            </w:pPr>
          </w:p>
        </w:tc>
        <w:tc>
          <w:tcPr>
            <w:tcW w:w="1701" w:type="dxa"/>
          </w:tcPr>
          <w:p w14:paraId="0480B2BC">
            <w:pPr>
              <w:pStyle w:val="16"/>
              <w:keepNext/>
              <w:spacing w:line="440" w:lineRule="exact"/>
              <w:ind w:left="63" w:right="63"/>
              <w:rPr>
                <w:rFonts w:ascii="宋体" w:hAnsi="宋体"/>
                <w:color w:val="auto"/>
                <w:kern w:val="2"/>
                <w:sz w:val="22"/>
                <w:szCs w:val="30"/>
              </w:rPr>
            </w:pPr>
          </w:p>
        </w:tc>
      </w:tr>
      <w:tr w14:paraId="75B3AD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EF3E748">
            <w:pPr>
              <w:pStyle w:val="16"/>
              <w:keepNext/>
              <w:spacing w:line="440" w:lineRule="exact"/>
              <w:ind w:left="63" w:right="63"/>
              <w:rPr>
                <w:rFonts w:ascii="宋体" w:hAnsi="宋体"/>
                <w:color w:val="auto"/>
                <w:kern w:val="2"/>
                <w:sz w:val="22"/>
                <w:szCs w:val="30"/>
              </w:rPr>
            </w:pPr>
          </w:p>
        </w:tc>
        <w:tc>
          <w:tcPr>
            <w:tcW w:w="1984" w:type="dxa"/>
          </w:tcPr>
          <w:p w14:paraId="183310DA">
            <w:pPr>
              <w:pStyle w:val="16"/>
              <w:keepNext/>
              <w:spacing w:line="440" w:lineRule="exact"/>
              <w:ind w:left="63" w:right="63"/>
              <w:rPr>
                <w:rFonts w:ascii="宋体" w:hAnsi="宋体"/>
                <w:color w:val="auto"/>
                <w:kern w:val="2"/>
                <w:sz w:val="22"/>
                <w:szCs w:val="30"/>
              </w:rPr>
            </w:pPr>
          </w:p>
        </w:tc>
        <w:tc>
          <w:tcPr>
            <w:tcW w:w="851" w:type="dxa"/>
          </w:tcPr>
          <w:p w14:paraId="68D499D9">
            <w:pPr>
              <w:pStyle w:val="16"/>
              <w:keepNext/>
              <w:spacing w:line="440" w:lineRule="exact"/>
              <w:ind w:left="63" w:right="63"/>
              <w:rPr>
                <w:rFonts w:ascii="宋体" w:hAnsi="宋体"/>
                <w:color w:val="auto"/>
                <w:kern w:val="2"/>
                <w:sz w:val="22"/>
                <w:szCs w:val="30"/>
              </w:rPr>
            </w:pPr>
          </w:p>
        </w:tc>
        <w:tc>
          <w:tcPr>
            <w:tcW w:w="774" w:type="dxa"/>
          </w:tcPr>
          <w:p w14:paraId="21C493D5">
            <w:pPr>
              <w:pStyle w:val="16"/>
              <w:keepNext/>
              <w:spacing w:line="440" w:lineRule="exact"/>
              <w:ind w:left="63" w:right="63"/>
              <w:rPr>
                <w:rFonts w:ascii="宋体" w:hAnsi="宋体"/>
                <w:color w:val="auto"/>
                <w:kern w:val="2"/>
                <w:sz w:val="22"/>
                <w:szCs w:val="30"/>
              </w:rPr>
            </w:pPr>
          </w:p>
        </w:tc>
        <w:tc>
          <w:tcPr>
            <w:tcW w:w="1352" w:type="dxa"/>
          </w:tcPr>
          <w:p w14:paraId="38B459B4">
            <w:pPr>
              <w:pStyle w:val="16"/>
              <w:keepNext/>
              <w:spacing w:line="440" w:lineRule="exact"/>
              <w:ind w:left="63" w:right="63"/>
              <w:rPr>
                <w:rFonts w:ascii="宋体" w:hAnsi="宋体"/>
                <w:color w:val="auto"/>
                <w:kern w:val="2"/>
                <w:sz w:val="22"/>
                <w:szCs w:val="30"/>
              </w:rPr>
            </w:pPr>
          </w:p>
        </w:tc>
        <w:tc>
          <w:tcPr>
            <w:tcW w:w="1418" w:type="dxa"/>
          </w:tcPr>
          <w:p w14:paraId="480E016E">
            <w:pPr>
              <w:pStyle w:val="16"/>
              <w:keepNext/>
              <w:spacing w:line="440" w:lineRule="exact"/>
              <w:ind w:left="63" w:right="63"/>
              <w:rPr>
                <w:rFonts w:ascii="宋体" w:hAnsi="宋体"/>
                <w:color w:val="auto"/>
                <w:kern w:val="2"/>
                <w:sz w:val="22"/>
                <w:szCs w:val="30"/>
              </w:rPr>
            </w:pPr>
          </w:p>
        </w:tc>
        <w:tc>
          <w:tcPr>
            <w:tcW w:w="1701" w:type="dxa"/>
          </w:tcPr>
          <w:p w14:paraId="4C389FD1">
            <w:pPr>
              <w:pStyle w:val="16"/>
              <w:keepNext/>
              <w:spacing w:line="440" w:lineRule="exact"/>
              <w:ind w:left="63" w:right="63"/>
              <w:rPr>
                <w:rFonts w:ascii="宋体" w:hAnsi="宋体"/>
                <w:color w:val="auto"/>
                <w:kern w:val="2"/>
                <w:sz w:val="22"/>
                <w:szCs w:val="30"/>
              </w:rPr>
            </w:pPr>
          </w:p>
        </w:tc>
      </w:tr>
      <w:tr w14:paraId="2CD1B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C33EAF4">
            <w:pPr>
              <w:pStyle w:val="16"/>
              <w:keepNext/>
              <w:spacing w:line="440" w:lineRule="exact"/>
              <w:ind w:left="63" w:right="63"/>
              <w:rPr>
                <w:rFonts w:ascii="宋体" w:hAnsi="宋体"/>
                <w:color w:val="auto"/>
                <w:kern w:val="2"/>
                <w:sz w:val="22"/>
                <w:szCs w:val="30"/>
              </w:rPr>
            </w:pPr>
          </w:p>
        </w:tc>
        <w:tc>
          <w:tcPr>
            <w:tcW w:w="1984" w:type="dxa"/>
          </w:tcPr>
          <w:p w14:paraId="483F7B32">
            <w:pPr>
              <w:pStyle w:val="16"/>
              <w:keepNext/>
              <w:spacing w:line="440" w:lineRule="exact"/>
              <w:ind w:left="63" w:right="63"/>
              <w:rPr>
                <w:rFonts w:ascii="宋体" w:hAnsi="宋体"/>
                <w:color w:val="auto"/>
                <w:kern w:val="2"/>
                <w:sz w:val="22"/>
                <w:szCs w:val="30"/>
              </w:rPr>
            </w:pPr>
          </w:p>
        </w:tc>
        <w:tc>
          <w:tcPr>
            <w:tcW w:w="851" w:type="dxa"/>
          </w:tcPr>
          <w:p w14:paraId="04F05D6A">
            <w:pPr>
              <w:pStyle w:val="16"/>
              <w:keepNext/>
              <w:spacing w:line="440" w:lineRule="exact"/>
              <w:ind w:left="63" w:right="63"/>
              <w:rPr>
                <w:rFonts w:ascii="宋体" w:hAnsi="宋体"/>
                <w:color w:val="auto"/>
                <w:kern w:val="2"/>
                <w:sz w:val="22"/>
                <w:szCs w:val="30"/>
              </w:rPr>
            </w:pPr>
          </w:p>
        </w:tc>
        <w:tc>
          <w:tcPr>
            <w:tcW w:w="774" w:type="dxa"/>
          </w:tcPr>
          <w:p w14:paraId="42F323D4">
            <w:pPr>
              <w:pStyle w:val="16"/>
              <w:keepNext/>
              <w:spacing w:line="440" w:lineRule="exact"/>
              <w:ind w:left="63" w:right="63"/>
              <w:rPr>
                <w:rFonts w:ascii="宋体" w:hAnsi="宋体"/>
                <w:color w:val="auto"/>
                <w:kern w:val="2"/>
                <w:sz w:val="22"/>
                <w:szCs w:val="30"/>
              </w:rPr>
            </w:pPr>
          </w:p>
        </w:tc>
        <w:tc>
          <w:tcPr>
            <w:tcW w:w="1352" w:type="dxa"/>
          </w:tcPr>
          <w:p w14:paraId="7D190BBC">
            <w:pPr>
              <w:pStyle w:val="16"/>
              <w:keepNext/>
              <w:spacing w:line="440" w:lineRule="exact"/>
              <w:ind w:left="63" w:right="63"/>
              <w:rPr>
                <w:rFonts w:ascii="宋体" w:hAnsi="宋体"/>
                <w:color w:val="auto"/>
                <w:kern w:val="2"/>
                <w:sz w:val="22"/>
                <w:szCs w:val="30"/>
              </w:rPr>
            </w:pPr>
          </w:p>
        </w:tc>
        <w:tc>
          <w:tcPr>
            <w:tcW w:w="1418" w:type="dxa"/>
          </w:tcPr>
          <w:p w14:paraId="67EAF268">
            <w:pPr>
              <w:pStyle w:val="16"/>
              <w:keepNext/>
              <w:spacing w:line="440" w:lineRule="exact"/>
              <w:ind w:left="63" w:right="63"/>
              <w:rPr>
                <w:rFonts w:ascii="宋体" w:hAnsi="宋体"/>
                <w:color w:val="auto"/>
                <w:kern w:val="2"/>
                <w:sz w:val="22"/>
                <w:szCs w:val="30"/>
              </w:rPr>
            </w:pPr>
          </w:p>
        </w:tc>
        <w:tc>
          <w:tcPr>
            <w:tcW w:w="1701" w:type="dxa"/>
          </w:tcPr>
          <w:p w14:paraId="24AE70D1">
            <w:pPr>
              <w:pStyle w:val="16"/>
              <w:keepNext/>
              <w:spacing w:line="440" w:lineRule="exact"/>
              <w:ind w:left="63" w:right="63"/>
              <w:rPr>
                <w:rFonts w:ascii="宋体" w:hAnsi="宋体"/>
                <w:color w:val="auto"/>
                <w:kern w:val="2"/>
                <w:sz w:val="22"/>
                <w:szCs w:val="30"/>
              </w:rPr>
            </w:pPr>
          </w:p>
        </w:tc>
      </w:tr>
      <w:tr w14:paraId="122DA8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F3D3A25">
            <w:pPr>
              <w:pStyle w:val="16"/>
              <w:keepNext/>
              <w:spacing w:line="440" w:lineRule="exact"/>
              <w:ind w:left="63" w:right="63"/>
              <w:rPr>
                <w:rFonts w:ascii="宋体" w:hAnsi="宋体"/>
                <w:color w:val="auto"/>
                <w:kern w:val="2"/>
                <w:sz w:val="22"/>
                <w:szCs w:val="30"/>
              </w:rPr>
            </w:pPr>
          </w:p>
        </w:tc>
        <w:tc>
          <w:tcPr>
            <w:tcW w:w="1984" w:type="dxa"/>
          </w:tcPr>
          <w:p w14:paraId="4883A433">
            <w:pPr>
              <w:pStyle w:val="16"/>
              <w:keepNext/>
              <w:spacing w:line="440" w:lineRule="exact"/>
              <w:ind w:left="63" w:right="63"/>
              <w:rPr>
                <w:rFonts w:ascii="宋体" w:hAnsi="宋体"/>
                <w:color w:val="auto"/>
                <w:kern w:val="2"/>
                <w:sz w:val="22"/>
                <w:szCs w:val="30"/>
              </w:rPr>
            </w:pPr>
          </w:p>
        </w:tc>
        <w:tc>
          <w:tcPr>
            <w:tcW w:w="851" w:type="dxa"/>
          </w:tcPr>
          <w:p w14:paraId="2309BE40">
            <w:pPr>
              <w:pStyle w:val="16"/>
              <w:keepNext/>
              <w:spacing w:line="440" w:lineRule="exact"/>
              <w:ind w:left="63" w:right="63"/>
              <w:rPr>
                <w:rFonts w:ascii="宋体" w:hAnsi="宋体"/>
                <w:color w:val="auto"/>
                <w:kern w:val="2"/>
                <w:sz w:val="22"/>
                <w:szCs w:val="30"/>
              </w:rPr>
            </w:pPr>
          </w:p>
        </w:tc>
        <w:tc>
          <w:tcPr>
            <w:tcW w:w="774" w:type="dxa"/>
          </w:tcPr>
          <w:p w14:paraId="2B8C1E27">
            <w:pPr>
              <w:pStyle w:val="16"/>
              <w:keepNext/>
              <w:spacing w:line="440" w:lineRule="exact"/>
              <w:ind w:left="63" w:right="63"/>
              <w:rPr>
                <w:rFonts w:ascii="宋体" w:hAnsi="宋体"/>
                <w:color w:val="auto"/>
                <w:kern w:val="2"/>
                <w:sz w:val="22"/>
                <w:szCs w:val="30"/>
              </w:rPr>
            </w:pPr>
          </w:p>
        </w:tc>
        <w:tc>
          <w:tcPr>
            <w:tcW w:w="1352" w:type="dxa"/>
          </w:tcPr>
          <w:p w14:paraId="2042141E">
            <w:pPr>
              <w:pStyle w:val="16"/>
              <w:keepNext/>
              <w:spacing w:line="440" w:lineRule="exact"/>
              <w:ind w:left="63" w:right="63"/>
              <w:rPr>
                <w:rFonts w:ascii="宋体" w:hAnsi="宋体"/>
                <w:color w:val="auto"/>
                <w:kern w:val="2"/>
                <w:sz w:val="22"/>
                <w:szCs w:val="30"/>
              </w:rPr>
            </w:pPr>
          </w:p>
        </w:tc>
        <w:tc>
          <w:tcPr>
            <w:tcW w:w="1418" w:type="dxa"/>
          </w:tcPr>
          <w:p w14:paraId="02E9E747">
            <w:pPr>
              <w:pStyle w:val="16"/>
              <w:keepNext/>
              <w:spacing w:line="440" w:lineRule="exact"/>
              <w:ind w:left="63" w:right="63"/>
              <w:rPr>
                <w:rFonts w:ascii="宋体" w:hAnsi="宋体"/>
                <w:color w:val="auto"/>
                <w:kern w:val="2"/>
                <w:sz w:val="22"/>
                <w:szCs w:val="30"/>
              </w:rPr>
            </w:pPr>
          </w:p>
        </w:tc>
        <w:tc>
          <w:tcPr>
            <w:tcW w:w="1701" w:type="dxa"/>
          </w:tcPr>
          <w:p w14:paraId="2FEAB497">
            <w:pPr>
              <w:pStyle w:val="16"/>
              <w:keepNext/>
              <w:spacing w:line="440" w:lineRule="exact"/>
              <w:ind w:left="63" w:right="63"/>
              <w:rPr>
                <w:rFonts w:ascii="宋体" w:hAnsi="宋体"/>
                <w:color w:val="auto"/>
                <w:kern w:val="2"/>
                <w:sz w:val="22"/>
                <w:szCs w:val="30"/>
              </w:rPr>
            </w:pPr>
          </w:p>
        </w:tc>
      </w:tr>
      <w:tr w14:paraId="20E135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2DEAF7E">
            <w:pPr>
              <w:pStyle w:val="16"/>
              <w:keepNext/>
              <w:spacing w:line="440" w:lineRule="exact"/>
              <w:ind w:left="63" w:right="63"/>
              <w:rPr>
                <w:rFonts w:ascii="宋体" w:hAnsi="宋体"/>
                <w:color w:val="auto"/>
                <w:kern w:val="2"/>
                <w:sz w:val="22"/>
                <w:szCs w:val="30"/>
              </w:rPr>
            </w:pPr>
          </w:p>
        </w:tc>
        <w:tc>
          <w:tcPr>
            <w:tcW w:w="1984" w:type="dxa"/>
          </w:tcPr>
          <w:p w14:paraId="1EBCA9C6">
            <w:pPr>
              <w:pStyle w:val="16"/>
              <w:keepNext/>
              <w:spacing w:line="440" w:lineRule="exact"/>
              <w:ind w:left="63" w:right="63"/>
              <w:rPr>
                <w:rFonts w:ascii="宋体" w:hAnsi="宋体"/>
                <w:color w:val="auto"/>
                <w:kern w:val="2"/>
                <w:sz w:val="22"/>
                <w:szCs w:val="30"/>
              </w:rPr>
            </w:pPr>
          </w:p>
        </w:tc>
        <w:tc>
          <w:tcPr>
            <w:tcW w:w="851" w:type="dxa"/>
          </w:tcPr>
          <w:p w14:paraId="5B8816EE">
            <w:pPr>
              <w:pStyle w:val="16"/>
              <w:keepNext/>
              <w:spacing w:line="440" w:lineRule="exact"/>
              <w:ind w:left="63" w:right="63"/>
              <w:rPr>
                <w:rFonts w:ascii="宋体" w:hAnsi="宋体"/>
                <w:color w:val="auto"/>
                <w:kern w:val="2"/>
                <w:sz w:val="22"/>
                <w:szCs w:val="30"/>
              </w:rPr>
            </w:pPr>
          </w:p>
        </w:tc>
        <w:tc>
          <w:tcPr>
            <w:tcW w:w="774" w:type="dxa"/>
          </w:tcPr>
          <w:p w14:paraId="0E1F83DF">
            <w:pPr>
              <w:pStyle w:val="16"/>
              <w:keepNext/>
              <w:spacing w:line="440" w:lineRule="exact"/>
              <w:ind w:left="63" w:right="63"/>
              <w:rPr>
                <w:rFonts w:ascii="宋体" w:hAnsi="宋体"/>
                <w:color w:val="auto"/>
                <w:kern w:val="2"/>
                <w:sz w:val="22"/>
                <w:szCs w:val="30"/>
              </w:rPr>
            </w:pPr>
          </w:p>
        </w:tc>
        <w:tc>
          <w:tcPr>
            <w:tcW w:w="1352" w:type="dxa"/>
          </w:tcPr>
          <w:p w14:paraId="61068557">
            <w:pPr>
              <w:pStyle w:val="16"/>
              <w:keepNext/>
              <w:spacing w:line="440" w:lineRule="exact"/>
              <w:ind w:left="63" w:right="63"/>
              <w:rPr>
                <w:rFonts w:ascii="宋体" w:hAnsi="宋体"/>
                <w:color w:val="auto"/>
                <w:kern w:val="2"/>
                <w:sz w:val="22"/>
                <w:szCs w:val="30"/>
              </w:rPr>
            </w:pPr>
          </w:p>
        </w:tc>
        <w:tc>
          <w:tcPr>
            <w:tcW w:w="1418" w:type="dxa"/>
          </w:tcPr>
          <w:p w14:paraId="57CF8E58">
            <w:pPr>
              <w:pStyle w:val="16"/>
              <w:keepNext/>
              <w:spacing w:line="440" w:lineRule="exact"/>
              <w:ind w:left="63" w:right="63"/>
              <w:rPr>
                <w:rFonts w:ascii="宋体" w:hAnsi="宋体"/>
                <w:color w:val="auto"/>
                <w:kern w:val="2"/>
                <w:sz w:val="22"/>
                <w:szCs w:val="30"/>
              </w:rPr>
            </w:pPr>
          </w:p>
        </w:tc>
        <w:tc>
          <w:tcPr>
            <w:tcW w:w="1701" w:type="dxa"/>
          </w:tcPr>
          <w:p w14:paraId="56ED11B3">
            <w:pPr>
              <w:pStyle w:val="16"/>
              <w:keepNext/>
              <w:spacing w:line="440" w:lineRule="exact"/>
              <w:ind w:left="63" w:right="63"/>
              <w:rPr>
                <w:rFonts w:ascii="宋体" w:hAnsi="宋体"/>
                <w:color w:val="auto"/>
                <w:kern w:val="2"/>
                <w:sz w:val="22"/>
                <w:szCs w:val="30"/>
              </w:rPr>
            </w:pPr>
          </w:p>
        </w:tc>
      </w:tr>
      <w:tr w14:paraId="041501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3EA53D4">
            <w:pPr>
              <w:pStyle w:val="16"/>
              <w:keepNext/>
              <w:spacing w:line="440" w:lineRule="exact"/>
              <w:ind w:left="63" w:right="63"/>
              <w:rPr>
                <w:rFonts w:ascii="宋体" w:hAnsi="宋体"/>
                <w:color w:val="auto"/>
                <w:kern w:val="2"/>
                <w:sz w:val="22"/>
                <w:szCs w:val="30"/>
              </w:rPr>
            </w:pPr>
          </w:p>
        </w:tc>
        <w:tc>
          <w:tcPr>
            <w:tcW w:w="1984" w:type="dxa"/>
          </w:tcPr>
          <w:p w14:paraId="3C90C099">
            <w:pPr>
              <w:pStyle w:val="16"/>
              <w:keepNext/>
              <w:spacing w:line="440" w:lineRule="exact"/>
              <w:ind w:left="63" w:right="63"/>
              <w:rPr>
                <w:rFonts w:ascii="宋体" w:hAnsi="宋体"/>
                <w:color w:val="auto"/>
                <w:kern w:val="2"/>
                <w:sz w:val="22"/>
                <w:szCs w:val="30"/>
              </w:rPr>
            </w:pPr>
          </w:p>
        </w:tc>
        <w:tc>
          <w:tcPr>
            <w:tcW w:w="851" w:type="dxa"/>
          </w:tcPr>
          <w:p w14:paraId="1EA20492">
            <w:pPr>
              <w:pStyle w:val="16"/>
              <w:keepNext/>
              <w:spacing w:line="440" w:lineRule="exact"/>
              <w:ind w:left="63" w:right="63"/>
              <w:rPr>
                <w:rFonts w:ascii="宋体" w:hAnsi="宋体"/>
                <w:color w:val="auto"/>
                <w:kern w:val="2"/>
                <w:sz w:val="22"/>
                <w:szCs w:val="30"/>
              </w:rPr>
            </w:pPr>
          </w:p>
        </w:tc>
        <w:tc>
          <w:tcPr>
            <w:tcW w:w="774" w:type="dxa"/>
          </w:tcPr>
          <w:p w14:paraId="22C3E893">
            <w:pPr>
              <w:pStyle w:val="16"/>
              <w:keepNext/>
              <w:spacing w:line="440" w:lineRule="exact"/>
              <w:ind w:left="63" w:right="63"/>
              <w:rPr>
                <w:rFonts w:ascii="宋体" w:hAnsi="宋体"/>
                <w:color w:val="auto"/>
                <w:kern w:val="2"/>
                <w:sz w:val="22"/>
                <w:szCs w:val="30"/>
              </w:rPr>
            </w:pPr>
          </w:p>
        </w:tc>
        <w:tc>
          <w:tcPr>
            <w:tcW w:w="1352" w:type="dxa"/>
          </w:tcPr>
          <w:p w14:paraId="6FCE4E76">
            <w:pPr>
              <w:pStyle w:val="16"/>
              <w:keepNext/>
              <w:spacing w:line="440" w:lineRule="exact"/>
              <w:ind w:left="63" w:right="63"/>
              <w:rPr>
                <w:rFonts w:ascii="宋体" w:hAnsi="宋体"/>
                <w:color w:val="auto"/>
                <w:kern w:val="2"/>
                <w:sz w:val="22"/>
                <w:szCs w:val="30"/>
              </w:rPr>
            </w:pPr>
          </w:p>
        </w:tc>
        <w:tc>
          <w:tcPr>
            <w:tcW w:w="1418" w:type="dxa"/>
          </w:tcPr>
          <w:p w14:paraId="71CF2404">
            <w:pPr>
              <w:pStyle w:val="16"/>
              <w:keepNext/>
              <w:spacing w:line="440" w:lineRule="exact"/>
              <w:ind w:left="63" w:right="63"/>
              <w:rPr>
                <w:rFonts w:ascii="宋体" w:hAnsi="宋体"/>
                <w:color w:val="auto"/>
                <w:kern w:val="2"/>
                <w:sz w:val="22"/>
                <w:szCs w:val="30"/>
              </w:rPr>
            </w:pPr>
          </w:p>
        </w:tc>
        <w:tc>
          <w:tcPr>
            <w:tcW w:w="1701" w:type="dxa"/>
          </w:tcPr>
          <w:p w14:paraId="6F71A61A">
            <w:pPr>
              <w:pStyle w:val="16"/>
              <w:keepNext/>
              <w:spacing w:line="440" w:lineRule="exact"/>
              <w:ind w:left="63" w:right="63"/>
              <w:rPr>
                <w:rFonts w:ascii="宋体" w:hAnsi="宋体"/>
                <w:color w:val="auto"/>
                <w:kern w:val="2"/>
                <w:sz w:val="22"/>
                <w:szCs w:val="30"/>
              </w:rPr>
            </w:pPr>
          </w:p>
        </w:tc>
      </w:tr>
      <w:tr w14:paraId="5C3C35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D6E404A">
            <w:pPr>
              <w:pStyle w:val="16"/>
              <w:keepNext/>
              <w:spacing w:line="440" w:lineRule="exact"/>
              <w:ind w:left="63" w:right="63"/>
              <w:rPr>
                <w:rFonts w:ascii="宋体" w:hAnsi="宋体"/>
                <w:color w:val="auto"/>
                <w:kern w:val="2"/>
                <w:sz w:val="22"/>
                <w:szCs w:val="30"/>
              </w:rPr>
            </w:pPr>
          </w:p>
        </w:tc>
        <w:tc>
          <w:tcPr>
            <w:tcW w:w="1984" w:type="dxa"/>
          </w:tcPr>
          <w:p w14:paraId="3C4C86B4">
            <w:pPr>
              <w:pStyle w:val="16"/>
              <w:keepNext/>
              <w:spacing w:line="440" w:lineRule="exact"/>
              <w:ind w:left="63" w:right="63"/>
              <w:rPr>
                <w:rFonts w:ascii="宋体" w:hAnsi="宋体"/>
                <w:color w:val="auto"/>
                <w:kern w:val="2"/>
                <w:sz w:val="22"/>
                <w:szCs w:val="30"/>
              </w:rPr>
            </w:pPr>
          </w:p>
        </w:tc>
        <w:tc>
          <w:tcPr>
            <w:tcW w:w="851" w:type="dxa"/>
          </w:tcPr>
          <w:p w14:paraId="5F188429">
            <w:pPr>
              <w:pStyle w:val="16"/>
              <w:keepNext/>
              <w:spacing w:line="440" w:lineRule="exact"/>
              <w:ind w:left="63" w:right="63"/>
              <w:rPr>
                <w:rFonts w:ascii="宋体" w:hAnsi="宋体"/>
                <w:color w:val="auto"/>
                <w:kern w:val="2"/>
                <w:sz w:val="22"/>
                <w:szCs w:val="30"/>
              </w:rPr>
            </w:pPr>
          </w:p>
        </w:tc>
        <w:tc>
          <w:tcPr>
            <w:tcW w:w="774" w:type="dxa"/>
          </w:tcPr>
          <w:p w14:paraId="2105A0B7">
            <w:pPr>
              <w:pStyle w:val="16"/>
              <w:keepNext/>
              <w:spacing w:line="440" w:lineRule="exact"/>
              <w:ind w:left="63" w:right="63"/>
              <w:rPr>
                <w:rFonts w:ascii="宋体" w:hAnsi="宋体"/>
                <w:color w:val="auto"/>
                <w:kern w:val="2"/>
                <w:sz w:val="22"/>
                <w:szCs w:val="30"/>
              </w:rPr>
            </w:pPr>
          </w:p>
        </w:tc>
        <w:tc>
          <w:tcPr>
            <w:tcW w:w="1352" w:type="dxa"/>
          </w:tcPr>
          <w:p w14:paraId="42F3811B">
            <w:pPr>
              <w:pStyle w:val="16"/>
              <w:keepNext/>
              <w:spacing w:line="440" w:lineRule="exact"/>
              <w:ind w:left="63" w:right="63"/>
              <w:rPr>
                <w:rFonts w:ascii="宋体" w:hAnsi="宋体"/>
                <w:color w:val="auto"/>
                <w:kern w:val="2"/>
                <w:sz w:val="22"/>
                <w:szCs w:val="30"/>
              </w:rPr>
            </w:pPr>
          </w:p>
        </w:tc>
        <w:tc>
          <w:tcPr>
            <w:tcW w:w="1418" w:type="dxa"/>
          </w:tcPr>
          <w:p w14:paraId="3A649049">
            <w:pPr>
              <w:pStyle w:val="16"/>
              <w:keepNext/>
              <w:spacing w:line="440" w:lineRule="exact"/>
              <w:ind w:left="63" w:right="63"/>
              <w:rPr>
                <w:rFonts w:ascii="宋体" w:hAnsi="宋体"/>
                <w:color w:val="auto"/>
                <w:kern w:val="2"/>
                <w:sz w:val="22"/>
                <w:szCs w:val="30"/>
              </w:rPr>
            </w:pPr>
          </w:p>
        </w:tc>
        <w:tc>
          <w:tcPr>
            <w:tcW w:w="1701" w:type="dxa"/>
          </w:tcPr>
          <w:p w14:paraId="036538A5">
            <w:pPr>
              <w:pStyle w:val="16"/>
              <w:keepNext/>
              <w:spacing w:line="440" w:lineRule="exact"/>
              <w:ind w:left="63" w:right="63"/>
              <w:rPr>
                <w:rFonts w:ascii="宋体" w:hAnsi="宋体"/>
                <w:color w:val="auto"/>
                <w:kern w:val="2"/>
                <w:sz w:val="22"/>
                <w:szCs w:val="30"/>
              </w:rPr>
            </w:pPr>
          </w:p>
        </w:tc>
      </w:tr>
      <w:tr w14:paraId="1FD6BD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3EAF08B">
            <w:pPr>
              <w:pStyle w:val="16"/>
              <w:keepNext/>
              <w:spacing w:line="440" w:lineRule="exact"/>
              <w:ind w:left="63" w:right="63"/>
              <w:rPr>
                <w:rFonts w:ascii="宋体" w:hAnsi="宋体"/>
                <w:color w:val="auto"/>
                <w:kern w:val="2"/>
                <w:sz w:val="22"/>
                <w:szCs w:val="30"/>
              </w:rPr>
            </w:pPr>
          </w:p>
        </w:tc>
        <w:tc>
          <w:tcPr>
            <w:tcW w:w="1984" w:type="dxa"/>
          </w:tcPr>
          <w:p w14:paraId="62FAE2E2">
            <w:pPr>
              <w:pStyle w:val="16"/>
              <w:keepNext/>
              <w:spacing w:line="440" w:lineRule="exact"/>
              <w:ind w:left="63" w:right="63"/>
              <w:rPr>
                <w:rFonts w:ascii="宋体" w:hAnsi="宋体"/>
                <w:color w:val="auto"/>
                <w:kern w:val="2"/>
                <w:sz w:val="22"/>
                <w:szCs w:val="30"/>
              </w:rPr>
            </w:pPr>
          </w:p>
        </w:tc>
        <w:tc>
          <w:tcPr>
            <w:tcW w:w="851" w:type="dxa"/>
          </w:tcPr>
          <w:p w14:paraId="70D18A4A">
            <w:pPr>
              <w:pStyle w:val="16"/>
              <w:keepNext/>
              <w:spacing w:line="440" w:lineRule="exact"/>
              <w:ind w:left="63" w:right="63"/>
              <w:rPr>
                <w:rFonts w:ascii="宋体" w:hAnsi="宋体"/>
                <w:color w:val="auto"/>
                <w:kern w:val="2"/>
                <w:sz w:val="22"/>
                <w:szCs w:val="30"/>
              </w:rPr>
            </w:pPr>
          </w:p>
        </w:tc>
        <w:tc>
          <w:tcPr>
            <w:tcW w:w="774" w:type="dxa"/>
          </w:tcPr>
          <w:p w14:paraId="63B94A98">
            <w:pPr>
              <w:pStyle w:val="16"/>
              <w:keepNext/>
              <w:spacing w:line="440" w:lineRule="exact"/>
              <w:ind w:left="63" w:right="63"/>
              <w:rPr>
                <w:rFonts w:ascii="宋体" w:hAnsi="宋体"/>
                <w:color w:val="auto"/>
                <w:kern w:val="2"/>
                <w:sz w:val="22"/>
                <w:szCs w:val="30"/>
              </w:rPr>
            </w:pPr>
          </w:p>
        </w:tc>
        <w:tc>
          <w:tcPr>
            <w:tcW w:w="1352" w:type="dxa"/>
          </w:tcPr>
          <w:p w14:paraId="453DEA64">
            <w:pPr>
              <w:pStyle w:val="16"/>
              <w:keepNext/>
              <w:spacing w:line="440" w:lineRule="exact"/>
              <w:ind w:left="63" w:right="63"/>
              <w:rPr>
                <w:rFonts w:ascii="宋体" w:hAnsi="宋体"/>
                <w:color w:val="auto"/>
                <w:kern w:val="2"/>
                <w:sz w:val="22"/>
                <w:szCs w:val="30"/>
              </w:rPr>
            </w:pPr>
          </w:p>
        </w:tc>
        <w:tc>
          <w:tcPr>
            <w:tcW w:w="1418" w:type="dxa"/>
          </w:tcPr>
          <w:p w14:paraId="107E54BF">
            <w:pPr>
              <w:pStyle w:val="16"/>
              <w:keepNext/>
              <w:spacing w:line="440" w:lineRule="exact"/>
              <w:ind w:left="63" w:right="63"/>
              <w:rPr>
                <w:rFonts w:ascii="宋体" w:hAnsi="宋体"/>
                <w:color w:val="auto"/>
                <w:kern w:val="2"/>
                <w:sz w:val="22"/>
                <w:szCs w:val="30"/>
              </w:rPr>
            </w:pPr>
          </w:p>
        </w:tc>
        <w:tc>
          <w:tcPr>
            <w:tcW w:w="1701" w:type="dxa"/>
          </w:tcPr>
          <w:p w14:paraId="7DB5421C">
            <w:pPr>
              <w:pStyle w:val="16"/>
              <w:keepNext/>
              <w:spacing w:line="440" w:lineRule="exact"/>
              <w:ind w:left="63" w:right="63"/>
              <w:rPr>
                <w:rFonts w:ascii="宋体" w:hAnsi="宋体"/>
                <w:color w:val="auto"/>
                <w:kern w:val="2"/>
                <w:sz w:val="22"/>
                <w:szCs w:val="30"/>
              </w:rPr>
            </w:pPr>
          </w:p>
        </w:tc>
      </w:tr>
      <w:tr w14:paraId="6B6723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FF14CFA">
            <w:pPr>
              <w:pStyle w:val="16"/>
              <w:keepNext/>
              <w:spacing w:line="440" w:lineRule="exact"/>
              <w:ind w:left="63" w:right="63"/>
              <w:rPr>
                <w:rFonts w:ascii="宋体" w:hAnsi="宋体"/>
                <w:color w:val="auto"/>
                <w:kern w:val="2"/>
                <w:sz w:val="22"/>
                <w:szCs w:val="30"/>
              </w:rPr>
            </w:pPr>
          </w:p>
        </w:tc>
        <w:tc>
          <w:tcPr>
            <w:tcW w:w="1984" w:type="dxa"/>
          </w:tcPr>
          <w:p w14:paraId="1A492B77">
            <w:pPr>
              <w:pStyle w:val="16"/>
              <w:keepNext/>
              <w:spacing w:line="440" w:lineRule="exact"/>
              <w:ind w:left="63" w:right="63"/>
              <w:rPr>
                <w:rFonts w:ascii="宋体" w:hAnsi="宋体"/>
                <w:color w:val="auto"/>
                <w:kern w:val="2"/>
                <w:sz w:val="22"/>
                <w:szCs w:val="30"/>
              </w:rPr>
            </w:pPr>
          </w:p>
        </w:tc>
        <w:tc>
          <w:tcPr>
            <w:tcW w:w="851" w:type="dxa"/>
          </w:tcPr>
          <w:p w14:paraId="7CBB001F">
            <w:pPr>
              <w:pStyle w:val="16"/>
              <w:keepNext/>
              <w:spacing w:line="440" w:lineRule="exact"/>
              <w:ind w:left="63" w:right="63"/>
              <w:rPr>
                <w:rFonts w:ascii="宋体" w:hAnsi="宋体"/>
                <w:color w:val="auto"/>
                <w:kern w:val="2"/>
                <w:sz w:val="22"/>
                <w:szCs w:val="30"/>
              </w:rPr>
            </w:pPr>
          </w:p>
        </w:tc>
        <w:tc>
          <w:tcPr>
            <w:tcW w:w="774" w:type="dxa"/>
          </w:tcPr>
          <w:p w14:paraId="6FDDE422">
            <w:pPr>
              <w:pStyle w:val="16"/>
              <w:keepNext/>
              <w:spacing w:line="440" w:lineRule="exact"/>
              <w:ind w:left="63" w:right="63"/>
              <w:rPr>
                <w:rFonts w:ascii="宋体" w:hAnsi="宋体"/>
                <w:color w:val="auto"/>
                <w:kern w:val="2"/>
                <w:sz w:val="22"/>
                <w:szCs w:val="30"/>
              </w:rPr>
            </w:pPr>
          </w:p>
        </w:tc>
        <w:tc>
          <w:tcPr>
            <w:tcW w:w="1352" w:type="dxa"/>
          </w:tcPr>
          <w:p w14:paraId="152B1A59">
            <w:pPr>
              <w:pStyle w:val="16"/>
              <w:keepNext/>
              <w:spacing w:line="440" w:lineRule="exact"/>
              <w:ind w:left="63" w:right="63"/>
              <w:rPr>
                <w:rFonts w:ascii="宋体" w:hAnsi="宋体"/>
                <w:color w:val="auto"/>
                <w:kern w:val="2"/>
                <w:sz w:val="22"/>
                <w:szCs w:val="30"/>
              </w:rPr>
            </w:pPr>
          </w:p>
        </w:tc>
        <w:tc>
          <w:tcPr>
            <w:tcW w:w="1418" w:type="dxa"/>
          </w:tcPr>
          <w:p w14:paraId="22558837">
            <w:pPr>
              <w:pStyle w:val="16"/>
              <w:keepNext/>
              <w:spacing w:line="440" w:lineRule="exact"/>
              <w:ind w:left="63" w:right="63"/>
              <w:rPr>
                <w:rFonts w:ascii="宋体" w:hAnsi="宋体"/>
                <w:color w:val="auto"/>
                <w:kern w:val="2"/>
                <w:sz w:val="22"/>
                <w:szCs w:val="30"/>
              </w:rPr>
            </w:pPr>
          </w:p>
        </w:tc>
        <w:tc>
          <w:tcPr>
            <w:tcW w:w="1701" w:type="dxa"/>
          </w:tcPr>
          <w:p w14:paraId="0CFC74EB">
            <w:pPr>
              <w:pStyle w:val="16"/>
              <w:keepNext/>
              <w:spacing w:line="440" w:lineRule="exact"/>
              <w:ind w:left="63" w:right="63"/>
              <w:rPr>
                <w:rFonts w:ascii="宋体" w:hAnsi="宋体"/>
                <w:color w:val="auto"/>
                <w:kern w:val="2"/>
                <w:sz w:val="22"/>
                <w:szCs w:val="30"/>
              </w:rPr>
            </w:pPr>
          </w:p>
        </w:tc>
      </w:tr>
      <w:tr w14:paraId="226EC9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8657B23">
            <w:pPr>
              <w:pStyle w:val="16"/>
              <w:keepNext/>
              <w:spacing w:line="440" w:lineRule="exact"/>
              <w:ind w:left="63" w:right="63"/>
              <w:rPr>
                <w:rFonts w:ascii="宋体" w:hAnsi="宋体"/>
                <w:color w:val="auto"/>
                <w:kern w:val="2"/>
                <w:sz w:val="22"/>
                <w:szCs w:val="30"/>
              </w:rPr>
            </w:pPr>
          </w:p>
        </w:tc>
        <w:tc>
          <w:tcPr>
            <w:tcW w:w="1984" w:type="dxa"/>
          </w:tcPr>
          <w:p w14:paraId="211131C2">
            <w:pPr>
              <w:pStyle w:val="16"/>
              <w:keepNext/>
              <w:spacing w:line="440" w:lineRule="exact"/>
              <w:ind w:left="63" w:right="63"/>
              <w:rPr>
                <w:rFonts w:ascii="宋体" w:hAnsi="宋体"/>
                <w:color w:val="auto"/>
                <w:kern w:val="2"/>
                <w:sz w:val="22"/>
                <w:szCs w:val="30"/>
              </w:rPr>
            </w:pPr>
          </w:p>
        </w:tc>
        <w:tc>
          <w:tcPr>
            <w:tcW w:w="851" w:type="dxa"/>
          </w:tcPr>
          <w:p w14:paraId="010856E7">
            <w:pPr>
              <w:pStyle w:val="16"/>
              <w:keepNext/>
              <w:spacing w:line="440" w:lineRule="exact"/>
              <w:ind w:left="63" w:right="63"/>
              <w:rPr>
                <w:rFonts w:ascii="宋体" w:hAnsi="宋体"/>
                <w:color w:val="auto"/>
                <w:kern w:val="2"/>
                <w:sz w:val="22"/>
                <w:szCs w:val="30"/>
              </w:rPr>
            </w:pPr>
          </w:p>
        </w:tc>
        <w:tc>
          <w:tcPr>
            <w:tcW w:w="774" w:type="dxa"/>
          </w:tcPr>
          <w:p w14:paraId="778ABBA7">
            <w:pPr>
              <w:pStyle w:val="16"/>
              <w:keepNext/>
              <w:spacing w:line="440" w:lineRule="exact"/>
              <w:ind w:left="63" w:right="63"/>
              <w:rPr>
                <w:rFonts w:ascii="宋体" w:hAnsi="宋体"/>
                <w:color w:val="auto"/>
                <w:kern w:val="2"/>
                <w:sz w:val="22"/>
                <w:szCs w:val="30"/>
              </w:rPr>
            </w:pPr>
          </w:p>
        </w:tc>
        <w:tc>
          <w:tcPr>
            <w:tcW w:w="1352" w:type="dxa"/>
          </w:tcPr>
          <w:p w14:paraId="48880984">
            <w:pPr>
              <w:pStyle w:val="16"/>
              <w:keepNext/>
              <w:spacing w:line="440" w:lineRule="exact"/>
              <w:ind w:left="63" w:right="63"/>
              <w:rPr>
                <w:rFonts w:ascii="宋体" w:hAnsi="宋体"/>
                <w:color w:val="auto"/>
                <w:kern w:val="2"/>
                <w:sz w:val="22"/>
                <w:szCs w:val="30"/>
              </w:rPr>
            </w:pPr>
          </w:p>
        </w:tc>
        <w:tc>
          <w:tcPr>
            <w:tcW w:w="1418" w:type="dxa"/>
          </w:tcPr>
          <w:p w14:paraId="4DEE626A">
            <w:pPr>
              <w:pStyle w:val="16"/>
              <w:keepNext/>
              <w:spacing w:line="440" w:lineRule="exact"/>
              <w:ind w:left="63" w:right="63"/>
              <w:rPr>
                <w:rFonts w:ascii="宋体" w:hAnsi="宋体"/>
                <w:color w:val="auto"/>
                <w:kern w:val="2"/>
                <w:sz w:val="22"/>
                <w:szCs w:val="30"/>
              </w:rPr>
            </w:pPr>
          </w:p>
        </w:tc>
        <w:tc>
          <w:tcPr>
            <w:tcW w:w="1701" w:type="dxa"/>
          </w:tcPr>
          <w:p w14:paraId="4283BDD8">
            <w:pPr>
              <w:pStyle w:val="16"/>
              <w:keepNext/>
              <w:spacing w:line="440" w:lineRule="exact"/>
              <w:ind w:left="63" w:right="63"/>
              <w:rPr>
                <w:rFonts w:ascii="宋体" w:hAnsi="宋体"/>
                <w:color w:val="auto"/>
                <w:kern w:val="2"/>
                <w:sz w:val="22"/>
                <w:szCs w:val="30"/>
              </w:rPr>
            </w:pPr>
          </w:p>
        </w:tc>
      </w:tr>
      <w:tr w14:paraId="6FAEE1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EC1CD0">
            <w:pPr>
              <w:pStyle w:val="16"/>
              <w:keepNext/>
              <w:spacing w:line="440" w:lineRule="exact"/>
              <w:ind w:left="63" w:right="63"/>
              <w:rPr>
                <w:rFonts w:ascii="宋体" w:hAnsi="宋体"/>
                <w:color w:val="auto"/>
                <w:kern w:val="2"/>
                <w:sz w:val="22"/>
                <w:szCs w:val="30"/>
              </w:rPr>
            </w:pPr>
          </w:p>
        </w:tc>
        <w:tc>
          <w:tcPr>
            <w:tcW w:w="1984" w:type="dxa"/>
          </w:tcPr>
          <w:p w14:paraId="677D2120">
            <w:pPr>
              <w:pStyle w:val="16"/>
              <w:keepNext/>
              <w:spacing w:line="440" w:lineRule="exact"/>
              <w:ind w:left="63" w:right="63"/>
              <w:rPr>
                <w:rFonts w:ascii="宋体" w:hAnsi="宋体"/>
                <w:color w:val="auto"/>
                <w:kern w:val="2"/>
                <w:sz w:val="22"/>
                <w:szCs w:val="30"/>
              </w:rPr>
            </w:pPr>
          </w:p>
        </w:tc>
        <w:tc>
          <w:tcPr>
            <w:tcW w:w="851" w:type="dxa"/>
          </w:tcPr>
          <w:p w14:paraId="715B6760">
            <w:pPr>
              <w:pStyle w:val="16"/>
              <w:keepNext/>
              <w:spacing w:line="440" w:lineRule="exact"/>
              <w:ind w:left="63" w:right="63"/>
              <w:rPr>
                <w:rFonts w:ascii="宋体" w:hAnsi="宋体"/>
                <w:color w:val="auto"/>
                <w:kern w:val="2"/>
                <w:sz w:val="22"/>
                <w:szCs w:val="30"/>
              </w:rPr>
            </w:pPr>
          </w:p>
        </w:tc>
        <w:tc>
          <w:tcPr>
            <w:tcW w:w="774" w:type="dxa"/>
          </w:tcPr>
          <w:p w14:paraId="57CD329F">
            <w:pPr>
              <w:pStyle w:val="16"/>
              <w:keepNext/>
              <w:spacing w:line="440" w:lineRule="exact"/>
              <w:ind w:left="63" w:right="63"/>
              <w:rPr>
                <w:rFonts w:ascii="宋体" w:hAnsi="宋体"/>
                <w:color w:val="auto"/>
                <w:kern w:val="2"/>
                <w:sz w:val="22"/>
                <w:szCs w:val="30"/>
              </w:rPr>
            </w:pPr>
          </w:p>
        </w:tc>
        <w:tc>
          <w:tcPr>
            <w:tcW w:w="1352" w:type="dxa"/>
          </w:tcPr>
          <w:p w14:paraId="00E3DA97">
            <w:pPr>
              <w:pStyle w:val="16"/>
              <w:keepNext/>
              <w:spacing w:line="440" w:lineRule="exact"/>
              <w:ind w:left="63" w:right="63"/>
              <w:rPr>
                <w:rFonts w:ascii="宋体" w:hAnsi="宋体"/>
                <w:color w:val="auto"/>
                <w:kern w:val="2"/>
                <w:sz w:val="22"/>
                <w:szCs w:val="30"/>
              </w:rPr>
            </w:pPr>
          </w:p>
        </w:tc>
        <w:tc>
          <w:tcPr>
            <w:tcW w:w="1418" w:type="dxa"/>
          </w:tcPr>
          <w:p w14:paraId="56B73139">
            <w:pPr>
              <w:pStyle w:val="16"/>
              <w:keepNext/>
              <w:spacing w:line="440" w:lineRule="exact"/>
              <w:ind w:left="63" w:right="63"/>
              <w:rPr>
                <w:rFonts w:ascii="宋体" w:hAnsi="宋体"/>
                <w:color w:val="auto"/>
                <w:kern w:val="2"/>
                <w:sz w:val="22"/>
                <w:szCs w:val="30"/>
              </w:rPr>
            </w:pPr>
          </w:p>
        </w:tc>
        <w:tc>
          <w:tcPr>
            <w:tcW w:w="1701" w:type="dxa"/>
          </w:tcPr>
          <w:p w14:paraId="7A45C8E9">
            <w:pPr>
              <w:pStyle w:val="16"/>
              <w:keepNext/>
              <w:spacing w:line="440" w:lineRule="exact"/>
              <w:ind w:left="63" w:right="63"/>
              <w:rPr>
                <w:rFonts w:ascii="宋体" w:hAnsi="宋体"/>
                <w:color w:val="auto"/>
                <w:kern w:val="2"/>
                <w:sz w:val="22"/>
                <w:szCs w:val="30"/>
              </w:rPr>
            </w:pPr>
          </w:p>
        </w:tc>
      </w:tr>
      <w:tr w14:paraId="426ECD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966792">
            <w:pPr>
              <w:pStyle w:val="16"/>
              <w:keepNext/>
              <w:spacing w:line="440" w:lineRule="exact"/>
              <w:ind w:left="63" w:right="63"/>
              <w:rPr>
                <w:rFonts w:ascii="宋体" w:hAnsi="宋体"/>
                <w:color w:val="auto"/>
                <w:kern w:val="2"/>
                <w:sz w:val="22"/>
                <w:szCs w:val="30"/>
              </w:rPr>
            </w:pPr>
          </w:p>
        </w:tc>
        <w:tc>
          <w:tcPr>
            <w:tcW w:w="1984" w:type="dxa"/>
          </w:tcPr>
          <w:p w14:paraId="3D53A4DF">
            <w:pPr>
              <w:pStyle w:val="16"/>
              <w:keepNext/>
              <w:spacing w:line="440" w:lineRule="exact"/>
              <w:ind w:left="63" w:right="63"/>
              <w:rPr>
                <w:rFonts w:ascii="宋体" w:hAnsi="宋体"/>
                <w:color w:val="auto"/>
                <w:kern w:val="2"/>
                <w:sz w:val="22"/>
                <w:szCs w:val="30"/>
              </w:rPr>
            </w:pPr>
          </w:p>
        </w:tc>
        <w:tc>
          <w:tcPr>
            <w:tcW w:w="851" w:type="dxa"/>
          </w:tcPr>
          <w:p w14:paraId="5F4DCD48">
            <w:pPr>
              <w:pStyle w:val="16"/>
              <w:keepNext/>
              <w:spacing w:line="440" w:lineRule="exact"/>
              <w:ind w:left="63" w:right="63"/>
              <w:rPr>
                <w:rFonts w:ascii="宋体" w:hAnsi="宋体"/>
                <w:color w:val="auto"/>
                <w:kern w:val="2"/>
                <w:sz w:val="22"/>
                <w:szCs w:val="30"/>
              </w:rPr>
            </w:pPr>
          </w:p>
        </w:tc>
        <w:tc>
          <w:tcPr>
            <w:tcW w:w="774" w:type="dxa"/>
          </w:tcPr>
          <w:p w14:paraId="7BDA365D">
            <w:pPr>
              <w:pStyle w:val="16"/>
              <w:keepNext/>
              <w:spacing w:line="440" w:lineRule="exact"/>
              <w:ind w:left="63" w:right="63"/>
              <w:rPr>
                <w:rFonts w:ascii="宋体" w:hAnsi="宋体"/>
                <w:color w:val="auto"/>
                <w:kern w:val="2"/>
                <w:sz w:val="22"/>
                <w:szCs w:val="30"/>
              </w:rPr>
            </w:pPr>
          </w:p>
        </w:tc>
        <w:tc>
          <w:tcPr>
            <w:tcW w:w="1352" w:type="dxa"/>
          </w:tcPr>
          <w:p w14:paraId="48F70343">
            <w:pPr>
              <w:pStyle w:val="16"/>
              <w:keepNext/>
              <w:spacing w:line="440" w:lineRule="exact"/>
              <w:ind w:left="63" w:right="63"/>
              <w:rPr>
                <w:rFonts w:ascii="宋体" w:hAnsi="宋体"/>
                <w:color w:val="auto"/>
                <w:kern w:val="2"/>
                <w:sz w:val="22"/>
                <w:szCs w:val="30"/>
              </w:rPr>
            </w:pPr>
          </w:p>
        </w:tc>
        <w:tc>
          <w:tcPr>
            <w:tcW w:w="1418" w:type="dxa"/>
          </w:tcPr>
          <w:p w14:paraId="69A17122">
            <w:pPr>
              <w:pStyle w:val="16"/>
              <w:keepNext/>
              <w:spacing w:line="440" w:lineRule="exact"/>
              <w:ind w:left="63" w:right="63"/>
              <w:rPr>
                <w:rFonts w:ascii="宋体" w:hAnsi="宋体"/>
                <w:color w:val="auto"/>
                <w:kern w:val="2"/>
                <w:sz w:val="22"/>
                <w:szCs w:val="30"/>
              </w:rPr>
            </w:pPr>
          </w:p>
        </w:tc>
        <w:tc>
          <w:tcPr>
            <w:tcW w:w="1701" w:type="dxa"/>
          </w:tcPr>
          <w:p w14:paraId="1999C3D9">
            <w:pPr>
              <w:pStyle w:val="16"/>
              <w:keepNext/>
              <w:spacing w:line="440" w:lineRule="exact"/>
              <w:ind w:left="63" w:right="63"/>
              <w:rPr>
                <w:rFonts w:ascii="宋体" w:hAnsi="宋体"/>
                <w:color w:val="auto"/>
                <w:kern w:val="2"/>
                <w:sz w:val="22"/>
                <w:szCs w:val="30"/>
              </w:rPr>
            </w:pPr>
          </w:p>
        </w:tc>
      </w:tr>
      <w:tr w14:paraId="39B47C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F5C0E42">
            <w:pPr>
              <w:pStyle w:val="16"/>
              <w:keepNext/>
              <w:spacing w:line="440" w:lineRule="exact"/>
              <w:ind w:left="63" w:right="63"/>
              <w:rPr>
                <w:rFonts w:ascii="宋体" w:hAnsi="宋体"/>
                <w:color w:val="auto"/>
                <w:kern w:val="2"/>
                <w:sz w:val="22"/>
                <w:szCs w:val="30"/>
              </w:rPr>
            </w:pPr>
          </w:p>
        </w:tc>
        <w:tc>
          <w:tcPr>
            <w:tcW w:w="1984" w:type="dxa"/>
          </w:tcPr>
          <w:p w14:paraId="28F6B810">
            <w:pPr>
              <w:pStyle w:val="16"/>
              <w:keepNext/>
              <w:spacing w:line="440" w:lineRule="exact"/>
              <w:ind w:left="63" w:right="63"/>
              <w:rPr>
                <w:rFonts w:ascii="宋体" w:hAnsi="宋体"/>
                <w:color w:val="auto"/>
                <w:kern w:val="2"/>
                <w:sz w:val="22"/>
                <w:szCs w:val="30"/>
              </w:rPr>
            </w:pPr>
          </w:p>
        </w:tc>
        <w:tc>
          <w:tcPr>
            <w:tcW w:w="851" w:type="dxa"/>
          </w:tcPr>
          <w:p w14:paraId="14A37C0F">
            <w:pPr>
              <w:pStyle w:val="16"/>
              <w:keepNext/>
              <w:spacing w:line="440" w:lineRule="exact"/>
              <w:ind w:left="63" w:right="63"/>
              <w:rPr>
                <w:rFonts w:ascii="宋体" w:hAnsi="宋体"/>
                <w:color w:val="auto"/>
                <w:kern w:val="2"/>
                <w:sz w:val="22"/>
                <w:szCs w:val="30"/>
              </w:rPr>
            </w:pPr>
          </w:p>
        </w:tc>
        <w:tc>
          <w:tcPr>
            <w:tcW w:w="774" w:type="dxa"/>
          </w:tcPr>
          <w:p w14:paraId="25753E33">
            <w:pPr>
              <w:pStyle w:val="16"/>
              <w:keepNext/>
              <w:spacing w:line="440" w:lineRule="exact"/>
              <w:ind w:left="63" w:right="63"/>
              <w:rPr>
                <w:rFonts w:ascii="宋体" w:hAnsi="宋体"/>
                <w:color w:val="auto"/>
                <w:kern w:val="2"/>
                <w:sz w:val="22"/>
                <w:szCs w:val="30"/>
              </w:rPr>
            </w:pPr>
          </w:p>
        </w:tc>
        <w:tc>
          <w:tcPr>
            <w:tcW w:w="1352" w:type="dxa"/>
          </w:tcPr>
          <w:p w14:paraId="28473C43">
            <w:pPr>
              <w:pStyle w:val="16"/>
              <w:keepNext/>
              <w:spacing w:line="440" w:lineRule="exact"/>
              <w:ind w:left="63" w:right="63"/>
              <w:rPr>
                <w:rFonts w:ascii="宋体" w:hAnsi="宋体"/>
                <w:color w:val="auto"/>
                <w:kern w:val="2"/>
                <w:sz w:val="22"/>
                <w:szCs w:val="30"/>
              </w:rPr>
            </w:pPr>
          </w:p>
        </w:tc>
        <w:tc>
          <w:tcPr>
            <w:tcW w:w="1418" w:type="dxa"/>
          </w:tcPr>
          <w:p w14:paraId="6D5C74C3">
            <w:pPr>
              <w:pStyle w:val="16"/>
              <w:keepNext/>
              <w:spacing w:line="440" w:lineRule="exact"/>
              <w:ind w:left="63" w:right="63"/>
              <w:rPr>
                <w:rFonts w:ascii="宋体" w:hAnsi="宋体"/>
                <w:color w:val="auto"/>
                <w:kern w:val="2"/>
                <w:sz w:val="22"/>
                <w:szCs w:val="30"/>
              </w:rPr>
            </w:pPr>
          </w:p>
        </w:tc>
        <w:tc>
          <w:tcPr>
            <w:tcW w:w="1701" w:type="dxa"/>
          </w:tcPr>
          <w:p w14:paraId="547E2B68">
            <w:pPr>
              <w:pStyle w:val="16"/>
              <w:keepNext/>
              <w:spacing w:line="440" w:lineRule="exact"/>
              <w:ind w:left="63" w:right="63"/>
              <w:rPr>
                <w:rFonts w:ascii="宋体" w:hAnsi="宋体"/>
                <w:color w:val="auto"/>
                <w:kern w:val="2"/>
                <w:sz w:val="22"/>
                <w:szCs w:val="30"/>
              </w:rPr>
            </w:pPr>
          </w:p>
        </w:tc>
      </w:tr>
    </w:tbl>
    <w:p w14:paraId="7EE2B0A5">
      <w:pPr>
        <w:spacing w:before="156" w:beforeLines="50" w:after="156" w:afterLines="50" w:line="440" w:lineRule="exact"/>
        <w:rPr>
          <w:rFonts w:ascii="宋体" w:hAnsi="宋体"/>
          <w:color w:val="auto"/>
          <w:sz w:val="24"/>
          <w:szCs w:val="30"/>
        </w:rPr>
      </w:pPr>
    </w:p>
    <w:p w14:paraId="4C343BC0">
      <w:pPr>
        <w:spacing w:before="156" w:beforeLines="50" w:after="156" w:afterLines="50" w:line="440" w:lineRule="exact"/>
        <w:jc w:val="center"/>
        <w:rPr>
          <w:rFonts w:ascii="宋体" w:hAnsi="宋体"/>
          <w:color w:val="auto"/>
          <w:sz w:val="24"/>
          <w:szCs w:val="30"/>
        </w:rPr>
      </w:pPr>
      <w:r>
        <w:rPr>
          <w:rFonts w:ascii="宋体" w:hAnsi="宋体"/>
          <w:color w:val="auto"/>
          <w:sz w:val="24"/>
          <w:szCs w:val="30"/>
        </w:rPr>
        <w:t>11-2：工程设备暂估价表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3FD50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63A4E497">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序号</w:t>
            </w:r>
          </w:p>
        </w:tc>
        <w:tc>
          <w:tcPr>
            <w:tcW w:w="1984" w:type="dxa"/>
            <w:tcBorders>
              <w:top w:val="single" w:color="auto" w:sz="12" w:space="0"/>
              <w:bottom w:val="double" w:color="auto" w:sz="6" w:space="0"/>
            </w:tcBorders>
          </w:tcPr>
          <w:p w14:paraId="125EEEBF">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名称</w:t>
            </w:r>
          </w:p>
        </w:tc>
        <w:tc>
          <w:tcPr>
            <w:tcW w:w="851" w:type="dxa"/>
            <w:tcBorders>
              <w:top w:val="single" w:color="auto" w:sz="12" w:space="0"/>
              <w:bottom w:val="double" w:color="auto" w:sz="6" w:space="0"/>
            </w:tcBorders>
          </w:tcPr>
          <w:p w14:paraId="2E650BDA">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单位</w:t>
            </w:r>
          </w:p>
        </w:tc>
        <w:tc>
          <w:tcPr>
            <w:tcW w:w="774" w:type="dxa"/>
            <w:tcBorders>
              <w:top w:val="single" w:color="auto" w:sz="12" w:space="0"/>
              <w:bottom w:val="double" w:color="auto" w:sz="6" w:space="0"/>
            </w:tcBorders>
          </w:tcPr>
          <w:p w14:paraId="3F442385">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数量</w:t>
            </w:r>
          </w:p>
        </w:tc>
        <w:tc>
          <w:tcPr>
            <w:tcW w:w="1352" w:type="dxa"/>
            <w:tcBorders>
              <w:top w:val="single" w:color="auto" w:sz="12" w:space="0"/>
              <w:bottom w:val="double" w:color="auto" w:sz="6" w:space="0"/>
            </w:tcBorders>
          </w:tcPr>
          <w:p w14:paraId="1AE3B8DF">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单价</w:t>
            </w:r>
            <w:r>
              <w:rPr>
                <w:rFonts w:hint="eastAsia" w:ascii="宋体" w:hAnsi="宋体"/>
                <w:color w:val="auto"/>
                <w:kern w:val="2"/>
                <w:sz w:val="22"/>
                <w:szCs w:val="30"/>
              </w:rPr>
              <w:t>（元）</w:t>
            </w:r>
          </w:p>
        </w:tc>
        <w:tc>
          <w:tcPr>
            <w:tcW w:w="1418" w:type="dxa"/>
            <w:tcBorders>
              <w:top w:val="single" w:color="auto" w:sz="12" w:space="0"/>
              <w:bottom w:val="double" w:color="auto" w:sz="6" w:space="0"/>
            </w:tcBorders>
          </w:tcPr>
          <w:p w14:paraId="49FB354A">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合价（元）</w:t>
            </w:r>
          </w:p>
        </w:tc>
        <w:tc>
          <w:tcPr>
            <w:tcW w:w="1701" w:type="dxa"/>
            <w:tcBorders>
              <w:top w:val="single" w:color="auto" w:sz="12" w:space="0"/>
              <w:bottom w:val="double" w:color="auto" w:sz="6" w:space="0"/>
            </w:tcBorders>
          </w:tcPr>
          <w:p w14:paraId="43F82EB7">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备注</w:t>
            </w:r>
          </w:p>
        </w:tc>
      </w:tr>
      <w:tr w14:paraId="04CDF1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12F4AD9B">
            <w:pPr>
              <w:pStyle w:val="16"/>
              <w:keepNext/>
              <w:spacing w:line="440" w:lineRule="exact"/>
              <w:ind w:left="63" w:right="63"/>
              <w:rPr>
                <w:rFonts w:ascii="宋体" w:hAnsi="宋体"/>
                <w:color w:val="auto"/>
                <w:kern w:val="2"/>
                <w:sz w:val="22"/>
                <w:szCs w:val="30"/>
              </w:rPr>
            </w:pPr>
          </w:p>
        </w:tc>
        <w:tc>
          <w:tcPr>
            <w:tcW w:w="1984" w:type="dxa"/>
            <w:tcBorders>
              <w:top w:val="double" w:color="auto" w:sz="6" w:space="0"/>
              <w:bottom w:val="single" w:color="auto" w:sz="6" w:space="0"/>
            </w:tcBorders>
          </w:tcPr>
          <w:p w14:paraId="7FEB1810">
            <w:pPr>
              <w:pStyle w:val="16"/>
              <w:keepNext/>
              <w:spacing w:line="440" w:lineRule="exact"/>
              <w:ind w:left="63" w:right="63"/>
              <w:rPr>
                <w:rFonts w:ascii="宋体" w:hAnsi="宋体"/>
                <w:color w:val="auto"/>
                <w:kern w:val="2"/>
                <w:sz w:val="22"/>
                <w:szCs w:val="30"/>
              </w:rPr>
            </w:pPr>
          </w:p>
        </w:tc>
        <w:tc>
          <w:tcPr>
            <w:tcW w:w="851" w:type="dxa"/>
            <w:tcBorders>
              <w:top w:val="double" w:color="auto" w:sz="6" w:space="0"/>
              <w:bottom w:val="single" w:color="auto" w:sz="6" w:space="0"/>
            </w:tcBorders>
          </w:tcPr>
          <w:p w14:paraId="77CDB9F4">
            <w:pPr>
              <w:pStyle w:val="16"/>
              <w:keepNext/>
              <w:spacing w:line="440" w:lineRule="exact"/>
              <w:ind w:left="63" w:right="63"/>
              <w:rPr>
                <w:rFonts w:ascii="宋体" w:hAnsi="宋体"/>
                <w:color w:val="auto"/>
                <w:kern w:val="2"/>
                <w:sz w:val="22"/>
                <w:szCs w:val="30"/>
              </w:rPr>
            </w:pPr>
          </w:p>
        </w:tc>
        <w:tc>
          <w:tcPr>
            <w:tcW w:w="774" w:type="dxa"/>
            <w:tcBorders>
              <w:top w:val="double" w:color="auto" w:sz="6" w:space="0"/>
              <w:bottom w:val="single" w:color="auto" w:sz="6" w:space="0"/>
            </w:tcBorders>
          </w:tcPr>
          <w:p w14:paraId="6AF7EBF4">
            <w:pPr>
              <w:pStyle w:val="16"/>
              <w:keepNext/>
              <w:spacing w:line="440" w:lineRule="exact"/>
              <w:ind w:left="63" w:right="63"/>
              <w:rPr>
                <w:rFonts w:ascii="宋体" w:hAnsi="宋体"/>
                <w:color w:val="auto"/>
                <w:kern w:val="2"/>
                <w:sz w:val="22"/>
                <w:szCs w:val="30"/>
              </w:rPr>
            </w:pPr>
          </w:p>
        </w:tc>
        <w:tc>
          <w:tcPr>
            <w:tcW w:w="1352" w:type="dxa"/>
            <w:tcBorders>
              <w:top w:val="double" w:color="auto" w:sz="6" w:space="0"/>
              <w:bottom w:val="single" w:color="auto" w:sz="6" w:space="0"/>
            </w:tcBorders>
          </w:tcPr>
          <w:p w14:paraId="16D4F08F">
            <w:pPr>
              <w:pStyle w:val="16"/>
              <w:keepNext/>
              <w:spacing w:line="440" w:lineRule="exact"/>
              <w:ind w:left="63" w:right="63"/>
              <w:rPr>
                <w:rFonts w:ascii="宋体" w:hAnsi="宋体"/>
                <w:color w:val="auto"/>
                <w:kern w:val="2"/>
                <w:sz w:val="22"/>
                <w:szCs w:val="30"/>
              </w:rPr>
            </w:pPr>
          </w:p>
        </w:tc>
        <w:tc>
          <w:tcPr>
            <w:tcW w:w="1418" w:type="dxa"/>
            <w:tcBorders>
              <w:top w:val="double" w:color="auto" w:sz="6" w:space="0"/>
              <w:bottom w:val="single" w:color="auto" w:sz="6" w:space="0"/>
            </w:tcBorders>
          </w:tcPr>
          <w:p w14:paraId="2E4897DB">
            <w:pPr>
              <w:pStyle w:val="16"/>
              <w:keepNext/>
              <w:spacing w:line="440" w:lineRule="exact"/>
              <w:ind w:left="63" w:right="63"/>
              <w:rPr>
                <w:rFonts w:ascii="宋体" w:hAnsi="宋体"/>
                <w:color w:val="auto"/>
                <w:kern w:val="2"/>
                <w:sz w:val="22"/>
                <w:szCs w:val="30"/>
              </w:rPr>
            </w:pPr>
          </w:p>
        </w:tc>
        <w:tc>
          <w:tcPr>
            <w:tcW w:w="1701" w:type="dxa"/>
            <w:tcBorders>
              <w:top w:val="double" w:color="auto" w:sz="6" w:space="0"/>
              <w:bottom w:val="single" w:color="auto" w:sz="6" w:space="0"/>
            </w:tcBorders>
          </w:tcPr>
          <w:p w14:paraId="222706FC">
            <w:pPr>
              <w:pStyle w:val="16"/>
              <w:keepNext/>
              <w:spacing w:line="440" w:lineRule="exact"/>
              <w:ind w:left="63" w:right="63"/>
              <w:rPr>
                <w:rFonts w:ascii="宋体" w:hAnsi="宋体"/>
                <w:color w:val="auto"/>
                <w:kern w:val="2"/>
                <w:sz w:val="22"/>
                <w:szCs w:val="30"/>
              </w:rPr>
            </w:pPr>
          </w:p>
        </w:tc>
      </w:tr>
      <w:tr w14:paraId="17F99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2B42C42A">
            <w:pPr>
              <w:pStyle w:val="16"/>
              <w:keepNext/>
              <w:spacing w:line="440" w:lineRule="exact"/>
              <w:ind w:left="63" w:right="63"/>
              <w:rPr>
                <w:rFonts w:ascii="宋体" w:hAnsi="宋体"/>
                <w:color w:val="auto"/>
                <w:kern w:val="2"/>
                <w:sz w:val="22"/>
                <w:szCs w:val="30"/>
              </w:rPr>
            </w:pPr>
          </w:p>
        </w:tc>
        <w:tc>
          <w:tcPr>
            <w:tcW w:w="1984" w:type="dxa"/>
            <w:tcBorders>
              <w:top w:val="nil"/>
            </w:tcBorders>
          </w:tcPr>
          <w:p w14:paraId="39553DA1">
            <w:pPr>
              <w:pStyle w:val="16"/>
              <w:keepNext/>
              <w:spacing w:line="440" w:lineRule="exact"/>
              <w:ind w:left="63" w:right="63"/>
              <w:rPr>
                <w:rFonts w:ascii="宋体" w:hAnsi="宋体"/>
                <w:color w:val="auto"/>
                <w:kern w:val="2"/>
                <w:sz w:val="22"/>
                <w:szCs w:val="30"/>
              </w:rPr>
            </w:pPr>
          </w:p>
        </w:tc>
        <w:tc>
          <w:tcPr>
            <w:tcW w:w="851" w:type="dxa"/>
            <w:tcBorders>
              <w:top w:val="nil"/>
            </w:tcBorders>
          </w:tcPr>
          <w:p w14:paraId="7C5D2C38">
            <w:pPr>
              <w:pStyle w:val="16"/>
              <w:keepNext/>
              <w:spacing w:line="440" w:lineRule="exact"/>
              <w:ind w:left="63" w:right="63"/>
              <w:rPr>
                <w:rFonts w:ascii="宋体" w:hAnsi="宋体"/>
                <w:color w:val="auto"/>
                <w:kern w:val="2"/>
                <w:sz w:val="22"/>
                <w:szCs w:val="30"/>
              </w:rPr>
            </w:pPr>
          </w:p>
        </w:tc>
        <w:tc>
          <w:tcPr>
            <w:tcW w:w="774" w:type="dxa"/>
            <w:tcBorders>
              <w:top w:val="nil"/>
            </w:tcBorders>
          </w:tcPr>
          <w:p w14:paraId="214E8873">
            <w:pPr>
              <w:pStyle w:val="16"/>
              <w:keepNext/>
              <w:spacing w:line="440" w:lineRule="exact"/>
              <w:ind w:left="63" w:right="63"/>
              <w:rPr>
                <w:rFonts w:ascii="宋体" w:hAnsi="宋体"/>
                <w:color w:val="auto"/>
                <w:kern w:val="2"/>
                <w:sz w:val="22"/>
                <w:szCs w:val="30"/>
              </w:rPr>
            </w:pPr>
          </w:p>
        </w:tc>
        <w:tc>
          <w:tcPr>
            <w:tcW w:w="1352" w:type="dxa"/>
            <w:tcBorders>
              <w:top w:val="nil"/>
            </w:tcBorders>
          </w:tcPr>
          <w:p w14:paraId="6BBDE1AF">
            <w:pPr>
              <w:pStyle w:val="16"/>
              <w:keepNext/>
              <w:spacing w:line="440" w:lineRule="exact"/>
              <w:ind w:left="63" w:right="63"/>
              <w:rPr>
                <w:rFonts w:ascii="宋体" w:hAnsi="宋体"/>
                <w:color w:val="auto"/>
                <w:kern w:val="2"/>
                <w:sz w:val="22"/>
                <w:szCs w:val="30"/>
              </w:rPr>
            </w:pPr>
          </w:p>
        </w:tc>
        <w:tc>
          <w:tcPr>
            <w:tcW w:w="1418" w:type="dxa"/>
            <w:tcBorders>
              <w:top w:val="nil"/>
            </w:tcBorders>
          </w:tcPr>
          <w:p w14:paraId="69EFE992">
            <w:pPr>
              <w:pStyle w:val="16"/>
              <w:keepNext/>
              <w:spacing w:line="440" w:lineRule="exact"/>
              <w:ind w:left="63" w:right="63"/>
              <w:rPr>
                <w:rFonts w:ascii="宋体" w:hAnsi="宋体"/>
                <w:color w:val="auto"/>
                <w:kern w:val="2"/>
                <w:sz w:val="22"/>
                <w:szCs w:val="30"/>
              </w:rPr>
            </w:pPr>
          </w:p>
        </w:tc>
        <w:tc>
          <w:tcPr>
            <w:tcW w:w="1701" w:type="dxa"/>
            <w:tcBorders>
              <w:top w:val="nil"/>
            </w:tcBorders>
          </w:tcPr>
          <w:p w14:paraId="0D76DB10">
            <w:pPr>
              <w:pStyle w:val="16"/>
              <w:keepNext/>
              <w:spacing w:line="440" w:lineRule="exact"/>
              <w:ind w:left="63" w:right="63"/>
              <w:rPr>
                <w:rFonts w:ascii="宋体" w:hAnsi="宋体"/>
                <w:color w:val="auto"/>
                <w:kern w:val="2"/>
                <w:sz w:val="22"/>
                <w:szCs w:val="30"/>
              </w:rPr>
            </w:pPr>
          </w:p>
        </w:tc>
      </w:tr>
      <w:tr w14:paraId="61E19E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D1F696F">
            <w:pPr>
              <w:pStyle w:val="16"/>
              <w:keepNext/>
              <w:spacing w:line="440" w:lineRule="exact"/>
              <w:ind w:left="63" w:right="63"/>
              <w:rPr>
                <w:rFonts w:ascii="宋体" w:hAnsi="宋体"/>
                <w:color w:val="auto"/>
                <w:kern w:val="2"/>
                <w:sz w:val="22"/>
                <w:szCs w:val="30"/>
              </w:rPr>
            </w:pPr>
          </w:p>
        </w:tc>
        <w:tc>
          <w:tcPr>
            <w:tcW w:w="1984" w:type="dxa"/>
          </w:tcPr>
          <w:p w14:paraId="09C69708">
            <w:pPr>
              <w:pStyle w:val="16"/>
              <w:keepNext/>
              <w:spacing w:line="440" w:lineRule="exact"/>
              <w:ind w:left="63" w:right="63"/>
              <w:rPr>
                <w:rFonts w:ascii="宋体" w:hAnsi="宋体"/>
                <w:color w:val="auto"/>
                <w:kern w:val="2"/>
                <w:sz w:val="22"/>
                <w:szCs w:val="30"/>
              </w:rPr>
            </w:pPr>
          </w:p>
        </w:tc>
        <w:tc>
          <w:tcPr>
            <w:tcW w:w="851" w:type="dxa"/>
          </w:tcPr>
          <w:p w14:paraId="33166552">
            <w:pPr>
              <w:pStyle w:val="16"/>
              <w:keepNext/>
              <w:spacing w:line="440" w:lineRule="exact"/>
              <w:ind w:left="63" w:right="63"/>
              <w:rPr>
                <w:rFonts w:ascii="宋体" w:hAnsi="宋体"/>
                <w:color w:val="auto"/>
                <w:kern w:val="2"/>
                <w:sz w:val="22"/>
                <w:szCs w:val="30"/>
              </w:rPr>
            </w:pPr>
          </w:p>
        </w:tc>
        <w:tc>
          <w:tcPr>
            <w:tcW w:w="774" w:type="dxa"/>
          </w:tcPr>
          <w:p w14:paraId="495B78D5">
            <w:pPr>
              <w:pStyle w:val="16"/>
              <w:keepNext/>
              <w:spacing w:line="440" w:lineRule="exact"/>
              <w:ind w:left="63" w:right="63"/>
              <w:rPr>
                <w:rFonts w:ascii="宋体" w:hAnsi="宋体"/>
                <w:color w:val="auto"/>
                <w:kern w:val="2"/>
                <w:sz w:val="22"/>
                <w:szCs w:val="30"/>
              </w:rPr>
            </w:pPr>
          </w:p>
        </w:tc>
        <w:tc>
          <w:tcPr>
            <w:tcW w:w="1352" w:type="dxa"/>
          </w:tcPr>
          <w:p w14:paraId="0BD0F188">
            <w:pPr>
              <w:pStyle w:val="16"/>
              <w:keepNext/>
              <w:spacing w:line="440" w:lineRule="exact"/>
              <w:ind w:left="63" w:right="63"/>
              <w:rPr>
                <w:rFonts w:ascii="宋体" w:hAnsi="宋体"/>
                <w:color w:val="auto"/>
                <w:kern w:val="2"/>
                <w:sz w:val="22"/>
                <w:szCs w:val="30"/>
              </w:rPr>
            </w:pPr>
          </w:p>
        </w:tc>
        <w:tc>
          <w:tcPr>
            <w:tcW w:w="1418" w:type="dxa"/>
          </w:tcPr>
          <w:p w14:paraId="1F14478A">
            <w:pPr>
              <w:pStyle w:val="16"/>
              <w:keepNext/>
              <w:spacing w:line="440" w:lineRule="exact"/>
              <w:ind w:left="63" w:right="63"/>
              <w:rPr>
                <w:rFonts w:ascii="宋体" w:hAnsi="宋体"/>
                <w:color w:val="auto"/>
                <w:kern w:val="2"/>
                <w:sz w:val="22"/>
                <w:szCs w:val="30"/>
              </w:rPr>
            </w:pPr>
          </w:p>
        </w:tc>
        <w:tc>
          <w:tcPr>
            <w:tcW w:w="1701" w:type="dxa"/>
          </w:tcPr>
          <w:p w14:paraId="6A66E976">
            <w:pPr>
              <w:pStyle w:val="16"/>
              <w:keepNext/>
              <w:spacing w:line="440" w:lineRule="exact"/>
              <w:ind w:left="63" w:right="63"/>
              <w:rPr>
                <w:rFonts w:ascii="宋体" w:hAnsi="宋体"/>
                <w:color w:val="auto"/>
                <w:kern w:val="2"/>
                <w:sz w:val="22"/>
                <w:szCs w:val="30"/>
              </w:rPr>
            </w:pPr>
          </w:p>
        </w:tc>
      </w:tr>
      <w:tr w14:paraId="3CAF5C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98E6CD5">
            <w:pPr>
              <w:pStyle w:val="16"/>
              <w:keepNext/>
              <w:spacing w:line="440" w:lineRule="exact"/>
              <w:ind w:left="63" w:right="63"/>
              <w:rPr>
                <w:rFonts w:ascii="宋体" w:hAnsi="宋体"/>
                <w:color w:val="auto"/>
                <w:kern w:val="2"/>
                <w:sz w:val="22"/>
                <w:szCs w:val="30"/>
              </w:rPr>
            </w:pPr>
          </w:p>
        </w:tc>
        <w:tc>
          <w:tcPr>
            <w:tcW w:w="1984" w:type="dxa"/>
          </w:tcPr>
          <w:p w14:paraId="013C76B7">
            <w:pPr>
              <w:pStyle w:val="16"/>
              <w:keepNext/>
              <w:spacing w:line="440" w:lineRule="exact"/>
              <w:ind w:left="63" w:right="63"/>
              <w:rPr>
                <w:rFonts w:ascii="宋体" w:hAnsi="宋体"/>
                <w:color w:val="auto"/>
                <w:kern w:val="2"/>
                <w:sz w:val="22"/>
                <w:szCs w:val="30"/>
              </w:rPr>
            </w:pPr>
          </w:p>
        </w:tc>
        <w:tc>
          <w:tcPr>
            <w:tcW w:w="851" w:type="dxa"/>
          </w:tcPr>
          <w:p w14:paraId="5FEFB680">
            <w:pPr>
              <w:pStyle w:val="16"/>
              <w:keepNext/>
              <w:spacing w:line="440" w:lineRule="exact"/>
              <w:ind w:left="63" w:right="63"/>
              <w:rPr>
                <w:rFonts w:ascii="宋体" w:hAnsi="宋体"/>
                <w:color w:val="auto"/>
                <w:kern w:val="2"/>
                <w:sz w:val="22"/>
                <w:szCs w:val="30"/>
              </w:rPr>
            </w:pPr>
          </w:p>
        </w:tc>
        <w:tc>
          <w:tcPr>
            <w:tcW w:w="774" w:type="dxa"/>
          </w:tcPr>
          <w:p w14:paraId="61A38BBC">
            <w:pPr>
              <w:pStyle w:val="16"/>
              <w:keepNext/>
              <w:spacing w:line="440" w:lineRule="exact"/>
              <w:ind w:left="63" w:right="63"/>
              <w:rPr>
                <w:rFonts w:ascii="宋体" w:hAnsi="宋体"/>
                <w:color w:val="auto"/>
                <w:kern w:val="2"/>
                <w:sz w:val="22"/>
                <w:szCs w:val="30"/>
              </w:rPr>
            </w:pPr>
          </w:p>
        </w:tc>
        <w:tc>
          <w:tcPr>
            <w:tcW w:w="1352" w:type="dxa"/>
          </w:tcPr>
          <w:p w14:paraId="3BE53D59">
            <w:pPr>
              <w:pStyle w:val="16"/>
              <w:keepNext/>
              <w:spacing w:line="440" w:lineRule="exact"/>
              <w:ind w:left="63" w:right="63"/>
              <w:rPr>
                <w:rFonts w:ascii="宋体" w:hAnsi="宋体"/>
                <w:color w:val="auto"/>
                <w:kern w:val="2"/>
                <w:sz w:val="22"/>
                <w:szCs w:val="30"/>
              </w:rPr>
            </w:pPr>
          </w:p>
        </w:tc>
        <w:tc>
          <w:tcPr>
            <w:tcW w:w="1418" w:type="dxa"/>
          </w:tcPr>
          <w:p w14:paraId="37B7E9BB">
            <w:pPr>
              <w:pStyle w:val="16"/>
              <w:keepNext/>
              <w:spacing w:line="440" w:lineRule="exact"/>
              <w:ind w:left="63" w:right="63"/>
              <w:rPr>
                <w:rFonts w:ascii="宋体" w:hAnsi="宋体"/>
                <w:color w:val="auto"/>
                <w:kern w:val="2"/>
                <w:sz w:val="22"/>
                <w:szCs w:val="30"/>
              </w:rPr>
            </w:pPr>
          </w:p>
        </w:tc>
        <w:tc>
          <w:tcPr>
            <w:tcW w:w="1701" w:type="dxa"/>
          </w:tcPr>
          <w:p w14:paraId="1281E658">
            <w:pPr>
              <w:pStyle w:val="16"/>
              <w:keepNext/>
              <w:spacing w:line="440" w:lineRule="exact"/>
              <w:ind w:left="63" w:right="63"/>
              <w:rPr>
                <w:rFonts w:ascii="宋体" w:hAnsi="宋体"/>
                <w:color w:val="auto"/>
                <w:kern w:val="2"/>
                <w:sz w:val="22"/>
                <w:szCs w:val="30"/>
              </w:rPr>
            </w:pPr>
          </w:p>
        </w:tc>
      </w:tr>
      <w:tr w14:paraId="4C6F3C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4CCED98">
            <w:pPr>
              <w:pStyle w:val="16"/>
              <w:keepNext/>
              <w:spacing w:line="440" w:lineRule="exact"/>
              <w:ind w:left="63" w:right="63"/>
              <w:rPr>
                <w:rFonts w:ascii="宋体" w:hAnsi="宋体"/>
                <w:color w:val="auto"/>
                <w:kern w:val="2"/>
                <w:sz w:val="22"/>
                <w:szCs w:val="30"/>
              </w:rPr>
            </w:pPr>
          </w:p>
        </w:tc>
        <w:tc>
          <w:tcPr>
            <w:tcW w:w="1984" w:type="dxa"/>
          </w:tcPr>
          <w:p w14:paraId="20B4785F">
            <w:pPr>
              <w:pStyle w:val="16"/>
              <w:keepNext/>
              <w:spacing w:line="440" w:lineRule="exact"/>
              <w:ind w:left="63" w:right="63"/>
              <w:rPr>
                <w:rFonts w:ascii="宋体" w:hAnsi="宋体"/>
                <w:color w:val="auto"/>
                <w:kern w:val="2"/>
                <w:sz w:val="22"/>
                <w:szCs w:val="30"/>
              </w:rPr>
            </w:pPr>
          </w:p>
        </w:tc>
        <w:tc>
          <w:tcPr>
            <w:tcW w:w="851" w:type="dxa"/>
          </w:tcPr>
          <w:p w14:paraId="50248796">
            <w:pPr>
              <w:pStyle w:val="16"/>
              <w:keepNext/>
              <w:spacing w:line="440" w:lineRule="exact"/>
              <w:ind w:left="63" w:right="63"/>
              <w:rPr>
                <w:rFonts w:ascii="宋体" w:hAnsi="宋体"/>
                <w:color w:val="auto"/>
                <w:kern w:val="2"/>
                <w:sz w:val="22"/>
                <w:szCs w:val="30"/>
              </w:rPr>
            </w:pPr>
          </w:p>
        </w:tc>
        <w:tc>
          <w:tcPr>
            <w:tcW w:w="774" w:type="dxa"/>
          </w:tcPr>
          <w:p w14:paraId="4A8EC62E">
            <w:pPr>
              <w:pStyle w:val="16"/>
              <w:keepNext/>
              <w:spacing w:line="440" w:lineRule="exact"/>
              <w:ind w:left="63" w:right="63"/>
              <w:rPr>
                <w:rFonts w:ascii="宋体" w:hAnsi="宋体"/>
                <w:color w:val="auto"/>
                <w:kern w:val="2"/>
                <w:sz w:val="22"/>
                <w:szCs w:val="30"/>
              </w:rPr>
            </w:pPr>
          </w:p>
        </w:tc>
        <w:tc>
          <w:tcPr>
            <w:tcW w:w="1352" w:type="dxa"/>
          </w:tcPr>
          <w:p w14:paraId="1F952561">
            <w:pPr>
              <w:pStyle w:val="16"/>
              <w:keepNext/>
              <w:spacing w:line="440" w:lineRule="exact"/>
              <w:ind w:left="63" w:right="63"/>
              <w:rPr>
                <w:rFonts w:ascii="宋体" w:hAnsi="宋体"/>
                <w:color w:val="auto"/>
                <w:kern w:val="2"/>
                <w:sz w:val="22"/>
                <w:szCs w:val="30"/>
              </w:rPr>
            </w:pPr>
          </w:p>
        </w:tc>
        <w:tc>
          <w:tcPr>
            <w:tcW w:w="1418" w:type="dxa"/>
          </w:tcPr>
          <w:p w14:paraId="3746F54E">
            <w:pPr>
              <w:pStyle w:val="16"/>
              <w:keepNext/>
              <w:spacing w:line="440" w:lineRule="exact"/>
              <w:ind w:left="63" w:right="63"/>
              <w:rPr>
                <w:rFonts w:ascii="宋体" w:hAnsi="宋体"/>
                <w:color w:val="auto"/>
                <w:kern w:val="2"/>
                <w:sz w:val="22"/>
                <w:szCs w:val="30"/>
              </w:rPr>
            </w:pPr>
          </w:p>
        </w:tc>
        <w:tc>
          <w:tcPr>
            <w:tcW w:w="1701" w:type="dxa"/>
          </w:tcPr>
          <w:p w14:paraId="008399FE">
            <w:pPr>
              <w:pStyle w:val="16"/>
              <w:keepNext/>
              <w:spacing w:line="440" w:lineRule="exact"/>
              <w:ind w:left="63" w:right="63"/>
              <w:rPr>
                <w:rFonts w:ascii="宋体" w:hAnsi="宋体"/>
                <w:color w:val="auto"/>
                <w:kern w:val="2"/>
                <w:sz w:val="22"/>
                <w:szCs w:val="30"/>
              </w:rPr>
            </w:pPr>
          </w:p>
        </w:tc>
      </w:tr>
      <w:tr w14:paraId="4BAE78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072926B">
            <w:pPr>
              <w:pStyle w:val="16"/>
              <w:keepNext/>
              <w:spacing w:line="440" w:lineRule="exact"/>
              <w:ind w:left="63" w:right="63"/>
              <w:rPr>
                <w:rFonts w:ascii="宋体" w:hAnsi="宋体"/>
                <w:color w:val="auto"/>
                <w:kern w:val="2"/>
                <w:sz w:val="22"/>
                <w:szCs w:val="30"/>
              </w:rPr>
            </w:pPr>
          </w:p>
        </w:tc>
        <w:tc>
          <w:tcPr>
            <w:tcW w:w="1984" w:type="dxa"/>
          </w:tcPr>
          <w:p w14:paraId="0BD2E384">
            <w:pPr>
              <w:pStyle w:val="16"/>
              <w:keepNext/>
              <w:spacing w:line="440" w:lineRule="exact"/>
              <w:ind w:left="63" w:right="63"/>
              <w:rPr>
                <w:rFonts w:ascii="宋体" w:hAnsi="宋体"/>
                <w:color w:val="auto"/>
                <w:kern w:val="2"/>
                <w:sz w:val="22"/>
                <w:szCs w:val="30"/>
              </w:rPr>
            </w:pPr>
          </w:p>
        </w:tc>
        <w:tc>
          <w:tcPr>
            <w:tcW w:w="851" w:type="dxa"/>
          </w:tcPr>
          <w:p w14:paraId="4CDFCE70">
            <w:pPr>
              <w:pStyle w:val="16"/>
              <w:keepNext/>
              <w:spacing w:line="440" w:lineRule="exact"/>
              <w:ind w:left="63" w:right="63"/>
              <w:rPr>
                <w:rFonts w:ascii="宋体" w:hAnsi="宋体"/>
                <w:color w:val="auto"/>
                <w:kern w:val="2"/>
                <w:sz w:val="22"/>
                <w:szCs w:val="30"/>
              </w:rPr>
            </w:pPr>
          </w:p>
        </w:tc>
        <w:tc>
          <w:tcPr>
            <w:tcW w:w="774" w:type="dxa"/>
          </w:tcPr>
          <w:p w14:paraId="07E78724">
            <w:pPr>
              <w:pStyle w:val="16"/>
              <w:keepNext/>
              <w:spacing w:line="440" w:lineRule="exact"/>
              <w:ind w:left="63" w:right="63"/>
              <w:rPr>
                <w:rFonts w:ascii="宋体" w:hAnsi="宋体"/>
                <w:color w:val="auto"/>
                <w:kern w:val="2"/>
                <w:sz w:val="22"/>
                <w:szCs w:val="30"/>
              </w:rPr>
            </w:pPr>
          </w:p>
        </w:tc>
        <w:tc>
          <w:tcPr>
            <w:tcW w:w="1352" w:type="dxa"/>
          </w:tcPr>
          <w:p w14:paraId="0424349B">
            <w:pPr>
              <w:pStyle w:val="16"/>
              <w:keepNext/>
              <w:spacing w:line="440" w:lineRule="exact"/>
              <w:ind w:left="63" w:right="63"/>
              <w:rPr>
                <w:rFonts w:ascii="宋体" w:hAnsi="宋体"/>
                <w:color w:val="auto"/>
                <w:kern w:val="2"/>
                <w:sz w:val="22"/>
                <w:szCs w:val="30"/>
              </w:rPr>
            </w:pPr>
          </w:p>
        </w:tc>
        <w:tc>
          <w:tcPr>
            <w:tcW w:w="1418" w:type="dxa"/>
          </w:tcPr>
          <w:p w14:paraId="74E8ADAA">
            <w:pPr>
              <w:pStyle w:val="16"/>
              <w:keepNext/>
              <w:spacing w:line="440" w:lineRule="exact"/>
              <w:ind w:left="63" w:right="63"/>
              <w:rPr>
                <w:rFonts w:ascii="宋体" w:hAnsi="宋体"/>
                <w:color w:val="auto"/>
                <w:kern w:val="2"/>
                <w:sz w:val="22"/>
                <w:szCs w:val="30"/>
              </w:rPr>
            </w:pPr>
          </w:p>
        </w:tc>
        <w:tc>
          <w:tcPr>
            <w:tcW w:w="1701" w:type="dxa"/>
          </w:tcPr>
          <w:p w14:paraId="4C84EB0B">
            <w:pPr>
              <w:pStyle w:val="16"/>
              <w:keepNext/>
              <w:spacing w:line="440" w:lineRule="exact"/>
              <w:ind w:left="63" w:right="63"/>
              <w:rPr>
                <w:rFonts w:ascii="宋体" w:hAnsi="宋体"/>
                <w:color w:val="auto"/>
                <w:kern w:val="2"/>
                <w:sz w:val="22"/>
                <w:szCs w:val="30"/>
              </w:rPr>
            </w:pPr>
          </w:p>
        </w:tc>
      </w:tr>
      <w:tr w14:paraId="40032E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406B05B">
            <w:pPr>
              <w:pStyle w:val="16"/>
              <w:keepNext/>
              <w:spacing w:line="440" w:lineRule="exact"/>
              <w:ind w:left="63" w:right="63"/>
              <w:rPr>
                <w:rFonts w:ascii="宋体" w:hAnsi="宋体"/>
                <w:color w:val="auto"/>
                <w:kern w:val="2"/>
                <w:sz w:val="22"/>
                <w:szCs w:val="30"/>
              </w:rPr>
            </w:pPr>
          </w:p>
        </w:tc>
        <w:tc>
          <w:tcPr>
            <w:tcW w:w="1984" w:type="dxa"/>
          </w:tcPr>
          <w:p w14:paraId="7B38B84F">
            <w:pPr>
              <w:pStyle w:val="16"/>
              <w:keepNext/>
              <w:spacing w:line="440" w:lineRule="exact"/>
              <w:ind w:left="63" w:right="63"/>
              <w:rPr>
                <w:rFonts w:ascii="宋体" w:hAnsi="宋体"/>
                <w:color w:val="auto"/>
                <w:kern w:val="2"/>
                <w:sz w:val="22"/>
                <w:szCs w:val="30"/>
              </w:rPr>
            </w:pPr>
          </w:p>
        </w:tc>
        <w:tc>
          <w:tcPr>
            <w:tcW w:w="851" w:type="dxa"/>
          </w:tcPr>
          <w:p w14:paraId="2360EC2F">
            <w:pPr>
              <w:pStyle w:val="16"/>
              <w:keepNext/>
              <w:spacing w:line="440" w:lineRule="exact"/>
              <w:ind w:left="63" w:right="63"/>
              <w:rPr>
                <w:rFonts w:ascii="宋体" w:hAnsi="宋体"/>
                <w:color w:val="auto"/>
                <w:kern w:val="2"/>
                <w:sz w:val="22"/>
                <w:szCs w:val="30"/>
              </w:rPr>
            </w:pPr>
          </w:p>
        </w:tc>
        <w:tc>
          <w:tcPr>
            <w:tcW w:w="774" w:type="dxa"/>
          </w:tcPr>
          <w:p w14:paraId="3F883F2D">
            <w:pPr>
              <w:pStyle w:val="16"/>
              <w:keepNext/>
              <w:spacing w:line="440" w:lineRule="exact"/>
              <w:ind w:left="63" w:right="63"/>
              <w:rPr>
                <w:rFonts w:ascii="宋体" w:hAnsi="宋体"/>
                <w:color w:val="auto"/>
                <w:kern w:val="2"/>
                <w:sz w:val="22"/>
                <w:szCs w:val="30"/>
              </w:rPr>
            </w:pPr>
          </w:p>
        </w:tc>
        <w:tc>
          <w:tcPr>
            <w:tcW w:w="1352" w:type="dxa"/>
          </w:tcPr>
          <w:p w14:paraId="1881F84C">
            <w:pPr>
              <w:pStyle w:val="16"/>
              <w:keepNext/>
              <w:spacing w:line="440" w:lineRule="exact"/>
              <w:ind w:left="63" w:right="63"/>
              <w:rPr>
                <w:rFonts w:ascii="宋体" w:hAnsi="宋体"/>
                <w:color w:val="auto"/>
                <w:kern w:val="2"/>
                <w:sz w:val="22"/>
                <w:szCs w:val="30"/>
              </w:rPr>
            </w:pPr>
          </w:p>
        </w:tc>
        <w:tc>
          <w:tcPr>
            <w:tcW w:w="1418" w:type="dxa"/>
          </w:tcPr>
          <w:p w14:paraId="72994C56">
            <w:pPr>
              <w:pStyle w:val="16"/>
              <w:keepNext/>
              <w:spacing w:line="440" w:lineRule="exact"/>
              <w:ind w:left="63" w:right="63"/>
              <w:rPr>
                <w:rFonts w:ascii="宋体" w:hAnsi="宋体"/>
                <w:color w:val="auto"/>
                <w:kern w:val="2"/>
                <w:sz w:val="22"/>
                <w:szCs w:val="30"/>
              </w:rPr>
            </w:pPr>
          </w:p>
        </w:tc>
        <w:tc>
          <w:tcPr>
            <w:tcW w:w="1701" w:type="dxa"/>
          </w:tcPr>
          <w:p w14:paraId="16844842">
            <w:pPr>
              <w:pStyle w:val="16"/>
              <w:keepNext/>
              <w:spacing w:line="440" w:lineRule="exact"/>
              <w:ind w:left="63" w:right="63"/>
              <w:rPr>
                <w:rFonts w:ascii="宋体" w:hAnsi="宋体"/>
                <w:color w:val="auto"/>
                <w:kern w:val="2"/>
                <w:sz w:val="22"/>
                <w:szCs w:val="30"/>
              </w:rPr>
            </w:pPr>
          </w:p>
        </w:tc>
      </w:tr>
      <w:tr w14:paraId="4B20A3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E487D6F">
            <w:pPr>
              <w:pStyle w:val="16"/>
              <w:keepNext/>
              <w:spacing w:line="440" w:lineRule="exact"/>
              <w:ind w:left="63" w:right="63"/>
              <w:rPr>
                <w:rFonts w:ascii="宋体" w:hAnsi="宋体"/>
                <w:color w:val="auto"/>
                <w:kern w:val="2"/>
                <w:sz w:val="22"/>
                <w:szCs w:val="30"/>
              </w:rPr>
            </w:pPr>
          </w:p>
        </w:tc>
        <w:tc>
          <w:tcPr>
            <w:tcW w:w="1984" w:type="dxa"/>
          </w:tcPr>
          <w:p w14:paraId="3A5D5632">
            <w:pPr>
              <w:pStyle w:val="16"/>
              <w:keepNext/>
              <w:spacing w:line="440" w:lineRule="exact"/>
              <w:ind w:left="63" w:right="63"/>
              <w:rPr>
                <w:rFonts w:ascii="宋体" w:hAnsi="宋体"/>
                <w:color w:val="auto"/>
                <w:kern w:val="2"/>
                <w:sz w:val="22"/>
                <w:szCs w:val="30"/>
              </w:rPr>
            </w:pPr>
          </w:p>
        </w:tc>
        <w:tc>
          <w:tcPr>
            <w:tcW w:w="851" w:type="dxa"/>
          </w:tcPr>
          <w:p w14:paraId="13C591D3">
            <w:pPr>
              <w:pStyle w:val="16"/>
              <w:keepNext/>
              <w:spacing w:line="440" w:lineRule="exact"/>
              <w:ind w:left="63" w:right="63"/>
              <w:rPr>
                <w:rFonts w:ascii="宋体" w:hAnsi="宋体"/>
                <w:color w:val="auto"/>
                <w:kern w:val="2"/>
                <w:sz w:val="22"/>
                <w:szCs w:val="30"/>
              </w:rPr>
            </w:pPr>
          </w:p>
        </w:tc>
        <w:tc>
          <w:tcPr>
            <w:tcW w:w="774" w:type="dxa"/>
          </w:tcPr>
          <w:p w14:paraId="5DE70E6E">
            <w:pPr>
              <w:pStyle w:val="16"/>
              <w:keepNext/>
              <w:spacing w:line="440" w:lineRule="exact"/>
              <w:ind w:left="63" w:right="63"/>
              <w:rPr>
                <w:rFonts w:ascii="宋体" w:hAnsi="宋体"/>
                <w:color w:val="auto"/>
                <w:kern w:val="2"/>
                <w:sz w:val="22"/>
                <w:szCs w:val="30"/>
              </w:rPr>
            </w:pPr>
          </w:p>
        </w:tc>
        <w:tc>
          <w:tcPr>
            <w:tcW w:w="1352" w:type="dxa"/>
          </w:tcPr>
          <w:p w14:paraId="204FEB11">
            <w:pPr>
              <w:pStyle w:val="16"/>
              <w:keepNext/>
              <w:spacing w:line="440" w:lineRule="exact"/>
              <w:ind w:left="63" w:right="63"/>
              <w:rPr>
                <w:rFonts w:ascii="宋体" w:hAnsi="宋体"/>
                <w:color w:val="auto"/>
                <w:kern w:val="2"/>
                <w:sz w:val="22"/>
                <w:szCs w:val="30"/>
              </w:rPr>
            </w:pPr>
          </w:p>
        </w:tc>
        <w:tc>
          <w:tcPr>
            <w:tcW w:w="1418" w:type="dxa"/>
          </w:tcPr>
          <w:p w14:paraId="0EC54A32">
            <w:pPr>
              <w:pStyle w:val="16"/>
              <w:keepNext/>
              <w:spacing w:line="440" w:lineRule="exact"/>
              <w:ind w:left="63" w:right="63"/>
              <w:rPr>
                <w:rFonts w:ascii="宋体" w:hAnsi="宋体"/>
                <w:color w:val="auto"/>
                <w:kern w:val="2"/>
                <w:sz w:val="22"/>
                <w:szCs w:val="30"/>
              </w:rPr>
            </w:pPr>
          </w:p>
        </w:tc>
        <w:tc>
          <w:tcPr>
            <w:tcW w:w="1701" w:type="dxa"/>
          </w:tcPr>
          <w:p w14:paraId="0826B736">
            <w:pPr>
              <w:pStyle w:val="16"/>
              <w:keepNext/>
              <w:spacing w:line="440" w:lineRule="exact"/>
              <w:ind w:left="63" w:right="63"/>
              <w:rPr>
                <w:rFonts w:ascii="宋体" w:hAnsi="宋体"/>
                <w:color w:val="auto"/>
                <w:kern w:val="2"/>
                <w:sz w:val="22"/>
                <w:szCs w:val="30"/>
              </w:rPr>
            </w:pPr>
          </w:p>
        </w:tc>
      </w:tr>
      <w:tr w14:paraId="5E6C1E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80526BB">
            <w:pPr>
              <w:pStyle w:val="16"/>
              <w:keepNext/>
              <w:spacing w:line="440" w:lineRule="exact"/>
              <w:ind w:left="63" w:right="63"/>
              <w:rPr>
                <w:rFonts w:ascii="宋体" w:hAnsi="宋体"/>
                <w:color w:val="auto"/>
                <w:kern w:val="2"/>
                <w:sz w:val="22"/>
                <w:szCs w:val="30"/>
              </w:rPr>
            </w:pPr>
          </w:p>
        </w:tc>
        <w:tc>
          <w:tcPr>
            <w:tcW w:w="1984" w:type="dxa"/>
          </w:tcPr>
          <w:p w14:paraId="2DD471EE">
            <w:pPr>
              <w:pStyle w:val="16"/>
              <w:keepNext/>
              <w:spacing w:line="440" w:lineRule="exact"/>
              <w:ind w:left="63" w:right="63"/>
              <w:rPr>
                <w:rFonts w:ascii="宋体" w:hAnsi="宋体"/>
                <w:color w:val="auto"/>
                <w:kern w:val="2"/>
                <w:sz w:val="22"/>
                <w:szCs w:val="30"/>
              </w:rPr>
            </w:pPr>
          </w:p>
        </w:tc>
        <w:tc>
          <w:tcPr>
            <w:tcW w:w="851" w:type="dxa"/>
          </w:tcPr>
          <w:p w14:paraId="0944657B">
            <w:pPr>
              <w:pStyle w:val="16"/>
              <w:keepNext/>
              <w:spacing w:line="440" w:lineRule="exact"/>
              <w:ind w:left="63" w:right="63"/>
              <w:rPr>
                <w:rFonts w:ascii="宋体" w:hAnsi="宋体"/>
                <w:color w:val="auto"/>
                <w:kern w:val="2"/>
                <w:sz w:val="22"/>
                <w:szCs w:val="30"/>
              </w:rPr>
            </w:pPr>
          </w:p>
        </w:tc>
        <w:tc>
          <w:tcPr>
            <w:tcW w:w="774" w:type="dxa"/>
          </w:tcPr>
          <w:p w14:paraId="1D4CD576">
            <w:pPr>
              <w:pStyle w:val="16"/>
              <w:keepNext/>
              <w:spacing w:line="440" w:lineRule="exact"/>
              <w:ind w:left="63" w:right="63"/>
              <w:rPr>
                <w:rFonts w:ascii="宋体" w:hAnsi="宋体"/>
                <w:color w:val="auto"/>
                <w:kern w:val="2"/>
                <w:sz w:val="22"/>
                <w:szCs w:val="30"/>
              </w:rPr>
            </w:pPr>
          </w:p>
        </w:tc>
        <w:tc>
          <w:tcPr>
            <w:tcW w:w="1352" w:type="dxa"/>
          </w:tcPr>
          <w:p w14:paraId="7B5A05D9">
            <w:pPr>
              <w:pStyle w:val="16"/>
              <w:keepNext/>
              <w:spacing w:line="440" w:lineRule="exact"/>
              <w:ind w:left="63" w:right="63"/>
              <w:rPr>
                <w:rFonts w:ascii="宋体" w:hAnsi="宋体"/>
                <w:color w:val="auto"/>
                <w:kern w:val="2"/>
                <w:sz w:val="22"/>
                <w:szCs w:val="30"/>
              </w:rPr>
            </w:pPr>
          </w:p>
        </w:tc>
        <w:tc>
          <w:tcPr>
            <w:tcW w:w="1418" w:type="dxa"/>
          </w:tcPr>
          <w:p w14:paraId="077D481F">
            <w:pPr>
              <w:pStyle w:val="16"/>
              <w:keepNext/>
              <w:spacing w:line="440" w:lineRule="exact"/>
              <w:ind w:left="63" w:right="63"/>
              <w:rPr>
                <w:rFonts w:ascii="宋体" w:hAnsi="宋体"/>
                <w:color w:val="auto"/>
                <w:kern w:val="2"/>
                <w:sz w:val="22"/>
                <w:szCs w:val="30"/>
              </w:rPr>
            </w:pPr>
          </w:p>
        </w:tc>
        <w:tc>
          <w:tcPr>
            <w:tcW w:w="1701" w:type="dxa"/>
          </w:tcPr>
          <w:p w14:paraId="3D51924F">
            <w:pPr>
              <w:pStyle w:val="16"/>
              <w:keepNext/>
              <w:spacing w:line="440" w:lineRule="exact"/>
              <w:ind w:left="63" w:right="63"/>
              <w:rPr>
                <w:rFonts w:ascii="宋体" w:hAnsi="宋体"/>
                <w:color w:val="auto"/>
                <w:kern w:val="2"/>
                <w:sz w:val="22"/>
                <w:szCs w:val="30"/>
              </w:rPr>
            </w:pPr>
          </w:p>
        </w:tc>
      </w:tr>
      <w:tr w14:paraId="22479B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A9D83E1">
            <w:pPr>
              <w:pStyle w:val="16"/>
              <w:keepNext/>
              <w:spacing w:line="440" w:lineRule="exact"/>
              <w:ind w:left="63" w:right="63"/>
              <w:rPr>
                <w:rFonts w:ascii="宋体" w:hAnsi="宋体"/>
                <w:color w:val="auto"/>
                <w:kern w:val="2"/>
                <w:sz w:val="22"/>
                <w:szCs w:val="30"/>
              </w:rPr>
            </w:pPr>
          </w:p>
        </w:tc>
        <w:tc>
          <w:tcPr>
            <w:tcW w:w="1984" w:type="dxa"/>
          </w:tcPr>
          <w:p w14:paraId="09992B07">
            <w:pPr>
              <w:pStyle w:val="16"/>
              <w:keepNext/>
              <w:spacing w:line="440" w:lineRule="exact"/>
              <w:ind w:left="63" w:right="63"/>
              <w:rPr>
                <w:rFonts w:ascii="宋体" w:hAnsi="宋体"/>
                <w:color w:val="auto"/>
                <w:kern w:val="2"/>
                <w:sz w:val="22"/>
                <w:szCs w:val="30"/>
              </w:rPr>
            </w:pPr>
          </w:p>
        </w:tc>
        <w:tc>
          <w:tcPr>
            <w:tcW w:w="851" w:type="dxa"/>
          </w:tcPr>
          <w:p w14:paraId="5F0D8E4D">
            <w:pPr>
              <w:pStyle w:val="16"/>
              <w:keepNext/>
              <w:spacing w:line="440" w:lineRule="exact"/>
              <w:ind w:left="63" w:right="63"/>
              <w:rPr>
                <w:rFonts w:ascii="宋体" w:hAnsi="宋体"/>
                <w:color w:val="auto"/>
                <w:kern w:val="2"/>
                <w:sz w:val="22"/>
                <w:szCs w:val="30"/>
              </w:rPr>
            </w:pPr>
          </w:p>
        </w:tc>
        <w:tc>
          <w:tcPr>
            <w:tcW w:w="774" w:type="dxa"/>
          </w:tcPr>
          <w:p w14:paraId="0DF7A630">
            <w:pPr>
              <w:pStyle w:val="16"/>
              <w:keepNext/>
              <w:spacing w:line="440" w:lineRule="exact"/>
              <w:ind w:left="63" w:right="63"/>
              <w:rPr>
                <w:rFonts w:ascii="宋体" w:hAnsi="宋体"/>
                <w:color w:val="auto"/>
                <w:kern w:val="2"/>
                <w:sz w:val="22"/>
                <w:szCs w:val="30"/>
              </w:rPr>
            </w:pPr>
          </w:p>
        </w:tc>
        <w:tc>
          <w:tcPr>
            <w:tcW w:w="1352" w:type="dxa"/>
          </w:tcPr>
          <w:p w14:paraId="371C2C2B">
            <w:pPr>
              <w:pStyle w:val="16"/>
              <w:keepNext/>
              <w:spacing w:line="440" w:lineRule="exact"/>
              <w:ind w:left="63" w:right="63"/>
              <w:rPr>
                <w:rFonts w:ascii="宋体" w:hAnsi="宋体"/>
                <w:color w:val="auto"/>
                <w:kern w:val="2"/>
                <w:sz w:val="22"/>
                <w:szCs w:val="30"/>
              </w:rPr>
            </w:pPr>
          </w:p>
        </w:tc>
        <w:tc>
          <w:tcPr>
            <w:tcW w:w="1418" w:type="dxa"/>
          </w:tcPr>
          <w:p w14:paraId="403FE0CF">
            <w:pPr>
              <w:pStyle w:val="16"/>
              <w:keepNext/>
              <w:spacing w:line="440" w:lineRule="exact"/>
              <w:ind w:left="63" w:right="63"/>
              <w:rPr>
                <w:rFonts w:ascii="宋体" w:hAnsi="宋体"/>
                <w:color w:val="auto"/>
                <w:kern w:val="2"/>
                <w:sz w:val="22"/>
                <w:szCs w:val="30"/>
              </w:rPr>
            </w:pPr>
          </w:p>
        </w:tc>
        <w:tc>
          <w:tcPr>
            <w:tcW w:w="1701" w:type="dxa"/>
          </w:tcPr>
          <w:p w14:paraId="706E06B8">
            <w:pPr>
              <w:pStyle w:val="16"/>
              <w:keepNext/>
              <w:spacing w:line="440" w:lineRule="exact"/>
              <w:ind w:left="63" w:right="63"/>
              <w:rPr>
                <w:rFonts w:ascii="宋体" w:hAnsi="宋体"/>
                <w:color w:val="auto"/>
                <w:kern w:val="2"/>
                <w:sz w:val="22"/>
                <w:szCs w:val="30"/>
              </w:rPr>
            </w:pPr>
          </w:p>
        </w:tc>
      </w:tr>
      <w:tr w14:paraId="349D2C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07CC4AC">
            <w:pPr>
              <w:pStyle w:val="16"/>
              <w:keepNext/>
              <w:spacing w:line="440" w:lineRule="exact"/>
              <w:ind w:left="63" w:right="63"/>
              <w:rPr>
                <w:rFonts w:ascii="宋体" w:hAnsi="宋体"/>
                <w:color w:val="auto"/>
                <w:kern w:val="2"/>
                <w:sz w:val="22"/>
                <w:szCs w:val="30"/>
              </w:rPr>
            </w:pPr>
          </w:p>
        </w:tc>
        <w:tc>
          <w:tcPr>
            <w:tcW w:w="1984" w:type="dxa"/>
          </w:tcPr>
          <w:p w14:paraId="5AEA697B">
            <w:pPr>
              <w:pStyle w:val="16"/>
              <w:keepNext/>
              <w:spacing w:line="440" w:lineRule="exact"/>
              <w:ind w:left="63" w:right="63"/>
              <w:rPr>
                <w:rFonts w:ascii="宋体" w:hAnsi="宋体"/>
                <w:color w:val="auto"/>
                <w:kern w:val="2"/>
                <w:sz w:val="22"/>
                <w:szCs w:val="30"/>
              </w:rPr>
            </w:pPr>
          </w:p>
        </w:tc>
        <w:tc>
          <w:tcPr>
            <w:tcW w:w="851" w:type="dxa"/>
          </w:tcPr>
          <w:p w14:paraId="77FB58D5">
            <w:pPr>
              <w:pStyle w:val="16"/>
              <w:keepNext/>
              <w:spacing w:line="440" w:lineRule="exact"/>
              <w:ind w:left="63" w:right="63"/>
              <w:rPr>
                <w:rFonts w:ascii="宋体" w:hAnsi="宋体"/>
                <w:color w:val="auto"/>
                <w:kern w:val="2"/>
                <w:sz w:val="22"/>
                <w:szCs w:val="30"/>
              </w:rPr>
            </w:pPr>
          </w:p>
        </w:tc>
        <w:tc>
          <w:tcPr>
            <w:tcW w:w="774" w:type="dxa"/>
          </w:tcPr>
          <w:p w14:paraId="3566146F">
            <w:pPr>
              <w:pStyle w:val="16"/>
              <w:keepNext/>
              <w:spacing w:line="440" w:lineRule="exact"/>
              <w:ind w:left="63" w:right="63"/>
              <w:rPr>
                <w:rFonts w:ascii="宋体" w:hAnsi="宋体"/>
                <w:color w:val="auto"/>
                <w:kern w:val="2"/>
                <w:sz w:val="22"/>
                <w:szCs w:val="30"/>
              </w:rPr>
            </w:pPr>
          </w:p>
        </w:tc>
        <w:tc>
          <w:tcPr>
            <w:tcW w:w="1352" w:type="dxa"/>
          </w:tcPr>
          <w:p w14:paraId="0972F8F5">
            <w:pPr>
              <w:pStyle w:val="16"/>
              <w:keepNext/>
              <w:spacing w:line="440" w:lineRule="exact"/>
              <w:ind w:left="63" w:right="63"/>
              <w:rPr>
                <w:rFonts w:ascii="宋体" w:hAnsi="宋体"/>
                <w:color w:val="auto"/>
                <w:kern w:val="2"/>
                <w:sz w:val="22"/>
                <w:szCs w:val="30"/>
              </w:rPr>
            </w:pPr>
          </w:p>
        </w:tc>
        <w:tc>
          <w:tcPr>
            <w:tcW w:w="1418" w:type="dxa"/>
          </w:tcPr>
          <w:p w14:paraId="7DD23301">
            <w:pPr>
              <w:pStyle w:val="16"/>
              <w:keepNext/>
              <w:spacing w:line="440" w:lineRule="exact"/>
              <w:ind w:left="63" w:right="63"/>
              <w:rPr>
                <w:rFonts w:ascii="宋体" w:hAnsi="宋体"/>
                <w:color w:val="auto"/>
                <w:kern w:val="2"/>
                <w:sz w:val="22"/>
                <w:szCs w:val="30"/>
              </w:rPr>
            </w:pPr>
          </w:p>
        </w:tc>
        <w:tc>
          <w:tcPr>
            <w:tcW w:w="1701" w:type="dxa"/>
          </w:tcPr>
          <w:p w14:paraId="1CEA0A70">
            <w:pPr>
              <w:pStyle w:val="16"/>
              <w:keepNext/>
              <w:spacing w:line="440" w:lineRule="exact"/>
              <w:ind w:left="63" w:right="63"/>
              <w:rPr>
                <w:rFonts w:ascii="宋体" w:hAnsi="宋体"/>
                <w:color w:val="auto"/>
                <w:kern w:val="2"/>
                <w:sz w:val="22"/>
                <w:szCs w:val="30"/>
              </w:rPr>
            </w:pPr>
          </w:p>
        </w:tc>
      </w:tr>
      <w:tr w14:paraId="09377D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D02A8EC">
            <w:pPr>
              <w:pStyle w:val="16"/>
              <w:keepNext/>
              <w:spacing w:line="440" w:lineRule="exact"/>
              <w:ind w:left="63" w:right="63"/>
              <w:rPr>
                <w:rFonts w:ascii="宋体" w:hAnsi="宋体"/>
                <w:color w:val="auto"/>
                <w:kern w:val="2"/>
                <w:sz w:val="22"/>
                <w:szCs w:val="30"/>
              </w:rPr>
            </w:pPr>
          </w:p>
        </w:tc>
        <w:tc>
          <w:tcPr>
            <w:tcW w:w="1984" w:type="dxa"/>
          </w:tcPr>
          <w:p w14:paraId="0DA4ED30">
            <w:pPr>
              <w:pStyle w:val="16"/>
              <w:keepNext/>
              <w:spacing w:line="440" w:lineRule="exact"/>
              <w:ind w:left="63" w:right="63"/>
              <w:rPr>
                <w:rFonts w:ascii="宋体" w:hAnsi="宋体"/>
                <w:color w:val="auto"/>
                <w:kern w:val="2"/>
                <w:sz w:val="22"/>
                <w:szCs w:val="30"/>
              </w:rPr>
            </w:pPr>
          </w:p>
        </w:tc>
        <w:tc>
          <w:tcPr>
            <w:tcW w:w="851" w:type="dxa"/>
          </w:tcPr>
          <w:p w14:paraId="4C51AC7D">
            <w:pPr>
              <w:pStyle w:val="16"/>
              <w:keepNext/>
              <w:spacing w:line="440" w:lineRule="exact"/>
              <w:ind w:left="63" w:right="63"/>
              <w:rPr>
                <w:rFonts w:ascii="宋体" w:hAnsi="宋体"/>
                <w:color w:val="auto"/>
                <w:kern w:val="2"/>
                <w:sz w:val="22"/>
                <w:szCs w:val="30"/>
              </w:rPr>
            </w:pPr>
          </w:p>
        </w:tc>
        <w:tc>
          <w:tcPr>
            <w:tcW w:w="774" w:type="dxa"/>
          </w:tcPr>
          <w:p w14:paraId="3E2BE13F">
            <w:pPr>
              <w:pStyle w:val="16"/>
              <w:keepNext/>
              <w:spacing w:line="440" w:lineRule="exact"/>
              <w:ind w:left="63" w:right="63"/>
              <w:rPr>
                <w:rFonts w:ascii="宋体" w:hAnsi="宋体"/>
                <w:color w:val="auto"/>
                <w:kern w:val="2"/>
                <w:sz w:val="22"/>
                <w:szCs w:val="30"/>
              </w:rPr>
            </w:pPr>
          </w:p>
        </w:tc>
        <w:tc>
          <w:tcPr>
            <w:tcW w:w="1352" w:type="dxa"/>
          </w:tcPr>
          <w:p w14:paraId="008815E7">
            <w:pPr>
              <w:pStyle w:val="16"/>
              <w:keepNext/>
              <w:spacing w:line="440" w:lineRule="exact"/>
              <w:ind w:left="63" w:right="63"/>
              <w:rPr>
                <w:rFonts w:ascii="宋体" w:hAnsi="宋体"/>
                <w:color w:val="auto"/>
                <w:kern w:val="2"/>
                <w:sz w:val="22"/>
                <w:szCs w:val="30"/>
              </w:rPr>
            </w:pPr>
          </w:p>
        </w:tc>
        <w:tc>
          <w:tcPr>
            <w:tcW w:w="1418" w:type="dxa"/>
          </w:tcPr>
          <w:p w14:paraId="54C8E54C">
            <w:pPr>
              <w:pStyle w:val="16"/>
              <w:keepNext/>
              <w:spacing w:line="440" w:lineRule="exact"/>
              <w:ind w:left="63" w:right="63"/>
              <w:rPr>
                <w:rFonts w:ascii="宋体" w:hAnsi="宋体"/>
                <w:color w:val="auto"/>
                <w:kern w:val="2"/>
                <w:sz w:val="22"/>
                <w:szCs w:val="30"/>
              </w:rPr>
            </w:pPr>
          </w:p>
        </w:tc>
        <w:tc>
          <w:tcPr>
            <w:tcW w:w="1701" w:type="dxa"/>
          </w:tcPr>
          <w:p w14:paraId="2FDD61B0">
            <w:pPr>
              <w:pStyle w:val="16"/>
              <w:keepNext/>
              <w:spacing w:line="440" w:lineRule="exact"/>
              <w:ind w:left="63" w:right="63"/>
              <w:rPr>
                <w:rFonts w:ascii="宋体" w:hAnsi="宋体"/>
                <w:color w:val="auto"/>
                <w:kern w:val="2"/>
                <w:sz w:val="22"/>
                <w:szCs w:val="30"/>
              </w:rPr>
            </w:pPr>
          </w:p>
        </w:tc>
      </w:tr>
      <w:tr w14:paraId="2CC0F5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8F0ECC0">
            <w:pPr>
              <w:pStyle w:val="16"/>
              <w:keepNext/>
              <w:spacing w:line="440" w:lineRule="exact"/>
              <w:ind w:left="63" w:right="63"/>
              <w:rPr>
                <w:rFonts w:ascii="宋体" w:hAnsi="宋体"/>
                <w:color w:val="auto"/>
                <w:kern w:val="2"/>
                <w:sz w:val="22"/>
                <w:szCs w:val="30"/>
              </w:rPr>
            </w:pPr>
          </w:p>
        </w:tc>
        <w:tc>
          <w:tcPr>
            <w:tcW w:w="1984" w:type="dxa"/>
          </w:tcPr>
          <w:p w14:paraId="7C72CB56">
            <w:pPr>
              <w:pStyle w:val="16"/>
              <w:keepNext/>
              <w:spacing w:line="440" w:lineRule="exact"/>
              <w:ind w:left="63" w:right="63"/>
              <w:rPr>
                <w:rFonts w:ascii="宋体" w:hAnsi="宋体"/>
                <w:color w:val="auto"/>
                <w:kern w:val="2"/>
                <w:sz w:val="22"/>
                <w:szCs w:val="30"/>
              </w:rPr>
            </w:pPr>
          </w:p>
        </w:tc>
        <w:tc>
          <w:tcPr>
            <w:tcW w:w="851" w:type="dxa"/>
          </w:tcPr>
          <w:p w14:paraId="7BE8667C">
            <w:pPr>
              <w:pStyle w:val="16"/>
              <w:keepNext/>
              <w:spacing w:line="440" w:lineRule="exact"/>
              <w:ind w:left="63" w:right="63"/>
              <w:rPr>
                <w:rFonts w:ascii="宋体" w:hAnsi="宋体"/>
                <w:color w:val="auto"/>
                <w:kern w:val="2"/>
                <w:sz w:val="22"/>
                <w:szCs w:val="30"/>
              </w:rPr>
            </w:pPr>
          </w:p>
        </w:tc>
        <w:tc>
          <w:tcPr>
            <w:tcW w:w="774" w:type="dxa"/>
          </w:tcPr>
          <w:p w14:paraId="45D16211">
            <w:pPr>
              <w:pStyle w:val="16"/>
              <w:keepNext/>
              <w:spacing w:line="440" w:lineRule="exact"/>
              <w:ind w:left="63" w:right="63"/>
              <w:rPr>
                <w:rFonts w:ascii="宋体" w:hAnsi="宋体"/>
                <w:color w:val="auto"/>
                <w:kern w:val="2"/>
                <w:sz w:val="22"/>
                <w:szCs w:val="30"/>
              </w:rPr>
            </w:pPr>
          </w:p>
        </w:tc>
        <w:tc>
          <w:tcPr>
            <w:tcW w:w="1352" w:type="dxa"/>
          </w:tcPr>
          <w:p w14:paraId="2E1EA61B">
            <w:pPr>
              <w:pStyle w:val="16"/>
              <w:keepNext/>
              <w:spacing w:line="440" w:lineRule="exact"/>
              <w:ind w:left="63" w:right="63"/>
              <w:rPr>
                <w:rFonts w:ascii="宋体" w:hAnsi="宋体"/>
                <w:color w:val="auto"/>
                <w:kern w:val="2"/>
                <w:sz w:val="22"/>
                <w:szCs w:val="30"/>
              </w:rPr>
            </w:pPr>
          </w:p>
        </w:tc>
        <w:tc>
          <w:tcPr>
            <w:tcW w:w="1418" w:type="dxa"/>
          </w:tcPr>
          <w:p w14:paraId="23D0500E">
            <w:pPr>
              <w:pStyle w:val="16"/>
              <w:keepNext/>
              <w:spacing w:line="440" w:lineRule="exact"/>
              <w:ind w:left="63" w:right="63"/>
              <w:rPr>
                <w:rFonts w:ascii="宋体" w:hAnsi="宋体"/>
                <w:color w:val="auto"/>
                <w:kern w:val="2"/>
                <w:sz w:val="22"/>
                <w:szCs w:val="30"/>
              </w:rPr>
            </w:pPr>
          </w:p>
        </w:tc>
        <w:tc>
          <w:tcPr>
            <w:tcW w:w="1701" w:type="dxa"/>
          </w:tcPr>
          <w:p w14:paraId="5C5A89B6">
            <w:pPr>
              <w:pStyle w:val="16"/>
              <w:keepNext/>
              <w:spacing w:line="440" w:lineRule="exact"/>
              <w:ind w:left="63" w:right="63"/>
              <w:rPr>
                <w:rFonts w:ascii="宋体" w:hAnsi="宋体"/>
                <w:color w:val="auto"/>
                <w:kern w:val="2"/>
                <w:sz w:val="22"/>
                <w:szCs w:val="30"/>
              </w:rPr>
            </w:pPr>
          </w:p>
        </w:tc>
      </w:tr>
      <w:tr w14:paraId="12F516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C076999">
            <w:pPr>
              <w:pStyle w:val="16"/>
              <w:keepNext/>
              <w:spacing w:line="440" w:lineRule="exact"/>
              <w:ind w:left="63" w:right="63"/>
              <w:rPr>
                <w:rFonts w:ascii="宋体" w:hAnsi="宋体"/>
                <w:color w:val="auto"/>
                <w:kern w:val="2"/>
                <w:sz w:val="22"/>
                <w:szCs w:val="30"/>
              </w:rPr>
            </w:pPr>
          </w:p>
        </w:tc>
        <w:tc>
          <w:tcPr>
            <w:tcW w:w="1984" w:type="dxa"/>
          </w:tcPr>
          <w:p w14:paraId="2E5ABD63">
            <w:pPr>
              <w:pStyle w:val="16"/>
              <w:keepNext/>
              <w:spacing w:line="440" w:lineRule="exact"/>
              <w:ind w:left="63" w:right="63"/>
              <w:rPr>
                <w:rFonts w:ascii="宋体" w:hAnsi="宋体"/>
                <w:color w:val="auto"/>
                <w:kern w:val="2"/>
                <w:sz w:val="22"/>
                <w:szCs w:val="30"/>
              </w:rPr>
            </w:pPr>
          </w:p>
        </w:tc>
        <w:tc>
          <w:tcPr>
            <w:tcW w:w="851" w:type="dxa"/>
          </w:tcPr>
          <w:p w14:paraId="6DC2358A">
            <w:pPr>
              <w:pStyle w:val="16"/>
              <w:keepNext/>
              <w:spacing w:line="440" w:lineRule="exact"/>
              <w:ind w:left="63" w:right="63"/>
              <w:rPr>
                <w:rFonts w:ascii="宋体" w:hAnsi="宋体"/>
                <w:color w:val="auto"/>
                <w:kern w:val="2"/>
                <w:sz w:val="22"/>
                <w:szCs w:val="30"/>
              </w:rPr>
            </w:pPr>
          </w:p>
        </w:tc>
        <w:tc>
          <w:tcPr>
            <w:tcW w:w="774" w:type="dxa"/>
          </w:tcPr>
          <w:p w14:paraId="5A88F3DD">
            <w:pPr>
              <w:pStyle w:val="16"/>
              <w:keepNext/>
              <w:spacing w:line="440" w:lineRule="exact"/>
              <w:ind w:left="63" w:right="63"/>
              <w:rPr>
                <w:rFonts w:ascii="宋体" w:hAnsi="宋体"/>
                <w:color w:val="auto"/>
                <w:kern w:val="2"/>
                <w:sz w:val="22"/>
                <w:szCs w:val="30"/>
              </w:rPr>
            </w:pPr>
          </w:p>
        </w:tc>
        <w:tc>
          <w:tcPr>
            <w:tcW w:w="1352" w:type="dxa"/>
          </w:tcPr>
          <w:p w14:paraId="3B511B6A">
            <w:pPr>
              <w:pStyle w:val="16"/>
              <w:keepNext/>
              <w:spacing w:line="440" w:lineRule="exact"/>
              <w:ind w:left="63" w:right="63"/>
              <w:rPr>
                <w:rFonts w:ascii="宋体" w:hAnsi="宋体"/>
                <w:color w:val="auto"/>
                <w:kern w:val="2"/>
                <w:sz w:val="22"/>
                <w:szCs w:val="30"/>
              </w:rPr>
            </w:pPr>
          </w:p>
        </w:tc>
        <w:tc>
          <w:tcPr>
            <w:tcW w:w="1418" w:type="dxa"/>
          </w:tcPr>
          <w:p w14:paraId="5F7ECE89">
            <w:pPr>
              <w:pStyle w:val="16"/>
              <w:keepNext/>
              <w:spacing w:line="440" w:lineRule="exact"/>
              <w:ind w:left="63" w:right="63"/>
              <w:rPr>
                <w:rFonts w:ascii="宋体" w:hAnsi="宋体"/>
                <w:color w:val="auto"/>
                <w:kern w:val="2"/>
                <w:sz w:val="22"/>
                <w:szCs w:val="30"/>
              </w:rPr>
            </w:pPr>
          </w:p>
        </w:tc>
        <w:tc>
          <w:tcPr>
            <w:tcW w:w="1701" w:type="dxa"/>
          </w:tcPr>
          <w:p w14:paraId="04A1080E">
            <w:pPr>
              <w:pStyle w:val="16"/>
              <w:keepNext/>
              <w:spacing w:line="440" w:lineRule="exact"/>
              <w:ind w:left="63" w:right="63"/>
              <w:rPr>
                <w:rFonts w:ascii="宋体" w:hAnsi="宋体"/>
                <w:color w:val="auto"/>
                <w:kern w:val="2"/>
                <w:sz w:val="22"/>
                <w:szCs w:val="30"/>
              </w:rPr>
            </w:pPr>
          </w:p>
        </w:tc>
      </w:tr>
      <w:tr w14:paraId="56AAE7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2C37BD3">
            <w:pPr>
              <w:pStyle w:val="16"/>
              <w:keepNext/>
              <w:spacing w:line="440" w:lineRule="exact"/>
              <w:ind w:left="63" w:right="63"/>
              <w:rPr>
                <w:rFonts w:ascii="宋体" w:hAnsi="宋体"/>
                <w:color w:val="auto"/>
                <w:kern w:val="2"/>
                <w:sz w:val="22"/>
                <w:szCs w:val="30"/>
              </w:rPr>
            </w:pPr>
          </w:p>
        </w:tc>
        <w:tc>
          <w:tcPr>
            <w:tcW w:w="1984" w:type="dxa"/>
          </w:tcPr>
          <w:p w14:paraId="59ABC64C">
            <w:pPr>
              <w:pStyle w:val="16"/>
              <w:keepNext/>
              <w:spacing w:line="440" w:lineRule="exact"/>
              <w:ind w:left="63" w:right="63"/>
              <w:rPr>
                <w:rFonts w:ascii="宋体" w:hAnsi="宋体"/>
                <w:color w:val="auto"/>
                <w:kern w:val="2"/>
                <w:sz w:val="22"/>
                <w:szCs w:val="30"/>
              </w:rPr>
            </w:pPr>
          </w:p>
        </w:tc>
        <w:tc>
          <w:tcPr>
            <w:tcW w:w="851" w:type="dxa"/>
          </w:tcPr>
          <w:p w14:paraId="15BE8466">
            <w:pPr>
              <w:pStyle w:val="16"/>
              <w:keepNext/>
              <w:spacing w:line="440" w:lineRule="exact"/>
              <w:ind w:left="63" w:right="63"/>
              <w:rPr>
                <w:rFonts w:ascii="宋体" w:hAnsi="宋体"/>
                <w:color w:val="auto"/>
                <w:kern w:val="2"/>
                <w:sz w:val="22"/>
                <w:szCs w:val="30"/>
              </w:rPr>
            </w:pPr>
          </w:p>
        </w:tc>
        <w:tc>
          <w:tcPr>
            <w:tcW w:w="774" w:type="dxa"/>
          </w:tcPr>
          <w:p w14:paraId="11173C5E">
            <w:pPr>
              <w:pStyle w:val="16"/>
              <w:keepNext/>
              <w:spacing w:line="440" w:lineRule="exact"/>
              <w:ind w:left="63" w:right="63"/>
              <w:rPr>
                <w:rFonts w:ascii="宋体" w:hAnsi="宋体"/>
                <w:color w:val="auto"/>
                <w:kern w:val="2"/>
                <w:sz w:val="22"/>
                <w:szCs w:val="30"/>
              </w:rPr>
            </w:pPr>
          </w:p>
        </w:tc>
        <w:tc>
          <w:tcPr>
            <w:tcW w:w="1352" w:type="dxa"/>
          </w:tcPr>
          <w:p w14:paraId="6C04E976">
            <w:pPr>
              <w:pStyle w:val="16"/>
              <w:keepNext/>
              <w:spacing w:line="440" w:lineRule="exact"/>
              <w:ind w:left="63" w:right="63"/>
              <w:rPr>
                <w:rFonts w:ascii="宋体" w:hAnsi="宋体"/>
                <w:color w:val="auto"/>
                <w:kern w:val="2"/>
                <w:sz w:val="22"/>
                <w:szCs w:val="30"/>
              </w:rPr>
            </w:pPr>
          </w:p>
        </w:tc>
        <w:tc>
          <w:tcPr>
            <w:tcW w:w="1418" w:type="dxa"/>
          </w:tcPr>
          <w:p w14:paraId="00A74116">
            <w:pPr>
              <w:pStyle w:val="16"/>
              <w:keepNext/>
              <w:spacing w:line="440" w:lineRule="exact"/>
              <w:ind w:left="63" w:right="63"/>
              <w:rPr>
                <w:rFonts w:ascii="宋体" w:hAnsi="宋体"/>
                <w:color w:val="auto"/>
                <w:kern w:val="2"/>
                <w:sz w:val="22"/>
                <w:szCs w:val="30"/>
              </w:rPr>
            </w:pPr>
          </w:p>
        </w:tc>
        <w:tc>
          <w:tcPr>
            <w:tcW w:w="1701" w:type="dxa"/>
          </w:tcPr>
          <w:p w14:paraId="5922D236">
            <w:pPr>
              <w:pStyle w:val="16"/>
              <w:keepNext/>
              <w:spacing w:line="440" w:lineRule="exact"/>
              <w:ind w:left="63" w:right="63"/>
              <w:rPr>
                <w:rFonts w:ascii="宋体" w:hAnsi="宋体"/>
                <w:color w:val="auto"/>
                <w:kern w:val="2"/>
                <w:sz w:val="22"/>
                <w:szCs w:val="30"/>
              </w:rPr>
            </w:pPr>
          </w:p>
        </w:tc>
      </w:tr>
      <w:tr w14:paraId="274F89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6E637F9">
            <w:pPr>
              <w:pStyle w:val="16"/>
              <w:keepNext/>
              <w:spacing w:line="440" w:lineRule="exact"/>
              <w:ind w:left="63" w:right="63"/>
              <w:rPr>
                <w:rFonts w:ascii="宋体" w:hAnsi="宋体"/>
                <w:color w:val="auto"/>
                <w:kern w:val="2"/>
                <w:sz w:val="22"/>
                <w:szCs w:val="30"/>
              </w:rPr>
            </w:pPr>
          </w:p>
        </w:tc>
        <w:tc>
          <w:tcPr>
            <w:tcW w:w="1984" w:type="dxa"/>
          </w:tcPr>
          <w:p w14:paraId="2F1115F7">
            <w:pPr>
              <w:pStyle w:val="16"/>
              <w:keepNext/>
              <w:spacing w:line="440" w:lineRule="exact"/>
              <w:ind w:left="63" w:right="63"/>
              <w:rPr>
                <w:rFonts w:ascii="宋体" w:hAnsi="宋体"/>
                <w:color w:val="auto"/>
                <w:kern w:val="2"/>
                <w:sz w:val="22"/>
                <w:szCs w:val="30"/>
              </w:rPr>
            </w:pPr>
          </w:p>
        </w:tc>
        <w:tc>
          <w:tcPr>
            <w:tcW w:w="851" w:type="dxa"/>
          </w:tcPr>
          <w:p w14:paraId="31900137">
            <w:pPr>
              <w:pStyle w:val="16"/>
              <w:keepNext/>
              <w:spacing w:line="440" w:lineRule="exact"/>
              <w:ind w:left="63" w:right="63"/>
              <w:rPr>
                <w:rFonts w:ascii="宋体" w:hAnsi="宋体"/>
                <w:color w:val="auto"/>
                <w:kern w:val="2"/>
                <w:sz w:val="22"/>
                <w:szCs w:val="30"/>
              </w:rPr>
            </w:pPr>
          </w:p>
        </w:tc>
        <w:tc>
          <w:tcPr>
            <w:tcW w:w="774" w:type="dxa"/>
          </w:tcPr>
          <w:p w14:paraId="2F7C8618">
            <w:pPr>
              <w:pStyle w:val="16"/>
              <w:keepNext/>
              <w:spacing w:line="440" w:lineRule="exact"/>
              <w:ind w:left="63" w:right="63"/>
              <w:rPr>
                <w:rFonts w:ascii="宋体" w:hAnsi="宋体"/>
                <w:color w:val="auto"/>
                <w:kern w:val="2"/>
                <w:sz w:val="22"/>
                <w:szCs w:val="30"/>
              </w:rPr>
            </w:pPr>
          </w:p>
        </w:tc>
        <w:tc>
          <w:tcPr>
            <w:tcW w:w="1352" w:type="dxa"/>
          </w:tcPr>
          <w:p w14:paraId="0C8D9400">
            <w:pPr>
              <w:pStyle w:val="16"/>
              <w:keepNext/>
              <w:spacing w:line="440" w:lineRule="exact"/>
              <w:ind w:left="63" w:right="63"/>
              <w:rPr>
                <w:rFonts w:ascii="宋体" w:hAnsi="宋体"/>
                <w:color w:val="auto"/>
                <w:kern w:val="2"/>
                <w:sz w:val="22"/>
                <w:szCs w:val="30"/>
              </w:rPr>
            </w:pPr>
          </w:p>
        </w:tc>
        <w:tc>
          <w:tcPr>
            <w:tcW w:w="1418" w:type="dxa"/>
          </w:tcPr>
          <w:p w14:paraId="79F8E2B8">
            <w:pPr>
              <w:pStyle w:val="16"/>
              <w:keepNext/>
              <w:spacing w:line="440" w:lineRule="exact"/>
              <w:ind w:left="63" w:right="63"/>
              <w:rPr>
                <w:rFonts w:ascii="宋体" w:hAnsi="宋体"/>
                <w:color w:val="auto"/>
                <w:kern w:val="2"/>
                <w:sz w:val="22"/>
                <w:szCs w:val="30"/>
              </w:rPr>
            </w:pPr>
          </w:p>
        </w:tc>
        <w:tc>
          <w:tcPr>
            <w:tcW w:w="1701" w:type="dxa"/>
          </w:tcPr>
          <w:p w14:paraId="21BF0829">
            <w:pPr>
              <w:pStyle w:val="16"/>
              <w:keepNext/>
              <w:spacing w:line="440" w:lineRule="exact"/>
              <w:ind w:left="63" w:right="63"/>
              <w:rPr>
                <w:rFonts w:ascii="宋体" w:hAnsi="宋体"/>
                <w:color w:val="auto"/>
                <w:kern w:val="2"/>
                <w:sz w:val="22"/>
                <w:szCs w:val="30"/>
              </w:rPr>
            </w:pPr>
          </w:p>
        </w:tc>
      </w:tr>
      <w:tr w14:paraId="536B8E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FDB2312">
            <w:pPr>
              <w:pStyle w:val="16"/>
              <w:keepNext/>
              <w:spacing w:line="440" w:lineRule="exact"/>
              <w:ind w:left="63" w:right="63"/>
              <w:rPr>
                <w:rFonts w:ascii="宋体" w:hAnsi="宋体"/>
                <w:color w:val="auto"/>
                <w:kern w:val="2"/>
                <w:sz w:val="22"/>
                <w:szCs w:val="30"/>
              </w:rPr>
            </w:pPr>
          </w:p>
        </w:tc>
        <w:tc>
          <w:tcPr>
            <w:tcW w:w="1984" w:type="dxa"/>
          </w:tcPr>
          <w:p w14:paraId="064E0435">
            <w:pPr>
              <w:pStyle w:val="16"/>
              <w:keepNext/>
              <w:spacing w:line="440" w:lineRule="exact"/>
              <w:ind w:left="63" w:right="63"/>
              <w:rPr>
                <w:rFonts w:ascii="宋体" w:hAnsi="宋体"/>
                <w:color w:val="auto"/>
                <w:kern w:val="2"/>
                <w:sz w:val="22"/>
                <w:szCs w:val="30"/>
              </w:rPr>
            </w:pPr>
          </w:p>
        </w:tc>
        <w:tc>
          <w:tcPr>
            <w:tcW w:w="851" w:type="dxa"/>
          </w:tcPr>
          <w:p w14:paraId="0BED0C54">
            <w:pPr>
              <w:pStyle w:val="16"/>
              <w:keepNext/>
              <w:spacing w:line="440" w:lineRule="exact"/>
              <w:ind w:left="63" w:right="63"/>
              <w:rPr>
                <w:rFonts w:ascii="宋体" w:hAnsi="宋体"/>
                <w:color w:val="auto"/>
                <w:kern w:val="2"/>
                <w:sz w:val="22"/>
                <w:szCs w:val="30"/>
              </w:rPr>
            </w:pPr>
          </w:p>
        </w:tc>
        <w:tc>
          <w:tcPr>
            <w:tcW w:w="774" w:type="dxa"/>
          </w:tcPr>
          <w:p w14:paraId="3E572E45">
            <w:pPr>
              <w:pStyle w:val="16"/>
              <w:keepNext/>
              <w:spacing w:line="440" w:lineRule="exact"/>
              <w:ind w:left="63" w:right="63"/>
              <w:rPr>
                <w:rFonts w:ascii="宋体" w:hAnsi="宋体"/>
                <w:color w:val="auto"/>
                <w:kern w:val="2"/>
                <w:sz w:val="22"/>
                <w:szCs w:val="30"/>
              </w:rPr>
            </w:pPr>
          </w:p>
        </w:tc>
        <w:tc>
          <w:tcPr>
            <w:tcW w:w="1352" w:type="dxa"/>
          </w:tcPr>
          <w:p w14:paraId="41605D74">
            <w:pPr>
              <w:pStyle w:val="16"/>
              <w:keepNext/>
              <w:spacing w:line="440" w:lineRule="exact"/>
              <w:ind w:left="63" w:right="63"/>
              <w:rPr>
                <w:rFonts w:ascii="宋体" w:hAnsi="宋体"/>
                <w:color w:val="auto"/>
                <w:kern w:val="2"/>
                <w:sz w:val="22"/>
                <w:szCs w:val="30"/>
              </w:rPr>
            </w:pPr>
          </w:p>
        </w:tc>
        <w:tc>
          <w:tcPr>
            <w:tcW w:w="1418" w:type="dxa"/>
          </w:tcPr>
          <w:p w14:paraId="00737424">
            <w:pPr>
              <w:pStyle w:val="16"/>
              <w:keepNext/>
              <w:spacing w:line="440" w:lineRule="exact"/>
              <w:ind w:left="63" w:right="63"/>
              <w:rPr>
                <w:rFonts w:ascii="宋体" w:hAnsi="宋体"/>
                <w:color w:val="auto"/>
                <w:kern w:val="2"/>
                <w:sz w:val="22"/>
                <w:szCs w:val="30"/>
              </w:rPr>
            </w:pPr>
          </w:p>
        </w:tc>
        <w:tc>
          <w:tcPr>
            <w:tcW w:w="1701" w:type="dxa"/>
          </w:tcPr>
          <w:p w14:paraId="3A4BCC83">
            <w:pPr>
              <w:pStyle w:val="16"/>
              <w:keepNext/>
              <w:spacing w:line="440" w:lineRule="exact"/>
              <w:ind w:left="63" w:right="63"/>
              <w:rPr>
                <w:rFonts w:ascii="宋体" w:hAnsi="宋体"/>
                <w:color w:val="auto"/>
                <w:kern w:val="2"/>
                <w:sz w:val="22"/>
                <w:szCs w:val="30"/>
              </w:rPr>
            </w:pPr>
          </w:p>
        </w:tc>
      </w:tr>
      <w:tr w14:paraId="258481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DFAF06">
            <w:pPr>
              <w:pStyle w:val="16"/>
              <w:keepNext/>
              <w:spacing w:line="440" w:lineRule="exact"/>
              <w:ind w:left="63" w:right="63"/>
              <w:rPr>
                <w:rFonts w:ascii="宋体" w:hAnsi="宋体"/>
                <w:color w:val="auto"/>
                <w:kern w:val="2"/>
                <w:sz w:val="22"/>
                <w:szCs w:val="30"/>
              </w:rPr>
            </w:pPr>
          </w:p>
        </w:tc>
        <w:tc>
          <w:tcPr>
            <w:tcW w:w="1984" w:type="dxa"/>
          </w:tcPr>
          <w:p w14:paraId="1C668A14">
            <w:pPr>
              <w:pStyle w:val="16"/>
              <w:keepNext/>
              <w:spacing w:line="440" w:lineRule="exact"/>
              <w:ind w:left="63" w:right="63"/>
              <w:rPr>
                <w:rFonts w:ascii="宋体" w:hAnsi="宋体"/>
                <w:color w:val="auto"/>
                <w:kern w:val="2"/>
                <w:sz w:val="22"/>
                <w:szCs w:val="30"/>
              </w:rPr>
            </w:pPr>
          </w:p>
        </w:tc>
        <w:tc>
          <w:tcPr>
            <w:tcW w:w="851" w:type="dxa"/>
          </w:tcPr>
          <w:p w14:paraId="6173ECF7">
            <w:pPr>
              <w:pStyle w:val="16"/>
              <w:keepNext/>
              <w:spacing w:line="440" w:lineRule="exact"/>
              <w:ind w:left="63" w:right="63"/>
              <w:rPr>
                <w:rFonts w:ascii="宋体" w:hAnsi="宋体"/>
                <w:color w:val="auto"/>
                <w:kern w:val="2"/>
                <w:sz w:val="22"/>
                <w:szCs w:val="30"/>
              </w:rPr>
            </w:pPr>
          </w:p>
        </w:tc>
        <w:tc>
          <w:tcPr>
            <w:tcW w:w="774" w:type="dxa"/>
          </w:tcPr>
          <w:p w14:paraId="71D9A71B">
            <w:pPr>
              <w:pStyle w:val="16"/>
              <w:keepNext/>
              <w:spacing w:line="440" w:lineRule="exact"/>
              <w:ind w:left="63" w:right="63"/>
              <w:rPr>
                <w:rFonts w:ascii="宋体" w:hAnsi="宋体"/>
                <w:color w:val="auto"/>
                <w:kern w:val="2"/>
                <w:sz w:val="22"/>
                <w:szCs w:val="30"/>
              </w:rPr>
            </w:pPr>
          </w:p>
        </w:tc>
        <w:tc>
          <w:tcPr>
            <w:tcW w:w="1352" w:type="dxa"/>
          </w:tcPr>
          <w:p w14:paraId="1CA16EDD">
            <w:pPr>
              <w:pStyle w:val="16"/>
              <w:keepNext/>
              <w:spacing w:line="440" w:lineRule="exact"/>
              <w:ind w:left="63" w:right="63"/>
              <w:rPr>
                <w:rFonts w:ascii="宋体" w:hAnsi="宋体"/>
                <w:color w:val="auto"/>
                <w:kern w:val="2"/>
                <w:sz w:val="22"/>
                <w:szCs w:val="30"/>
              </w:rPr>
            </w:pPr>
          </w:p>
        </w:tc>
        <w:tc>
          <w:tcPr>
            <w:tcW w:w="1418" w:type="dxa"/>
          </w:tcPr>
          <w:p w14:paraId="0318559D">
            <w:pPr>
              <w:pStyle w:val="16"/>
              <w:keepNext/>
              <w:spacing w:line="440" w:lineRule="exact"/>
              <w:ind w:left="63" w:right="63"/>
              <w:rPr>
                <w:rFonts w:ascii="宋体" w:hAnsi="宋体"/>
                <w:color w:val="auto"/>
                <w:kern w:val="2"/>
                <w:sz w:val="22"/>
                <w:szCs w:val="30"/>
              </w:rPr>
            </w:pPr>
          </w:p>
        </w:tc>
        <w:tc>
          <w:tcPr>
            <w:tcW w:w="1701" w:type="dxa"/>
          </w:tcPr>
          <w:p w14:paraId="63B89C8C">
            <w:pPr>
              <w:pStyle w:val="16"/>
              <w:keepNext/>
              <w:spacing w:line="440" w:lineRule="exact"/>
              <w:ind w:left="63" w:right="63"/>
              <w:rPr>
                <w:rFonts w:ascii="宋体" w:hAnsi="宋体"/>
                <w:color w:val="auto"/>
                <w:kern w:val="2"/>
                <w:sz w:val="22"/>
                <w:szCs w:val="30"/>
              </w:rPr>
            </w:pPr>
          </w:p>
        </w:tc>
      </w:tr>
      <w:tr w14:paraId="222ED0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0B4310B">
            <w:pPr>
              <w:pStyle w:val="16"/>
              <w:keepNext/>
              <w:spacing w:line="440" w:lineRule="exact"/>
              <w:ind w:left="63" w:right="63"/>
              <w:rPr>
                <w:rFonts w:ascii="宋体" w:hAnsi="宋体"/>
                <w:color w:val="auto"/>
                <w:kern w:val="2"/>
                <w:sz w:val="22"/>
                <w:szCs w:val="30"/>
              </w:rPr>
            </w:pPr>
          </w:p>
        </w:tc>
        <w:tc>
          <w:tcPr>
            <w:tcW w:w="1984" w:type="dxa"/>
          </w:tcPr>
          <w:p w14:paraId="45410466">
            <w:pPr>
              <w:pStyle w:val="16"/>
              <w:keepNext/>
              <w:spacing w:line="440" w:lineRule="exact"/>
              <w:ind w:left="63" w:right="63"/>
              <w:rPr>
                <w:rFonts w:ascii="宋体" w:hAnsi="宋体"/>
                <w:color w:val="auto"/>
                <w:kern w:val="2"/>
                <w:sz w:val="22"/>
                <w:szCs w:val="30"/>
              </w:rPr>
            </w:pPr>
          </w:p>
        </w:tc>
        <w:tc>
          <w:tcPr>
            <w:tcW w:w="851" w:type="dxa"/>
          </w:tcPr>
          <w:p w14:paraId="457DA2C3">
            <w:pPr>
              <w:pStyle w:val="16"/>
              <w:keepNext/>
              <w:spacing w:line="440" w:lineRule="exact"/>
              <w:ind w:left="63" w:right="63"/>
              <w:rPr>
                <w:rFonts w:ascii="宋体" w:hAnsi="宋体"/>
                <w:color w:val="auto"/>
                <w:kern w:val="2"/>
                <w:sz w:val="22"/>
                <w:szCs w:val="30"/>
              </w:rPr>
            </w:pPr>
          </w:p>
        </w:tc>
        <w:tc>
          <w:tcPr>
            <w:tcW w:w="774" w:type="dxa"/>
          </w:tcPr>
          <w:p w14:paraId="39173F6B">
            <w:pPr>
              <w:pStyle w:val="16"/>
              <w:keepNext/>
              <w:spacing w:line="440" w:lineRule="exact"/>
              <w:ind w:left="63" w:right="63"/>
              <w:rPr>
                <w:rFonts w:ascii="宋体" w:hAnsi="宋体"/>
                <w:color w:val="auto"/>
                <w:kern w:val="2"/>
                <w:sz w:val="22"/>
                <w:szCs w:val="30"/>
              </w:rPr>
            </w:pPr>
          </w:p>
        </w:tc>
        <w:tc>
          <w:tcPr>
            <w:tcW w:w="1352" w:type="dxa"/>
          </w:tcPr>
          <w:p w14:paraId="620B6998">
            <w:pPr>
              <w:pStyle w:val="16"/>
              <w:keepNext/>
              <w:spacing w:line="440" w:lineRule="exact"/>
              <w:ind w:left="63" w:right="63"/>
              <w:rPr>
                <w:rFonts w:ascii="宋体" w:hAnsi="宋体"/>
                <w:color w:val="auto"/>
                <w:kern w:val="2"/>
                <w:sz w:val="22"/>
                <w:szCs w:val="30"/>
              </w:rPr>
            </w:pPr>
          </w:p>
        </w:tc>
        <w:tc>
          <w:tcPr>
            <w:tcW w:w="1418" w:type="dxa"/>
          </w:tcPr>
          <w:p w14:paraId="78F5CA31">
            <w:pPr>
              <w:pStyle w:val="16"/>
              <w:keepNext/>
              <w:spacing w:line="440" w:lineRule="exact"/>
              <w:ind w:left="63" w:right="63"/>
              <w:rPr>
                <w:rFonts w:ascii="宋体" w:hAnsi="宋体"/>
                <w:color w:val="auto"/>
                <w:kern w:val="2"/>
                <w:sz w:val="22"/>
                <w:szCs w:val="30"/>
              </w:rPr>
            </w:pPr>
          </w:p>
        </w:tc>
        <w:tc>
          <w:tcPr>
            <w:tcW w:w="1701" w:type="dxa"/>
          </w:tcPr>
          <w:p w14:paraId="1E350FCB">
            <w:pPr>
              <w:pStyle w:val="16"/>
              <w:keepNext/>
              <w:spacing w:line="440" w:lineRule="exact"/>
              <w:ind w:left="63" w:right="63"/>
              <w:rPr>
                <w:rFonts w:ascii="宋体" w:hAnsi="宋体"/>
                <w:color w:val="auto"/>
                <w:kern w:val="2"/>
                <w:sz w:val="22"/>
                <w:szCs w:val="30"/>
              </w:rPr>
            </w:pPr>
          </w:p>
        </w:tc>
      </w:tr>
      <w:tr w14:paraId="2AFB1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D352E3D">
            <w:pPr>
              <w:pStyle w:val="16"/>
              <w:keepNext/>
              <w:spacing w:line="440" w:lineRule="exact"/>
              <w:ind w:left="63" w:right="63"/>
              <w:rPr>
                <w:rFonts w:ascii="宋体" w:hAnsi="宋体"/>
                <w:color w:val="auto"/>
                <w:kern w:val="2"/>
                <w:sz w:val="22"/>
                <w:szCs w:val="30"/>
              </w:rPr>
            </w:pPr>
          </w:p>
        </w:tc>
        <w:tc>
          <w:tcPr>
            <w:tcW w:w="1984" w:type="dxa"/>
          </w:tcPr>
          <w:p w14:paraId="3204252A">
            <w:pPr>
              <w:pStyle w:val="16"/>
              <w:keepNext/>
              <w:spacing w:line="440" w:lineRule="exact"/>
              <w:ind w:left="63" w:right="63"/>
              <w:rPr>
                <w:rFonts w:ascii="宋体" w:hAnsi="宋体"/>
                <w:color w:val="auto"/>
                <w:kern w:val="2"/>
                <w:sz w:val="22"/>
                <w:szCs w:val="30"/>
              </w:rPr>
            </w:pPr>
          </w:p>
        </w:tc>
        <w:tc>
          <w:tcPr>
            <w:tcW w:w="851" w:type="dxa"/>
          </w:tcPr>
          <w:p w14:paraId="218473EE">
            <w:pPr>
              <w:pStyle w:val="16"/>
              <w:keepNext/>
              <w:spacing w:line="440" w:lineRule="exact"/>
              <w:ind w:left="63" w:right="63"/>
              <w:rPr>
                <w:rFonts w:ascii="宋体" w:hAnsi="宋体"/>
                <w:color w:val="auto"/>
                <w:kern w:val="2"/>
                <w:sz w:val="22"/>
                <w:szCs w:val="30"/>
              </w:rPr>
            </w:pPr>
          </w:p>
        </w:tc>
        <w:tc>
          <w:tcPr>
            <w:tcW w:w="774" w:type="dxa"/>
          </w:tcPr>
          <w:p w14:paraId="0D387EAB">
            <w:pPr>
              <w:pStyle w:val="16"/>
              <w:keepNext/>
              <w:spacing w:line="440" w:lineRule="exact"/>
              <w:ind w:left="63" w:right="63"/>
              <w:rPr>
                <w:rFonts w:ascii="宋体" w:hAnsi="宋体"/>
                <w:color w:val="auto"/>
                <w:kern w:val="2"/>
                <w:sz w:val="22"/>
                <w:szCs w:val="30"/>
              </w:rPr>
            </w:pPr>
          </w:p>
        </w:tc>
        <w:tc>
          <w:tcPr>
            <w:tcW w:w="1352" w:type="dxa"/>
          </w:tcPr>
          <w:p w14:paraId="39070ED3">
            <w:pPr>
              <w:pStyle w:val="16"/>
              <w:keepNext/>
              <w:spacing w:line="440" w:lineRule="exact"/>
              <w:ind w:left="63" w:right="63"/>
              <w:rPr>
                <w:rFonts w:ascii="宋体" w:hAnsi="宋体"/>
                <w:color w:val="auto"/>
                <w:kern w:val="2"/>
                <w:sz w:val="22"/>
                <w:szCs w:val="30"/>
              </w:rPr>
            </w:pPr>
          </w:p>
        </w:tc>
        <w:tc>
          <w:tcPr>
            <w:tcW w:w="1418" w:type="dxa"/>
          </w:tcPr>
          <w:p w14:paraId="27526DE3">
            <w:pPr>
              <w:pStyle w:val="16"/>
              <w:keepNext/>
              <w:spacing w:line="440" w:lineRule="exact"/>
              <w:ind w:left="63" w:right="63"/>
              <w:rPr>
                <w:rFonts w:ascii="宋体" w:hAnsi="宋体"/>
                <w:color w:val="auto"/>
                <w:kern w:val="2"/>
                <w:sz w:val="22"/>
                <w:szCs w:val="30"/>
              </w:rPr>
            </w:pPr>
          </w:p>
        </w:tc>
        <w:tc>
          <w:tcPr>
            <w:tcW w:w="1701" w:type="dxa"/>
          </w:tcPr>
          <w:p w14:paraId="58149988">
            <w:pPr>
              <w:pStyle w:val="16"/>
              <w:keepNext/>
              <w:spacing w:line="440" w:lineRule="exact"/>
              <w:ind w:left="63" w:right="63"/>
              <w:rPr>
                <w:rFonts w:ascii="宋体" w:hAnsi="宋体"/>
                <w:color w:val="auto"/>
                <w:kern w:val="2"/>
                <w:sz w:val="22"/>
                <w:szCs w:val="30"/>
              </w:rPr>
            </w:pPr>
          </w:p>
        </w:tc>
      </w:tr>
      <w:tr w14:paraId="749BD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0609F28">
            <w:pPr>
              <w:pStyle w:val="16"/>
              <w:keepNext/>
              <w:spacing w:line="440" w:lineRule="exact"/>
              <w:ind w:left="63" w:right="63"/>
              <w:rPr>
                <w:rFonts w:ascii="宋体" w:hAnsi="宋体"/>
                <w:color w:val="auto"/>
                <w:kern w:val="2"/>
                <w:sz w:val="22"/>
                <w:szCs w:val="30"/>
              </w:rPr>
            </w:pPr>
          </w:p>
        </w:tc>
        <w:tc>
          <w:tcPr>
            <w:tcW w:w="1984" w:type="dxa"/>
          </w:tcPr>
          <w:p w14:paraId="3F079766">
            <w:pPr>
              <w:pStyle w:val="16"/>
              <w:keepNext/>
              <w:spacing w:line="440" w:lineRule="exact"/>
              <w:ind w:left="63" w:right="63"/>
              <w:rPr>
                <w:rFonts w:ascii="宋体" w:hAnsi="宋体"/>
                <w:color w:val="auto"/>
                <w:kern w:val="2"/>
                <w:sz w:val="22"/>
                <w:szCs w:val="30"/>
              </w:rPr>
            </w:pPr>
          </w:p>
        </w:tc>
        <w:tc>
          <w:tcPr>
            <w:tcW w:w="851" w:type="dxa"/>
          </w:tcPr>
          <w:p w14:paraId="6B85D311">
            <w:pPr>
              <w:pStyle w:val="16"/>
              <w:keepNext/>
              <w:spacing w:line="440" w:lineRule="exact"/>
              <w:ind w:left="63" w:right="63"/>
              <w:rPr>
                <w:rFonts w:ascii="宋体" w:hAnsi="宋体"/>
                <w:color w:val="auto"/>
                <w:kern w:val="2"/>
                <w:sz w:val="22"/>
                <w:szCs w:val="30"/>
              </w:rPr>
            </w:pPr>
          </w:p>
        </w:tc>
        <w:tc>
          <w:tcPr>
            <w:tcW w:w="774" w:type="dxa"/>
          </w:tcPr>
          <w:p w14:paraId="44D46AC1">
            <w:pPr>
              <w:pStyle w:val="16"/>
              <w:keepNext/>
              <w:spacing w:line="440" w:lineRule="exact"/>
              <w:ind w:left="63" w:right="63"/>
              <w:rPr>
                <w:rFonts w:ascii="宋体" w:hAnsi="宋体"/>
                <w:color w:val="auto"/>
                <w:kern w:val="2"/>
                <w:sz w:val="22"/>
                <w:szCs w:val="30"/>
              </w:rPr>
            </w:pPr>
          </w:p>
        </w:tc>
        <w:tc>
          <w:tcPr>
            <w:tcW w:w="1352" w:type="dxa"/>
          </w:tcPr>
          <w:p w14:paraId="51B543B2">
            <w:pPr>
              <w:pStyle w:val="16"/>
              <w:keepNext/>
              <w:spacing w:line="440" w:lineRule="exact"/>
              <w:ind w:left="63" w:right="63"/>
              <w:rPr>
                <w:rFonts w:ascii="宋体" w:hAnsi="宋体"/>
                <w:color w:val="auto"/>
                <w:kern w:val="2"/>
                <w:sz w:val="22"/>
                <w:szCs w:val="30"/>
              </w:rPr>
            </w:pPr>
          </w:p>
        </w:tc>
        <w:tc>
          <w:tcPr>
            <w:tcW w:w="1418" w:type="dxa"/>
          </w:tcPr>
          <w:p w14:paraId="1D19AFDE">
            <w:pPr>
              <w:pStyle w:val="16"/>
              <w:keepNext/>
              <w:spacing w:line="440" w:lineRule="exact"/>
              <w:ind w:left="63" w:right="63"/>
              <w:rPr>
                <w:rFonts w:ascii="宋体" w:hAnsi="宋体"/>
                <w:color w:val="auto"/>
                <w:kern w:val="2"/>
                <w:sz w:val="22"/>
                <w:szCs w:val="30"/>
              </w:rPr>
            </w:pPr>
          </w:p>
        </w:tc>
        <w:tc>
          <w:tcPr>
            <w:tcW w:w="1701" w:type="dxa"/>
          </w:tcPr>
          <w:p w14:paraId="511D271E">
            <w:pPr>
              <w:pStyle w:val="16"/>
              <w:keepNext/>
              <w:spacing w:line="440" w:lineRule="exact"/>
              <w:ind w:left="63" w:right="63"/>
              <w:rPr>
                <w:rFonts w:ascii="宋体" w:hAnsi="宋体"/>
                <w:color w:val="auto"/>
                <w:kern w:val="2"/>
                <w:sz w:val="22"/>
                <w:szCs w:val="30"/>
              </w:rPr>
            </w:pPr>
          </w:p>
        </w:tc>
      </w:tr>
      <w:tr w14:paraId="28864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CF81A93">
            <w:pPr>
              <w:pStyle w:val="16"/>
              <w:keepNext/>
              <w:spacing w:line="440" w:lineRule="exact"/>
              <w:ind w:left="63" w:right="63"/>
              <w:rPr>
                <w:rFonts w:ascii="宋体" w:hAnsi="宋体"/>
                <w:color w:val="auto"/>
                <w:kern w:val="2"/>
                <w:sz w:val="22"/>
                <w:szCs w:val="30"/>
              </w:rPr>
            </w:pPr>
          </w:p>
        </w:tc>
        <w:tc>
          <w:tcPr>
            <w:tcW w:w="1984" w:type="dxa"/>
          </w:tcPr>
          <w:p w14:paraId="6B1BDEBA">
            <w:pPr>
              <w:pStyle w:val="16"/>
              <w:keepNext/>
              <w:spacing w:line="440" w:lineRule="exact"/>
              <w:ind w:left="63" w:right="63"/>
              <w:rPr>
                <w:rFonts w:ascii="宋体" w:hAnsi="宋体"/>
                <w:color w:val="auto"/>
                <w:kern w:val="2"/>
                <w:sz w:val="22"/>
                <w:szCs w:val="30"/>
              </w:rPr>
            </w:pPr>
          </w:p>
        </w:tc>
        <w:tc>
          <w:tcPr>
            <w:tcW w:w="851" w:type="dxa"/>
          </w:tcPr>
          <w:p w14:paraId="07F11757">
            <w:pPr>
              <w:pStyle w:val="16"/>
              <w:keepNext/>
              <w:spacing w:line="440" w:lineRule="exact"/>
              <w:ind w:left="63" w:right="63"/>
              <w:rPr>
                <w:rFonts w:ascii="宋体" w:hAnsi="宋体"/>
                <w:color w:val="auto"/>
                <w:kern w:val="2"/>
                <w:sz w:val="22"/>
                <w:szCs w:val="30"/>
              </w:rPr>
            </w:pPr>
          </w:p>
        </w:tc>
        <w:tc>
          <w:tcPr>
            <w:tcW w:w="774" w:type="dxa"/>
          </w:tcPr>
          <w:p w14:paraId="0E551DCE">
            <w:pPr>
              <w:pStyle w:val="16"/>
              <w:keepNext/>
              <w:spacing w:line="440" w:lineRule="exact"/>
              <w:ind w:left="63" w:right="63"/>
              <w:rPr>
                <w:rFonts w:ascii="宋体" w:hAnsi="宋体"/>
                <w:color w:val="auto"/>
                <w:kern w:val="2"/>
                <w:sz w:val="22"/>
                <w:szCs w:val="30"/>
              </w:rPr>
            </w:pPr>
          </w:p>
        </w:tc>
        <w:tc>
          <w:tcPr>
            <w:tcW w:w="1352" w:type="dxa"/>
          </w:tcPr>
          <w:p w14:paraId="182AD36F">
            <w:pPr>
              <w:pStyle w:val="16"/>
              <w:keepNext/>
              <w:spacing w:line="440" w:lineRule="exact"/>
              <w:ind w:left="63" w:right="63"/>
              <w:rPr>
                <w:rFonts w:ascii="宋体" w:hAnsi="宋体"/>
                <w:color w:val="auto"/>
                <w:kern w:val="2"/>
                <w:sz w:val="22"/>
                <w:szCs w:val="30"/>
              </w:rPr>
            </w:pPr>
          </w:p>
        </w:tc>
        <w:tc>
          <w:tcPr>
            <w:tcW w:w="1418" w:type="dxa"/>
          </w:tcPr>
          <w:p w14:paraId="5D4709D9">
            <w:pPr>
              <w:pStyle w:val="16"/>
              <w:keepNext/>
              <w:spacing w:line="440" w:lineRule="exact"/>
              <w:ind w:left="63" w:right="63"/>
              <w:rPr>
                <w:rFonts w:ascii="宋体" w:hAnsi="宋体"/>
                <w:color w:val="auto"/>
                <w:kern w:val="2"/>
                <w:sz w:val="22"/>
                <w:szCs w:val="30"/>
              </w:rPr>
            </w:pPr>
          </w:p>
        </w:tc>
        <w:tc>
          <w:tcPr>
            <w:tcW w:w="1701" w:type="dxa"/>
          </w:tcPr>
          <w:p w14:paraId="4F97EBF5">
            <w:pPr>
              <w:pStyle w:val="16"/>
              <w:keepNext/>
              <w:spacing w:line="440" w:lineRule="exact"/>
              <w:ind w:left="63" w:right="63"/>
              <w:rPr>
                <w:rFonts w:ascii="宋体" w:hAnsi="宋体"/>
                <w:color w:val="auto"/>
                <w:kern w:val="2"/>
                <w:sz w:val="22"/>
                <w:szCs w:val="30"/>
              </w:rPr>
            </w:pPr>
          </w:p>
        </w:tc>
      </w:tr>
      <w:tr w14:paraId="38FD22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DC753C9">
            <w:pPr>
              <w:pStyle w:val="16"/>
              <w:keepNext/>
              <w:spacing w:line="440" w:lineRule="exact"/>
              <w:ind w:left="63" w:right="63"/>
              <w:rPr>
                <w:rFonts w:ascii="宋体" w:hAnsi="宋体"/>
                <w:color w:val="auto"/>
                <w:kern w:val="2"/>
                <w:sz w:val="22"/>
                <w:szCs w:val="30"/>
              </w:rPr>
            </w:pPr>
          </w:p>
        </w:tc>
        <w:tc>
          <w:tcPr>
            <w:tcW w:w="1984" w:type="dxa"/>
          </w:tcPr>
          <w:p w14:paraId="271A44C3">
            <w:pPr>
              <w:pStyle w:val="16"/>
              <w:keepNext/>
              <w:spacing w:line="440" w:lineRule="exact"/>
              <w:ind w:left="63" w:right="63"/>
              <w:rPr>
                <w:rFonts w:ascii="宋体" w:hAnsi="宋体"/>
                <w:color w:val="auto"/>
                <w:kern w:val="2"/>
                <w:sz w:val="22"/>
                <w:szCs w:val="30"/>
              </w:rPr>
            </w:pPr>
          </w:p>
        </w:tc>
        <w:tc>
          <w:tcPr>
            <w:tcW w:w="851" w:type="dxa"/>
          </w:tcPr>
          <w:p w14:paraId="47EE4220">
            <w:pPr>
              <w:pStyle w:val="16"/>
              <w:keepNext/>
              <w:spacing w:line="440" w:lineRule="exact"/>
              <w:ind w:left="63" w:right="63"/>
              <w:rPr>
                <w:rFonts w:ascii="宋体" w:hAnsi="宋体"/>
                <w:color w:val="auto"/>
                <w:kern w:val="2"/>
                <w:sz w:val="22"/>
                <w:szCs w:val="30"/>
              </w:rPr>
            </w:pPr>
          </w:p>
        </w:tc>
        <w:tc>
          <w:tcPr>
            <w:tcW w:w="774" w:type="dxa"/>
          </w:tcPr>
          <w:p w14:paraId="631B0C72">
            <w:pPr>
              <w:pStyle w:val="16"/>
              <w:keepNext/>
              <w:spacing w:line="440" w:lineRule="exact"/>
              <w:ind w:left="63" w:right="63"/>
              <w:rPr>
                <w:rFonts w:ascii="宋体" w:hAnsi="宋体"/>
                <w:color w:val="auto"/>
                <w:kern w:val="2"/>
                <w:sz w:val="22"/>
                <w:szCs w:val="30"/>
              </w:rPr>
            </w:pPr>
          </w:p>
        </w:tc>
        <w:tc>
          <w:tcPr>
            <w:tcW w:w="1352" w:type="dxa"/>
          </w:tcPr>
          <w:p w14:paraId="7DA6F196">
            <w:pPr>
              <w:pStyle w:val="16"/>
              <w:keepNext/>
              <w:spacing w:line="440" w:lineRule="exact"/>
              <w:ind w:left="63" w:right="63"/>
              <w:rPr>
                <w:rFonts w:ascii="宋体" w:hAnsi="宋体"/>
                <w:color w:val="auto"/>
                <w:kern w:val="2"/>
                <w:sz w:val="22"/>
                <w:szCs w:val="30"/>
              </w:rPr>
            </w:pPr>
          </w:p>
        </w:tc>
        <w:tc>
          <w:tcPr>
            <w:tcW w:w="1418" w:type="dxa"/>
          </w:tcPr>
          <w:p w14:paraId="6D0DEEF1">
            <w:pPr>
              <w:pStyle w:val="16"/>
              <w:keepNext/>
              <w:spacing w:line="440" w:lineRule="exact"/>
              <w:ind w:left="63" w:right="63"/>
              <w:rPr>
                <w:rFonts w:ascii="宋体" w:hAnsi="宋体"/>
                <w:color w:val="auto"/>
                <w:kern w:val="2"/>
                <w:sz w:val="22"/>
                <w:szCs w:val="30"/>
              </w:rPr>
            </w:pPr>
          </w:p>
        </w:tc>
        <w:tc>
          <w:tcPr>
            <w:tcW w:w="1701" w:type="dxa"/>
          </w:tcPr>
          <w:p w14:paraId="1BA20053">
            <w:pPr>
              <w:pStyle w:val="16"/>
              <w:keepNext/>
              <w:spacing w:line="440" w:lineRule="exact"/>
              <w:ind w:left="63" w:right="63"/>
              <w:rPr>
                <w:rFonts w:ascii="宋体" w:hAnsi="宋体"/>
                <w:color w:val="auto"/>
                <w:kern w:val="2"/>
                <w:sz w:val="22"/>
                <w:szCs w:val="30"/>
              </w:rPr>
            </w:pPr>
          </w:p>
        </w:tc>
      </w:tr>
      <w:tr w14:paraId="70E49A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578FFEA">
            <w:pPr>
              <w:pStyle w:val="16"/>
              <w:keepNext/>
              <w:spacing w:line="440" w:lineRule="exact"/>
              <w:ind w:left="63" w:right="63"/>
              <w:rPr>
                <w:rFonts w:ascii="宋体" w:hAnsi="宋体"/>
                <w:color w:val="auto"/>
                <w:kern w:val="2"/>
                <w:sz w:val="22"/>
                <w:szCs w:val="30"/>
              </w:rPr>
            </w:pPr>
          </w:p>
        </w:tc>
        <w:tc>
          <w:tcPr>
            <w:tcW w:w="1984" w:type="dxa"/>
          </w:tcPr>
          <w:p w14:paraId="0CE1EB62">
            <w:pPr>
              <w:pStyle w:val="16"/>
              <w:keepNext/>
              <w:spacing w:line="440" w:lineRule="exact"/>
              <w:ind w:left="63" w:right="63"/>
              <w:rPr>
                <w:rFonts w:ascii="宋体" w:hAnsi="宋体"/>
                <w:color w:val="auto"/>
                <w:kern w:val="2"/>
                <w:sz w:val="22"/>
                <w:szCs w:val="30"/>
              </w:rPr>
            </w:pPr>
          </w:p>
        </w:tc>
        <w:tc>
          <w:tcPr>
            <w:tcW w:w="851" w:type="dxa"/>
          </w:tcPr>
          <w:p w14:paraId="31F1CBBD">
            <w:pPr>
              <w:pStyle w:val="16"/>
              <w:keepNext/>
              <w:spacing w:line="440" w:lineRule="exact"/>
              <w:ind w:left="63" w:right="63"/>
              <w:rPr>
                <w:rFonts w:ascii="宋体" w:hAnsi="宋体"/>
                <w:color w:val="auto"/>
                <w:kern w:val="2"/>
                <w:sz w:val="22"/>
                <w:szCs w:val="30"/>
              </w:rPr>
            </w:pPr>
          </w:p>
        </w:tc>
        <w:tc>
          <w:tcPr>
            <w:tcW w:w="774" w:type="dxa"/>
          </w:tcPr>
          <w:p w14:paraId="7280EFE4">
            <w:pPr>
              <w:pStyle w:val="16"/>
              <w:keepNext/>
              <w:spacing w:line="440" w:lineRule="exact"/>
              <w:ind w:left="63" w:right="63"/>
              <w:rPr>
                <w:rFonts w:ascii="宋体" w:hAnsi="宋体"/>
                <w:color w:val="auto"/>
                <w:kern w:val="2"/>
                <w:sz w:val="22"/>
                <w:szCs w:val="30"/>
              </w:rPr>
            </w:pPr>
          </w:p>
        </w:tc>
        <w:tc>
          <w:tcPr>
            <w:tcW w:w="1352" w:type="dxa"/>
          </w:tcPr>
          <w:p w14:paraId="4E4C2CE0">
            <w:pPr>
              <w:pStyle w:val="16"/>
              <w:keepNext/>
              <w:spacing w:line="440" w:lineRule="exact"/>
              <w:ind w:left="63" w:right="63"/>
              <w:rPr>
                <w:rFonts w:ascii="宋体" w:hAnsi="宋体"/>
                <w:color w:val="auto"/>
                <w:kern w:val="2"/>
                <w:sz w:val="22"/>
                <w:szCs w:val="30"/>
              </w:rPr>
            </w:pPr>
          </w:p>
        </w:tc>
        <w:tc>
          <w:tcPr>
            <w:tcW w:w="1418" w:type="dxa"/>
          </w:tcPr>
          <w:p w14:paraId="4917FBC9">
            <w:pPr>
              <w:pStyle w:val="16"/>
              <w:keepNext/>
              <w:spacing w:line="440" w:lineRule="exact"/>
              <w:ind w:left="63" w:right="63"/>
              <w:rPr>
                <w:rFonts w:ascii="宋体" w:hAnsi="宋体"/>
                <w:color w:val="auto"/>
                <w:kern w:val="2"/>
                <w:sz w:val="22"/>
                <w:szCs w:val="30"/>
              </w:rPr>
            </w:pPr>
          </w:p>
        </w:tc>
        <w:tc>
          <w:tcPr>
            <w:tcW w:w="1701" w:type="dxa"/>
          </w:tcPr>
          <w:p w14:paraId="263329D3">
            <w:pPr>
              <w:pStyle w:val="16"/>
              <w:keepNext/>
              <w:spacing w:line="440" w:lineRule="exact"/>
              <w:ind w:left="63" w:right="63"/>
              <w:rPr>
                <w:rFonts w:ascii="宋体" w:hAnsi="宋体"/>
                <w:color w:val="auto"/>
                <w:kern w:val="2"/>
                <w:sz w:val="22"/>
                <w:szCs w:val="30"/>
              </w:rPr>
            </w:pPr>
          </w:p>
        </w:tc>
      </w:tr>
      <w:tr w14:paraId="4C721B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B80089C">
            <w:pPr>
              <w:pStyle w:val="16"/>
              <w:keepNext/>
              <w:spacing w:line="440" w:lineRule="exact"/>
              <w:ind w:left="63" w:right="63"/>
              <w:rPr>
                <w:rFonts w:ascii="宋体" w:hAnsi="宋体"/>
                <w:color w:val="auto"/>
                <w:kern w:val="2"/>
                <w:sz w:val="22"/>
                <w:szCs w:val="30"/>
              </w:rPr>
            </w:pPr>
          </w:p>
        </w:tc>
        <w:tc>
          <w:tcPr>
            <w:tcW w:w="1984" w:type="dxa"/>
          </w:tcPr>
          <w:p w14:paraId="6A482C89">
            <w:pPr>
              <w:pStyle w:val="16"/>
              <w:keepNext/>
              <w:spacing w:line="440" w:lineRule="exact"/>
              <w:ind w:left="63" w:right="63"/>
              <w:rPr>
                <w:rFonts w:ascii="宋体" w:hAnsi="宋体"/>
                <w:color w:val="auto"/>
                <w:kern w:val="2"/>
                <w:sz w:val="22"/>
                <w:szCs w:val="30"/>
              </w:rPr>
            </w:pPr>
          </w:p>
        </w:tc>
        <w:tc>
          <w:tcPr>
            <w:tcW w:w="851" w:type="dxa"/>
          </w:tcPr>
          <w:p w14:paraId="63471722">
            <w:pPr>
              <w:pStyle w:val="16"/>
              <w:keepNext/>
              <w:spacing w:line="440" w:lineRule="exact"/>
              <w:ind w:left="63" w:right="63"/>
              <w:rPr>
                <w:rFonts w:ascii="宋体" w:hAnsi="宋体"/>
                <w:color w:val="auto"/>
                <w:kern w:val="2"/>
                <w:sz w:val="22"/>
                <w:szCs w:val="30"/>
              </w:rPr>
            </w:pPr>
          </w:p>
        </w:tc>
        <w:tc>
          <w:tcPr>
            <w:tcW w:w="774" w:type="dxa"/>
          </w:tcPr>
          <w:p w14:paraId="698BD0D1">
            <w:pPr>
              <w:pStyle w:val="16"/>
              <w:keepNext/>
              <w:spacing w:line="440" w:lineRule="exact"/>
              <w:ind w:left="63" w:right="63"/>
              <w:rPr>
                <w:rFonts w:ascii="宋体" w:hAnsi="宋体"/>
                <w:color w:val="auto"/>
                <w:kern w:val="2"/>
                <w:sz w:val="22"/>
                <w:szCs w:val="30"/>
              </w:rPr>
            </w:pPr>
          </w:p>
        </w:tc>
        <w:tc>
          <w:tcPr>
            <w:tcW w:w="1352" w:type="dxa"/>
          </w:tcPr>
          <w:p w14:paraId="7E2FAFE9">
            <w:pPr>
              <w:pStyle w:val="16"/>
              <w:keepNext/>
              <w:spacing w:line="440" w:lineRule="exact"/>
              <w:ind w:left="63" w:right="63"/>
              <w:rPr>
                <w:rFonts w:ascii="宋体" w:hAnsi="宋体"/>
                <w:color w:val="auto"/>
                <w:kern w:val="2"/>
                <w:sz w:val="22"/>
                <w:szCs w:val="30"/>
              </w:rPr>
            </w:pPr>
          </w:p>
        </w:tc>
        <w:tc>
          <w:tcPr>
            <w:tcW w:w="1418" w:type="dxa"/>
          </w:tcPr>
          <w:p w14:paraId="0B91F913">
            <w:pPr>
              <w:pStyle w:val="16"/>
              <w:keepNext/>
              <w:spacing w:line="440" w:lineRule="exact"/>
              <w:ind w:left="63" w:right="63"/>
              <w:rPr>
                <w:rFonts w:ascii="宋体" w:hAnsi="宋体"/>
                <w:color w:val="auto"/>
                <w:kern w:val="2"/>
                <w:sz w:val="22"/>
                <w:szCs w:val="30"/>
              </w:rPr>
            </w:pPr>
          </w:p>
        </w:tc>
        <w:tc>
          <w:tcPr>
            <w:tcW w:w="1701" w:type="dxa"/>
          </w:tcPr>
          <w:p w14:paraId="1234B469">
            <w:pPr>
              <w:pStyle w:val="16"/>
              <w:keepNext/>
              <w:spacing w:line="440" w:lineRule="exact"/>
              <w:ind w:left="63" w:right="63"/>
              <w:rPr>
                <w:rFonts w:ascii="宋体" w:hAnsi="宋体"/>
                <w:color w:val="auto"/>
                <w:kern w:val="2"/>
                <w:sz w:val="22"/>
                <w:szCs w:val="30"/>
              </w:rPr>
            </w:pPr>
          </w:p>
        </w:tc>
      </w:tr>
    </w:tbl>
    <w:p w14:paraId="7D2EAFFD">
      <w:pPr>
        <w:spacing w:line="440" w:lineRule="exact"/>
        <w:rPr>
          <w:rFonts w:ascii="宋体" w:hAnsi="宋体"/>
          <w:color w:val="auto"/>
          <w:sz w:val="24"/>
          <w:szCs w:val="30"/>
        </w:rPr>
      </w:pPr>
    </w:p>
    <w:p w14:paraId="4F1495DE">
      <w:pPr>
        <w:spacing w:before="156" w:beforeLines="50" w:after="156" w:afterLines="50" w:line="440" w:lineRule="exact"/>
        <w:jc w:val="center"/>
        <w:rPr>
          <w:rFonts w:ascii="宋体" w:hAnsi="宋体"/>
          <w:color w:val="auto"/>
          <w:sz w:val="24"/>
          <w:szCs w:val="30"/>
        </w:rPr>
      </w:pPr>
      <w:r>
        <w:rPr>
          <w:rFonts w:ascii="宋体" w:hAnsi="宋体"/>
          <w:color w:val="auto"/>
          <w:sz w:val="24"/>
          <w:szCs w:val="30"/>
        </w:rPr>
        <w:br w:type="page"/>
      </w:r>
      <w:r>
        <w:rPr>
          <w:rFonts w:ascii="宋体" w:hAnsi="宋体"/>
          <w:color w:val="auto"/>
          <w:sz w:val="24"/>
          <w:szCs w:val="30"/>
        </w:rPr>
        <w:t>11-3：专业工程暂估价表</w:t>
      </w:r>
    </w:p>
    <w:tbl>
      <w:tblPr>
        <w:tblStyle w:val="30"/>
        <w:tblW w:w="8817"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03237E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538A3E22">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序号</w:t>
            </w:r>
          </w:p>
        </w:tc>
        <w:tc>
          <w:tcPr>
            <w:tcW w:w="1984" w:type="dxa"/>
            <w:tcBorders>
              <w:top w:val="single" w:color="auto" w:sz="12" w:space="0"/>
              <w:bottom w:val="double" w:color="auto" w:sz="6" w:space="0"/>
            </w:tcBorders>
          </w:tcPr>
          <w:p w14:paraId="52046027">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专业工程名称</w:t>
            </w:r>
          </w:p>
        </w:tc>
        <w:tc>
          <w:tcPr>
            <w:tcW w:w="4678" w:type="dxa"/>
            <w:tcBorders>
              <w:top w:val="single" w:color="auto" w:sz="12" w:space="0"/>
              <w:bottom w:val="double" w:color="auto" w:sz="6" w:space="0"/>
            </w:tcBorders>
          </w:tcPr>
          <w:p w14:paraId="195277FA">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工程内容</w:t>
            </w:r>
          </w:p>
        </w:tc>
        <w:tc>
          <w:tcPr>
            <w:tcW w:w="1276" w:type="dxa"/>
            <w:tcBorders>
              <w:top w:val="single" w:color="auto" w:sz="12" w:space="0"/>
              <w:bottom w:val="double" w:color="auto" w:sz="6" w:space="0"/>
            </w:tcBorders>
          </w:tcPr>
          <w:p w14:paraId="3BA23941">
            <w:pPr>
              <w:pStyle w:val="16"/>
              <w:keepNext/>
              <w:spacing w:line="440" w:lineRule="exact"/>
              <w:ind w:left="63" w:right="63"/>
              <w:rPr>
                <w:rFonts w:ascii="宋体" w:hAnsi="宋体"/>
                <w:color w:val="auto"/>
                <w:kern w:val="2"/>
                <w:sz w:val="22"/>
                <w:szCs w:val="30"/>
              </w:rPr>
            </w:pPr>
            <w:r>
              <w:rPr>
                <w:rFonts w:ascii="宋体" w:hAnsi="宋体"/>
                <w:color w:val="auto"/>
                <w:kern w:val="2"/>
                <w:sz w:val="22"/>
                <w:szCs w:val="30"/>
              </w:rPr>
              <w:t>金额</w:t>
            </w:r>
          </w:p>
        </w:tc>
      </w:tr>
      <w:tr w14:paraId="0273E2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140DB3D2">
            <w:pPr>
              <w:pStyle w:val="16"/>
              <w:keepNext/>
              <w:spacing w:line="440" w:lineRule="exact"/>
              <w:ind w:left="63" w:right="63"/>
              <w:rPr>
                <w:rFonts w:ascii="宋体" w:hAnsi="宋体"/>
                <w:color w:val="auto"/>
                <w:kern w:val="2"/>
                <w:sz w:val="18"/>
                <w:szCs w:val="21"/>
              </w:rPr>
            </w:pPr>
          </w:p>
        </w:tc>
        <w:tc>
          <w:tcPr>
            <w:tcW w:w="1984" w:type="dxa"/>
            <w:tcBorders>
              <w:top w:val="double" w:color="auto" w:sz="6" w:space="0"/>
              <w:bottom w:val="single" w:color="auto" w:sz="6" w:space="0"/>
            </w:tcBorders>
          </w:tcPr>
          <w:p w14:paraId="6605A5B5">
            <w:pPr>
              <w:pStyle w:val="16"/>
              <w:keepNext/>
              <w:spacing w:line="440" w:lineRule="exact"/>
              <w:ind w:left="63" w:right="63"/>
              <w:rPr>
                <w:rFonts w:ascii="宋体" w:hAnsi="宋体"/>
                <w:color w:val="auto"/>
                <w:kern w:val="2"/>
                <w:sz w:val="18"/>
                <w:szCs w:val="21"/>
              </w:rPr>
            </w:pPr>
          </w:p>
        </w:tc>
        <w:tc>
          <w:tcPr>
            <w:tcW w:w="4678" w:type="dxa"/>
            <w:tcBorders>
              <w:top w:val="double" w:color="auto" w:sz="6" w:space="0"/>
              <w:bottom w:val="single" w:color="auto" w:sz="6" w:space="0"/>
            </w:tcBorders>
          </w:tcPr>
          <w:p w14:paraId="774A785A">
            <w:pPr>
              <w:pStyle w:val="16"/>
              <w:keepNext/>
              <w:spacing w:line="440" w:lineRule="exact"/>
              <w:ind w:left="63" w:right="63"/>
              <w:rPr>
                <w:rFonts w:ascii="宋体" w:hAnsi="宋体"/>
                <w:color w:val="auto"/>
                <w:kern w:val="2"/>
                <w:sz w:val="18"/>
                <w:szCs w:val="21"/>
              </w:rPr>
            </w:pPr>
          </w:p>
        </w:tc>
        <w:tc>
          <w:tcPr>
            <w:tcW w:w="1276" w:type="dxa"/>
            <w:tcBorders>
              <w:top w:val="double" w:color="auto" w:sz="6" w:space="0"/>
              <w:bottom w:val="single" w:color="auto" w:sz="6" w:space="0"/>
            </w:tcBorders>
          </w:tcPr>
          <w:p w14:paraId="2AD5947E">
            <w:pPr>
              <w:pStyle w:val="16"/>
              <w:keepNext/>
              <w:spacing w:line="440" w:lineRule="exact"/>
              <w:ind w:left="63" w:right="63"/>
              <w:rPr>
                <w:rFonts w:ascii="宋体" w:hAnsi="宋体"/>
                <w:color w:val="auto"/>
                <w:kern w:val="2"/>
                <w:sz w:val="18"/>
                <w:szCs w:val="21"/>
              </w:rPr>
            </w:pPr>
          </w:p>
        </w:tc>
      </w:tr>
      <w:tr w14:paraId="151181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01E380C9">
            <w:pPr>
              <w:pStyle w:val="16"/>
              <w:keepNext/>
              <w:spacing w:line="440" w:lineRule="exact"/>
              <w:ind w:left="63" w:right="63"/>
              <w:rPr>
                <w:rFonts w:ascii="宋体" w:hAnsi="宋体"/>
                <w:color w:val="auto"/>
                <w:kern w:val="2"/>
                <w:sz w:val="18"/>
                <w:szCs w:val="21"/>
              </w:rPr>
            </w:pPr>
          </w:p>
        </w:tc>
        <w:tc>
          <w:tcPr>
            <w:tcW w:w="1984" w:type="dxa"/>
            <w:tcBorders>
              <w:top w:val="nil"/>
            </w:tcBorders>
          </w:tcPr>
          <w:p w14:paraId="7E051A88">
            <w:pPr>
              <w:pStyle w:val="16"/>
              <w:keepNext/>
              <w:spacing w:line="440" w:lineRule="exact"/>
              <w:ind w:left="63" w:right="63"/>
              <w:rPr>
                <w:rFonts w:ascii="宋体" w:hAnsi="宋体"/>
                <w:color w:val="auto"/>
                <w:kern w:val="2"/>
                <w:sz w:val="18"/>
                <w:szCs w:val="21"/>
              </w:rPr>
            </w:pPr>
          </w:p>
        </w:tc>
        <w:tc>
          <w:tcPr>
            <w:tcW w:w="4678" w:type="dxa"/>
            <w:tcBorders>
              <w:top w:val="nil"/>
            </w:tcBorders>
          </w:tcPr>
          <w:p w14:paraId="6A6CA5D6">
            <w:pPr>
              <w:pStyle w:val="16"/>
              <w:keepNext/>
              <w:spacing w:line="440" w:lineRule="exact"/>
              <w:ind w:left="63" w:right="63"/>
              <w:rPr>
                <w:rFonts w:ascii="宋体" w:hAnsi="宋体"/>
                <w:color w:val="auto"/>
                <w:kern w:val="2"/>
                <w:sz w:val="18"/>
                <w:szCs w:val="21"/>
              </w:rPr>
            </w:pPr>
          </w:p>
        </w:tc>
        <w:tc>
          <w:tcPr>
            <w:tcW w:w="1276" w:type="dxa"/>
            <w:tcBorders>
              <w:top w:val="nil"/>
            </w:tcBorders>
          </w:tcPr>
          <w:p w14:paraId="5C6832FB">
            <w:pPr>
              <w:pStyle w:val="16"/>
              <w:keepNext/>
              <w:spacing w:line="440" w:lineRule="exact"/>
              <w:ind w:left="63" w:right="63"/>
              <w:rPr>
                <w:rFonts w:ascii="宋体" w:hAnsi="宋体"/>
                <w:color w:val="auto"/>
                <w:kern w:val="2"/>
                <w:sz w:val="18"/>
                <w:szCs w:val="21"/>
              </w:rPr>
            </w:pPr>
          </w:p>
        </w:tc>
      </w:tr>
      <w:tr w14:paraId="7F6137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04D1ACE1">
            <w:pPr>
              <w:pStyle w:val="16"/>
              <w:keepNext/>
              <w:spacing w:line="440" w:lineRule="exact"/>
              <w:ind w:left="63" w:right="63"/>
              <w:rPr>
                <w:rFonts w:ascii="宋体" w:hAnsi="宋体"/>
                <w:color w:val="auto"/>
                <w:kern w:val="2"/>
                <w:sz w:val="18"/>
                <w:szCs w:val="21"/>
              </w:rPr>
            </w:pPr>
          </w:p>
        </w:tc>
        <w:tc>
          <w:tcPr>
            <w:tcW w:w="1984" w:type="dxa"/>
            <w:tcBorders>
              <w:top w:val="nil"/>
            </w:tcBorders>
          </w:tcPr>
          <w:p w14:paraId="3FC21D3B">
            <w:pPr>
              <w:pStyle w:val="16"/>
              <w:keepNext/>
              <w:spacing w:line="440" w:lineRule="exact"/>
              <w:ind w:left="63" w:right="63"/>
              <w:rPr>
                <w:rFonts w:ascii="宋体" w:hAnsi="宋体"/>
                <w:color w:val="auto"/>
                <w:kern w:val="2"/>
                <w:sz w:val="18"/>
                <w:szCs w:val="21"/>
              </w:rPr>
            </w:pPr>
          </w:p>
        </w:tc>
        <w:tc>
          <w:tcPr>
            <w:tcW w:w="4678" w:type="dxa"/>
            <w:tcBorders>
              <w:top w:val="nil"/>
            </w:tcBorders>
          </w:tcPr>
          <w:p w14:paraId="7F089D6C">
            <w:pPr>
              <w:pStyle w:val="16"/>
              <w:keepNext/>
              <w:spacing w:line="440" w:lineRule="exact"/>
              <w:ind w:left="63" w:right="63"/>
              <w:rPr>
                <w:rFonts w:ascii="宋体" w:hAnsi="宋体"/>
                <w:color w:val="auto"/>
                <w:kern w:val="2"/>
                <w:sz w:val="18"/>
                <w:szCs w:val="21"/>
              </w:rPr>
            </w:pPr>
          </w:p>
        </w:tc>
        <w:tc>
          <w:tcPr>
            <w:tcW w:w="1276" w:type="dxa"/>
            <w:tcBorders>
              <w:top w:val="nil"/>
            </w:tcBorders>
          </w:tcPr>
          <w:p w14:paraId="25483E9E">
            <w:pPr>
              <w:pStyle w:val="16"/>
              <w:keepNext/>
              <w:spacing w:line="440" w:lineRule="exact"/>
              <w:ind w:left="63" w:right="63"/>
              <w:rPr>
                <w:rFonts w:ascii="宋体" w:hAnsi="宋体"/>
                <w:color w:val="auto"/>
                <w:kern w:val="2"/>
                <w:sz w:val="18"/>
                <w:szCs w:val="21"/>
              </w:rPr>
            </w:pPr>
          </w:p>
        </w:tc>
      </w:tr>
      <w:tr w14:paraId="38A664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1827816">
            <w:pPr>
              <w:pStyle w:val="16"/>
              <w:keepNext/>
              <w:spacing w:line="440" w:lineRule="exact"/>
              <w:ind w:left="63" w:right="63"/>
              <w:rPr>
                <w:rFonts w:ascii="宋体" w:hAnsi="宋体"/>
                <w:color w:val="auto"/>
                <w:kern w:val="2"/>
                <w:sz w:val="18"/>
                <w:szCs w:val="21"/>
              </w:rPr>
            </w:pPr>
          </w:p>
        </w:tc>
        <w:tc>
          <w:tcPr>
            <w:tcW w:w="1984" w:type="dxa"/>
          </w:tcPr>
          <w:p w14:paraId="0FF44F11">
            <w:pPr>
              <w:pStyle w:val="16"/>
              <w:keepNext/>
              <w:spacing w:line="440" w:lineRule="exact"/>
              <w:ind w:left="63" w:right="63"/>
              <w:rPr>
                <w:rFonts w:ascii="宋体" w:hAnsi="宋体"/>
                <w:color w:val="auto"/>
                <w:kern w:val="2"/>
                <w:sz w:val="18"/>
                <w:szCs w:val="21"/>
              </w:rPr>
            </w:pPr>
          </w:p>
        </w:tc>
        <w:tc>
          <w:tcPr>
            <w:tcW w:w="4678" w:type="dxa"/>
          </w:tcPr>
          <w:p w14:paraId="6A575C26">
            <w:pPr>
              <w:pStyle w:val="16"/>
              <w:keepNext/>
              <w:spacing w:line="440" w:lineRule="exact"/>
              <w:ind w:left="63" w:right="63"/>
              <w:rPr>
                <w:rFonts w:ascii="宋体" w:hAnsi="宋体"/>
                <w:color w:val="auto"/>
                <w:kern w:val="2"/>
                <w:sz w:val="18"/>
                <w:szCs w:val="21"/>
              </w:rPr>
            </w:pPr>
          </w:p>
        </w:tc>
        <w:tc>
          <w:tcPr>
            <w:tcW w:w="1276" w:type="dxa"/>
          </w:tcPr>
          <w:p w14:paraId="6D0BBB1F">
            <w:pPr>
              <w:pStyle w:val="16"/>
              <w:keepNext/>
              <w:spacing w:line="440" w:lineRule="exact"/>
              <w:ind w:left="63" w:right="63"/>
              <w:rPr>
                <w:rFonts w:ascii="宋体" w:hAnsi="宋体"/>
                <w:color w:val="auto"/>
                <w:kern w:val="2"/>
                <w:sz w:val="18"/>
                <w:szCs w:val="21"/>
              </w:rPr>
            </w:pPr>
          </w:p>
        </w:tc>
      </w:tr>
      <w:tr w14:paraId="4B98E3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AADD3D2">
            <w:pPr>
              <w:pStyle w:val="16"/>
              <w:keepNext/>
              <w:spacing w:line="440" w:lineRule="exact"/>
              <w:ind w:left="63" w:right="63"/>
              <w:rPr>
                <w:rFonts w:ascii="宋体" w:hAnsi="宋体"/>
                <w:color w:val="auto"/>
                <w:kern w:val="2"/>
                <w:sz w:val="18"/>
                <w:szCs w:val="21"/>
              </w:rPr>
            </w:pPr>
          </w:p>
        </w:tc>
        <w:tc>
          <w:tcPr>
            <w:tcW w:w="1984" w:type="dxa"/>
          </w:tcPr>
          <w:p w14:paraId="18CAD49C">
            <w:pPr>
              <w:pStyle w:val="16"/>
              <w:keepNext/>
              <w:spacing w:line="440" w:lineRule="exact"/>
              <w:ind w:left="63" w:right="63"/>
              <w:rPr>
                <w:rFonts w:ascii="宋体" w:hAnsi="宋体"/>
                <w:color w:val="auto"/>
                <w:kern w:val="2"/>
                <w:sz w:val="18"/>
                <w:szCs w:val="21"/>
              </w:rPr>
            </w:pPr>
          </w:p>
        </w:tc>
        <w:tc>
          <w:tcPr>
            <w:tcW w:w="4678" w:type="dxa"/>
          </w:tcPr>
          <w:p w14:paraId="76031436">
            <w:pPr>
              <w:pStyle w:val="16"/>
              <w:keepNext/>
              <w:spacing w:line="440" w:lineRule="exact"/>
              <w:ind w:left="63" w:right="63"/>
              <w:rPr>
                <w:rFonts w:ascii="宋体" w:hAnsi="宋体"/>
                <w:color w:val="auto"/>
                <w:kern w:val="2"/>
                <w:sz w:val="18"/>
                <w:szCs w:val="21"/>
              </w:rPr>
            </w:pPr>
          </w:p>
        </w:tc>
        <w:tc>
          <w:tcPr>
            <w:tcW w:w="1276" w:type="dxa"/>
          </w:tcPr>
          <w:p w14:paraId="5ED53D9A">
            <w:pPr>
              <w:pStyle w:val="16"/>
              <w:keepNext/>
              <w:spacing w:line="440" w:lineRule="exact"/>
              <w:ind w:left="63" w:right="63"/>
              <w:rPr>
                <w:rFonts w:ascii="宋体" w:hAnsi="宋体"/>
                <w:color w:val="auto"/>
                <w:kern w:val="2"/>
                <w:sz w:val="18"/>
                <w:szCs w:val="21"/>
              </w:rPr>
            </w:pPr>
          </w:p>
        </w:tc>
      </w:tr>
      <w:tr w14:paraId="2B2E52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7778FED">
            <w:pPr>
              <w:pStyle w:val="16"/>
              <w:keepNext/>
              <w:spacing w:line="440" w:lineRule="exact"/>
              <w:ind w:left="63" w:right="63"/>
              <w:rPr>
                <w:rFonts w:ascii="宋体" w:hAnsi="宋体"/>
                <w:color w:val="auto"/>
                <w:kern w:val="2"/>
                <w:sz w:val="18"/>
                <w:szCs w:val="21"/>
              </w:rPr>
            </w:pPr>
          </w:p>
        </w:tc>
        <w:tc>
          <w:tcPr>
            <w:tcW w:w="1984" w:type="dxa"/>
          </w:tcPr>
          <w:p w14:paraId="6B5BD319">
            <w:pPr>
              <w:pStyle w:val="16"/>
              <w:keepNext/>
              <w:spacing w:line="440" w:lineRule="exact"/>
              <w:ind w:left="63" w:right="63"/>
              <w:rPr>
                <w:rFonts w:ascii="宋体" w:hAnsi="宋体"/>
                <w:color w:val="auto"/>
                <w:kern w:val="2"/>
                <w:sz w:val="18"/>
                <w:szCs w:val="21"/>
              </w:rPr>
            </w:pPr>
          </w:p>
        </w:tc>
        <w:tc>
          <w:tcPr>
            <w:tcW w:w="4678" w:type="dxa"/>
          </w:tcPr>
          <w:p w14:paraId="4DC883C6">
            <w:pPr>
              <w:pStyle w:val="16"/>
              <w:keepNext/>
              <w:spacing w:line="440" w:lineRule="exact"/>
              <w:ind w:left="63" w:right="63"/>
              <w:rPr>
                <w:rFonts w:ascii="宋体" w:hAnsi="宋体"/>
                <w:color w:val="auto"/>
                <w:kern w:val="2"/>
                <w:sz w:val="18"/>
                <w:szCs w:val="21"/>
              </w:rPr>
            </w:pPr>
          </w:p>
        </w:tc>
        <w:tc>
          <w:tcPr>
            <w:tcW w:w="1276" w:type="dxa"/>
          </w:tcPr>
          <w:p w14:paraId="51849224">
            <w:pPr>
              <w:pStyle w:val="16"/>
              <w:keepNext/>
              <w:spacing w:line="440" w:lineRule="exact"/>
              <w:ind w:left="63" w:right="63"/>
              <w:rPr>
                <w:rFonts w:ascii="宋体" w:hAnsi="宋体"/>
                <w:color w:val="auto"/>
                <w:kern w:val="2"/>
                <w:sz w:val="18"/>
                <w:szCs w:val="21"/>
              </w:rPr>
            </w:pPr>
          </w:p>
        </w:tc>
      </w:tr>
      <w:tr w14:paraId="2E0595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58AB38C">
            <w:pPr>
              <w:pStyle w:val="16"/>
              <w:keepNext/>
              <w:spacing w:line="440" w:lineRule="exact"/>
              <w:ind w:left="63" w:right="63"/>
              <w:rPr>
                <w:rFonts w:ascii="宋体" w:hAnsi="宋体"/>
                <w:color w:val="auto"/>
                <w:kern w:val="2"/>
                <w:sz w:val="18"/>
                <w:szCs w:val="21"/>
              </w:rPr>
            </w:pPr>
          </w:p>
        </w:tc>
        <w:tc>
          <w:tcPr>
            <w:tcW w:w="1984" w:type="dxa"/>
          </w:tcPr>
          <w:p w14:paraId="6FE06158">
            <w:pPr>
              <w:pStyle w:val="16"/>
              <w:keepNext/>
              <w:spacing w:line="440" w:lineRule="exact"/>
              <w:ind w:left="63" w:right="63"/>
              <w:rPr>
                <w:rFonts w:ascii="宋体" w:hAnsi="宋体"/>
                <w:color w:val="auto"/>
                <w:kern w:val="2"/>
                <w:sz w:val="18"/>
                <w:szCs w:val="21"/>
              </w:rPr>
            </w:pPr>
          </w:p>
        </w:tc>
        <w:tc>
          <w:tcPr>
            <w:tcW w:w="4678" w:type="dxa"/>
          </w:tcPr>
          <w:p w14:paraId="285801F7">
            <w:pPr>
              <w:pStyle w:val="16"/>
              <w:keepNext/>
              <w:spacing w:line="440" w:lineRule="exact"/>
              <w:ind w:left="63" w:right="63"/>
              <w:rPr>
                <w:rFonts w:ascii="宋体" w:hAnsi="宋体"/>
                <w:color w:val="auto"/>
                <w:kern w:val="2"/>
                <w:sz w:val="18"/>
                <w:szCs w:val="21"/>
              </w:rPr>
            </w:pPr>
          </w:p>
        </w:tc>
        <w:tc>
          <w:tcPr>
            <w:tcW w:w="1276" w:type="dxa"/>
          </w:tcPr>
          <w:p w14:paraId="0AE80772">
            <w:pPr>
              <w:pStyle w:val="16"/>
              <w:keepNext/>
              <w:spacing w:line="440" w:lineRule="exact"/>
              <w:ind w:left="63" w:right="63"/>
              <w:rPr>
                <w:rFonts w:ascii="宋体" w:hAnsi="宋体"/>
                <w:color w:val="auto"/>
                <w:kern w:val="2"/>
                <w:sz w:val="18"/>
                <w:szCs w:val="21"/>
              </w:rPr>
            </w:pPr>
          </w:p>
        </w:tc>
      </w:tr>
      <w:tr w14:paraId="274500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D7C53B3">
            <w:pPr>
              <w:pStyle w:val="16"/>
              <w:keepNext/>
              <w:spacing w:line="440" w:lineRule="exact"/>
              <w:ind w:left="63" w:right="63"/>
              <w:rPr>
                <w:rFonts w:ascii="宋体" w:hAnsi="宋体"/>
                <w:color w:val="auto"/>
                <w:kern w:val="2"/>
                <w:sz w:val="18"/>
                <w:szCs w:val="21"/>
              </w:rPr>
            </w:pPr>
          </w:p>
        </w:tc>
        <w:tc>
          <w:tcPr>
            <w:tcW w:w="1984" w:type="dxa"/>
          </w:tcPr>
          <w:p w14:paraId="2FC9A5B7">
            <w:pPr>
              <w:pStyle w:val="16"/>
              <w:keepNext/>
              <w:spacing w:line="440" w:lineRule="exact"/>
              <w:ind w:left="63" w:right="63"/>
              <w:rPr>
                <w:rFonts w:ascii="宋体" w:hAnsi="宋体"/>
                <w:color w:val="auto"/>
                <w:kern w:val="2"/>
                <w:sz w:val="18"/>
                <w:szCs w:val="21"/>
              </w:rPr>
            </w:pPr>
          </w:p>
        </w:tc>
        <w:tc>
          <w:tcPr>
            <w:tcW w:w="4678" w:type="dxa"/>
          </w:tcPr>
          <w:p w14:paraId="6D52EA39">
            <w:pPr>
              <w:pStyle w:val="16"/>
              <w:keepNext/>
              <w:spacing w:line="440" w:lineRule="exact"/>
              <w:ind w:left="63" w:right="63"/>
              <w:rPr>
                <w:rFonts w:ascii="宋体" w:hAnsi="宋体"/>
                <w:color w:val="auto"/>
                <w:kern w:val="2"/>
                <w:sz w:val="18"/>
                <w:szCs w:val="21"/>
              </w:rPr>
            </w:pPr>
          </w:p>
        </w:tc>
        <w:tc>
          <w:tcPr>
            <w:tcW w:w="1276" w:type="dxa"/>
          </w:tcPr>
          <w:p w14:paraId="15EBDA48">
            <w:pPr>
              <w:pStyle w:val="16"/>
              <w:keepNext/>
              <w:spacing w:line="440" w:lineRule="exact"/>
              <w:ind w:left="63" w:right="63"/>
              <w:rPr>
                <w:rFonts w:ascii="宋体" w:hAnsi="宋体"/>
                <w:color w:val="auto"/>
                <w:kern w:val="2"/>
                <w:sz w:val="18"/>
                <w:szCs w:val="21"/>
              </w:rPr>
            </w:pPr>
          </w:p>
        </w:tc>
      </w:tr>
      <w:tr w14:paraId="27C46D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7A1398F">
            <w:pPr>
              <w:pStyle w:val="16"/>
              <w:keepNext/>
              <w:spacing w:line="440" w:lineRule="exact"/>
              <w:ind w:left="63" w:right="63"/>
              <w:rPr>
                <w:rFonts w:ascii="宋体" w:hAnsi="宋体"/>
                <w:color w:val="auto"/>
                <w:kern w:val="2"/>
                <w:sz w:val="18"/>
                <w:szCs w:val="21"/>
              </w:rPr>
            </w:pPr>
          </w:p>
        </w:tc>
        <w:tc>
          <w:tcPr>
            <w:tcW w:w="1984" w:type="dxa"/>
          </w:tcPr>
          <w:p w14:paraId="77541955">
            <w:pPr>
              <w:pStyle w:val="16"/>
              <w:keepNext/>
              <w:spacing w:line="440" w:lineRule="exact"/>
              <w:ind w:left="63" w:right="63"/>
              <w:rPr>
                <w:rFonts w:ascii="宋体" w:hAnsi="宋体"/>
                <w:color w:val="auto"/>
                <w:kern w:val="2"/>
                <w:sz w:val="18"/>
                <w:szCs w:val="21"/>
              </w:rPr>
            </w:pPr>
          </w:p>
        </w:tc>
        <w:tc>
          <w:tcPr>
            <w:tcW w:w="4678" w:type="dxa"/>
          </w:tcPr>
          <w:p w14:paraId="734936B9">
            <w:pPr>
              <w:pStyle w:val="16"/>
              <w:keepNext/>
              <w:spacing w:line="440" w:lineRule="exact"/>
              <w:ind w:left="63" w:right="63"/>
              <w:rPr>
                <w:rFonts w:ascii="宋体" w:hAnsi="宋体"/>
                <w:color w:val="auto"/>
                <w:kern w:val="2"/>
                <w:sz w:val="18"/>
                <w:szCs w:val="21"/>
              </w:rPr>
            </w:pPr>
          </w:p>
        </w:tc>
        <w:tc>
          <w:tcPr>
            <w:tcW w:w="1276" w:type="dxa"/>
          </w:tcPr>
          <w:p w14:paraId="2B272E79">
            <w:pPr>
              <w:pStyle w:val="16"/>
              <w:keepNext/>
              <w:spacing w:line="440" w:lineRule="exact"/>
              <w:ind w:left="63" w:right="63"/>
              <w:rPr>
                <w:rFonts w:ascii="宋体" w:hAnsi="宋体"/>
                <w:color w:val="auto"/>
                <w:kern w:val="2"/>
                <w:sz w:val="18"/>
                <w:szCs w:val="21"/>
              </w:rPr>
            </w:pPr>
          </w:p>
        </w:tc>
      </w:tr>
      <w:tr w14:paraId="25D23F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D3500D9">
            <w:pPr>
              <w:pStyle w:val="16"/>
              <w:keepNext/>
              <w:spacing w:line="440" w:lineRule="exact"/>
              <w:ind w:left="63" w:right="63"/>
              <w:rPr>
                <w:rFonts w:ascii="宋体" w:hAnsi="宋体"/>
                <w:color w:val="auto"/>
                <w:kern w:val="2"/>
                <w:sz w:val="18"/>
                <w:szCs w:val="21"/>
              </w:rPr>
            </w:pPr>
          </w:p>
        </w:tc>
        <w:tc>
          <w:tcPr>
            <w:tcW w:w="1984" w:type="dxa"/>
          </w:tcPr>
          <w:p w14:paraId="69B86A71">
            <w:pPr>
              <w:pStyle w:val="16"/>
              <w:keepNext/>
              <w:spacing w:line="440" w:lineRule="exact"/>
              <w:ind w:left="63" w:right="63"/>
              <w:rPr>
                <w:rFonts w:ascii="宋体" w:hAnsi="宋体"/>
                <w:color w:val="auto"/>
                <w:kern w:val="2"/>
                <w:sz w:val="18"/>
                <w:szCs w:val="21"/>
              </w:rPr>
            </w:pPr>
          </w:p>
        </w:tc>
        <w:tc>
          <w:tcPr>
            <w:tcW w:w="4678" w:type="dxa"/>
          </w:tcPr>
          <w:p w14:paraId="5C4ADECA">
            <w:pPr>
              <w:pStyle w:val="16"/>
              <w:keepNext/>
              <w:spacing w:line="440" w:lineRule="exact"/>
              <w:ind w:left="63" w:right="63"/>
              <w:rPr>
                <w:rFonts w:ascii="宋体" w:hAnsi="宋体"/>
                <w:color w:val="auto"/>
                <w:kern w:val="2"/>
                <w:sz w:val="18"/>
                <w:szCs w:val="21"/>
              </w:rPr>
            </w:pPr>
          </w:p>
        </w:tc>
        <w:tc>
          <w:tcPr>
            <w:tcW w:w="1276" w:type="dxa"/>
          </w:tcPr>
          <w:p w14:paraId="0F96A59C">
            <w:pPr>
              <w:pStyle w:val="16"/>
              <w:keepNext/>
              <w:spacing w:line="440" w:lineRule="exact"/>
              <w:ind w:left="63" w:right="63"/>
              <w:rPr>
                <w:rFonts w:ascii="宋体" w:hAnsi="宋体"/>
                <w:color w:val="auto"/>
                <w:kern w:val="2"/>
                <w:sz w:val="18"/>
                <w:szCs w:val="21"/>
              </w:rPr>
            </w:pPr>
          </w:p>
        </w:tc>
      </w:tr>
      <w:tr w14:paraId="4498FF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BD09856">
            <w:pPr>
              <w:pStyle w:val="16"/>
              <w:keepNext/>
              <w:spacing w:line="440" w:lineRule="exact"/>
              <w:ind w:left="63" w:right="63"/>
              <w:rPr>
                <w:rFonts w:ascii="宋体" w:hAnsi="宋体"/>
                <w:color w:val="auto"/>
                <w:kern w:val="2"/>
                <w:sz w:val="18"/>
                <w:szCs w:val="21"/>
              </w:rPr>
            </w:pPr>
          </w:p>
        </w:tc>
        <w:tc>
          <w:tcPr>
            <w:tcW w:w="1984" w:type="dxa"/>
          </w:tcPr>
          <w:p w14:paraId="403F9500">
            <w:pPr>
              <w:pStyle w:val="16"/>
              <w:keepNext/>
              <w:spacing w:line="440" w:lineRule="exact"/>
              <w:ind w:left="63" w:right="63"/>
              <w:rPr>
                <w:rFonts w:ascii="宋体" w:hAnsi="宋体"/>
                <w:color w:val="auto"/>
                <w:kern w:val="2"/>
                <w:sz w:val="18"/>
                <w:szCs w:val="21"/>
              </w:rPr>
            </w:pPr>
          </w:p>
        </w:tc>
        <w:tc>
          <w:tcPr>
            <w:tcW w:w="4678" w:type="dxa"/>
          </w:tcPr>
          <w:p w14:paraId="3EF4FFA9">
            <w:pPr>
              <w:pStyle w:val="16"/>
              <w:keepNext/>
              <w:spacing w:line="440" w:lineRule="exact"/>
              <w:ind w:left="63" w:right="63"/>
              <w:rPr>
                <w:rFonts w:ascii="宋体" w:hAnsi="宋体"/>
                <w:color w:val="auto"/>
                <w:kern w:val="2"/>
                <w:sz w:val="18"/>
                <w:szCs w:val="21"/>
              </w:rPr>
            </w:pPr>
          </w:p>
        </w:tc>
        <w:tc>
          <w:tcPr>
            <w:tcW w:w="1276" w:type="dxa"/>
          </w:tcPr>
          <w:p w14:paraId="7E6DF089">
            <w:pPr>
              <w:pStyle w:val="16"/>
              <w:keepNext/>
              <w:spacing w:line="440" w:lineRule="exact"/>
              <w:ind w:left="63" w:right="63"/>
              <w:rPr>
                <w:rFonts w:ascii="宋体" w:hAnsi="宋体"/>
                <w:color w:val="auto"/>
                <w:kern w:val="2"/>
                <w:sz w:val="18"/>
                <w:szCs w:val="21"/>
              </w:rPr>
            </w:pPr>
          </w:p>
        </w:tc>
      </w:tr>
      <w:tr w14:paraId="15CEEA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73CD3C1">
            <w:pPr>
              <w:pStyle w:val="16"/>
              <w:keepNext/>
              <w:spacing w:line="440" w:lineRule="exact"/>
              <w:ind w:left="63" w:right="63"/>
              <w:rPr>
                <w:rFonts w:ascii="宋体" w:hAnsi="宋体"/>
                <w:color w:val="auto"/>
                <w:kern w:val="2"/>
                <w:sz w:val="18"/>
                <w:szCs w:val="21"/>
              </w:rPr>
            </w:pPr>
          </w:p>
        </w:tc>
        <w:tc>
          <w:tcPr>
            <w:tcW w:w="1984" w:type="dxa"/>
          </w:tcPr>
          <w:p w14:paraId="1D7C25DE">
            <w:pPr>
              <w:pStyle w:val="16"/>
              <w:keepNext/>
              <w:spacing w:line="440" w:lineRule="exact"/>
              <w:ind w:left="63" w:right="63"/>
              <w:rPr>
                <w:rFonts w:ascii="宋体" w:hAnsi="宋体"/>
                <w:color w:val="auto"/>
                <w:kern w:val="2"/>
                <w:sz w:val="18"/>
                <w:szCs w:val="21"/>
              </w:rPr>
            </w:pPr>
          </w:p>
        </w:tc>
        <w:tc>
          <w:tcPr>
            <w:tcW w:w="4678" w:type="dxa"/>
          </w:tcPr>
          <w:p w14:paraId="09EF93BA">
            <w:pPr>
              <w:pStyle w:val="16"/>
              <w:keepNext/>
              <w:spacing w:line="440" w:lineRule="exact"/>
              <w:ind w:left="63" w:right="63"/>
              <w:rPr>
                <w:rFonts w:ascii="宋体" w:hAnsi="宋体"/>
                <w:color w:val="auto"/>
                <w:kern w:val="2"/>
                <w:sz w:val="18"/>
                <w:szCs w:val="21"/>
              </w:rPr>
            </w:pPr>
          </w:p>
        </w:tc>
        <w:tc>
          <w:tcPr>
            <w:tcW w:w="1276" w:type="dxa"/>
          </w:tcPr>
          <w:p w14:paraId="1F7B112A">
            <w:pPr>
              <w:pStyle w:val="16"/>
              <w:keepNext/>
              <w:spacing w:line="440" w:lineRule="exact"/>
              <w:ind w:left="63" w:right="63"/>
              <w:rPr>
                <w:rFonts w:ascii="宋体" w:hAnsi="宋体"/>
                <w:color w:val="auto"/>
                <w:kern w:val="2"/>
                <w:sz w:val="18"/>
                <w:szCs w:val="21"/>
              </w:rPr>
            </w:pPr>
          </w:p>
        </w:tc>
      </w:tr>
      <w:tr w14:paraId="5BE9B5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E10987E">
            <w:pPr>
              <w:pStyle w:val="16"/>
              <w:keepNext/>
              <w:spacing w:line="440" w:lineRule="exact"/>
              <w:ind w:left="63" w:right="63"/>
              <w:rPr>
                <w:rFonts w:ascii="宋体" w:hAnsi="宋体"/>
                <w:color w:val="auto"/>
                <w:kern w:val="2"/>
                <w:sz w:val="18"/>
                <w:szCs w:val="21"/>
              </w:rPr>
            </w:pPr>
          </w:p>
        </w:tc>
        <w:tc>
          <w:tcPr>
            <w:tcW w:w="1984" w:type="dxa"/>
          </w:tcPr>
          <w:p w14:paraId="1CBCC0C4">
            <w:pPr>
              <w:pStyle w:val="16"/>
              <w:keepNext/>
              <w:spacing w:line="440" w:lineRule="exact"/>
              <w:ind w:left="63" w:right="63"/>
              <w:rPr>
                <w:rFonts w:ascii="宋体" w:hAnsi="宋体"/>
                <w:color w:val="auto"/>
                <w:kern w:val="2"/>
                <w:sz w:val="18"/>
                <w:szCs w:val="21"/>
              </w:rPr>
            </w:pPr>
          </w:p>
        </w:tc>
        <w:tc>
          <w:tcPr>
            <w:tcW w:w="4678" w:type="dxa"/>
          </w:tcPr>
          <w:p w14:paraId="16F19F00">
            <w:pPr>
              <w:pStyle w:val="16"/>
              <w:keepNext/>
              <w:spacing w:line="440" w:lineRule="exact"/>
              <w:ind w:left="63" w:right="63"/>
              <w:rPr>
                <w:rFonts w:ascii="宋体" w:hAnsi="宋体"/>
                <w:color w:val="auto"/>
                <w:kern w:val="2"/>
                <w:sz w:val="18"/>
                <w:szCs w:val="21"/>
              </w:rPr>
            </w:pPr>
          </w:p>
        </w:tc>
        <w:tc>
          <w:tcPr>
            <w:tcW w:w="1276" w:type="dxa"/>
          </w:tcPr>
          <w:p w14:paraId="31CA14DB">
            <w:pPr>
              <w:pStyle w:val="16"/>
              <w:keepNext/>
              <w:spacing w:line="440" w:lineRule="exact"/>
              <w:ind w:left="63" w:right="63"/>
              <w:rPr>
                <w:rFonts w:ascii="宋体" w:hAnsi="宋体"/>
                <w:color w:val="auto"/>
                <w:kern w:val="2"/>
                <w:sz w:val="18"/>
                <w:szCs w:val="21"/>
              </w:rPr>
            </w:pPr>
          </w:p>
        </w:tc>
      </w:tr>
      <w:tr w14:paraId="4E0AF1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C46780C">
            <w:pPr>
              <w:pStyle w:val="16"/>
              <w:keepNext/>
              <w:spacing w:line="440" w:lineRule="exact"/>
              <w:ind w:left="63" w:right="63"/>
              <w:rPr>
                <w:rFonts w:ascii="宋体" w:hAnsi="宋体"/>
                <w:color w:val="auto"/>
                <w:kern w:val="2"/>
                <w:sz w:val="18"/>
                <w:szCs w:val="21"/>
              </w:rPr>
            </w:pPr>
          </w:p>
        </w:tc>
        <w:tc>
          <w:tcPr>
            <w:tcW w:w="1984" w:type="dxa"/>
          </w:tcPr>
          <w:p w14:paraId="58722C54">
            <w:pPr>
              <w:pStyle w:val="16"/>
              <w:keepNext/>
              <w:spacing w:line="440" w:lineRule="exact"/>
              <w:ind w:left="63" w:right="63"/>
              <w:rPr>
                <w:rFonts w:ascii="宋体" w:hAnsi="宋体"/>
                <w:color w:val="auto"/>
                <w:kern w:val="2"/>
                <w:sz w:val="18"/>
                <w:szCs w:val="21"/>
              </w:rPr>
            </w:pPr>
          </w:p>
        </w:tc>
        <w:tc>
          <w:tcPr>
            <w:tcW w:w="4678" w:type="dxa"/>
          </w:tcPr>
          <w:p w14:paraId="02AEBEE0">
            <w:pPr>
              <w:pStyle w:val="16"/>
              <w:keepNext/>
              <w:spacing w:line="440" w:lineRule="exact"/>
              <w:ind w:left="63" w:right="63"/>
              <w:rPr>
                <w:rFonts w:ascii="宋体" w:hAnsi="宋体"/>
                <w:color w:val="auto"/>
                <w:kern w:val="2"/>
                <w:sz w:val="18"/>
                <w:szCs w:val="21"/>
              </w:rPr>
            </w:pPr>
          </w:p>
        </w:tc>
        <w:tc>
          <w:tcPr>
            <w:tcW w:w="1276" w:type="dxa"/>
          </w:tcPr>
          <w:p w14:paraId="70636E25">
            <w:pPr>
              <w:pStyle w:val="16"/>
              <w:keepNext/>
              <w:spacing w:line="440" w:lineRule="exact"/>
              <w:ind w:left="63" w:right="63"/>
              <w:rPr>
                <w:rFonts w:ascii="宋体" w:hAnsi="宋体"/>
                <w:color w:val="auto"/>
                <w:kern w:val="2"/>
                <w:sz w:val="18"/>
                <w:szCs w:val="21"/>
              </w:rPr>
            </w:pPr>
          </w:p>
        </w:tc>
      </w:tr>
      <w:tr w14:paraId="7A374C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79B5825">
            <w:pPr>
              <w:pStyle w:val="16"/>
              <w:keepNext/>
              <w:spacing w:line="440" w:lineRule="exact"/>
              <w:ind w:left="63" w:right="63"/>
              <w:rPr>
                <w:rFonts w:ascii="宋体" w:hAnsi="宋体"/>
                <w:color w:val="auto"/>
                <w:kern w:val="2"/>
                <w:sz w:val="18"/>
                <w:szCs w:val="21"/>
              </w:rPr>
            </w:pPr>
          </w:p>
        </w:tc>
        <w:tc>
          <w:tcPr>
            <w:tcW w:w="1984" w:type="dxa"/>
          </w:tcPr>
          <w:p w14:paraId="112B498A">
            <w:pPr>
              <w:pStyle w:val="16"/>
              <w:keepNext/>
              <w:spacing w:line="440" w:lineRule="exact"/>
              <w:ind w:left="63" w:right="63"/>
              <w:rPr>
                <w:rFonts w:ascii="宋体" w:hAnsi="宋体"/>
                <w:color w:val="auto"/>
                <w:kern w:val="2"/>
                <w:sz w:val="18"/>
                <w:szCs w:val="21"/>
              </w:rPr>
            </w:pPr>
          </w:p>
        </w:tc>
        <w:tc>
          <w:tcPr>
            <w:tcW w:w="4678" w:type="dxa"/>
          </w:tcPr>
          <w:p w14:paraId="732F2670">
            <w:pPr>
              <w:pStyle w:val="16"/>
              <w:keepNext/>
              <w:spacing w:line="440" w:lineRule="exact"/>
              <w:ind w:left="63" w:right="63"/>
              <w:rPr>
                <w:rFonts w:ascii="宋体" w:hAnsi="宋体"/>
                <w:color w:val="auto"/>
                <w:kern w:val="2"/>
                <w:sz w:val="18"/>
                <w:szCs w:val="21"/>
              </w:rPr>
            </w:pPr>
          </w:p>
        </w:tc>
        <w:tc>
          <w:tcPr>
            <w:tcW w:w="1276" w:type="dxa"/>
          </w:tcPr>
          <w:p w14:paraId="209457A9">
            <w:pPr>
              <w:pStyle w:val="16"/>
              <w:keepNext/>
              <w:spacing w:line="440" w:lineRule="exact"/>
              <w:ind w:left="63" w:right="63"/>
              <w:rPr>
                <w:rFonts w:ascii="宋体" w:hAnsi="宋体"/>
                <w:color w:val="auto"/>
                <w:kern w:val="2"/>
                <w:sz w:val="18"/>
                <w:szCs w:val="21"/>
              </w:rPr>
            </w:pPr>
          </w:p>
        </w:tc>
      </w:tr>
      <w:tr w14:paraId="44A4E5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44FF780">
            <w:pPr>
              <w:pStyle w:val="16"/>
              <w:keepNext/>
              <w:spacing w:line="440" w:lineRule="exact"/>
              <w:ind w:left="63" w:right="63"/>
              <w:rPr>
                <w:rFonts w:ascii="宋体" w:hAnsi="宋体"/>
                <w:color w:val="auto"/>
                <w:kern w:val="2"/>
                <w:sz w:val="18"/>
                <w:szCs w:val="21"/>
              </w:rPr>
            </w:pPr>
          </w:p>
        </w:tc>
        <w:tc>
          <w:tcPr>
            <w:tcW w:w="1984" w:type="dxa"/>
          </w:tcPr>
          <w:p w14:paraId="3B261F34">
            <w:pPr>
              <w:pStyle w:val="16"/>
              <w:keepNext/>
              <w:spacing w:line="440" w:lineRule="exact"/>
              <w:ind w:left="63" w:right="63"/>
              <w:rPr>
                <w:rFonts w:ascii="宋体" w:hAnsi="宋体"/>
                <w:color w:val="auto"/>
                <w:kern w:val="2"/>
                <w:sz w:val="18"/>
                <w:szCs w:val="21"/>
              </w:rPr>
            </w:pPr>
          </w:p>
        </w:tc>
        <w:tc>
          <w:tcPr>
            <w:tcW w:w="4678" w:type="dxa"/>
          </w:tcPr>
          <w:p w14:paraId="3A0E59C3">
            <w:pPr>
              <w:pStyle w:val="16"/>
              <w:keepNext/>
              <w:spacing w:line="440" w:lineRule="exact"/>
              <w:ind w:left="63" w:right="63"/>
              <w:rPr>
                <w:rFonts w:ascii="宋体" w:hAnsi="宋体"/>
                <w:color w:val="auto"/>
                <w:kern w:val="2"/>
                <w:sz w:val="18"/>
                <w:szCs w:val="21"/>
              </w:rPr>
            </w:pPr>
          </w:p>
        </w:tc>
        <w:tc>
          <w:tcPr>
            <w:tcW w:w="1276" w:type="dxa"/>
          </w:tcPr>
          <w:p w14:paraId="5DE06B8B">
            <w:pPr>
              <w:pStyle w:val="16"/>
              <w:keepNext/>
              <w:spacing w:line="440" w:lineRule="exact"/>
              <w:ind w:left="63" w:right="63"/>
              <w:rPr>
                <w:rFonts w:ascii="宋体" w:hAnsi="宋体"/>
                <w:color w:val="auto"/>
                <w:kern w:val="2"/>
                <w:sz w:val="18"/>
                <w:szCs w:val="21"/>
              </w:rPr>
            </w:pPr>
          </w:p>
        </w:tc>
      </w:tr>
      <w:tr w14:paraId="54DB38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3EA8A68">
            <w:pPr>
              <w:pStyle w:val="16"/>
              <w:keepNext/>
              <w:spacing w:line="440" w:lineRule="exact"/>
              <w:ind w:left="63" w:right="63"/>
              <w:rPr>
                <w:rFonts w:ascii="宋体" w:hAnsi="宋体"/>
                <w:color w:val="auto"/>
                <w:kern w:val="2"/>
                <w:sz w:val="18"/>
                <w:szCs w:val="21"/>
              </w:rPr>
            </w:pPr>
          </w:p>
        </w:tc>
        <w:tc>
          <w:tcPr>
            <w:tcW w:w="1984" w:type="dxa"/>
          </w:tcPr>
          <w:p w14:paraId="016997ED">
            <w:pPr>
              <w:pStyle w:val="16"/>
              <w:keepNext/>
              <w:spacing w:line="440" w:lineRule="exact"/>
              <w:ind w:left="63" w:right="63"/>
              <w:rPr>
                <w:rFonts w:ascii="宋体" w:hAnsi="宋体"/>
                <w:color w:val="auto"/>
                <w:kern w:val="2"/>
                <w:sz w:val="18"/>
                <w:szCs w:val="21"/>
              </w:rPr>
            </w:pPr>
          </w:p>
        </w:tc>
        <w:tc>
          <w:tcPr>
            <w:tcW w:w="4678" w:type="dxa"/>
          </w:tcPr>
          <w:p w14:paraId="59DEFBDC">
            <w:pPr>
              <w:pStyle w:val="16"/>
              <w:keepNext/>
              <w:spacing w:line="440" w:lineRule="exact"/>
              <w:ind w:left="63" w:right="63"/>
              <w:rPr>
                <w:rFonts w:ascii="宋体" w:hAnsi="宋体"/>
                <w:color w:val="auto"/>
                <w:kern w:val="2"/>
                <w:sz w:val="18"/>
                <w:szCs w:val="21"/>
              </w:rPr>
            </w:pPr>
          </w:p>
        </w:tc>
        <w:tc>
          <w:tcPr>
            <w:tcW w:w="1276" w:type="dxa"/>
          </w:tcPr>
          <w:p w14:paraId="4C01D9E4">
            <w:pPr>
              <w:pStyle w:val="16"/>
              <w:keepNext/>
              <w:spacing w:line="440" w:lineRule="exact"/>
              <w:ind w:left="63" w:right="63"/>
              <w:rPr>
                <w:rFonts w:ascii="宋体" w:hAnsi="宋体"/>
                <w:color w:val="auto"/>
                <w:kern w:val="2"/>
                <w:sz w:val="18"/>
                <w:szCs w:val="21"/>
              </w:rPr>
            </w:pPr>
          </w:p>
        </w:tc>
      </w:tr>
      <w:tr w14:paraId="6E461B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EB30BEB">
            <w:pPr>
              <w:pStyle w:val="16"/>
              <w:keepNext/>
              <w:spacing w:line="440" w:lineRule="exact"/>
              <w:ind w:left="63" w:right="63"/>
              <w:rPr>
                <w:rFonts w:ascii="宋体" w:hAnsi="宋体"/>
                <w:color w:val="auto"/>
                <w:kern w:val="2"/>
                <w:sz w:val="18"/>
                <w:szCs w:val="21"/>
              </w:rPr>
            </w:pPr>
          </w:p>
        </w:tc>
        <w:tc>
          <w:tcPr>
            <w:tcW w:w="1984" w:type="dxa"/>
          </w:tcPr>
          <w:p w14:paraId="6BA8F7DA">
            <w:pPr>
              <w:pStyle w:val="16"/>
              <w:keepNext/>
              <w:spacing w:line="440" w:lineRule="exact"/>
              <w:ind w:left="63" w:right="63"/>
              <w:rPr>
                <w:rFonts w:ascii="宋体" w:hAnsi="宋体"/>
                <w:color w:val="auto"/>
                <w:kern w:val="2"/>
                <w:sz w:val="18"/>
                <w:szCs w:val="21"/>
              </w:rPr>
            </w:pPr>
          </w:p>
        </w:tc>
        <w:tc>
          <w:tcPr>
            <w:tcW w:w="4678" w:type="dxa"/>
          </w:tcPr>
          <w:p w14:paraId="05C7C574">
            <w:pPr>
              <w:pStyle w:val="16"/>
              <w:keepNext/>
              <w:spacing w:line="440" w:lineRule="exact"/>
              <w:ind w:left="63" w:right="63"/>
              <w:rPr>
                <w:rFonts w:ascii="宋体" w:hAnsi="宋体"/>
                <w:color w:val="auto"/>
                <w:kern w:val="2"/>
                <w:sz w:val="18"/>
                <w:szCs w:val="21"/>
              </w:rPr>
            </w:pPr>
          </w:p>
        </w:tc>
        <w:tc>
          <w:tcPr>
            <w:tcW w:w="1276" w:type="dxa"/>
          </w:tcPr>
          <w:p w14:paraId="21CE5A73">
            <w:pPr>
              <w:pStyle w:val="16"/>
              <w:keepNext/>
              <w:spacing w:line="440" w:lineRule="exact"/>
              <w:ind w:left="63" w:right="63"/>
              <w:rPr>
                <w:rFonts w:ascii="宋体" w:hAnsi="宋体"/>
                <w:color w:val="auto"/>
                <w:kern w:val="2"/>
                <w:sz w:val="18"/>
                <w:szCs w:val="21"/>
              </w:rPr>
            </w:pPr>
          </w:p>
        </w:tc>
      </w:tr>
      <w:tr w14:paraId="5355E3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1AB196F">
            <w:pPr>
              <w:pStyle w:val="16"/>
              <w:keepNext/>
              <w:spacing w:line="440" w:lineRule="exact"/>
              <w:ind w:left="63" w:right="63"/>
              <w:rPr>
                <w:rFonts w:ascii="宋体" w:hAnsi="宋体"/>
                <w:color w:val="auto"/>
                <w:kern w:val="2"/>
                <w:sz w:val="18"/>
                <w:szCs w:val="21"/>
              </w:rPr>
            </w:pPr>
          </w:p>
        </w:tc>
        <w:tc>
          <w:tcPr>
            <w:tcW w:w="1984" w:type="dxa"/>
          </w:tcPr>
          <w:p w14:paraId="56636C3B">
            <w:pPr>
              <w:pStyle w:val="16"/>
              <w:keepNext/>
              <w:spacing w:line="440" w:lineRule="exact"/>
              <w:ind w:left="63" w:right="63"/>
              <w:rPr>
                <w:rFonts w:ascii="宋体" w:hAnsi="宋体"/>
                <w:color w:val="auto"/>
                <w:kern w:val="2"/>
                <w:sz w:val="18"/>
                <w:szCs w:val="21"/>
              </w:rPr>
            </w:pPr>
          </w:p>
        </w:tc>
        <w:tc>
          <w:tcPr>
            <w:tcW w:w="4678" w:type="dxa"/>
          </w:tcPr>
          <w:p w14:paraId="54CC784A">
            <w:pPr>
              <w:pStyle w:val="16"/>
              <w:keepNext/>
              <w:spacing w:line="440" w:lineRule="exact"/>
              <w:ind w:left="63" w:right="63"/>
              <w:rPr>
                <w:rFonts w:ascii="宋体" w:hAnsi="宋体"/>
                <w:color w:val="auto"/>
                <w:kern w:val="2"/>
                <w:sz w:val="18"/>
                <w:szCs w:val="21"/>
              </w:rPr>
            </w:pPr>
          </w:p>
        </w:tc>
        <w:tc>
          <w:tcPr>
            <w:tcW w:w="1276" w:type="dxa"/>
          </w:tcPr>
          <w:p w14:paraId="079169F0">
            <w:pPr>
              <w:pStyle w:val="16"/>
              <w:keepNext/>
              <w:spacing w:line="440" w:lineRule="exact"/>
              <w:ind w:left="63" w:right="63"/>
              <w:rPr>
                <w:rFonts w:ascii="宋体" w:hAnsi="宋体"/>
                <w:color w:val="auto"/>
                <w:kern w:val="2"/>
                <w:sz w:val="18"/>
                <w:szCs w:val="21"/>
              </w:rPr>
            </w:pPr>
          </w:p>
        </w:tc>
      </w:tr>
      <w:tr w14:paraId="389608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78F17F0">
            <w:pPr>
              <w:pStyle w:val="16"/>
              <w:keepNext/>
              <w:spacing w:line="440" w:lineRule="exact"/>
              <w:ind w:left="63" w:right="63"/>
              <w:rPr>
                <w:rFonts w:ascii="宋体" w:hAnsi="宋体"/>
                <w:color w:val="auto"/>
                <w:kern w:val="2"/>
                <w:sz w:val="18"/>
                <w:szCs w:val="21"/>
              </w:rPr>
            </w:pPr>
          </w:p>
        </w:tc>
        <w:tc>
          <w:tcPr>
            <w:tcW w:w="1984" w:type="dxa"/>
          </w:tcPr>
          <w:p w14:paraId="0F6E6E5E">
            <w:pPr>
              <w:pStyle w:val="16"/>
              <w:keepNext/>
              <w:spacing w:line="440" w:lineRule="exact"/>
              <w:ind w:left="63" w:right="63"/>
              <w:rPr>
                <w:rFonts w:ascii="宋体" w:hAnsi="宋体"/>
                <w:color w:val="auto"/>
                <w:kern w:val="2"/>
                <w:sz w:val="18"/>
                <w:szCs w:val="21"/>
              </w:rPr>
            </w:pPr>
          </w:p>
        </w:tc>
        <w:tc>
          <w:tcPr>
            <w:tcW w:w="4678" w:type="dxa"/>
          </w:tcPr>
          <w:p w14:paraId="4825D956">
            <w:pPr>
              <w:pStyle w:val="16"/>
              <w:keepNext/>
              <w:spacing w:line="440" w:lineRule="exact"/>
              <w:ind w:left="63" w:right="63"/>
              <w:rPr>
                <w:rFonts w:ascii="宋体" w:hAnsi="宋体"/>
                <w:color w:val="auto"/>
                <w:kern w:val="2"/>
                <w:sz w:val="18"/>
                <w:szCs w:val="21"/>
              </w:rPr>
            </w:pPr>
          </w:p>
        </w:tc>
        <w:tc>
          <w:tcPr>
            <w:tcW w:w="1276" w:type="dxa"/>
          </w:tcPr>
          <w:p w14:paraId="472B6E03">
            <w:pPr>
              <w:pStyle w:val="16"/>
              <w:keepNext/>
              <w:spacing w:line="440" w:lineRule="exact"/>
              <w:ind w:left="63" w:right="63"/>
              <w:rPr>
                <w:rFonts w:ascii="宋体" w:hAnsi="宋体"/>
                <w:color w:val="auto"/>
                <w:kern w:val="2"/>
                <w:sz w:val="18"/>
                <w:szCs w:val="21"/>
              </w:rPr>
            </w:pPr>
          </w:p>
        </w:tc>
      </w:tr>
      <w:tr w14:paraId="06AFDB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9DA2D40">
            <w:pPr>
              <w:pStyle w:val="16"/>
              <w:keepNext/>
              <w:spacing w:line="440" w:lineRule="exact"/>
              <w:ind w:left="63" w:right="63"/>
              <w:rPr>
                <w:rFonts w:ascii="宋体" w:hAnsi="宋体"/>
                <w:color w:val="auto"/>
                <w:kern w:val="2"/>
                <w:sz w:val="18"/>
                <w:szCs w:val="21"/>
              </w:rPr>
            </w:pPr>
          </w:p>
        </w:tc>
        <w:tc>
          <w:tcPr>
            <w:tcW w:w="1984" w:type="dxa"/>
          </w:tcPr>
          <w:p w14:paraId="54719436">
            <w:pPr>
              <w:pStyle w:val="16"/>
              <w:keepNext/>
              <w:spacing w:line="440" w:lineRule="exact"/>
              <w:ind w:left="63" w:right="63"/>
              <w:rPr>
                <w:rFonts w:ascii="宋体" w:hAnsi="宋体"/>
                <w:color w:val="auto"/>
                <w:kern w:val="2"/>
                <w:sz w:val="18"/>
                <w:szCs w:val="21"/>
              </w:rPr>
            </w:pPr>
          </w:p>
        </w:tc>
        <w:tc>
          <w:tcPr>
            <w:tcW w:w="4678" w:type="dxa"/>
          </w:tcPr>
          <w:p w14:paraId="1B1EBB06">
            <w:pPr>
              <w:pStyle w:val="16"/>
              <w:keepNext/>
              <w:spacing w:line="440" w:lineRule="exact"/>
              <w:ind w:left="63" w:right="63"/>
              <w:rPr>
                <w:rFonts w:ascii="宋体" w:hAnsi="宋体"/>
                <w:color w:val="auto"/>
                <w:kern w:val="2"/>
                <w:sz w:val="18"/>
                <w:szCs w:val="21"/>
              </w:rPr>
            </w:pPr>
          </w:p>
        </w:tc>
        <w:tc>
          <w:tcPr>
            <w:tcW w:w="1276" w:type="dxa"/>
          </w:tcPr>
          <w:p w14:paraId="29FC1DF4">
            <w:pPr>
              <w:pStyle w:val="16"/>
              <w:keepNext/>
              <w:spacing w:line="440" w:lineRule="exact"/>
              <w:ind w:left="63" w:right="63"/>
              <w:rPr>
                <w:rFonts w:ascii="宋体" w:hAnsi="宋体"/>
                <w:color w:val="auto"/>
                <w:kern w:val="2"/>
                <w:sz w:val="18"/>
                <w:szCs w:val="21"/>
              </w:rPr>
            </w:pPr>
          </w:p>
        </w:tc>
      </w:tr>
      <w:tr w14:paraId="2B8A4A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4487DDC">
            <w:pPr>
              <w:pStyle w:val="16"/>
              <w:keepNext/>
              <w:spacing w:line="440" w:lineRule="exact"/>
              <w:ind w:left="63" w:right="63"/>
              <w:rPr>
                <w:rFonts w:ascii="宋体" w:hAnsi="宋体"/>
                <w:color w:val="auto"/>
                <w:kern w:val="2"/>
                <w:sz w:val="18"/>
                <w:szCs w:val="21"/>
              </w:rPr>
            </w:pPr>
          </w:p>
        </w:tc>
        <w:tc>
          <w:tcPr>
            <w:tcW w:w="1984" w:type="dxa"/>
          </w:tcPr>
          <w:p w14:paraId="2D584E36">
            <w:pPr>
              <w:pStyle w:val="16"/>
              <w:keepNext/>
              <w:spacing w:line="440" w:lineRule="exact"/>
              <w:ind w:left="63" w:right="63"/>
              <w:rPr>
                <w:rFonts w:ascii="宋体" w:hAnsi="宋体"/>
                <w:color w:val="auto"/>
                <w:kern w:val="2"/>
                <w:sz w:val="18"/>
                <w:szCs w:val="21"/>
              </w:rPr>
            </w:pPr>
          </w:p>
        </w:tc>
        <w:tc>
          <w:tcPr>
            <w:tcW w:w="4678" w:type="dxa"/>
          </w:tcPr>
          <w:p w14:paraId="4F9D6174">
            <w:pPr>
              <w:pStyle w:val="16"/>
              <w:keepNext/>
              <w:spacing w:line="440" w:lineRule="exact"/>
              <w:ind w:left="63" w:right="63"/>
              <w:rPr>
                <w:rFonts w:ascii="宋体" w:hAnsi="宋体"/>
                <w:color w:val="auto"/>
                <w:kern w:val="2"/>
                <w:sz w:val="18"/>
                <w:szCs w:val="21"/>
              </w:rPr>
            </w:pPr>
          </w:p>
        </w:tc>
        <w:tc>
          <w:tcPr>
            <w:tcW w:w="1276" w:type="dxa"/>
          </w:tcPr>
          <w:p w14:paraId="728CAEB0">
            <w:pPr>
              <w:pStyle w:val="16"/>
              <w:keepNext/>
              <w:spacing w:line="440" w:lineRule="exact"/>
              <w:ind w:left="63" w:right="63"/>
              <w:rPr>
                <w:rFonts w:ascii="宋体" w:hAnsi="宋体"/>
                <w:color w:val="auto"/>
                <w:kern w:val="2"/>
                <w:sz w:val="18"/>
                <w:szCs w:val="21"/>
              </w:rPr>
            </w:pPr>
          </w:p>
        </w:tc>
      </w:tr>
      <w:tr w14:paraId="091EA1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1272EBF">
            <w:pPr>
              <w:pStyle w:val="16"/>
              <w:keepNext/>
              <w:spacing w:line="440" w:lineRule="exact"/>
              <w:ind w:left="63" w:right="63"/>
              <w:rPr>
                <w:rFonts w:ascii="宋体" w:hAnsi="宋体"/>
                <w:color w:val="auto"/>
                <w:kern w:val="2"/>
                <w:sz w:val="18"/>
                <w:szCs w:val="21"/>
              </w:rPr>
            </w:pPr>
          </w:p>
        </w:tc>
        <w:tc>
          <w:tcPr>
            <w:tcW w:w="1984" w:type="dxa"/>
          </w:tcPr>
          <w:p w14:paraId="51CA615A">
            <w:pPr>
              <w:pStyle w:val="16"/>
              <w:keepNext/>
              <w:spacing w:line="440" w:lineRule="exact"/>
              <w:ind w:left="63" w:right="63"/>
              <w:rPr>
                <w:rFonts w:ascii="宋体" w:hAnsi="宋体"/>
                <w:color w:val="auto"/>
                <w:kern w:val="2"/>
                <w:sz w:val="18"/>
                <w:szCs w:val="21"/>
              </w:rPr>
            </w:pPr>
          </w:p>
        </w:tc>
        <w:tc>
          <w:tcPr>
            <w:tcW w:w="4678" w:type="dxa"/>
          </w:tcPr>
          <w:p w14:paraId="4B3196C9">
            <w:pPr>
              <w:pStyle w:val="16"/>
              <w:keepNext/>
              <w:spacing w:line="440" w:lineRule="exact"/>
              <w:ind w:left="63" w:right="63"/>
              <w:rPr>
                <w:rFonts w:ascii="宋体" w:hAnsi="宋体"/>
                <w:color w:val="auto"/>
                <w:kern w:val="2"/>
                <w:sz w:val="18"/>
                <w:szCs w:val="21"/>
              </w:rPr>
            </w:pPr>
          </w:p>
        </w:tc>
        <w:tc>
          <w:tcPr>
            <w:tcW w:w="1276" w:type="dxa"/>
          </w:tcPr>
          <w:p w14:paraId="53646E9B">
            <w:pPr>
              <w:pStyle w:val="16"/>
              <w:keepNext/>
              <w:spacing w:line="440" w:lineRule="exact"/>
              <w:ind w:left="63" w:right="63"/>
              <w:rPr>
                <w:rFonts w:ascii="宋体" w:hAnsi="宋体"/>
                <w:color w:val="auto"/>
                <w:kern w:val="2"/>
                <w:sz w:val="18"/>
                <w:szCs w:val="21"/>
              </w:rPr>
            </w:pPr>
          </w:p>
        </w:tc>
      </w:tr>
      <w:tr w14:paraId="09EEAB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22E4BF9">
            <w:pPr>
              <w:pStyle w:val="16"/>
              <w:keepNext/>
              <w:spacing w:line="440" w:lineRule="exact"/>
              <w:ind w:left="63" w:right="63"/>
              <w:rPr>
                <w:rFonts w:ascii="宋体" w:hAnsi="宋体"/>
                <w:color w:val="auto"/>
                <w:kern w:val="2"/>
                <w:sz w:val="18"/>
                <w:szCs w:val="21"/>
              </w:rPr>
            </w:pPr>
          </w:p>
        </w:tc>
        <w:tc>
          <w:tcPr>
            <w:tcW w:w="1984" w:type="dxa"/>
          </w:tcPr>
          <w:p w14:paraId="06222C8B">
            <w:pPr>
              <w:pStyle w:val="16"/>
              <w:keepNext/>
              <w:spacing w:line="440" w:lineRule="exact"/>
              <w:ind w:left="63" w:right="63"/>
              <w:rPr>
                <w:rFonts w:ascii="宋体" w:hAnsi="宋体"/>
                <w:color w:val="auto"/>
                <w:kern w:val="2"/>
                <w:sz w:val="18"/>
                <w:szCs w:val="21"/>
              </w:rPr>
            </w:pPr>
          </w:p>
        </w:tc>
        <w:tc>
          <w:tcPr>
            <w:tcW w:w="4678" w:type="dxa"/>
          </w:tcPr>
          <w:p w14:paraId="4CB379C9">
            <w:pPr>
              <w:pStyle w:val="16"/>
              <w:keepNext/>
              <w:spacing w:line="440" w:lineRule="exact"/>
              <w:ind w:left="63" w:right="63"/>
              <w:rPr>
                <w:rFonts w:ascii="宋体" w:hAnsi="宋体"/>
                <w:color w:val="auto"/>
                <w:kern w:val="2"/>
                <w:sz w:val="18"/>
                <w:szCs w:val="21"/>
              </w:rPr>
            </w:pPr>
          </w:p>
        </w:tc>
        <w:tc>
          <w:tcPr>
            <w:tcW w:w="1276" w:type="dxa"/>
          </w:tcPr>
          <w:p w14:paraId="0A9F46B7">
            <w:pPr>
              <w:pStyle w:val="16"/>
              <w:keepNext/>
              <w:spacing w:line="440" w:lineRule="exact"/>
              <w:ind w:left="63" w:right="63"/>
              <w:rPr>
                <w:rFonts w:ascii="宋体" w:hAnsi="宋体"/>
                <w:color w:val="auto"/>
                <w:kern w:val="2"/>
                <w:sz w:val="18"/>
                <w:szCs w:val="21"/>
              </w:rPr>
            </w:pPr>
          </w:p>
        </w:tc>
      </w:tr>
      <w:tr w14:paraId="73B304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D702504">
            <w:pPr>
              <w:pStyle w:val="16"/>
              <w:keepNext/>
              <w:spacing w:line="440" w:lineRule="exact"/>
              <w:ind w:left="63" w:right="63"/>
              <w:rPr>
                <w:rFonts w:ascii="宋体" w:hAnsi="宋体"/>
                <w:color w:val="auto"/>
                <w:kern w:val="2"/>
                <w:sz w:val="18"/>
                <w:szCs w:val="21"/>
              </w:rPr>
            </w:pPr>
          </w:p>
        </w:tc>
        <w:tc>
          <w:tcPr>
            <w:tcW w:w="1984" w:type="dxa"/>
          </w:tcPr>
          <w:p w14:paraId="5A4D1E8F">
            <w:pPr>
              <w:pStyle w:val="16"/>
              <w:keepNext/>
              <w:spacing w:line="440" w:lineRule="exact"/>
              <w:ind w:left="63" w:right="63"/>
              <w:rPr>
                <w:rFonts w:ascii="宋体" w:hAnsi="宋体"/>
                <w:color w:val="auto"/>
                <w:kern w:val="2"/>
                <w:sz w:val="18"/>
                <w:szCs w:val="21"/>
              </w:rPr>
            </w:pPr>
          </w:p>
        </w:tc>
        <w:tc>
          <w:tcPr>
            <w:tcW w:w="4678" w:type="dxa"/>
          </w:tcPr>
          <w:p w14:paraId="6E8C863E">
            <w:pPr>
              <w:pStyle w:val="16"/>
              <w:keepNext/>
              <w:spacing w:line="440" w:lineRule="exact"/>
              <w:ind w:left="63" w:right="63"/>
              <w:rPr>
                <w:rFonts w:ascii="宋体" w:hAnsi="宋体"/>
                <w:color w:val="auto"/>
                <w:kern w:val="2"/>
                <w:sz w:val="18"/>
                <w:szCs w:val="21"/>
              </w:rPr>
            </w:pPr>
          </w:p>
        </w:tc>
        <w:tc>
          <w:tcPr>
            <w:tcW w:w="1276" w:type="dxa"/>
          </w:tcPr>
          <w:p w14:paraId="5CB98420">
            <w:pPr>
              <w:pStyle w:val="16"/>
              <w:keepNext/>
              <w:spacing w:line="440" w:lineRule="exact"/>
              <w:ind w:left="63" w:right="63"/>
              <w:rPr>
                <w:rFonts w:ascii="宋体" w:hAnsi="宋体"/>
                <w:color w:val="auto"/>
                <w:kern w:val="2"/>
                <w:sz w:val="18"/>
                <w:szCs w:val="21"/>
              </w:rPr>
            </w:pPr>
          </w:p>
        </w:tc>
      </w:tr>
      <w:tr w14:paraId="18A393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5607FED7">
            <w:pPr>
              <w:pStyle w:val="16"/>
              <w:keepNext/>
              <w:spacing w:line="440" w:lineRule="exact"/>
              <w:ind w:left="63" w:right="63"/>
              <w:rPr>
                <w:rFonts w:ascii="宋体" w:hAnsi="宋体"/>
                <w:color w:val="auto"/>
                <w:kern w:val="2"/>
                <w:sz w:val="18"/>
                <w:szCs w:val="21"/>
              </w:rPr>
            </w:pPr>
            <w:r>
              <w:rPr>
                <w:rFonts w:ascii="宋体" w:hAnsi="宋体"/>
                <w:color w:val="auto"/>
                <w:kern w:val="2"/>
                <w:sz w:val="22"/>
                <w:szCs w:val="30"/>
              </w:rPr>
              <w:t>小计：</w:t>
            </w:r>
          </w:p>
        </w:tc>
      </w:tr>
    </w:tbl>
    <w:p w14:paraId="5A21B024">
      <w:pPr>
        <w:spacing w:line="560" w:lineRule="exact"/>
        <w:rPr>
          <w:rFonts w:ascii="宋体" w:hAnsi="宋体"/>
          <w:bCs/>
          <w:color w:val="auto"/>
          <w:sz w:val="22"/>
          <w:szCs w:val="28"/>
        </w:rPr>
      </w:pPr>
    </w:p>
    <w:p w14:paraId="4F2289D2">
      <w:pPr>
        <w:spacing w:line="560" w:lineRule="exact"/>
        <w:rPr>
          <w:rFonts w:ascii="宋体" w:hAnsi="宋体"/>
          <w:bCs/>
          <w:color w:val="auto"/>
          <w:sz w:val="22"/>
          <w:szCs w:val="28"/>
        </w:rPr>
      </w:pPr>
    </w:p>
    <w:p w14:paraId="0F8EAD2B">
      <w:pPr>
        <w:spacing w:line="560" w:lineRule="exact"/>
        <w:rPr>
          <w:rFonts w:ascii="宋体" w:hAnsi="宋体"/>
          <w:bCs/>
          <w:color w:val="auto"/>
          <w:sz w:val="22"/>
          <w:szCs w:val="28"/>
        </w:rPr>
      </w:pPr>
      <w:r>
        <w:rPr>
          <w:rFonts w:hint="eastAsia" w:ascii="宋体" w:hAnsi="宋体" w:cs="黑体"/>
          <w:color w:val="auto"/>
          <w:sz w:val="24"/>
          <w:szCs w:val="32"/>
        </w:rPr>
        <w:t>附件1</w:t>
      </w:r>
      <w:r>
        <w:rPr>
          <w:rFonts w:hint="eastAsia" w:ascii="宋体" w:hAnsi="宋体"/>
          <w:color w:val="auto"/>
          <w:sz w:val="24"/>
          <w:szCs w:val="30"/>
        </w:rPr>
        <w:t>2：乙方联合体协议</w:t>
      </w:r>
      <w:r>
        <w:rPr>
          <w:rFonts w:hint="eastAsia" w:ascii="宋体" w:hAnsi="宋体"/>
          <w:bCs/>
          <w:color w:val="auto"/>
          <w:sz w:val="22"/>
          <w:szCs w:val="28"/>
        </w:rPr>
        <w:t>（如有）。</w:t>
      </w:r>
    </w:p>
    <w:p w14:paraId="6AA7CFD4">
      <w:pPr>
        <w:spacing w:line="560" w:lineRule="exact"/>
        <w:rPr>
          <w:rFonts w:ascii="宋体" w:hAnsi="宋体"/>
          <w:bCs/>
          <w:color w:val="auto"/>
          <w:sz w:val="22"/>
          <w:szCs w:val="28"/>
        </w:rPr>
      </w:pPr>
    </w:p>
    <w:p w14:paraId="0BED802C">
      <w:pPr>
        <w:rPr>
          <w:rFonts w:ascii="宋体" w:hAnsi="宋体"/>
          <w:color w:val="auto"/>
          <w:sz w:val="18"/>
        </w:rPr>
      </w:pPr>
    </w:p>
    <w:p w14:paraId="29C1F7BE">
      <w:pPr>
        <w:rPr>
          <w:color w:val="auto"/>
        </w:rPr>
      </w:pPr>
    </w:p>
    <w:p w14:paraId="22B69DE7">
      <w:pPr>
        <w:rPr>
          <w:color w:val="auto"/>
        </w:rPr>
      </w:pPr>
    </w:p>
    <w:p w14:paraId="32F78945">
      <w:pPr>
        <w:rPr>
          <w:color w:val="auto"/>
        </w:rPr>
        <w:sectPr>
          <w:headerReference r:id="rId33" w:type="default"/>
          <w:footerReference r:id="rId34" w:type="default"/>
          <w:pgSz w:w="11906" w:h="16838"/>
          <w:pgMar w:top="1440" w:right="1077" w:bottom="1440" w:left="1077" w:header="851" w:footer="992" w:gutter="0"/>
          <w:cols w:space="720" w:num="1"/>
          <w:docGrid w:type="lines" w:linePitch="312" w:charSpace="0"/>
        </w:sectPr>
      </w:pPr>
    </w:p>
    <w:p w14:paraId="5B489EA6">
      <w:pPr>
        <w:rPr>
          <w:color w:val="auto"/>
        </w:rPr>
      </w:pPr>
    </w:p>
    <w:sectPr>
      <w:headerReference r:id="rId35" w:type="default"/>
      <w:footerReference r:id="rId3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DBEE14E-5672-4D7B-AAE0-A5ED928733E9}"/>
  </w:font>
  <w:font w:name="黑体">
    <w:panose1 w:val="02010609060101010101"/>
    <w:charset w:val="86"/>
    <w:family w:val="auto"/>
    <w:pitch w:val="default"/>
    <w:sig w:usb0="800002BF" w:usb1="38CF7CFA" w:usb2="00000016" w:usb3="00000000" w:csb0="00040001" w:csb1="00000000"/>
    <w:embedRegular r:id="rId2" w:fontKey="{52B58676-34B6-4929-BE56-4FF8CD1D144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801CFD33-8A3F-4C92-A347-8B55509CDE08}"/>
  </w:font>
  <w:font w:name="等线">
    <w:panose1 w:val="02010600030101010101"/>
    <w:charset w:val="86"/>
    <w:family w:val="auto"/>
    <w:pitch w:val="default"/>
    <w:sig w:usb0="A00002BF" w:usb1="38CF7CFA" w:usb2="00000016" w:usb3="00000000" w:csb0="0004000F" w:csb1="00000000"/>
    <w:embedRegular r:id="rId4" w:fontKey="{ADB3E9E5-9E70-4D92-A397-0A79F681C1D6}"/>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embedRegular r:id="rId5" w:fontKey="{043A6521-2FAB-4FF9-91C9-A33A44E75290}"/>
  </w:font>
  <w:font w:name="仿宋_GB2312">
    <w:panose1 w:val="02010609030101010101"/>
    <w:charset w:val="86"/>
    <w:family w:val="modern"/>
    <w:pitch w:val="default"/>
    <w:sig w:usb0="00000001" w:usb1="080E0000" w:usb2="00000000" w:usb3="00000000" w:csb0="00040000" w:csb1="00000000"/>
    <w:embedRegular r:id="rId6" w:fontKey="{B9A739E0-0439-4491-ABB6-C4EA7F1F9FE0}"/>
  </w:font>
  <w:font w:name="仿宋">
    <w:panose1 w:val="02010609060101010101"/>
    <w:charset w:val="86"/>
    <w:family w:val="modern"/>
    <w:pitch w:val="default"/>
    <w:sig w:usb0="800002BF" w:usb1="38CF7CFA" w:usb2="00000016" w:usb3="00000000" w:csb0="00040001" w:csb1="00000000"/>
    <w:embedRegular r:id="rId7" w:fontKey="{39FCDBE2-FF48-4F68-9F4A-8DC168F71421}"/>
  </w:font>
  <w:font w:name="方正楷体简体">
    <w:altName w:val="微软雅黑"/>
    <w:panose1 w:val="00000000000000000000"/>
    <w:charset w:val="86"/>
    <w:family w:val="auto"/>
    <w:pitch w:val="default"/>
    <w:sig w:usb0="00000000" w:usb1="00000000" w:usb2="00000010" w:usb3="00000000" w:csb0="00040000" w:csb1="00000000"/>
    <w:embedRegular r:id="rId8" w:fontKey="{64C6D799-158D-44BA-B41A-89EC786D9AC4}"/>
  </w:font>
  <w:font w:name="微软雅黑">
    <w:panose1 w:val="020B0503020204020204"/>
    <w:charset w:val="86"/>
    <w:family w:val="swiss"/>
    <w:pitch w:val="default"/>
    <w:sig w:usb0="80000287" w:usb1="2ACF3C50" w:usb2="00000016" w:usb3="00000000" w:csb0="0004001F" w:csb1="00000000"/>
    <w:embedRegular r:id="rId9" w:fontKey="{CFF765BE-1FD3-49B2-8B9B-CB1D98A8B01A}"/>
  </w:font>
  <w:font w:name="楷体_GB2312">
    <w:panose1 w:val="02010609030101010101"/>
    <w:charset w:val="86"/>
    <w:family w:val="modern"/>
    <w:pitch w:val="default"/>
    <w:sig w:usb0="00000001" w:usb1="080E0000" w:usb2="00000000" w:usb3="00000000" w:csb0="00040000" w:csb1="00000000"/>
    <w:embedRegular r:id="rId10" w:fontKey="{909A91BF-EFA4-450A-8F61-86DADF0CEEBE}"/>
  </w:font>
  <w:font w:name="Cambria Math">
    <w:panose1 w:val="02040503050406030204"/>
    <w:charset w:val="00"/>
    <w:family w:val="roman"/>
    <w:pitch w:val="default"/>
    <w:sig w:usb0="E00006FF" w:usb1="420024FF" w:usb2="02000000" w:usb3="00000000" w:csb0="2000019F" w:csb1="00000000"/>
    <w:embedRegular r:id="rId11" w:fontKey="{059C207C-25AF-426F-BD2E-BFC43E928A9A}"/>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姚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AF19C">
    <w:pPr>
      <w:pStyle w:val="21"/>
      <w:jc w:val="center"/>
    </w:pPr>
    <w:r>
      <w:fldChar w:fldCharType="begin"/>
    </w:r>
    <w:r>
      <w:instrText xml:space="preserve">PAGE   \* MERGEFORMAT</w:instrText>
    </w:r>
    <w:r>
      <w:fldChar w:fldCharType="separate"/>
    </w:r>
    <w:r>
      <w:rPr>
        <w:lang w:val="zh-CN"/>
      </w:rPr>
      <w:t>2</w:t>
    </w:r>
    <w:r>
      <w:fldChar w:fldCharType="end"/>
    </w:r>
  </w:p>
  <w:p w14:paraId="6FEC510A">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5A6D5">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5BDEDA">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464C1">
    <w:pPr>
      <w:pStyle w:val="21"/>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3B83417F">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544FB3">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8F827">
    <w:pPr>
      <w:pStyle w:val="21"/>
      <w:jc w:val="center"/>
    </w:pPr>
    <w:r>
      <w:fldChar w:fldCharType="begin"/>
    </w:r>
    <w:r>
      <w:instrText xml:space="preserve">PAGE   \* MERGEFORMAT</w:instrText>
    </w:r>
    <w:r>
      <w:fldChar w:fldCharType="separate"/>
    </w:r>
    <w:r>
      <w:rPr>
        <w:lang w:val="zh-CN"/>
      </w:rPr>
      <w:t>2</w:t>
    </w:r>
    <w:r>
      <w:fldChar w:fldCharType="end"/>
    </w:r>
  </w:p>
  <w:p w14:paraId="26A9DD61">
    <w:pPr>
      <w:pStyle w:val="21"/>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59CC3">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008D2">
    <w:pPr>
      <w:pStyle w:val="21"/>
    </w:pPr>
  </w:p>
  <w:p w14:paraId="3F13D187">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2A69D">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D89CA">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60F13">
    <w:pPr>
      <w:pStyle w:val="21"/>
      <w:jc w:val="center"/>
      <w:rPr>
        <w:rFonts w:eastAsia="仿宋_GB2312"/>
        <w:sz w:val="24"/>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8C5E8">
    <w:pPr>
      <w:tabs>
        <w:tab w:val="center" w:pos="4411"/>
      </w:tabs>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FE358">
    <w:pPr>
      <w:pStyle w:val="21"/>
      <w:jc w:val="center"/>
      <w:rPr>
        <w:rFonts w:eastAsia="仿宋_GB2312"/>
        <w:sz w:val="24"/>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2MbPBNMAAAAFAQAADwAAAAAAAAABACAAAAAiAAAAZHJzL2Rvd25yZXYueG1sUEsB&#10;AhQAFAAAAAgAh07iQPOsaXT6AQAA7QMAAA4AAAAAAAAAAQAgAAAAIgEAAGRycy9lMm9Eb2MueG1s&#10;UEsFBgAAAAAGAAYAWQEAAI4FAAAAAA==&#10;">
              <v:fill on="f" focussize="0,0"/>
              <v:stroke on="f"/>
              <v:imagedata o:title=""/>
              <o:lock v:ext="edit" aspectratio="t"/>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6C0B1">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2"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Yxs8E0wAAAAUBAAAPAAAAAAAAAAEAIAAAACIAAABkcnMvZG93bnJldi54bWxQSwEC&#10;FAAUAAAACACHTuJAHDE4J/kBAADtAwAADgAAAAAAAAABACAAAAAiAQAAZHJzL2Uyb0RvYy54bWxQ&#10;SwUGAAAAAAYABgBZAQAAjQUAAAAA&#10;">
              <v:fill on="f" focussize="0,0"/>
              <v:stroke on="f"/>
              <v:imagedata o:title=""/>
              <o:lock v:ext="edit" aspectratio="t"/>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B0B35">
    <w:pPr>
      <w:pStyle w:val="21"/>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6364F19C">
    <w:pPr>
      <w:pStyle w:val="16"/>
      <w:spacing w:line="14" w:lineRule="auto"/>
      <w:jc w:val="center"/>
      <w:rPr>
        <w:sz w:val="20"/>
        <w:szCs w:val="20"/>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0AA37">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4860A03A">
    <w:pPr>
      <w:pStyle w:val="16"/>
      <w:spacing w:line="14" w:lineRule="auto"/>
      <w:jc w:val="center"/>
      <w:rPr>
        <w:sz w:val="20"/>
        <w:szCs w:val="20"/>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92E5A">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5674C07A">
    <w:pPr>
      <w:pStyle w:val="16"/>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0A09D">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2418E">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1E50E">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831538">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E8A03">
    <w:pPr>
      <w:pStyle w:val="2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BFD0F">
    <w:pPr>
      <w:pStyle w:val="2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AE648"/>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D52D5"/>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0C5A3">
    <w:pPr>
      <w:pStyle w:val="22"/>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80CAA">
    <w:pPr>
      <w:pStyle w:val="22"/>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955C18">
    <w:r>
      <w:c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5BDAB">
    <w:pPr>
      <w:tabs>
        <w:tab w:val="left" w:pos="3135"/>
      </w:tabs>
      <w:jc w:val="cent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E533C">
    <w:pPr>
      <w:pStyle w:val="22"/>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9AA6D">
    <w:pPr>
      <w:pStyle w:val="2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508FF">
    <w:r>
      <w:c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70EDD">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FE625">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52E2CB"/>
    <w:multiLevelType w:val="singleLevel"/>
    <w:tmpl w:val="9F52E2CB"/>
    <w:lvl w:ilvl="0" w:tentative="0">
      <w:start w:val="1"/>
      <w:numFmt w:val="decimal"/>
      <w:suff w:val="nothing"/>
      <w:lvlText w:val="%1、"/>
      <w:lvlJc w:val="left"/>
    </w:lvl>
  </w:abstractNum>
  <w:abstractNum w:abstractNumId="1">
    <w:nsid w:val="00736E59"/>
    <w:multiLevelType w:val="singleLevel"/>
    <w:tmpl w:val="00736E59"/>
    <w:lvl w:ilvl="0" w:tentative="0">
      <w:start w:val="1"/>
      <w:numFmt w:val="decimal"/>
      <w:suff w:val="nothing"/>
      <w:lvlText w:val="%1．"/>
      <w:lvlJc w:val="left"/>
      <w:pPr>
        <w:tabs>
          <w:tab w:val="left" w:pos="0"/>
        </w:tabs>
        <w:ind w:left="0" w:firstLine="420"/>
      </w:pPr>
      <w:rPr>
        <w:rFonts w:hint="default"/>
      </w:rPr>
    </w:lvl>
  </w:abstractNum>
  <w:abstractNum w:abstractNumId="2">
    <w:nsid w:val="0C68084E"/>
    <w:multiLevelType w:val="singleLevel"/>
    <w:tmpl w:val="0C68084E"/>
    <w:lvl w:ilvl="0" w:tentative="0">
      <w:start w:val="1"/>
      <w:numFmt w:val="decimal"/>
      <w:suff w:val="nothing"/>
      <w:lvlText w:val="%1．"/>
      <w:lvlJc w:val="left"/>
      <w:pPr>
        <w:tabs>
          <w:tab w:val="left" w:pos="0"/>
        </w:tabs>
        <w:ind w:left="0" w:firstLine="420"/>
      </w:pPr>
      <w:rPr>
        <w:rFonts w:hint="default"/>
      </w:rPr>
    </w:lvl>
  </w:abstractNum>
  <w:abstractNum w:abstractNumId="3">
    <w:nsid w:val="15039089"/>
    <w:multiLevelType w:val="singleLevel"/>
    <w:tmpl w:val="15039089"/>
    <w:lvl w:ilvl="0" w:tentative="0">
      <w:start w:val="1"/>
      <w:numFmt w:val="decimal"/>
      <w:suff w:val="nothing"/>
      <w:lvlText w:val="%1．"/>
      <w:lvlJc w:val="left"/>
      <w:pPr>
        <w:tabs>
          <w:tab w:val="left" w:pos="0"/>
        </w:tabs>
        <w:ind w:left="0" w:firstLine="420"/>
      </w:pPr>
      <w:rPr>
        <w:rFonts w:hint="default"/>
      </w:rPr>
    </w:lvl>
  </w:abstractNum>
  <w:abstractNum w:abstractNumId="4">
    <w:nsid w:val="47A09113"/>
    <w:multiLevelType w:val="singleLevel"/>
    <w:tmpl w:val="47A09113"/>
    <w:lvl w:ilvl="0" w:tentative="0">
      <w:start w:val="7"/>
      <w:numFmt w:val="chineseCounting"/>
      <w:suff w:val="nothing"/>
      <w:lvlText w:val="%1、"/>
      <w:lvlJc w:val="left"/>
      <w:pPr>
        <w:tabs>
          <w:tab w:val="left" w:pos="0"/>
        </w:tabs>
        <w:ind w:left="-60"/>
      </w:pPr>
      <w:rPr>
        <w:rFonts w:hint="eastAsia"/>
        <w:b w:val="0"/>
        <w:bCs w:val="0"/>
      </w:rPr>
    </w:lvl>
  </w:abstractNum>
  <w:abstractNum w:abstractNumId="5">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abstractNum w:abstractNumId="6">
    <w:nsid w:val="694FC1F7"/>
    <w:multiLevelType w:val="singleLevel"/>
    <w:tmpl w:val="694FC1F7"/>
    <w:lvl w:ilvl="0" w:tentative="0">
      <w:start w:val="1"/>
      <w:numFmt w:val="decimal"/>
      <w:suff w:val="nothing"/>
      <w:lvlText w:val="%1．"/>
      <w:lvlJc w:val="left"/>
      <w:pPr>
        <w:tabs>
          <w:tab w:val="left" w:pos="0"/>
        </w:tabs>
        <w:ind w:left="0" w:firstLine="420"/>
      </w:pPr>
      <w:rPr>
        <w:rFonts w:hint="default"/>
      </w:rPr>
    </w:lvl>
  </w:abstractNum>
  <w:abstractNum w:abstractNumId="7">
    <w:nsid w:val="6AAC9691"/>
    <w:multiLevelType w:val="singleLevel"/>
    <w:tmpl w:val="6AAC9691"/>
    <w:lvl w:ilvl="0" w:tentative="0">
      <w:start w:val="1"/>
      <w:numFmt w:val="decimal"/>
      <w:suff w:val="nothing"/>
      <w:lvlText w:val="%1．"/>
      <w:lvlJc w:val="left"/>
      <w:pPr>
        <w:tabs>
          <w:tab w:val="left" w:pos="0"/>
        </w:tabs>
        <w:ind w:left="0" w:firstLine="420"/>
      </w:pPr>
      <w:rPr>
        <w:rFonts w:hint="default"/>
      </w:rPr>
    </w:lvl>
  </w:abstractNum>
  <w:num w:numId="1">
    <w:abstractNumId w:val="0"/>
  </w:num>
  <w:num w:numId="2">
    <w:abstractNumId w:val="7"/>
  </w:num>
  <w:num w:numId="3">
    <w:abstractNumId w:val="3"/>
  </w:num>
  <w:num w:numId="4">
    <w:abstractNumId w:val="4"/>
  </w:num>
  <w:num w:numId="5">
    <w:abstractNumId w:val="2"/>
  </w:num>
  <w:num w:numId="6">
    <w:abstractNumId w:val="1"/>
  </w:num>
  <w:num w:numId="7">
    <w:abstractNumId w:val="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242304"/>
    <w:rsid w:val="00010470"/>
    <w:rsid w:val="000330E1"/>
    <w:rsid w:val="000B1509"/>
    <w:rsid w:val="000C1EBC"/>
    <w:rsid w:val="00123B58"/>
    <w:rsid w:val="001B271B"/>
    <w:rsid w:val="001D68CD"/>
    <w:rsid w:val="00213507"/>
    <w:rsid w:val="00221383"/>
    <w:rsid w:val="00242304"/>
    <w:rsid w:val="002979A8"/>
    <w:rsid w:val="002D4D52"/>
    <w:rsid w:val="0032720B"/>
    <w:rsid w:val="00356BA3"/>
    <w:rsid w:val="003A6F77"/>
    <w:rsid w:val="003A7C27"/>
    <w:rsid w:val="003C2577"/>
    <w:rsid w:val="003F16C5"/>
    <w:rsid w:val="003F7EFF"/>
    <w:rsid w:val="0044387E"/>
    <w:rsid w:val="004F4B39"/>
    <w:rsid w:val="005039CC"/>
    <w:rsid w:val="00523395"/>
    <w:rsid w:val="00527E76"/>
    <w:rsid w:val="00595827"/>
    <w:rsid w:val="00600883"/>
    <w:rsid w:val="0060284C"/>
    <w:rsid w:val="006462B9"/>
    <w:rsid w:val="00675C12"/>
    <w:rsid w:val="006B4E08"/>
    <w:rsid w:val="00772819"/>
    <w:rsid w:val="00797966"/>
    <w:rsid w:val="007D3860"/>
    <w:rsid w:val="00813D7B"/>
    <w:rsid w:val="008249DF"/>
    <w:rsid w:val="0086568A"/>
    <w:rsid w:val="00887E76"/>
    <w:rsid w:val="008F33F1"/>
    <w:rsid w:val="009023E6"/>
    <w:rsid w:val="00910C66"/>
    <w:rsid w:val="00963B4D"/>
    <w:rsid w:val="00A314EE"/>
    <w:rsid w:val="00AD09E7"/>
    <w:rsid w:val="00B854E8"/>
    <w:rsid w:val="00BB3732"/>
    <w:rsid w:val="00BF2A8A"/>
    <w:rsid w:val="00C067C5"/>
    <w:rsid w:val="00C14373"/>
    <w:rsid w:val="00C5104D"/>
    <w:rsid w:val="00C8010B"/>
    <w:rsid w:val="00C934CF"/>
    <w:rsid w:val="00CA2F03"/>
    <w:rsid w:val="00CD028F"/>
    <w:rsid w:val="00CE5C51"/>
    <w:rsid w:val="00D04096"/>
    <w:rsid w:val="00DB185D"/>
    <w:rsid w:val="00E217BA"/>
    <w:rsid w:val="00E61BC8"/>
    <w:rsid w:val="00E7427B"/>
    <w:rsid w:val="00E800C4"/>
    <w:rsid w:val="00F03F0F"/>
    <w:rsid w:val="00F1530C"/>
    <w:rsid w:val="00F42AE4"/>
    <w:rsid w:val="00F62314"/>
    <w:rsid w:val="00F6471C"/>
    <w:rsid w:val="00FF2EBA"/>
    <w:rsid w:val="04487B89"/>
    <w:rsid w:val="056F4DF4"/>
    <w:rsid w:val="06FD7006"/>
    <w:rsid w:val="08B528C1"/>
    <w:rsid w:val="09763C58"/>
    <w:rsid w:val="0A3841A8"/>
    <w:rsid w:val="167837BA"/>
    <w:rsid w:val="1AC7537C"/>
    <w:rsid w:val="1D6651ED"/>
    <w:rsid w:val="2AF24C33"/>
    <w:rsid w:val="379F6FAE"/>
    <w:rsid w:val="3A8B1278"/>
    <w:rsid w:val="449169C7"/>
    <w:rsid w:val="4A0F76A3"/>
    <w:rsid w:val="5178411E"/>
    <w:rsid w:val="5277662E"/>
    <w:rsid w:val="53A34202"/>
    <w:rsid w:val="5B3E05B1"/>
    <w:rsid w:val="5CD90CFC"/>
    <w:rsid w:val="66F96CA8"/>
    <w:rsid w:val="6D524AF2"/>
    <w:rsid w:val="7040034C"/>
    <w:rsid w:val="708244C1"/>
    <w:rsid w:val="718B55F7"/>
    <w:rsid w:val="71DF5D00"/>
    <w:rsid w:val="739369E4"/>
    <w:rsid w:val="75112353"/>
    <w:rsid w:val="754F1399"/>
    <w:rsid w:val="767027E0"/>
    <w:rsid w:val="77651E35"/>
    <w:rsid w:val="7ACC3A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38"/>
    <w:autoRedefine/>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9"/>
    <w:autoRedefine/>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40"/>
    <w:autoRedefine/>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3"/>
    <w:autoRedefine/>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45"/>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2">
    <w:name w:val="Body Text Indent 3"/>
    <w:basedOn w:val="1"/>
    <w:link w:val="56"/>
    <w:autoRedefine/>
    <w:qFormat/>
    <w:uiPriority w:val="0"/>
    <w:pPr>
      <w:spacing w:after="120"/>
      <w:ind w:left="420" w:leftChars="200"/>
    </w:pPr>
    <w:rPr>
      <w:kern w:val="0"/>
      <w:sz w:val="16"/>
      <w:szCs w:val="16"/>
    </w:rPr>
  </w:style>
  <w:style w:type="paragraph" w:styleId="12">
    <w:name w:val="Normal Indent"/>
    <w:basedOn w:val="1"/>
    <w:link w:val="47"/>
    <w:autoRedefine/>
    <w:qFormat/>
    <w:uiPriority w:val="0"/>
    <w:pPr>
      <w:ind w:firstLine="420"/>
    </w:pPr>
    <w:rPr>
      <w:szCs w:val="21"/>
    </w:rPr>
  </w:style>
  <w:style w:type="paragraph" w:styleId="13">
    <w:name w:val="List Bullet"/>
    <w:basedOn w:val="1"/>
    <w:qFormat/>
    <w:uiPriority w:val="0"/>
    <w:pPr>
      <w:tabs>
        <w:tab w:val="left" w:pos="360"/>
      </w:tabs>
      <w:ind w:left="360" w:hanging="200" w:hangingChars="200"/>
    </w:pPr>
    <w:rPr>
      <w:szCs w:val="21"/>
    </w:rPr>
  </w:style>
  <w:style w:type="paragraph" w:styleId="14">
    <w:name w:val="Document Map"/>
    <w:basedOn w:val="1"/>
    <w:link w:val="48"/>
    <w:autoRedefine/>
    <w:qFormat/>
    <w:uiPriority w:val="0"/>
    <w:rPr>
      <w:rFonts w:ascii="宋体"/>
      <w:sz w:val="18"/>
      <w:szCs w:val="18"/>
    </w:rPr>
  </w:style>
  <w:style w:type="paragraph" w:styleId="15">
    <w:name w:val="annotation text"/>
    <w:basedOn w:val="1"/>
    <w:link w:val="49"/>
    <w:autoRedefine/>
    <w:qFormat/>
    <w:uiPriority w:val="0"/>
    <w:pPr>
      <w:jc w:val="left"/>
    </w:pPr>
    <w:rPr>
      <w:kern w:val="0"/>
      <w:sz w:val="28"/>
      <w:szCs w:val="28"/>
    </w:rPr>
  </w:style>
  <w:style w:type="paragraph" w:styleId="16">
    <w:name w:val="Body Text"/>
    <w:basedOn w:val="1"/>
    <w:link w:val="50"/>
    <w:autoRedefine/>
    <w:qFormat/>
    <w:uiPriority w:val="0"/>
    <w:pPr>
      <w:spacing w:line="420" w:lineRule="auto"/>
    </w:pPr>
    <w:rPr>
      <w:kern w:val="0"/>
      <w:sz w:val="24"/>
      <w:szCs w:val="24"/>
    </w:rPr>
  </w:style>
  <w:style w:type="paragraph" w:styleId="17">
    <w:name w:val="Body Text Indent"/>
    <w:basedOn w:val="1"/>
    <w:link w:val="51"/>
    <w:autoRedefine/>
    <w:qFormat/>
    <w:uiPriority w:val="0"/>
    <w:pPr>
      <w:ind w:firstLine="600"/>
    </w:pPr>
    <w:rPr>
      <w:kern w:val="0"/>
      <w:sz w:val="20"/>
      <w:szCs w:val="20"/>
    </w:rPr>
  </w:style>
  <w:style w:type="paragraph" w:styleId="18">
    <w:name w:val="toc 3"/>
    <w:basedOn w:val="1"/>
    <w:next w:val="1"/>
    <w:autoRedefine/>
    <w:qFormat/>
    <w:uiPriority w:val="0"/>
    <w:pPr>
      <w:ind w:left="840" w:leftChars="400"/>
    </w:pPr>
    <w:rPr>
      <w:szCs w:val="21"/>
    </w:rPr>
  </w:style>
  <w:style w:type="paragraph" w:styleId="19">
    <w:name w:val="Plain Text"/>
    <w:basedOn w:val="1"/>
    <w:link w:val="52"/>
    <w:autoRedefine/>
    <w:qFormat/>
    <w:uiPriority w:val="0"/>
    <w:rPr>
      <w:rFonts w:ascii="宋体" w:hAnsi="Courier New"/>
      <w:kern w:val="0"/>
      <w:szCs w:val="21"/>
    </w:rPr>
  </w:style>
  <w:style w:type="paragraph" w:styleId="20">
    <w:name w:val="Balloon Text"/>
    <w:basedOn w:val="1"/>
    <w:link w:val="53"/>
    <w:autoRedefine/>
    <w:qFormat/>
    <w:uiPriority w:val="0"/>
    <w:rPr>
      <w:kern w:val="0"/>
      <w:sz w:val="18"/>
      <w:szCs w:val="18"/>
    </w:rPr>
  </w:style>
  <w:style w:type="paragraph" w:styleId="21">
    <w:name w:val="footer"/>
    <w:basedOn w:val="1"/>
    <w:link w:val="54"/>
    <w:autoRedefine/>
    <w:qFormat/>
    <w:uiPriority w:val="99"/>
    <w:pPr>
      <w:tabs>
        <w:tab w:val="center" w:pos="4153"/>
        <w:tab w:val="right" w:pos="8306"/>
      </w:tabs>
      <w:snapToGrid w:val="0"/>
      <w:jc w:val="left"/>
    </w:pPr>
    <w:rPr>
      <w:kern w:val="0"/>
      <w:sz w:val="18"/>
      <w:szCs w:val="18"/>
    </w:rPr>
  </w:style>
  <w:style w:type="paragraph" w:styleId="22">
    <w:name w:val="header"/>
    <w:basedOn w:val="1"/>
    <w:link w:val="55"/>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autoRedefine/>
    <w:qFormat/>
    <w:uiPriority w:val="0"/>
    <w:rPr>
      <w:szCs w:val="21"/>
    </w:rPr>
  </w:style>
  <w:style w:type="paragraph" w:styleId="24">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5">
    <w:name w:val="Body Text 2"/>
    <w:basedOn w:val="1"/>
    <w:link w:val="57"/>
    <w:autoRedefine/>
    <w:qFormat/>
    <w:uiPriority w:val="0"/>
    <w:pPr>
      <w:spacing w:after="120" w:line="480" w:lineRule="auto"/>
    </w:pPr>
    <w:rPr>
      <w:kern w:val="0"/>
      <w:sz w:val="24"/>
      <w:szCs w:val="24"/>
    </w:rPr>
  </w:style>
  <w:style w:type="paragraph" w:styleId="26">
    <w:name w:val="Normal (Web)"/>
    <w:basedOn w:val="1"/>
    <w:autoRedefine/>
    <w:qFormat/>
    <w:uiPriority w:val="0"/>
    <w:rPr>
      <w:sz w:val="24"/>
      <w:szCs w:val="24"/>
    </w:rPr>
  </w:style>
  <w:style w:type="paragraph" w:styleId="27">
    <w:name w:val="index 1"/>
    <w:basedOn w:val="1"/>
    <w:next w:val="1"/>
    <w:autoRedefine/>
    <w:qFormat/>
    <w:uiPriority w:val="0"/>
  </w:style>
  <w:style w:type="paragraph" w:styleId="28">
    <w:name w:val="Title"/>
    <w:basedOn w:val="1"/>
    <w:next w:val="1"/>
    <w:link w:val="58"/>
    <w:autoRedefine/>
    <w:qFormat/>
    <w:uiPriority w:val="0"/>
    <w:pPr>
      <w:spacing w:before="240" w:after="60"/>
      <w:jc w:val="center"/>
      <w:outlineLvl w:val="0"/>
    </w:pPr>
    <w:rPr>
      <w:rFonts w:ascii="Cambria" w:hAnsi="Cambria"/>
      <w:b/>
      <w:bCs/>
      <w:kern w:val="0"/>
      <w:sz w:val="32"/>
      <w:szCs w:val="32"/>
    </w:rPr>
  </w:style>
  <w:style w:type="paragraph" w:styleId="29">
    <w:name w:val="Body Text First Indent 2"/>
    <w:basedOn w:val="17"/>
    <w:link w:val="59"/>
    <w:autoRedefine/>
    <w:unhideWhenUsed/>
    <w:qFormat/>
    <w:uiPriority w:val="99"/>
    <w:pPr>
      <w:spacing w:after="120"/>
      <w:ind w:left="420" w:leftChars="200" w:firstLine="420" w:firstLineChars="200"/>
    </w:pPr>
    <w:rPr>
      <w:kern w:val="2"/>
      <w:sz w:val="21"/>
      <w:szCs w:val="22"/>
    </w:rPr>
  </w:style>
  <w:style w:type="table" w:styleId="31">
    <w:name w:val="Table Grid"/>
    <w:basedOn w:val="30"/>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autoRedefine/>
    <w:qFormat/>
    <w:uiPriority w:val="0"/>
    <w:rPr>
      <w:b/>
      <w:bCs/>
    </w:rPr>
  </w:style>
  <w:style w:type="character" w:styleId="34">
    <w:name w:val="page number"/>
    <w:autoRedefine/>
    <w:qFormat/>
    <w:uiPriority w:val="0"/>
  </w:style>
  <w:style w:type="character" w:styleId="35">
    <w:name w:val="FollowedHyperlink"/>
    <w:autoRedefine/>
    <w:qFormat/>
    <w:uiPriority w:val="0"/>
    <w:rPr>
      <w:color w:val="800080"/>
      <w:u w:val="single"/>
    </w:rPr>
  </w:style>
  <w:style w:type="character" w:styleId="36">
    <w:name w:val="Hyperlink"/>
    <w:autoRedefine/>
    <w:qFormat/>
    <w:uiPriority w:val="0"/>
    <w:rPr>
      <w:color w:val="0000FF"/>
      <w:u w:val="single"/>
    </w:rPr>
  </w:style>
  <w:style w:type="character" w:styleId="37">
    <w:name w:val="annotation reference"/>
    <w:autoRedefine/>
    <w:qFormat/>
    <w:uiPriority w:val="0"/>
    <w:rPr>
      <w:sz w:val="21"/>
      <w:szCs w:val="21"/>
    </w:rPr>
  </w:style>
  <w:style w:type="character" w:customStyle="1" w:styleId="38">
    <w:name w:val="标题 1 字符"/>
    <w:link w:val="3"/>
    <w:autoRedefine/>
    <w:qFormat/>
    <w:uiPriority w:val="9"/>
    <w:rPr>
      <w:rFonts w:ascii="Times New Roman" w:hAnsi="Times New Roman" w:eastAsia="宋体" w:cs="Times New Roman"/>
      <w:b/>
      <w:bCs/>
      <w:kern w:val="44"/>
      <w:sz w:val="44"/>
      <w:szCs w:val="44"/>
    </w:rPr>
  </w:style>
  <w:style w:type="character" w:customStyle="1" w:styleId="39">
    <w:name w:val="标题 2 字符"/>
    <w:link w:val="4"/>
    <w:autoRedefine/>
    <w:qFormat/>
    <w:uiPriority w:val="0"/>
    <w:rPr>
      <w:rFonts w:ascii="Cambria" w:hAnsi="Cambria" w:eastAsia="宋体" w:cs="Times New Roman"/>
      <w:b/>
      <w:bCs/>
      <w:kern w:val="0"/>
      <w:sz w:val="28"/>
      <w:szCs w:val="28"/>
    </w:rPr>
  </w:style>
  <w:style w:type="character" w:customStyle="1" w:styleId="40">
    <w:name w:val="标题 3 字符"/>
    <w:link w:val="5"/>
    <w:autoRedefine/>
    <w:qFormat/>
    <w:uiPriority w:val="0"/>
    <w:rPr>
      <w:rFonts w:ascii="Times New Roman" w:hAnsi="Times New Roman" w:eastAsia="宋体" w:cs="Times New Roman"/>
      <w:b/>
      <w:bCs/>
      <w:kern w:val="0"/>
      <w:sz w:val="32"/>
      <w:szCs w:val="32"/>
    </w:rPr>
  </w:style>
  <w:style w:type="character" w:customStyle="1" w:styleId="41">
    <w:name w:val="标题 4 字符"/>
    <w:link w:val="6"/>
    <w:autoRedefine/>
    <w:qFormat/>
    <w:uiPriority w:val="0"/>
    <w:rPr>
      <w:rFonts w:ascii="Cambria" w:hAnsi="Cambria" w:eastAsia="宋体" w:cs="Times New Roman"/>
      <w:b/>
      <w:bCs/>
      <w:kern w:val="0"/>
      <w:sz w:val="28"/>
      <w:szCs w:val="28"/>
    </w:rPr>
  </w:style>
  <w:style w:type="character" w:customStyle="1" w:styleId="42">
    <w:name w:val="标题 5 字符"/>
    <w:link w:val="7"/>
    <w:autoRedefine/>
    <w:qFormat/>
    <w:uiPriority w:val="0"/>
    <w:rPr>
      <w:rFonts w:ascii="Times New Roman" w:hAnsi="Times New Roman" w:eastAsia="宋体" w:cs="Times New Roman"/>
      <w:b/>
      <w:bCs/>
      <w:kern w:val="0"/>
      <w:sz w:val="28"/>
      <w:szCs w:val="28"/>
    </w:rPr>
  </w:style>
  <w:style w:type="character" w:customStyle="1" w:styleId="43">
    <w:name w:val="标题 6 字符"/>
    <w:link w:val="8"/>
    <w:autoRedefine/>
    <w:qFormat/>
    <w:uiPriority w:val="9"/>
    <w:rPr>
      <w:rFonts w:ascii="Arial" w:hAnsi="Arial" w:eastAsia="黑体" w:cs="Times New Roman"/>
      <w:b/>
      <w:bCs/>
      <w:kern w:val="0"/>
      <w:sz w:val="24"/>
      <w:szCs w:val="24"/>
    </w:rPr>
  </w:style>
  <w:style w:type="character" w:customStyle="1" w:styleId="44">
    <w:name w:val="标题 7 字符"/>
    <w:link w:val="9"/>
    <w:autoRedefine/>
    <w:qFormat/>
    <w:uiPriority w:val="0"/>
    <w:rPr>
      <w:rFonts w:ascii="Times New Roman" w:hAnsi="Times New Roman" w:eastAsia="宋体" w:cs="Times New Roman"/>
      <w:b/>
      <w:bCs/>
      <w:kern w:val="0"/>
      <w:sz w:val="24"/>
      <w:szCs w:val="24"/>
    </w:rPr>
  </w:style>
  <w:style w:type="character" w:customStyle="1" w:styleId="45">
    <w:name w:val="标题 8 字符"/>
    <w:link w:val="10"/>
    <w:autoRedefine/>
    <w:qFormat/>
    <w:uiPriority w:val="0"/>
    <w:rPr>
      <w:rFonts w:ascii="Arial" w:hAnsi="Arial" w:eastAsia="黑体" w:cs="Times New Roman"/>
      <w:kern w:val="0"/>
      <w:sz w:val="24"/>
      <w:szCs w:val="24"/>
    </w:rPr>
  </w:style>
  <w:style w:type="character" w:customStyle="1" w:styleId="46">
    <w:name w:val="标题 9 字符"/>
    <w:link w:val="11"/>
    <w:autoRedefine/>
    <w:qFormat/>
    <w:uiPriority w:val="0"/>
    <w:rPr>
      <w:rFonts w:ascii="Arial" w:hAnsi="Arial" w:eastAsia="黑体" w:cs="Times New Roman"/>
      <w:kern w:val="0"/>
      <w:sz w:val="20"/>
      <w:szCs w:val="20"/>
    </w:rPr>
  </w:style>
  <w:style w:type="character" w:customStyle="1" w:styleId="47">
    <w:name w:val="正文缩进 字符"/>
    <w:link w:val="12"/>
    <w:autoRedefine/>
    <w:qFormat/>
    <w:locked/>
    <w:uiPriority w:val="0"/>
    <w:rPr>
      <w:rFonts w:ascii="Times New Roman" w:hAnsi="Times New Roman" w:eastAsia="宋体" w:cs="Times New Roman"/>
      <w:szCs w:val="21"/>
    </w:rPr>
  </w:style>
  <w:style w:type="character" w:customStyle="1" w:styleId="48">
    <w:name w:val="文档结构图 字符"/>
    <w:link w:val="14"/>
    <w:autoRedefine/>
    <w:qFormat/>
    <w:uiPriority w:val="0"/>
    <w:rPr>
      <w:rFonts w:ascii="宋体" w:hAnsi="Times New Roman" w:eastAsia="宋体" w:cs="Times New Roman"/>
      <w:sz w:val="18"/>
      <w:szCs w:val="18"/>
    </w:rPr>
  </w:style>
  <w:style w:type="character" w:customStyle="1" w:styleId="49">
    <w:name w:val="批注文字 字符"/>
    <w:link w:val="15"/>
    <w:autoRedefine/>
    <w:qFormat/>
    <w:uiPriority w:val="0"/>
    <w:rPr>
      <w:rFonts w:ascii="Times New Roman" w:hAnsi="Times New Roman" w:eastAsia="宋体" w:cs="Times New Roman"/>
      <w:kern w:val="0"/>
      <w:sz w:val="28"/>
      <w:szCs w:val="28"/>
    </w:rPr>
  </w:style>
  <w:style w:type="character" w:customStyle="1" w:styleId="50">
    <w:name w:val="正文文本 字符"/>
    <w:link w:val="16"/>
    <w:autoRedefine/>
    <w:qFormat/>
    <w:uiPriority w:val="0"/>
    <w:rPr>
      <w:rFonts w:ascii="Times New Roman" w:hAnsi="Times New Roman" w:eastAsia="宋体" w:cs="Times New Roman"/>
      <w:kern w:val="0"/>
      <w:sz w:val="24"/>
      <w:szCs w:val="24"/>
    </w:rPr>
  </w:style>
  <w:style w:type="character" w:customStyle="1" w:styleId="51">
    <w:name w:val="正文文本缩进 字符"/>
    <w:link w:val="17"/>
    <w:autoRedefine/>
    <w:qFormat/>
    <w:uiPriority w:val="0"/>
    <w:rPr>
      <w:rFonts w:ascii="Times New Roman" w:hAnsi="Times New Roman" w:eastAsia="宋体" w:cs="Times New Roman"/>
      <w:kern w:val="0"/>
      <w:sz w:val="20"/>
      <w:szCs w:val="20"/>
    </w:rPr>
  </w:style>
  <w:style w:type="character" w:customStyle="1" w:styleId="52">
    <w:name w:val="纯文本 字符"/>
    <w:link w:val="19"/>
    <w:autoRedefine/>
    <w:qFormat/>
    <w:uiPriority w:val="0"/>
    <w:rPr>
      <w:rFonts w:ascii="宋体" w:hAnsi="Courier New" w:eastAsia="宋体" w:cs="Times New Roman"/>
      <w:kern w:val="0"/>
      <w:szCs w:val="21"/>
    </w:rPr>
  </w:style>
  <w:style w:type="character" w:customStyle="1" w:styleId="53">
    <w:name w:val="批注框文本 字符"/>
    <w:link w:val="20"/>
    <w:autoRedefine/>
    <w:qFormat/>
    <w:uiPriority w:val="0"/>
    <w:rPr>
      <w:rFonts w:ascii="Times New Roman" w:hAnsi="Times New Roman" w:eastAsia="宋体" w:cs="Times New Roman"/>
      <w:kern w:val="0"/>
      <w:sz w:val="18"/>
      <w:szCs w:val="18"/>
    </w:rPr>
  </w:style>
  <w:style w:type="character" w:customStyle="1" w:styleId="54">
    <w:name w:val="页脚 字符"/>
    <w:link w:val="21"/>
    <w:autoRedefine/>
    <w:qFormat/>
    <w:uiPriority w:val="99"/>
    <w:rPr>
      <w:rFonts w:ascii="Times New Roman" w:hAnsi="Times New Roman" w:eastAsia="宋体" w:cs="Times New Roman"/>
      <w:kern w:val="0"/>
      <w:sz w:val="18"/>
      <w:szCs w:val="18"/>
    </w:rPr>
  </w:style>
  <w:style w:type="character" w:customStyle="1" w:styleId="55">
    <w:name w:val="页眉 字符"/>
    <w:link w:val="22"/>
    <w:autoRedefine/>
    <w:qFormat/>
    <w:uiPriority w:val="0"/>
    <w:rPr>
      <w:rFonts w:ascii="Times New Roman" w:hAnsi="Times New Roman" w:eastAsia="宋体" w:cs="Times New Roman"/>
      <w:kern w:val="0"/>
      <w:sz w:val="18"/>
      <w:szCs w:val="18"/>
    </w:rPr>
  </w:style>
  <w:style w:type="character" w:customStyle="1" w:styleId="56">
    <w:name w:val="正文文本缩进 3 字符"/>
    <w:link w:val="2"/>
    <w:autoRedefine/>
    <w:qFormat/>
    <w:uiPriority w:val="0"/>
    <w:rPr>
      <w:rFonts w:ascii="Times New Roman" w:hAnsi="Times New Roman" w:eastAsia="宋体" w:cs="Times New Roman"/>
      <w:kern w:val="0"/>
      <w:sz w:val="16"/>
      <w:szCs w:val="16"/>
    </w:rPr>
  </w:style>
  <w:style w:type="character" w:customStyle="1" w:styleId="57">
    <w:name w:val="正文文本 2 字符"/>
    <w:link w:val="25"/>
    <w:autoRedefine/>
    <w:qFormat/>
    <w:uiPriority w:val="0"/>
    <w:rPr>
      <w:rFonts w:ascii="Times New Roman" w:hAnsi="Times New Roman" w:eastAsia="宋体" w:cs="Times New Roman"/>
      <w:kern w:val="0"/>
      <w:sz w:val="24"/>
      <w:szCs w:val="24"/>
    </w:rPr>
  </w:style>
  <w:style w:type="character" w:customStyle="1" w:styleId="58">
    <w:name w:val="标题 字符"/>
    <w:link w:val="28"/>
    <w:autoRedefine/>
    <w:qFormat/>
    <w:uiPriority w:val="0"/>
    <w:rPr>
      <w:rFonts w:ascii="Cambria" w:hAnsi="Cambria" w:eastAsia="宋体" w:cs="Times New Roman"/>
      <w:b/>
      <w:bCs/>
      <w:kern w:val="0"/>
      <w:sz w:val="32"/>
      <w:szCs w:val="32"/>
    </w:rPr>
  </w:style>
  <w:style w:type="character" w:customStyle="1" w:styleId="59">
    <w:name w:val="正文文本首行缩进 2 字符"/>
    <w:link w:val="29"/>
    <w:autoRedefine/>
    <w:semiHidden/>
    <w:qFormat/>
    <w:uiPriority w:val="99"/>
  </w:style>
  <w:style w:type="paragraph" w:styleId="60">
    <w:name w:val="List Paragraph"/>
    <w:basedOn w:val="1"/>
    <w:autoRedefine/>
    <w:qFormat/>
    <w:uiPriority w:val="0"/>
    <w:pPr>
      <w:ind w:firstLine="420" w:firstLineChars="200"/>
    </w:pPr>
    <w:rPr>
      <w:sz w:val="28"/>
      <w:szCs w:val="28"/>
    </w:rPr>
  </w:style>
  <w:style w:type="character" w:customStyle="1" w:styleId="61">
    <w:name w:val="标题 4 Char"/>
    <w:autoRedefine/>
    <w:qFormat/>
    <w:uiPriority w:val="0"/>
    <w:rPr>
      <w:rFonts w:ascii="Cambria" w:hAnsi="Cambria" w:eastAsia="宋体" w:cs="Times New Roman"/>
      <w:b/>
      <w:bCs/>
      <w:kern w:val="2"/>
      <w:sz w:val="28"/>
      <w:szCs w:val="28"/>
    </w:rPr>
  </w:style>
  <w:style w:type="table" w:customStyle="1" w:styleId="62">
    <w:name w:val="网格型1"/>
    <w:basedOn w:val="30"/>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autoRedefine/>
    <w:qFormat/>
    <w:uiPriority w:val="0"/>
    <w:pPr>
      <w:ind w:firstLine="420" w:firstLineChars="200"/>
    </w:pPr>
    <w:rPr>
      <w:rFonts w:cs="Calibri"/>
      <w:szCs w:val="21"/>
    </w:rPr>
  </w:style>
  <w:style w:type="paragraph" w:customStyle="1" w:styleId="64">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autoRedefine/>
    <w:qFormat/>
    <w:uiPriority w:val="0"/>
    <w:rPr>
      <w:rFonts w:ascii="Tahoma" w:hAnsi="Tahoma" w:cs="Tahoma"/>
      <w:sz w:val="24"/>
      <w:szCs w:val="24"/>
    </w:rPr>
  </w:style>
  <w:style w:type="paragraph" w:customStyle="1" w:styleId="66">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7">
    <w:name w:val="纯文本 Char1"/>
    <w:autoRedefine/>
    <w:qFormat/>
    <w:uiPriority w:val="0"/>
    <w:rPr>
      <w:rFonts w:ascii="宋体" w:hAnsi="Courier New" w:cs="宋体"/>
      <w:kern w:val="2"/>
      <w:sz w:val="21"/>
      <w:szCs w:val="21"/>
    </w:rPr>
  </w:style>
  <w:style w:type="character" w:customStyle="1" w:styleId="68">
    <w:name w:val="批注文字 Char1"/>
    <w:autoRedefine/>
    <w:qFormat/>
    <w:uiPriority w:val="0"/>
    <w:rPr>
      <w:rFonts w:ascii="Times New Roman" w:hAnsi="Times New Roman" w:eastAsia="宋体" w:cs="Times New Roman"/>
      <w:sz w:val="24"/>
      <w:szCs w:val="24"/>
    </w:rPr>
  </w:style>
  <w:style w:type="paragraph" w:customStyle="1" w:styleId="69">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autoRedefine/>
    <w:qFormat/>
    <w:uiPriority w:val="0"/>
  </w:style>
  <w:style w:type="paragraph" w:customStyle="1" w:styleId="71">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autoRedefine/>
    <w:qFormat/>
    <w:uiPriority w:val="0"/>
    <w:pPr>
      <w:ind w:firstLine="420" w:firstLineChars="200"/>
    </w:pPr>
    <w:rPr>
      <w:rFonts w:cs="Calibri"/>
      <w:szCs w:val="21"/>
    </w:rPr>
  </w:style>
  <w:style w:type="paragraph" w:customStyle="1" w:styleId="74">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autoRedefine/>
    <w:qFormat/>
    <w:uiPriority w:val="0"/>
    <w:rPr>
      <w:rFonts w:ascii="Times New Roman" w:hAnsi="Times New Roman" w:eastAsia="宋体" w:cs="Times New Roman"/>
      <w:sz w:val="20"/>
      <w:szCs w:val="20"/>
    </w:rPr>
  </w:style>
  <w:style w:type="paragraph" w:customStyle="1" w:styleId="76">
    <w:name w:val="Char Char11 Char Char Char Char"/>
    <w:basedOn w:val="1"/>
    <w:autoRedefine/>
    <w:qFormat/>
    <w:uiPriority w:val="0"/>
    <w:pPr>
      <w:tabs>
        <w:tab w:val="left" w:pos="360"/>
      </w:tabs>
    </w:pPr>
    <w:rPr>
      <w:szCs w:val="21"/>
    </w:rPr>
  </w:style>
  <w:style w:type="paragraph" w:customStyle="1" w:styleId="77">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autoRedefine/>
    <w:qFormat/>
    <w:uiPriority w:val="0"/>
    <w:rPr>
      <w:rFonts w:ascii="宋体" w:hAnsi="Courier New"/>
      <w:sz w:val="21"/>
      <w:szCs w:val="21"/>
    </w:rPr>
  </w:style>
  <w:style w:type="paragraph" w:customStyle="1" w:styleId="117">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2" Type="http://schemas.openxmlformats.org/officeDocument/2006/relationships/fontTable" Target="fontTable.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header" Target="header1.xml"/><Relationship Id="rId39" Type="http://schemas.openxmlformats.org/officeDocument/2006/relationships/image" Target="media/image2.png"/><Relationship Id="rId38" Type="http://schemas.openxmlformats.org/officeDocument/2006/relationships/image" Target="media/image1.png"/><Relationship Id="rId37" Type="http://schemas.openxmlformats.org/officeDocument/2006/relationships/theme" Target="theme/theme1.xml"/><Relationship Id="rId36" Type="http://schemas.openxmlformats.org/officeDocument/2006/relationships/footer" Target="footer17.xml"/><Relationship Id="rId35" Type="http://schemas.openxmlformats.org/officeDocument/2006/relationships/header" Target="header17.xml"/><Relationship Id="rId34" Type="http://schemas.openxmlformats.org/officeDocument/2006/relationships/footer" Target="footer16.xml"/><Relationship Id="rId33" Type="http://schemas.openxmlformats.org/officeDocument/2006/relationships/header" Target="head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footer" Target="footer1.xml"/><Relationship Id="rId29" Type="http://schemas.openxmlformats.org/officeDocument/2006/relationships/footer" Target="footer12.xml"/><Relationship Id="rId28" Type="http://schemas.openxmlformats.org/officeDocument/2006/relationships/footer" Target="footer11.xml"/><Relationship Id="rId27" Type="http://schemas.openxmlformats.org/officeDocument/2006/relationships/header" Target="header15.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footer" Target="footer9.xml"/><Relationship Id="rId22" Type="http://schemas.openxmlformats.org/officeDocument/2006/relationships/header" Target="header12.xml"/><Relationship Id="rId21" Type="http://schemas.openxmlformats.org/officeDocument/2006/relationships/footer" Target="footer8.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131</Pages>
  <Words>45784</Words>
  <Characters>48699</Characters>
  <Lines>411</Lines>
  <Paragraphs>115</Paragraphs>
  <TotalTime>8</TotalTime>
  <ScaleCrop>false</ScaleCrop>
  <LinksUpToDate>false</LinksUpToDate>
  <CharactersWithSpaces>58045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2026-03-04T06:59:00Z</dcterms:created>
  <dc:creator>柯 耀辉</dc:creator>
  <cp:lastModifiedBy>vicky</cp:lastModifiedBy>
  <dcterms:modified xsi:type="dcterms:W3CDTF">2026-04-02T05:49:58Z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8015CA305C554B76B1C5CE1ED6C10004_13</vt:lpwstr>
  </property>
  <property fmtid="{D5CDD505-2E9C-101B-9397-08002B2CF9AE}" pid="4" name="KSOTemplateDocerSaveRecord">
    <vt:lpwstr>eyJoZGlkIjoiZmMxYTVhZDg0ZTNjMTcwNzMyZmVkMWVlYmM5NjZjZmQiLCJ1c2VySWQiOiIxMjY0MjQzNTE3In0=</vt:lpwstr>
  </property>
</Properties>
</file>