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B6274">
      <w:pPr>
        <w:widowControl/>
        <w:adjustRightInd w:val="0"/>
        <w:spacing w:line="240" w:lineRule="atLeast"/>
        <w:jc w:val="center"/>
        <w:rPr>
          <w:rFonts w:eastAsia="方正小标宋简体" w:cs="宋体"/>
          <w:color w:val="000000"/>
          <w:sz w:val="36"/>
          <w:szCs w:val="36"/>
        </w:rPr>
      </w:pPr>
    </w:p>
    <w:p w14:paraId="66DCF61F">
      <w:pPr>
        <w:spacing w:line="360" w:lineRule="exact"/>
        <w:rPr>
          <w:rFonts w:ascii="宋体" w:hAnsi="宋体"/>
          <w:color w:val="000000"/>
          <w:szCs w:val="21"/>
          <w:highlight w:val="white"/>
        </w:rPr>
      </w:pPr>
    </w:p>
    <w:p w14:paraId="45DAF860">
      <w:pPr>
        <w:spacing w:line="360" w:lineRule="exact"/>
        <w:rPr>
          <w:rFonts w:ascii="宋体" w:hAnsi="宋体"/>
          <w:color w:val="000000"/>
          <w:szCs w:val="21"/>
          <w:highlight w:val="white"/>
        </w:rPr>
      </w:pPr>
    </w:p>
    <w:p w14:paraId="7C77510A">
      <w:pPr>
        <w:spacing w:line="360" w:lineRule="auto"/>
        <w:ind w:firstLine="565" w:firstLineChars="201"/>
        <w:jc w:val="center"/>
        <w:rPr>
          <w:rFonts w:ascii="宋体" w:hAnsi="宋体"/>
          <w:b/>
          <w:bCs/>
          <w:kern w:val="0"/>
          <w:sz w:val="28"/>
          <w:szCs w:val="28"/>
        </w:rPr>
      </w:pPr>
    </w:p>
    <w:p w14:paraId="086CE87E">
      <w:pPr>
        <w:snapToGrid w:val="0"/>
        <w:jc w:val="center"/>
        <w:rPr>
          <w:rFonts w:hint="eastAsia" w:ascii="方正小标宋简体" w:hAnsi="黑体" w:eastAsia="方正小标宋简体" w:cs="方正小标宋简体"/>
          <w:kern w:val="0"/>
          <w:sz w:val="56"/>
          <w:szCs w:val="52"/>
          <w:lang w:eastAsia="zh-CN"/>
        </w:rPr>
      </w:pPr>
      <w:r>
        <w:rPr>
          <w:rFonts w:hint="eastAsia" w:ascii="方正小标宋简体" w:hAnsi="黑体" w:eastAsia="方正小标宋简体" w:cs="方正小标宋简体"/>
          <w:kern w:val="0"/>
          <w:sz w:val="56"/>
          <w:szCs w:val="52"/>
          <w:lang w:eastAsia="zh-CN"/>
        </w:rPr>
        <w:t>乳山市水务集团有限公司</w:t>
      </w:r>
    </w:p>
    <w:p w14:paraId="551FE6FD">
      <w:pPr>
        <w:spacing w:before="624" w:beforeLines="200" w:line="360" w:lineRule="auto"/>
        <w:jc w:val="center"/>
        <w:rPr>
          <w:rFonts w:ascii="方正小标宋简体" w:hAnsi="黑体" w:eastAsia="方正小标宋简体"/>
          <w:kern w:val="0"/>
          <w:sz w:val="72"/>
          <w:szCs w:val="52"/>
        </w:rPr>
      </w:pPr>
      <w:r>
        <w:rPr>
          <w:rFonts w:hint="eastAsia" w:ascii="方正小标宋简体" w:hAnsi="黑体" w:eastAsia="方正小标宋简体" w:cs="方正小标宋简体"/>
          <w:kern w:val="0"/>
          <w:sz w:val="72"/>
          <w:szCs w:val="52"/>
          <w:lang w:eastAsia="zh-CN"/>
        </w:rPr>
        <w:t>自愿公开招标</w:t>
      </w:r>
      <w:r>
        <w:rPr>
          <w:rFonts w:hint="eastAsia" w:ascii="方正小标宋简体" w:hAnsi="黑体" w:eastAsia="方正小标宋简体" w:cs="方正小标宋简体"/>
          <w:kern w:val="0"/>
          <w:sz w:val="72"/>
          <w:szCs w:val="52"/>
        </w:rPr>
        <w:t>文件</w:t>
      </w:r>
    </w:p>
    <w:p w14:paraId="43ED611C">
      <w:pPr>
        <w:spacing w:line="360" w:lineRule="auto"/>
        <w:ind w:firstLine="723" w:firstLineChars="201"/>
        <w:jc w:val="left"/>
        <w:rPr>
          <w:rFonts w:ascii="宋体" w:hAnsi="宋体"/>
          <w:sz w:val="36"/>
          <w:szCs w:val="36"/>
        </w:rPr>
      </w:pPr>
    </w:p>
    <w:p w14:paraId="04B349EA">
      <w:pPr>
        <w:spacing w:line="360" w:lineRule="auto"/>
        <w:jc w:val="left"/>
        <w:rPr>
          <w:rFonts w:ascii="宋体" w:hAnsi="宋体"/>
          <w:sz w:val="36"/>
          <w:szCs w:val="36"/>
        </w:rPr>
      </w:pPr>
      <w:r>
        <w:rPr>
          <w:rFonts w:hint="eastAsia" w:ascii="宋体" w:hAnsi="宋体"/>
          <w:sz w:val="36"/>
          <w:szCs w:val="36"/>
        </w:rPr>
        <w:t xml:space="preserve">    </w:t>
      </w:r>
    </w:p>
    <w:p w14:paraId="6D274835">
      <w:pPr>
        <w:spacing w:after="156" w:afterLines="50" w:line="360" w:lineRule="auto"/>
        <w:ind w:firstLine="726" w:firstLineChars="201"/>
        <w:jc w:val="left"/>
        <w:rPr>
          <w:rFonts w:hint="eastAsia" w:ascii="仿宋_GB2312" w:hAnsi="仿宋" w:eastAsia="仿宋_GB2312" w:cs="方正楷体简体"/>
          <w:b/>
          <w:color w:val="FF0000"/>
          <w:sz w:val="36"/>
          <w:szCs w:val="36"/>
          <w:lang w:eastAsia="zh-CN"/>
        </w:rPr>
      </w:pPr>
      <w:r>
        <w:rPr>
          <w:rFonts w:hint="eastAsia" w:ascii="仿宋_GB2312" w:hAnsi="仿宋" w:eastAsia="仿宋_GB2312" w:cs="方正楷体简体"/>
          <w:b/>
          <w:sz w:val="36"/>
          <w:szCs w:val="36"/>
        </w:rPr>
        <w:t>项目名称：</w:t>
      </w:r>
      <w:r>
        <w:rPr>
          <w:rFonts w:hint="eastAsia" w:ascii="仿宋_GB2312" w:hAnsi="仿宋" w:eastAsia="仿宋_GB2312" w:cs="方正楷体简体"/>
          <w:sz w:val="36"/>
          <w:szCs w:val="36"/>
          <w:lang w:eastAsia="zh-CN"/>
        </w:rPr>
        <w:t>乳山市农村供水管网延伸改造工程（冯家镇西片区）监理</w:t>
      </w:r>
    </w:p>
    <w:p w14:paraId="170A0DEC">
      <w:pPr>
        <w:spacing w:after="156" w:afterLines="50" w:line="360" w:lineRule="auto"/>
        <w:ind w:firstLine="726" w:firstLineChars="201"/>
        <w:jc w:val="left"/>
        <w:rPr>
          <w:rFonts w:hint="eastAsia" w:ascii="仿宋_GB2312" w:hAnsi="仿宋" w:eastAsia="仿宋_GB2312" w:cs="方正楷体简体"/>
          <w:b/>
          <w:sz w:val="36"/>
          <w:szCs w:val="36"/>
          <w:lang w:eastAsia="zh-CN"/>
        </w:rPr>
      </w:pPr>
      <w:r>
        <w:rPr>
          <w:rFonts w:hint="eastAsia" w:ascii="仿宋_GB2312" w:hAnsi="仿宋" w:eastAsia="仿宋_GB2312" w:cs="方正楷体简体"/>
          <w:b/>
          <w:sz w:val="36"/>
          <w:szCs w:val="36"/>
        </w:rPr>
        <w:t>项目编号：</w:t>
      </w:r>
      <w:r>
        <w:rPr>
          <w:rFonts w:hint="eastAsia" w:ascii="仿宋_GB2312" w:hAnsi="仿宋" w:eastAsia="仿宋_GB2312" w:cs="方正楷体简体"/>
          <w:sz w:val="36"/>
          <w:szCs w:val="36"/>
          <w:lang w:eastAsia="zh-CN"/>
        </w:rPr>
        <w:t>SDHZ2026-016</w:t>
      </w:r>
    </w:p>
    <w:p w14:paraId="77C4C32A">
      <w:pPr>
        <w:spacing w:after="156" w:afterLines="50" w:line="360" w:lineRule="auto"/>
        <w:ind w:firstLine="726" w:firstLineChars="201"/>
        <w:jc w:val="left"/>
        <w:rPr>
          <w:rFonts w:ascii="仿宋_GB2312" w:hAnsi="仿宋" w:eastAsia="仿宋_GB2312" w:cs="方正楷体简体"/>
          <w:b/>
          <w:sz w:val="36"/>
          <w:szCs w:val="36"/>
        </w:rPr>
      </w:pPr>
      <w:r>
        <w:rPr>
          <w:rFonts w:hint="eastAsia" w:ascii="仿宋_GB2312" w:hAnsi="仿宋" w:eastAsia="仿宋_GB2312" w:cs="方正楷体简体"/>
          <w:b/>
          <w:sz w:val="36"/>
          <w:szCs w:val="36"/>
        </w:rPr>
        <w:t>包段名称：</w:t>
      </w:r>
      <w:r>
        <w:rPr>
          <w:rFonts w:hint="eastAsia" w:ascii="仿宋_GB2312" w:hAnsi="仿宋" w:eastAsia="仿宋_GB2312" w:cs="方正楷体简体"/>
          <w:sz w:val="36"/>
          <w:szCs w:val="36"/>
          <w:lang w:eastAsia="zh-CN"/>
        </w:rPr>
        <w:t>乳山市农村供水管网延伸改造工程（冯家镇西片区）监理</w:t>
      </w:r>
      <w:r>
        <w:rPr>
          <w:rFonts w:hint="eastAsia" w:ascii="仿宋_GB2312" w:hAnsi="仿宋" w:eastAsia="仿宋_GB2312" w:cs="方正楷体简体"/>
          <w:sz w:val="36"/>
          <w:szCs w:val="36"/>
        </w:rPr>
        <w:t xml:space="preserve"> </w:t>
      </w:r>
    </w:p>
    <w:p w14:paraId="52801772">
      <w:pPr>
        <w:spacing w:after="156" w:afterLines="50" w:line="360" w:lineRule="auto"/>
        <w:ind w:firstLine="726" w:firstLineChars="201"/>
        <w:jc w:val="left"/>
        <w:rPr>
          <w:rFonts w:hint="eastAsia" w:ascii="仿宋_GB2312" w:hAnsi="仿宋" w:eastAsia="仿宋_GB2312" w:cs="方正楷体简体"/>
          <w:b/>
          <w:sz w:val="36"/>
          <w:szCs w:val="36"/>
          <w:lang w:eastAsia="zh-CN"/>
        </w:rPr>
      </w:pPr>
      <w:r>
        <w:rPr>
          <w:rFonts w:hint="eastAsia" w:ascii="仿宋_GB2312" w:hAnsi="仿宋" w:eastAsia="仿宋_GB2312" w:cs="方正楷体简体"/>
          <w:b/>
          <w:sz w:val="36"/>
          <w:szCs w:val="36"/>
        </w:rPr>
        <w:t>采购方式：</w:t>
      </w:r>
      <w:r>
        <w:rPr>
          <w:rFonts w:hint="eastAsia" w:ascii="仿宋_GB2312" w:hAnsi="仿宋" w:eastAsia="仿宋_GB2312" w:cs="方正楷体简体"/>
          <w:sz w:val="36"/>
          <w:szCs w:val="36"/>
          <w:lang w:eastAsia="zh-CN"/>
        </w:rPr>
        <w:t>自愿公开招标</w:t>
      </w:r>
    </w:p>
    <w:p w14:paraId="17104D8E">
      <w:pPr>
        <w:spacing w:line="360" w:lineRule="auto"/>
        <w:rPr>
          <w:rFonts w:ascii="仿宋_GB2312" w:hAnsi="仿宋" w:eastAsia="仿宋_GB2312" w:cs="方正楷体简体"/>
          <w:b/>
          <w:sz w:val="16"/>
          <w:szCs w:val="36"/>
        </w:rPr>
      </w:pPr>
    </w:p>
    <w:p w14:paraId="677BEB98">
      <w:pPr>
        <w:spacing w:line="360" w:lineRule="auto"/>
        <w:ind w:firstLine="363" w:firstLineChars="201"/>
        <w:jc w:val="center"/>
        <w:rPr>
          <w:rFonts w:ascii="仿宋_GB2312" w:hAnsi="仿宋" w:eastAsia="仿宋_GB2312" w:cs="方正楷体简体"/>
          <w:b/>
          <w:sz w:val="18"/>
          <w:szCs w:val="36"/>
        </w:rPr>
      </w:pPr>
    </w:p>
    <w:p w14:paraId="180A0A1A">
      <w:pPr>
        <w:spacing w:before="156" w:beforeLines="50" w:line="360" w:lineRule="auto"/>
        <w:jc w:val="center"/>
        <w:rPr>
          <w:rFonts w:hint="eastAsia" w:ascii="仿宋_GB2312" w:hAnsi="仿宋" w:eastAsia="仿宋_GB2312"/>
          <w:b/>
          <w:bCs/>
          <w:color w:val="FF0000"/>
          <w:kern w:val="0"/>
          <w:sz w:val="36"/>
          <w:szCs w:val="36"/>
          <w:lang w:eastAsia="zh-CN"/>
        </w:rPr>
      </w:pPr>
      <w:r>
        <w:rPr>
          <w:rFonts w:hint="eastAsia" w:ascii="仿宋_GB2312" w:hAnsi="仿宋" w:eastAsia="仿宋_GB2312" w:cs="方正楷体简体"/>
          <w:b/>
          <w:sz w:val="36"/>
          <w:szCs w:val="36"/>
        </w:rPr>
        <w:t>代理机构：</w:t>
      </w:r>
      <w:r>
        <w:rPr>
          <w:rFonts w:hint="eastAsia" w:ascii="仿宋_GB2312" w:hAnsi="仿宋" w:eastAsia="仿宋_GB2312" w:cs="方正楷体简体"/>
          <w:sz w:val="36"/>
          <w:szCs w:val="36"/>
          <w:lang w:eastAsia="zh-CN"/>
        </w:rPr>
        <w:t>山东华正建筑设计咨询有限公司</w:t>
      </w:r>
    </w:p>
    <w:p w14:paraId="54323FCA">
      <w:pPr>
        <w:spacing w:before="156" w:beforeLines="50" w:line="360" w:lineRule="auto"/>
        <w:ind w:firstLine="726" w:firstLineChars="201"/>
        <w:jc w:val="center"/>
        <w:rPr>
          <w:rFonts w:hint="eastAsia" w:ascii="仿宋_GB2312" w:hAnsi="仿宋" w:eastAsia="仿宋_GB2312" w:cs="方正楷体简体"/>
          <w:sz w:val="36"/>
          <w:szCs w:val="36"/>
          <w:lang w:eastAsia="zh-CN"/>
        </w:rPr>
      </w:pPr>
      <w:r>
        <w:rPr>
          <w:rFonts w:hint="eastAsia" w:ascii="仿宋_GB2312" w:hAnsi="仿宋" w:eastAsia="仿宋_GB2312" w:cs="方正楷体简体"/>
          <w:b/>
          <w:sz w:val="36"/>
          <w:szCs w:val="36"/>
        </w:rPr>
        <w:t>编制时间：</w:t>
      </w:r>
      <w:r>
        <w:rPr>
          <w:rFonts w:hint="eastAsia" w:ascii="仿宋_GB2312" w:hAnsi="仿宋" w:eastAsia="仿宋_GB2312" w:cs="方正楷体简体"/>
          <w:sz w:val="36"/>
          <w:szCs w:val="36"/>
        </w:rPr>
        <w:t xml:space="preserve"> </w:t>
      </w:r>
      <w:r>
        <w:rPr>
          <w:rFonts w:ascii="仿宋_GB2312" w:hAnsi="仿宋" w:eastAsia="仿宋_GB2312" w:cs="方正楷体简体"/>
          <w:sz w:val="36"/>
          <w:szCs w:val="36"/>
        </w:rPr>
        <w:t>2026年</w:t>
      </w:r>
      <w:r>
        <w:rPr>
          <w:rFonts w:hint="eastAsia" w:ascii="仿宋_GB2312" w:hAnsi="仿宋" w:eastAsia="仿宋_GB2312" w:cs="方正楷体简体"/>
          <w:sz w:val="36"/>
          <w:szCs w:val="36"/>
          <w:lang w:eastAsia="zh-CN"/>
        </w:rPr>
        <w:t>0</w:t>
      </w:r>
      <w:r>
        <w:rPr>
          <w:rFonts w:hint="eastAsia" w:ascii="仿宋_GB2312" w:hAnsi="仿宋" w:eastAsia="仿宋_GB2312" w:cs="方正楷体简体"/>
          <w:sz w:val="36"/>
          <w:szCs w:val="36"/>
          <w:lang w:val="en-US" w:eastAsia="zh-CN"/>
        </w:rPr>
        <w:t>4</w:t>
      </w:r>
      <w:r>
        <w:rPr>
          <w:rFonts w:hint="eastAsia" w:ascii="仿宋_GB2312" w:hAnsi="仿宋" w:eastAsia="仿宋_GB2312" w:cs="方正楷体简体"/>
          <w:sz w:val="36"/>
          <w:szCs w:val="36"/>
          <w:lang w:eastAsia="zh-CN"/>
        </w:rPr>
        <w:t>月</w:t>
      </w:r>
      <w:r>
        <w:rPr>
          <w:rFonts w:hint="eastAsia" w:ascii="仿宋_GB2312" w:hAnsi="仿宋" w:eastAsia="仿宋_GB2312" w:cs="方正楷体简体"/>
          <w:sz w:val="36"/>
          <w:szCs w:val="36"/>
          <w:lang w:val="en-US" w:eastAsia="zh-CN"/>
        </w:rPr>
        <w:t>22</w:t>
      </w:r>
      <w:r>
        <w:rPr>
          <w:rFonts w:hint="eastAsia" w:ascii="仿宋_GB2312" w:hAnsi="仿宋" w:eastAsia="仿宋_GB2312" w:cs="方正楷体简体"/>
          <w:sz w:val="36"/>
          <w:szCs w:val="36"/>
          <w:lang w:eastAsia="zh-CN"/>
        </w:rPr>
        <w:t>日</w:t>
      </w:r>
    </w:p>
    <w:p w14:paraId="26C61900">
      <w:pPr>
        <w:spacing w:before="156" w:beforeLines="50" w:line="360" w:lineRule="auto"/>
        <w:ind w:firstLine="726" w:firstLineChars="201"/>
        <w:jc w:val="center"/>
        <w:rPr>
          <w:rFonts w:ascii="仿宋_GB2312" w:hAnsi="仿宋" w:eastAsia="仿宋_GB2312" w:cs="方正楷体简体"/>
          <w:b/>
          <w:sz w:val="36"/>
          <w:szCs w:val="36"/>
        </w:rPr>
      </w:pPr>
    </w:p>
    <w:p w14:paraId="18B9EF11">
      <w:pPr>
        <w:spacing w:line="360" w:lineRule="auto"/>
        <w:ind w:firstLine="1045" w:firstLineChars="201"/>
        <w:jc w:val="center"/>
        <w:rPr>
          <w:rFonts w:ascii="黑体" w:hAnsi="黑体" w:eastAsia="黑体" w:cs="方正小标宋简体"/>
          <w:color w:val="000000"/>
          <w:kern w:val="0"/>
          <w:sz w:val="52"/>
          <w:szCs w:val="52"/>
        </w:rPr>
        <w:sectPr>
          <w:footerReference r:id="rId3" w:type="default"/>
          <w:pgSz w:w="11906" w:h="16838"/>
          <w:pgMar w:top="1440" w:right="1080" w:bottom="1440" w:left="1080" w:header="851" w:footer="992" w:gutter="0"/>
          <w:pgNumType w:start="1"/>
          <w:cols w:space="425" w:num="1"/>
          <w:docGrid w:type="lines" w:linePitch="312" w:charSpace="0"/>
        </w:sectPr>
      </w:pPr>
    </w:p>
    <w:p w14:paraId="30151F64">
      <w:pPr>
        <w:spacing w:line="360" w:lineRule="auto"/>
        <w:ind w:firstLine="1045" w:firstLineChars="201"/>
        <w:jc w:val="center"/>
        <w:rPr>
          <w:rFonts w:ascii="黑体" w:hAnsi="黑体" w:eastAsia="黑体"/>
          <w:b/>
          <w:sz w:val="44"/>
          <w:szCs w:val="44"/>
        </w:rPr>
      </w:pPr>
      <w:r>
        <w:rPr>
          <w:rFonts w:hint="eastAsia" w:ascii="黑体" w:hAnsi="黑体" w:eastAsia="黑体" w:cs="方正小标宋简体"/>
          <w:color w:val="000000"/>
          <w:kern w:val="0"/>
          <w:sz w:val="52"/>
          <w:szCs w:val="52"/>
        </w:rPr>
        <w:t>目  录</w:t>
      </w:r>
    </w:p>
    <w:p w14:paraId="35620C5B">
      <w:pPr>
        <w:spacing w:line="560" w:lineRule="exact"/>
        <w:ind w:firstLine="562" w:firstLineChars="201"/>
        <w:jc w:val="left"/>
        <w:rPr>
          <w:rFonts w:ascii="宋体" w:hAnsi="宋体" w:cs="方正楷体简体"/>
          <w:sz w:val="28"/>
          <w:szCs w:val="28"/>
        </w:rPr>
      </w:pPr>
    </w:p>
    <w:p w14:paraId="0D80CE69">
      <w:pPr>
        <w:spacing w:line="560" w:lineRule="exact"/>
        <w:ind w:firstLine="562" w:firstLineChars="201"/>
        <w:jc w:val="left"/>
        <w:rPr>
          <w:rFonts w:ascii="宋体" w:hAnsi="宋体" w:cs="方正楷体简体"/>
          <w:sz w:val="28"/>
          <w:szCs w:val="28"/>
        </w:rPr>
      </w:pPr>
    </w:p>
    <w:p w14:paraId="217B5356">
      <w:pPr>
        <w:spacing w:line="720" w:lineRule="exact"/>
        <w:ind w:firstLine="565" w:firstLineChars="201"/>
        <w:jc w:val="left"/>
        <w:rPr>
          <w:rFonts w:ascii="宋体" w:hAnsi="宋体" w:cs="宋体"/>
          <w:sz w:val="24"/>
          <w:szCs w:val="44"/>
        </w:rPr>
      </w:pPr>
      <w:r>
        <w:rPr>
          <w:rFonts w:hint="eastAsia" w:ascii="仿宋_GB2312" w:hAnsi="黑体" w:eastAsia="仿宋_GB2312" w:cs="宋体"/>
          <w:b/>
          <w:bCs/>
          <w:caps/>
          <w:sz w:val="28"/>
          <w:szCs w:val="28"/>
        </w:rPr>
        <w:t xml:space="preserve">第一章   </w:t>
      </w:r>
      <w:r>
        <w:rPr>
          <w:rFonts w:hint="eastAsia" w:ascii="仿宋_GB2312" w:hAnsi="黑体" w:eastAsia="仿宋_GB2312" w:cs="宋体"/>
          <w:b/>
          <w:bCs/>
          <w:caps/>
          <w:sz w:val="28"/>
          <w:szCs w:val="28"/>
          <w:lang w:eastAsia="zh-CN"/>
        </w:rPr>
        <w:t>自愿公开招标</w:t>
      </w:r>
      <w:r>
        <w:rPr>
          <w:rFonts w:hint="eastAsia" w:ascii="仿宋_GB2312" w:hAnsi="黑体" w:eastAsia="仿宋_GB2312" w:cs="宋体"/>
          <w:b/>
          <w:bCs/>
          <w:caps/>
          <w:sz w:val="28"/>
          <w:szCs w:val="28"/>
        </w:rPr>
        <w:t>公告</w:t>
      </w:r>
    </w:p>
    <w:p w14:paraId="1338BEC5">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02FB4BB6">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7D9424C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3755130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   投标文件格式与要求</w:t>
      </w:r>
    </w:p>
    <w:p w14:paraId="55C8182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第六章   政府采购合同（范本）</w:t>
      </w:r>
    </w:p>
    <w:p w14:paraId="7853B934">
      <w:pPr>
        <w:spacing w:line="560" w:lineRule="exact"/>
        <w:ind w:firstLine="565" w:firstLineChars="201"/>
        <w:jc w:val="left"/>
        <w:rPr>
          <w:rFonts w:ascii="仿宋_GB2312" w:hAnsi="宋体" w:eastAsia="仿宋_GB2312" w:cs="宋体"/>
          <w:b/>
          <w:bCs/>
          <w:caps/>
          <w:sz w:val="28"/>
          <w:szCs w:val="28"/>
        </w:rPr>
      </w:pPr>
    </w:p>
    <w:p w14:paraId="3EF4F7B4">
      <w:pPr>
        <w:rPr>
          <w:rFonts w:ascii="仿宋_GB2312" w:hAnsi="宋体" w:eastAsia="仿宋_GB2312"/>
          <w:b/>
        </w:rPr>
      </w:pPr>
    </w:p>
    <w:p w14:paraId="56CF78F3">
      <w:pPr>
        <w:spacing w:line="560" w:lineRule="exact"/>
        <w:ind w:firstLine="565" w:firstLineChars="201"/>
        <w:jc w:val="left"/>
        <w:rPr>
          <w:rFonts w:ascii="仿宋_GB2312" w:hAnsi="宋体" w:eastAsia="仿宋_GB2312"/>
          <w:b/>
          <w:bCs/>
          <w:caps/>
          <w:sz w:val="28"/>
          <w:szCs w:val="28"/>
        </w:rPr>
      </w:pPr>
    </w:p>
    <w:p w14:paraId="705FE3D5">
      <w:pPr>
        <w:spacing w:line="560" w:lineRule="exact"/>
        <w:ind w:firstLine="424" w:firstLineChars="151"/>
        <w:jc w:val="left"/>
        <w:rPr>
          <w:rFonts w:ascii="仿宋_GB2312" w:hAnsi="宋体" w:eastAsia="仿宋_GB2312" w:cs="宋体"/>
          <w:b/>
          <w:bCs/>
          <w:caps/>
          <w:sz w:val="28"/>
          <w:szCs w:val="28"/>
        </w:rPr>
      </w:pPr>
    </w:p>
    <w:p w14:paraId="29B44F40">
      <w:pPr>
        <w:spacing w:line="560" w:lineRule="exact"/>
        <w:ind w:firstLine="424" w:firstLineChars="151"/>
        <w:jc w:val="left"/>
        <w:rPr>
          <w:rFonts w:ascii="仿宋_GB2312" w:hAnsi="宋体" w:eastAsia="仿宋_GB2312"/>
          <w:b/>
          <w:bCs/>
          <w:caps/>
          <w:sz w:val="28"/>
          <w:szCs w:val="28"/>
        </w:rPr>
      </w:pPr>
    </w:p>
    <w:p w14:paraId="0551213F">
      <w:pPr>
        <w:rPr>
          <w:rFonts w:ascii="宋体" w:hAnsi="宋体"/>
          <w:kern w:val="0"/>
        </w:rPr>
        <w:sectPr>
          <w:headerReference r:id="rId4" w:type="default"/>
          <w:pgSz w:w="11906" w:h="16838"/>
          <w:pgMar w:top="1440" w:right="1080" w:bottom="1440" w:left="1080" w:header="851" w:footer="992" w:gutter="0"/>
          <w:pgNumType w:start="1"/>
          <w:cols w:space="425" w:num="1"/>
          <w:docGrid w:type="lines" w:linePitch="312" w:charSpace="0"/>
        </w:sectPr>
      </w:pPr>
    </w:p>
    <w:p w14:paraId="14751CF2">
      <w:pPr>
        <w:pStyle w:val="28"/>
        <w:spacing w:before="100" w:beforeAutospacing="1" w:after="100" w:afterAutospacing="1" w:line="415" w:lineRule="auto"/>
        <w:rPr>
          <w:rFonts w:ascii="宋体" w:hAnsi="宋体" w:cs="宋体"/>
          <w:sz w:val="24"/>
          <w:szCs w:val="44"/>
        </w:rPr>
      </w:pPr>
      <w:r>
        <w:rPr>
          <w:rFonts w:hint="eastAsia" w:ascii="楷体_GB2312" w:hAnsi="宋体" w:eastAsia="楷体_GB2312" w:cs="宋体"/>
          <w:sz w:val="44"/>
          <w:szCs w:val="44"/>
        </w:rPr>
        <w:t>第一章 采购公告</w:t>
      </w:r>
    </w:p>
    <w:p w14:paraId="6BE42616"/>
    <w:p w14:paraId="2A960059">
      <w:pPr>
        <w:sectPr>
          <w:headerReference r:id="rId6" w:type="first"/>
          <w:footerReference r:id="rId7" w:type="default"/>
          <w:headerReference r:id="rId5" w:type="even"/>
          <w:pgSz w:w="11906" w:h="16838"/>
          <w:pgMar w:top="1440" w:right="1077" w:bottom="1440" w:left="1077" w:header="851" w:footer="992" w:gutter="0"/>
          <w:cols w:space="425" w:num="1"/>
          <w:vAlign w:val="center"/>
          <w:docGrid w:type="lines" w:linePitch="312" w:charSpace="0"/>
        </w:sectPr>
      </w:pPr>
    </w:p>
    <w:p w14:paraId="57980E9A">
      <w:pPr>
        <w:jc w:val="center"/>
        <w:rPr>
          <w:rFonts w:hint="eastAsia" w:ascii="方正小标宋简体" w:eastAsia="方正小标宋简体"/>
          <w:b/>
          <w:sz w:val="30"/>
          <w:szCs w:val="30"/>
          <w:lang w:eastAsia="zh-CN"/>
        </w:rPr>
      </w:pPr>
      <w:r>
        <w:rPr>
          <w:rFonts w:hint="eastAsia" w:ascii="方正小标宋简体" w:eastAsia="方正小标宋简体"/>
          <w:b/>
          <w:sz w:val="30"/>
          <w:szCs w:val="30"/>
          <w:lang w:eastAsia="zh-CN"/>
        </w:rPr>
        <w:t>乳山市农村供水管网延伸改造工程（冯家镇西片区）监理</w:t>
      </w:r>
    </w:p>
    <w:p w14:paraId="7F751397">
      <w:pPr>
        <w:jc w:val="center"/>
        <w:rPr>
          <w:rFonts w:ascii="方正小标宋简体" w:eastAsia="方正小标宋简体"/>
          <w:b/>
          <w:sz w:val="30"/>
          <w:szCs w:val="30"/>
        </w:rPr>
      </w:pPr>
      <w:r>
        <w:rPr>
          <w:rFonts w:hint="eastAsia" w:ascii="方正小标宋简体" w:eastAsia="方正小标宋简体"/>
          <w:b/>
          <w:sz w:val="30"/>
          <w:szCs w:val="30"/>
          <w:lang w:eastAsia="zh-CN"/>
        </w:rPr>
        <w:t>自愿公开</w:t>
      </w:r>
      <w:r>
        <w:rPr>
          <w:rFonts w:hint="eastAsia" w:ascii="方正小标宋简体" w:eastAsia="方正小标宋简体"/>
          <w:b/>
          <w:sz w:val="30"/>
          <w:szCs w:val="30"/>
        </w:rPr>
        <w:t>招标公告</w:t>
      </w:r>
    </w:p>
    <w:p w14:paraId="708031B1">
      <w:pPr>
        <w:pBdr>
          <w:top w:val="single" w:color="auto" w:sz="4" w:space="1"/>
          <w:left w:val="single" w:color="auto" w:sz="4" w:space="4"/>
          <w:bottom w:val="single" w:color="auto" w:sz="4" w:space="1"/>
          <w:right w:val="single" w:color="auto" w:sz="4" w:space="4"/>
        </w:pBd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项目概况</w:t>
      </w:r>
    </w:p>
    <w:p w14:paraId="00FF512F">
      <w:pPr>
        <w:widowControl/>
        <w:pBdr>
          <w:top w:val="single" w:color="auto" w:sz="4" w:space="1"/>
          <w:left w:val="single" w:color="auto" w:sz="4" w:space="4"/>
          <w:bottom w:val="single" w:color="auto" w:sz="4" w:space="1"/>
          <w:right w:val="single" w:color="auto" w:sz="4" w:space="4"/>
        </w:pBdr>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lang w:eastAsia="zh-CN"/>
        </w:rPr>
        <w:t>乳山市农村供水管网延伸改造工程（冯家镇西片区）监理</w:t>
      </w:r>
      <w:r>
        <w:rPr>
          <w:rFonts w:hint="eastAsia" w:ascii="仿宋_GB2312" w:hAnsi="仿宋" w:eastAsia="仿宋_GB2312" w:cs="宋体"/>
          <w:color w:val="333333"/>
          <w:spacing w:val="8"/>
          <w:kern w:val="0"/>
          <w:sz w:val="28"/>
          <w:szCs w:val="28"/>
        </w:rPr>
        <w:t>的潜在投标人应</w:t>
      </w:r>
      <w:r>
        <w:rPr>
          <w:rFonts w:hint="eastAsia" w:ascii="仿宋_GB2312" w:hAnsi="仿宋" w:eastAsia="仿宋_GB2312" w:cs="宋体"/>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Pr>
          <w:rFonts w:hint="eastAsia" w:ascii="仿宋_GB2312" w:hAnsi="仿宋" w:eastAsia="仿宋_GB2312" w:cs="宋体"/>
          <w:color w:val="333333"/>
          <w:spacing w:val="8"/>
          <w:kern w:val="0"/>
          <w:sz w:val="28"/>
          <w:szCs w:val="28"/>
        </w:rPr>
        <w:t>获取招标文件，并于</w:t>
      </w:r>
      <w:r>
        <w:rPr>
          <w:rFonts w:hint="eastAsia" w:ascii="仿宋_GB2312" w:hAnsi="宋体" w:eastAsia="仿宋_GB2312" w:cs="宋体"/>
          <w:color w:val="333333"/>
          <w:spacing w:val="8"/>
          <w:kern w:val="0"/>
          <w:sz w:val="28"/>
          <w:szCs w:val="28"/>
          <w:u w:val="single"/>
        </w:rPr>
        <w:t xml:space="preserve"> </w:t>
      </w:r>
      <w:r>
        <w:rPr>
          <w:rFonts w:ascii="仿宋_GB2312" w:hAnsi="仿宋" w:eastAsia="仿宋_GB2312" w:cs="宋体"/>
          <w:color w:val="333333"/>
          <w:spacing w:val="8"/>
          <w:kern w:val="0"/>
          <w:sz w:val="28"/>
          <w:szCs w:val="28"/>
          <w:u w:val="single"/>
        </w:rPr>
        <w:t>2026年</w:t>
      </w:r>
      <w:r>
        <w:rPr>
          <w:rFonts w:hint="eastAsia" w:ascii="仿宋_GB2312" w:hAnsi="仿宋" w:eastAsia="仿宋_GB2312" w:cs="宋体"/>
          <w:color w:val="333333"/>
          <w:spacing w:val="8"/>
          <w:kern w:val="0"/>
          <w:sz w:val="28"/>
          <w:szCs w:val="28"/>
          <w:u w:val="single"/>
          <w:lang w:eastAsia="zh-CN"/>
        </w:rPr>
        <w:t>05月09日</w:t>
      </w:r>
      <w:bookmarkStart w:id="0" w:name="_GoBack"/>
      <w:bookmarkEnd w:id="0"/>
      <w:r>
        <w:rPr>
          <w:rFonts w:hint="eastAsia" w:ascii="仿宋_GB2312" w:hAnsi="仿宋" w:eastAsia="仿宋_GB2312" w:cs="宋体"/>
          <w:color w:val="333333"/>
          <w:spacing w:val="8"/>
          <w:kern w:val="0"/>
          <w:sz w:val="28"/>
          <w:szCs w:val="28"/>
          <w:u w:val="single"/>
          <w:lang w:eastAsia="zh-CN"/>
        </w:rPr>
        <w:t>09时00分</w:t>
      </w:r>
      <w:r>
        <w:rPr>
          <w:rFonts w:hint="eastAsia" w:ascii="仿宋_GB2312" w:hAnsi="仿宋" w:eastAsia="仿宋_GB2312" w:cs="宋体"/>
          <w:color w:val="333333"/>
          <w:spacing w:val="8"/>
          <w:kern w:val="0"/>
          <w:sz w:val="28"/>
          <w:szCs w:val="28"/>
          <w:u w:val="single"/>
        </w:rPr>
        <w:t>（北京时间）</w:t>
      </w:r>
      <w:r>
        <w:rPr>
          <w:rFonts w:hint="eastAsia" w:ascii="仿宋_GB2312" w:hAnsi="仿宋" w:eastAsia="仿宋_GB2312" w:cs="宋体"/>
          <w:color w:val="333333"/>
          <w:spacing w:val="8"/>
          <w:kern w:val="0"/>
          <w:sz w:val="28"/>
          <w:szCs w:val="28"/>
        </w:rPr>
        <w:t>前递交投标文件。</w:t>
      </w:r>
    </w:p>
    <w:p w14:paraId="5DDA318B">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一、项目基本情况</w:t>
      </w:r>
    </w:p>
    <w:p w14:paraId="16AB878D">
      <w:pPr>
        <w:widowControl/>
        <w:adjustRightInd w:val="0"/>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项目编号：</w:t>
      </w:r>
      <w:r>
        <w:rPr>
          <w:rFonts w:hint="eastAsia" w:ascii="仿宋_GB2312" w:hAnsi="仿宋" w:eastAsia="仿宋_GB2312" w:cs="宋体"/>
          <w:color w:val="333333"/>
          <w:spacing w:val="8"/>
          <w:kern w:val="0"/>
          <w:sz w:val="28"/>
          <w:szCs w:val="28"/>
          <w:lang w:eastAsia="zh-CN"/>
        </w:rPr>
        <w:t>SDHZ2026-016</w:t>
      </w:r>
    </w:p>
    <w:p w14:paraId="4D7BFA4C">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项目名称：</w:t>
      </w:r>
      <w:r>
        <w:rPr>
          <w:rFonts w:hint="eastAsia" w:ascii="仿宋_GB2312" w:hAnsi="仿宋" w:eastAsia="仿宋_GB2312" w:cs="宋体"/>
          <w:color w:val="333333"/>
          <w:spacing w:val="8"/>
          <w:kern w:val="0"/>
          <w:sz w:val="28"/>
          <w:szCs w:val="28"/>
          <w:lang w:eastAsia="zh-CN"/>
        </w:rPr>
        <w:t>乳山市农村供水管网延伸改造工程（冯家镇西片区）监理</w:t>
      </w:r>
    </w:p>
    <w:p w14:paraId="283E19CA">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采购项目分包情况：</w:t>
      </w:r>
    </w:p>
    <w:tbl>
      <w:tblPr>
        <w:tblStyle w:val="30"/>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709"/>
        <w:gridCol w:w="1818"/>
        <w:gridCol w:w="1559"/>
        <w:gridCol w:w="1417"/>
        <w:gridCol w:w="1357"/>
      </w:tblGrid>
      <w:tr w14:paraId="1890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1" w:type="dxa"/>
            <w:tcBorders>
              <w:bottom w:val="single" w:color="auto" w:sz="4" w:space="0"/>
            </w:tcBorders>
            <w:shd w:val="clear" w:color="auto" w:fill="auto"/>
            <w:vAlign w:val="center"/>
          </w:tcPr>
          <w:p w14:paraId="71702E99">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标包</w:t>
            </w:r>
          </w:p>
        </w:tc>
        <w:tc>
          <w:tcPr>
            <w:tcW w:w="2268" w:type="dxa"/>
            <w:shd w:val="clear" w:color="auto" w:fill="auto"/>
            <w:vAlign w:val="center"/>
          </w:tcPr>
          <w:p w14:paraId="77B8AA13">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名称</w:t>
            </w:r>
          </w:p>
        </w:tc>
        <w:tc>
          <w:tcPr>
            <w:tcW w:w="709" w:type="dxa"/>
            <w:shd w:val="clear" w:color="auto" w:fill="auto"/>
            <w:vAlign w:val="center"/>
          </w:tcPr>
          <w:p w14:paraId="02619CE8">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数量</w:t>
            </w:r>
          </w:p>
        </w:tc>
        <w:tc>
          <w:tcPr>
            <w:tcW w:w="1818" w:type="dxa"/>
            <w:tcBorders>
              <w:right w:val="single" w:color="auto" w:sz="4" w:space="0"/>
            </w:tcBorders>
            <w:shd w:val="clear" w:color="auto" w:fill="auto"/>
            <w:vAlign w:val="center"/>
          </w:tcPr>
          <w:p w14:paraId="75CD2973">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包预算金额</w:t>
            </w:r>
          </w:p>
          <w:p w14:paraId="5ABC1152">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（元）</w:t>
            </w:r>
          </w:p>
        </w:tc>
        <w:tc>
          <w:tcPr>
            <w:tcW w:w="1559" w:type="dxa"/>
            <w:vAlign w:val="center"/>
          </w:tcPr>
          <w:p w14:paraId="7BF160F6">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最高限价（元）</w:t>
            </w:r>
          </w:p>
        </w:tc>
        <w:tc>
          <w:tcPr>
            <w:tcW w:w="1417" w:type="dxa"/>
            <w:tcBorders>
              <w:right w:val="single" w:color="auto" w:sz="4" w:space="0"/>
            </w:tcBorders>
            <w:vAlign w:val="center"/>
          </w:tcPr>
          <w:p w14:paraId="7621A5F7">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采购需求</w:t>
            </w:r>
          </w:p>
        </w:tc>
        <w:tc>
          <w:tcPr>
            <w:tcW w:w="1357" w:type="dxa"/>
            <w:tcBorders>
              <w:right w:val="single" w:color="auto" w:sz="4" w:space="0"/>
            </w:tcBorders>
            <w:vAlign w:val="center"/>
          </w:tcPr>
          <w:p w14:paraId="03E8E474">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合同履行期限</w:t>
            </w:r>
          </w:p>
        </w:tc>
      </w:tr>
      <w:tr w14:paraId="204A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851" w:type="dxa"/>
            <w:tcBorders>
              <w:top w:val="single" w:color="auto" w:sz="4" w:space="0"/>
              <w:bottom w:val="single" w:color="auto" w:sz="4" w:space="0"/>
            </w:tcBorders>
            <w:vAlign w:val="center"/>
          </w:tcPr>
          <w:p w14:paraId="09622F74">
            <w:pPr>
              <w:widowControl/>
              <w:adjustRightInd w:val="0"/>
              <w:snapToGrid w:val="0"/>
              <w:jc w:val="center"/>
              <w:rPr>
                <w:rFonts w:ascii="仿宋_GB2312" w:hAnsi="宋体" w:eastAsia="仿宋_GB2312" w:cs="宋体"/>
                <w:color w:val="000000"/>
                <w:kern w:val="0"/>
                <w:sz w:val="24"/>
              </w:rPr>
            </w:pPr>
            <w:r>
              <w:rPr>
                <w:rFonts w:ascii="仿宋_GB2312" w:hAnsi="宋体" w:eastAsia="仿宋_GB2312" w:cs="宋体"/>
                <w:color w:val="000000"/>
                <w:kern w:val="0"/>
                <w:sz w:val="24"/>
              </w:rPr>
              <w:t>A</w:t>
            </w:r>
          </w:p>
        </w:tc>
        <w:tc>
          <w:tcPr>
            <w:tcW w:w="2268" w:type="dxa"/>
            <w:shd w:val="clear" w:color="auto" w:fill="auto"/>
            <w:vAlign w:val="center"/>
          </w:tcPr>
          <w:p w14:paraId="16C3398E">
            <w:pPr>
              <w:widowControl/>
              <w:adjustRightInd w:val="0"/>
              <w:snapToGrid w:val="0"/>
              <w:jc w:val="center"/>
              <w:rPr>
                <w:rFonts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lang w:eastAsia="zh-CN"/>
              </w:rPr>
              <w:t>乳山市农村供水管网延伸改造工程（冯家镇西片区）监理</w:t>
            </w:r>
          </w:p>
        </w:tc>
        <w:tc>
          <w:tcPr>
            <w:tcW w:w="709" w:type="dxa"/>
            <w:shd w:val="clear" w:color="auto" w:fill="auto"/>
            <w:vAlign w:val="center"/>
          </w:tcPr>
          <w:p w14:paraId="5A83A9D7">
            <w:pPr>
              <w:widowControl/>
              <w:adjustRightInd w:val="0"/>
              <w:snapToGrid w:val="0"/>
              <w:jc w:val="center"/>
              <w:rPr>
                <w:rFonts w:ascii="仿宋_GB2312" w:hAnsi="宋体" w:eastAsia="仿宋_GB2312" w:cs="宋体"/>
                <w:color w:val="000000"/>
                <w:kern w:val="0"/>
                <w:sz w:val="24"/>
                <w:szCs w:val="22"/>
                <w:lang w:val="en-US" w:eastAsia="zh-CN" w:bidi="ar-SA"/>
              </w:rPr>
            </w:pPr>
            <w:r>
              <w:rPr>
                <w:rFonts w:ascii="仿宋_GB2312" w:hAnsi="宋体" w:eastAsia="仿宋_GB2312" w:cs="宋体"/>
                <w:color w:val="000000"/>
                <w:kern w:val="0"/>
                <w:sz w:val="24"/>
              </w:rPr>
              <w:t>1宗</w:t>
            </w:r>
          </w:p>
        </w:tc>
        <w:tc>
          <w:tcPr>
            <w:tcW w:w="1818" w:type="dxa"/>
            <w:tcBorders>
              <w:right w:val="single" w:color="auto" w:sz="4" w:space="0"/>
            </w:tcBorders>
            <w:shd w:val="clear" w:color="auto" w:fill="auto"/>
            <w:vAlign w:val="center"/>
          </w:tcPr>
          <w:p w14:paraId="08179239">
            <w:pPr>
              <w:widowControl/>
              <w:adjustRightInd w:val="0"/>
              <w:snapToGrid w:val="0"/>
              <w:jc w:val="center"/>
              <w:rPr>
                <w:rFonts w:hint="eastAsia"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lang w:eastAsia="zh-CN"/>
              </w:rPr>
              <w:t>280000.00</w:t>
            </w:r>
          </w:p>
        </w:tc>
        <w:tc>
          <w:tcPr>
            <w:tcW w:w="1559" w:type="dxa"/>
            <w:shd w:val="clear" w:color="auto" w:fill="auto"/>
            <w:vAlign w:val="center"/>
          </w:tcPr>
          <w:p w14:paraId="0B514484">
            <w:pPr>
              <w:widowControl/>
              <w:adjustRightInd w:val="0"/>
              <w:snapToGrid w:val="0"/>
              <w:jc w:val="center"/>
              <w:rPr>
                <w:rFonts w:hint="eastAsia"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lang w:eastAsia="zh-CN"/>
              </w:rPr>
              <w:t>280000.00</w:t>
            </w:r>
          </w:p>
        </w:tc>
        <w:tc>
          <w:tcPr>
            <w:tcW w:w="1417" w:type="dxa"/>
            <w:tcBorders>
              <w:right w:val="single" w:color="auto" w:sz="4" w:space="0"/>
            </w:tcBorders>
            <w:shd w:val="clear" w:color="auto" w:fill="auto"/>
            <w:vAlign w:val="center"/>
          </w:tcPr>
          <w:p w14:paraId="47BE2B15">
            <w:pPr>
              <w:widowControl/>
              <w:adjustRightInd w:val="0"/>
              <w:snapToGrid w:val="0"/>
              <w:jc w:val="center"/>
              <w:rPr>
                <w:rFonts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rPr>
              <w:t>详见招标文件</w:t>
            </w:r>
          </w:p>
        </w:tc>
        <w:tc>
          <w:tcPr>
            <w:tcW w:w="1357" w:type="dxa"/>
            <w:tcBorders>
              <w:right w:val="single" w:color="auto" w:sz="4" w:space="0"/>
            </w:tcBorders>
            <w:shd w:val="clear" w:color="auto" w:fill="auto"/>
            <w:vAlign w:val="center"/>
          </w:tcPr>
          <w:p w14:paraId="6587A822">
            <w:pPr>
              <w:widowControl/>
              <w:adjustRightInd w:val="0"/>
              <w:snapToGrid w:val="0"/>
              <w:jc w:val="center"/>
              <w:rPr>
                <w:rFonts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rPr>
              <w:t>详见招标文件</w:t>
            </w:r>
          </w:p>
        </w:tc>
      </w:tr>
    </w:tbl>
    <w:p w14:paraId="5CCF0BD9">
      <w:pPr>
        <w:widowControl/>
        <w:shd w:val="clear" w:color="auto" w:fill="FCFCFC"/>
        <w:spacing w:line="500" w:lineRule="exact"/>
        <w:ind w:firstLine="539"/>
        <w:jc w:val="left"/>
        <w:rPr>
          <w:rFonts w:ascii="仿宋_GB2312" w:hAnsi="微软雅黑" w:eastAsia="仿宋_GB2312" w:cs="宋体"/>
          <w:color w:val="333333"/>
          <w:spacing w:val="8"/>
          <w:kern w:val="0"/>
          <w:sz w:val="28"/>
          <w:szCs w:val="28"/>
        </w:rPr>
      </w:pPr>
      <w:r>
        <w:rPr>
          <w:rFonts w:hint="eastAsia" w:ascii="仿宋_GB2312" w:hAnsi="微软雅黑" w:eastAsia="仿宋_GB2312" w:cs="宋体"/>
          <w:color w:val="333333"/>
          <w:spacing w:val="8"/>
          <w:kern w:val="0"/>
          <w:sz w:val="28"/>
          <w:szCs w:val="28"/>
        </w:rPr>
        <w:t>本项目不接受联合体投标</w:t>
      </w:r>
    </w:p>
    <w:p w14:paraId="0E065CA0">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二、申请人的资格要求：</w:t>
      </w:r>
    </w:p>
    <w:p w14:paraId="251C22F8">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1.具有独立承担民事责任的能力；</w:t>
      </w:r>
    </w:p>
    <w:p w14:paraId="43764A74">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2.具有行政主管部门颁发的</w:t>
      </w:r>
      <w:r>
        <w:rPr>
          <w:rFonts w:hint="eastAsia" w:ascii="仿宋_GB2312" w:hAnsi="仿宋" w:eastAsia="仿宋_GB2312" w:cs="宋体"/>
          <w:color w:val="333333"/>
          <w:spacing w:val="8"/>
          <w:kern w:val="0"/>
          <w:sz w:val="28"/>
          <w:szCs w:val="28"/>
          <w:lang w:eastAsia="zh-CN"/>
        </w:rPr>
        <w:t>水利水电工程监理乙级及以上资质或市政公用工程监理乙级及以上资质</w:t>
      </w:r>
      <w:r>
        <w:rPr>
          <w:rFonts w:ascii="仿宋_GB2312" w:hAnsi="仿宋" w:eastAsia="仿宋_GB2312" w:cs="宋体"/>
          <w:color w:val="333333"/>
          <w:spacing w:val="8"/>
          <w:kern w:val="0"/>
          <w:sz w:val="28"/>
          <w:szCs w:val="28"/>
        </w:rPr>
        <w:t>；</w:t>
      </w:r>
    </w:p>
    <w:p w14:paraId="2C130D1F">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3.具有良好的商业信誉和健全的财务会计制度及履约能力；</w:t>
      </w:r>
    </w:p>
    <w:p w14:paraId="71EB34F3">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4.具有履行合同所必需的设备和专业技术能力；</w:t>
      </w:r>
    </w:p>
    <w:p w14:paraId="675B548C">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5.有依法缴纳税收和社会保障资金的良好记录；</w:t>
      </w:r>
    </w:p>
    <w:p w14:paraId="35C76BE2">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6.供应商参加采购活动前3年内在经营活动中没有重大违法记录;</w:t>
      </w:r>
    </w:p>
    <w:p w14:paraId="3E827B98">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7.供应商、法定代表人、授权委托人未被最高法院列入失信被执行人；</w:t>
      </w:r>
    </w:p>
    <w:p w14:paraId="2ECC3C6E">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8.报价供应商未被工商行政管理机关在全国企业信用信息公示系统中列入严重违法失信企业名单。</w:t>
      </w:r>
    </w:p>
    <w:p w14:paraId="6C370301">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三、获取招标文件</w:t>
      </w:r>
    </w:p>
    <w:p w14:paraId="157B1C4D">
      <w:pPr>
        <w:widowControl/>
        <w:shd w:val="clear" w:color="auto" w:fill="FFFFFF"/>
        <w:spacing w:line="560" w:lineRule="exact"/>
        <w:ind w:firstLine="539"/>
        <w:rPr>
          <w:rFonts w:ascii="仿宋_GB2312" w:hAnsi="黑体" w:eastAsia="仿宋_GB2312" w:cs="宋体"/>
          <w:color w:val="333333"/>
          <w:spacing w:val="8"/>
          <w:kern w:val="0"/>
          <w:sz w:val="28"/>
          <w:szCs w:val="28"/>
        </w:rPr>
      </w:pPr>
      <w:r>
        <w:rPr>
          <w:rFonts w:hint="eastAsia" w:ascii="仿宋_GB2312" w:hAnsi="黑体" w:eastAsia="仿宋_GB2312" w:cs="宋体"/>
          <w:color w:val="333333"/>
          <w:spacing w:val="8"/>
          <w:kern w:val="0"/>
          <w:sz w:val="28"/>
          <w:szCs w:val="28"/>
        </w:rPr>
        <w:t>1.时间：</w:t>
      </w:r>
      <w:r>
        <w:rPr>
          <w:rFonts w:ascii="仿宋_GB2312" w:hAnsi="黑体" w:eastAsia="仿宋_GB2312" w:cs="宋体"/>
          <w:color w:val="333333"/>
          <w:spacing w:val="8"/>
          <w:kern w:val="0"/>
          <w:sz w:val="28"/>
          <w:szCs w:val="28"/>
        </w:rPr>
        <w:t>2026年</w:t>
      </w:r>
      <w:r>
        <w:rPr>
          <w:rFonts w:hint="eastAsia" w:ascii="仿宋_GB2312" w:hAnsi="黑体" w:eastAsia="仿宋_GB2312" w:cs="宋体"/>
          <w:color w:val="333333"/>
          <w:spacing w:val="8"/>
          <w:kern w:val="0"/>
          <w:sz w:val="28"/>
          <w:szCs w:val="28"/>
          <w:lang w:eastAsia="zh-CN"/>
        </w:rPr>
        <w:t>04月22日</w:t>
      </w:r>
      <w:r>
        <w:rPr>
          <w:rFonts w:ascii="仿宋_GB2312" w:hAnsi="黑体" w:eastAsia="仿宋_GB2312" w:cs="宋体"/>
          <w:color w:val="333333"/>
          <w:spacing w:val="8"/>
          <w:kern w:val="0"/>
          <w:sz w:val="28"/>
          <w:szCs w:val="28"/>
        </w:rPr>
        <w:t>17时00分</w:t>
      </w:r>
      <w:r>
        <w:rPr>
          <w:rFonts w:hint="eastAsia" w:ascii="仿宋_GB2312" w:hAnsi="黑体" w:eastAsia="仿宋_GB2312" w:cs="宋体"/>
          <w:color w:val="333333"/>
          <w:spacing w:val="8"/>
          <w:kern w:val="0"/>
          <w:sz w:val="28"/>
          <w:szCs w:val="28"/>
        </w:rPr>
        <w:t>至</w:t>
      </w:r>
      <w:r>
        <w:rPr>
          <w:rFonts w:ascii="仿宋_GB2312" w:hAnsi="黑体" w:eastAsia="仿宋_GB2312" w:cs="宋体"/>
          <w:color w:val="333333"/>
          <w:spacing w:val="8"/>
          <w:kern w:val="0"/>
          <w:sz w:val="28"/>
          <w:szCs w:val="28"/>
        </w:rPr>
        <w:t>2026年</w:t>
      </w:r>
      <w:r>
        <w:rPr>
          <w:rFonts w:hint="eastAsia" w:ascii="仿宋_GB2312" w:hAnsi="黑体" w:eastAsia="仿宋_GB2312" w:cs="宋体"/>
          <w:color w:val="333333"/>
          <w:spacing w:val="8"/>
          <w:kern w:val="0"/>
          <w:sz w:val="28"/>
          <w:szCs w:val="28"/>
          <w:lang w:eastAsia="zh-CN"/>
        </w:rPr>
        <w:t>04月29日</w:t>
      </w:r>
      <w:r>
        <w:rPr>
          <w:rFonts w:ascii="仿宋_GB2312" w:hAnsi="黑体" w:eastAsia="仿宋_GB2312" w:cs="宋体"/>
          <w:color w:val="333333"/>
          <w:spacing w:val="8"/>
          <w:kern w:val="0"/>
          <w:sz w:val="28"/>
          <w:szCs w:val="28"/>
        </w:rPr>
        <w:t>17时00分</w:t>
      </w:r>
      <w:r>
        <w:rPr>
          <w:rFonts w:hint="eastAsia" w:ascii="仿宋_GB2312" w:hAnsi="黑体" w:eastAsia="仿宋_GB2312" w:cs="宋体"/>
          <w:color w:val="333333"/>
          <w:spacing w:val="8"/>
          <w:kern w:val="0"/>
          <w:sz w:val="28"/>
          <w:szCs w:val="28"/>
        </w:rPr>
        <w:t>（北京时间）</w:t>
      </w:r>
    </w:p>
    <w:p w14:paraId="2EF96ED8">
      <w:pPr>
        <w:widowControl/>
        <w:shd w:val="clear" w:color="auto" w:fill="FCFCFC"/>
        <w:spacing w:line="500" w:lineRule="exact"/>
        <w:ind w:firstLine="539"/>
        <w:jc w:val="left"/>
        <w:rPr>
          <w:rFonts w:ascii="仿宋_GB2312" w:hAnsi="微软雅黑" w:eastAsia="仿宋_GB2312" w:cs="宋体"/>
          <w:b/>
          <w:bCs/>
          <w:color w:val="333333"/>
          <w:spacing w:val="8"/>
          <w:kern w:val="0"/>
          <w:sz w:val="28"/>
          <w:szCs w:val="28"/>
        </w:rPr>
      </w:pPr>
      <w:r>
        <w:rPr>
          <w:rFonts w:hint="eastAsia" w:ascii="仿宋_GB2312" w:hAnsi="黑体" w:eastAsia="仿宋_GB2312" w:cs="宋体"/>
          <w:color w:val="333333"/>
          <w:spacing w:val="8"/>
          <w:kern w:val="0"/>
          <w:sz w:val="28"/>
          <w:szCs w:val="28"/>
        </w:rPr>
        <w:t>2.地点：</w:t>
      </w:r>
      <w:r>
        <w:rPr>
          <w:rFonts w:hint="eastAsia" w:ascii="仿宋_GB2312" w:hAnsi="微软雅黑" w:eastAsia="仿宋_GB2312" w:cs="宋体"/>
          <w:color w:val="333333"/>
          <w:spacing w:val="8"/>
          <w:kern w:val="0"/>
          <w:sz w:val="28"/>
          <w:szCs w:val="28"/>
        </w:rPr>
        <w:t>登录“威海市公共资源交易网（乳山分中心）首页右侧“交易服务一网通办系统-（新版）”进行平台切换点击“国企采购”进入国有企业阳光采购电子化服务平台获取文件</w:t>
      </w:r>
      <w:r>
        <w:rPr>
          <w:rFonts w:hint="eastAsia" w:ascii="仿宋_GB2312" w:hAnsi="微软雅黑" w:eastAsia="仿宋_GB2312" w:cs="宋体"/>
          <w:spacing w:val="8"/>
          <w:kern w:val="0"/>
          <w:sz w:val="28"/>
          <w:szCs w:val="28"/>
        </w:rPr>
        <w:t>（网址：</w:t>
      </w:r>
      <w:r>
        <w:fldChar w:fldCharType="begin"/>
      </w:r>
      <w:r>
        <w:instrText xml:space="preserve"> HYPERLINK "http://ggzyjy.weihai.cn/rongcheng/）。逾期无法从威海市国有企业阳光采购电子化服务平台中获取文件，未在规定时间内从系统中获取招标文件的投标人将无法递交电子投标文件。" </w:instrText>
      </w:r>
      <w:r>
        <w:fldChar w:fldCharType="separate"/>
      </w:r>
      <w:r>
        <w:rPr>
          <w:rStyle w:val="37"/>
          <w:rFonts w:hint="eastAsia" w:ascii="仿宋_GB2312" w:hAnsi="微软雅黑" w:eastAsia="仿宋_GB2312" w:cs="宋体"/>
          <w:color w:val="auto"/>
          <w:spacing w:val="8"/>
          <w:kern w:val="0"/>
          <w:sz w:val="28"/>
          <w:szCs w:val="28"/>
        </w:rPr>
        <w:t>http://ggzyjy.weihai.cn/rushan/）。</w:t>
      </w:r>
      <w:r>
        <w:rPr>
          <w:rStyle w:val="37"/>
          <w:rFonts w:hint="eastAsia" w:ascii="仿宋_GB2312" w:hAnsi="微软雅黑" w:eastAsia="仿宋_GB2312" w:cs="宋体"/>
          <w:b/>
          <w:bCs/>
          <w:color w:val="auto"/>
          <w:spacing w:val="8"/>
          <w:kern w:val="0"/>
          <w:sz w:val="28"/>
          <w:szCs w:val="28"/>
        </w:rPr>
        <w:t>逾期无法从威海市国有企业阳光采购电子化服务平台中获取文件，未在规定时间内从系统中获取招标文件的投标人将无法递交电子投标文件。</w:t>
      </w:r>
      <w:r>
        <w:rPr>
          <w:rStyle w:val="37"/>
          <w:rFonts w:hint="eastAsia" w:ascii="仿宋_GB2312" w:hAnsi="微软雅黑" w:eastAsia="仿宋_GB2312" w:cs="宋体"/>
          <w:b/>
          <w:bCs/>
          <w:color w:val="auto"/>
          <w:spacing w:val="8"/>
          <w:kern w:val="0"/>
          <w:sz w:val="28"/>
          <w:szCs w:val="28"/>
        </w:rPr>
        <w:fldChar w:fldCharType="end"/>
      </w:r>
    </w:p>
    <w:p w14:paraId="321E2924">
      <w:pPr>
        <w:widowControl/>
        <w:shd w:val="clear" w:color="auto" w:fill="FCFCFC"/>
        <w:spacing w:line="500" w:lineRule="exact"/>
        <w:ind w:firstLine="539"/>
        <w:jc w:val="left"/>
        <w:rPr>
          <w:rFonts w:ascii="仿宋_GB2312" w:hAnsi="微软雅黑" w:eastAsia="仿宋_GB2312" w:cs="宋体"/>
          <w:kern w:val="0"/>
          <w:sz w:val="28"/>
          <w:szCs w:val="28"/>
        </w:rPr>
      </w:pPr>
      <w:r>
        <w:rPr>
          <w:rFonts w:hint="eastAsia" w:ascii="仿宋_GB2312" w:hAnsi="微软雅黑" w:eastAsia="仿宋_GB2312" w:cs="宋体"/>
          <w:color w:val="333333"/>
          <w:spacing w:val="8"/>
          <w:kern w:val="0"/>
          <w:sz w:val="28"/>
          <w:szCs w:val="28"/>
        </w:rPr>
        <w:t>交易服务一网通办系统-（新版）技术支持电话：</w:t>
      </w:r>
      <w:r>
        <w:rPr>
          <w:rFonts w:ascii="仿宋_GB2312" w:hAnsi="微软雅黑" w:eastAsia="仿宋_GB2312" w:cs="宋体"/>
          <w:color w:val="333333"/>
          <w:spacing w:val="8"/>
          <w:kern w:val="0"/>
          <w:sz w:val="28"/>
          <w:szCs w:val="28"/>
        </w:rPr>
        <w:t xml:space="preserve"> 4009980000</w:t>
      </w:r>
      <w:r>
        <w:rPr>
          <w:rFonts w:hint="eastAsia" w:ascii="仿宋_GB2312" w:hAnsi="微软雅黑" w:eastAsia="仿宋_GB2312" w:cs="宋体"/>
          <w:color w:val="333333"/>
          <w:spacing w:val="8"/>
          <w:kern w:val="0"/>
          <w:sz w:val="28"/>
          <w:szCs w:val="28"/>
        </w:rPr>
        <w:t>（受理问题：系统登录、CA锁绑定、平台切换）， 一网通办技术支持QQ群：1143439694 ；CA锁办理咨询电话：0631-5307028；国企采购技术支持电话：</w:t>
      </w:r>
      <w:r>
        <w:rPr>
          <w:rFonts w:hint="eastAsia" w:ascii="仿宋_GB2312" w:hAnsi="微软雅黑" w:eastAsia="仿宋_GB2312" w:cs="宋体"/>
          <w:color w:val="333333"/>
          <w:spacing w:val="8"/>
          <w:kern w:val="0"/>
          <w:sz w:val="28"/>
          <w:szCs w:val="28"/>
          <w:lang w:val="en-US" w:eastAsia="zh-CN"/>
        </w:rPr>
        <w:t>17863029936</w:t>
      </w:r>
      <w:r>
        <w:rPr>
          <w:rFonts w:hint="eastAsia" w:ascii="仿宋_GB2312" w:hAnsi="微软雅黑" w:eastAsia="仿宋_GB2312" w:cs="宋体"/>
          <w:color w:val="333333"/>
          <w:spacing w:val="8"/>
          <w:kern w:val="0"/>
          <w:sz w:val="28"/>
          <w:szCs w:val="28"/>
        </w:rPr>
        <w:t>，国企技术支持QQ群（供应商）：1146578397。</w:t>
      </w:r>
    </w:p>
    <w:p w14:paraId="4A1D074B">
      <w:pPr>
        <w:widowControl/>
        <w:shd w:val="clear" w:color="auto" w:fill="FCFCFC"/>
        <w:spacing w:line="500" w:lineRule="exact"/>
        <w:ind w:firstLine="539"/>
        <w:jc w:val="left"/>
        <w:rPr>
          <w:rFonts w:ascii="仿宋_GB2312" w:hAnsi="黑体" w:eastAsia="仿宋_GB2312" w:cs="宋体"/>
          <w:color w:val="333333"/>
          <w:spacing w:val="8"/>
          <w:kern w:val="0"/>
          <w:sz w:val="28"/>
          <w:szCs w:val="28"/>
        </w:rPr>
      </w:pPr>
      <w:r>
        <w:rPr>
          <w:rFonts w:hint="eastAsia" w:ascii="仿宋_GB2312" w:hAnsi="微软雅黑" w:eastAsia="仿宋_GB2312" w:cs="宋体"/>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6ADB172">
      <w:pPr>
        <w:widowControl/>
        <w:shd w:val="clear" w:color="auto" w:fill="FFFFFF"/>
        <w:spacing w:line="560" w:lineRule="exact"/>
        <w:ind w:firstLine="539"/>
        <w:rPr>
          <w:rFonts w:ascii="仿宋_GB2312" w:hAnsi="黑体" w:eastAsia="仿宋_GB2312" w:cs="宋体"/>
          <w:color w:val="333333"/>
          <w:spacing w:val="8"/>
          <w:kern w:val="0"/>
          <w:sz w:val="28"/>
          <w:szCs w:val="28"/>
        </w:rPr>
      </w:pPr>
      <w:r>
        <w:rPr>
          <w:rFonts w:hint="eastAsia" w:ascii="仿宋_GB2312" w:hAnsi="黑体" w:eastAsia="仿宋_GB2312" w:cs="宋体"/>
          <w:color w:val="333333"/>
          <w:spacing w:val="8"/>
          <w:kern w:val="0"/>
          <w:sz w:val="28"/>
          <w:szCs w:val="28"/>
        </w:rPr>
        <w:t>3.售价：免费</w:t>
      </w:r>
    </w:p>
    <w:p w14:paraId="607D3D27">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四、提交投标文件截止时间、开标时间和地点</w:t>
      </w:r>
    </w:p>
    <w:p w14:paraId="3F9FD9BC">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1.提交投标文件时间：</w:t>
      </w:r>
      <w:r>
        <w:rPr>
          <w:rFonts w:ascii="仿宋_GB2312" w:hAnsi="仿宋" w:eastAsia="仿宋_GB2312" w:cs="宋体"/>
          <w:color w:val="333333"/>
          <w:spacing w:val="8"/>
          <w:kern w:val="0"/>
          <w:sz w:val="28"/>
          <w:szCs w:val="28"/>
        </w:rPr>
        <w:t>2026年</w:t>
      </w:r>
      <w:r>
        <w:rPr>
          <w:rFonts w:hint="eastAsia" w:ascii="仿宋_GB2312" w:hAnsi="仿宋" w:eastAsia="仿宋_GB2312" w:cs="宋体"/>
          <w:color w:val="333333"/>
          <w:spacing w:val="8"/>
          <w:kern w:val="0"/>
          <w:sz w:val="28"/>
          <w:szCs w:val="28"/>
          <w:lang w:eastAsia="zh-CN"/>
        </w:rPr>
        <w:t>04月22日</w:t>
      </w:r>
      <w:r>
        <w:rPr>
          <w:rFonts w:ascii="仿宋_GB2312" w:hAnsi="仿宋" w:eastAsia="仿宋_GB2312" w:cs="宋体"/>
          <w:color w:val="333333"/>
          <w:spacing w:val="8"/>
          <w:kern w:val="0"/>
          <w:sz w:val="28"/>
          <w:szCs w:val="28"/>
        </w:rPr>
        <w:t>18时00分</w:t>
      </w:r>
      <w:r>
        <w:rPr>
          <w:rFonts w:hint="eastAsia" w:ascii="仿宋_GB2312" w:hAnsi="仿宋" w:eastAsia="仿宋_GB2312" w:cs="宋体"/>
          <w:color w:val="333333"/>
          <w:spacing w:val="8"/>
          <w:kern w:val="0"/>
          <w:sz w:val="28"/>
          <w:szCs w:val="28"/>
        </w:rPr>
        <w:t>至</w:t>
      </w:r>
      <w:r>
        <w:rPr>
          <w:rFonts w:ascii="仿宋_GB2312" w:hAnsi="仿宋" w:eastAsia="仿宋_GB2312" w:cs="宋体"/>
          <w:color w:val="333333"/>
          <w:spacing w:val="8"/>
          <w:kern w:val="0"/>
          <w:sz w:val="28"/>
          <w:szCs w:val="28"/>
        </w:rPr>
        <w:t>2026年</w:t>
      </w:r>
      <w:r>
        <w:rPr>
          <w:rFonts w:hint="eastAsia" w:ascii="仿宋_GB2312" w:hAnsi="仿宋" w:eastAsia="仿宋_GB2312" w:cs="宋体"/>
          <w:color w:val="333333"/>
          <w:spacing w:val="8"/>
          <w:kern w:val="0"/>
          <w:sz w:val="28"/>
          <w:szCs w:val="28"/>
          <w:lang w:eastAsia="zh-CN"/>
        </w:rPr>
        <w:t>05月09日09时00分</w:t>
      </w:r>
    </w:p>
    <w:p w14:paraId="7270CF98">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2.地点：</w:t>
      </w:r>
      <w:r>
        <w:rPr>
          <w:rFonts w:hint="eastAsia" w:ascii="仿宋_GB2312" w:hAnsi="仿宋" w:eastAsia="仿宋_GB2312" w:cs="宋体"/>
          <w:color w:val="333333"/>
          <w:spacing w:val="8"/>
          <w:sz w:val="28"/>
          <w:szCs w:val="28"/>
        </w:rPr>
        <w:t>登录“威海市公共资源交易网（乳山分中心）首页右侧“交易服务一网通办系统-（新版）”进行平台切换点击“国企采购”进入国有企业阳光采购电子化服务平台网上递交（网址：http://ggzyjy.weihai.cn/rushan/）。</w:t>
      </w:r>
      <w:r>
        <w:rPr>
          <w:rFonts w:hint="eastAsia" w:ascii="仿宋_GB2312" w:hAnsi="仿宋" w:eastAsia="仿宋_GB2312" w:cs="宋体"/>
          <w:color w:val="333333"/>
          <w:spacing w:val="8"/>
          <w:kern w:val="0"/>
          <w:sz w:val="28"/>
          <w:szCs w:val="28"/>
        </w:rPr>
        <w:t>已在威海市国有企业阳光采购电子化服务平台获取文件的投标人在规定时间内递交电子投标文件。</w:t>
      </w:r>
    </w:p>
    <w:p w14:paraId="6CD8F34D">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3.开标时间：</w:t>
      </w:r>
      <w:r>
        <w:rPr>
          <w:rFonts w:ascii="仿宋_GB2312" w:hAnsi="仿宋" w:eastAsia="仿宋_GB2312" w:cs="宋体"/>
          <w:color w:val="333333"/>
          <w:spacing w:val="8"/>
          <w:kern w:val="0"/>
          <w:sz w:val="28"/>
          <w:szCs w:val="28"/>
        </w:rPr>
        <w:t>2026年</w:t>
      </w:r>
      <w:r>
        <w:rPr>
          <w:rFonts w:hint="eastAsia" w:ascii="仿宋_GB2312" w:hAnsi="仿宋" w:eastAsia="仿宋_GB2312" w:cs="宋体"/>
          <w:color w:val="333333"/>
          <w:spacing w:val="8"/>
          <w:kern w:val="0"/>
          <w:sz w:val="28"/>
          <w:szCs w:val="28"/>
          <w:lang w:eastAsia="zh-CN"/>
        </w:rPr>
        <w:t>05月09日09时00分</w:t>
      </w:r>
      <w:r>
        <w:rPr>
          <w:rFonts w:hint="eastAsia" w:ascii="仿宋_GB2312" w:hAnsi="仿宋" w:eastAsia="仿宋_GB2312" w:cs="宋体"/>
          <w:color w:val="333333"/>
          <w:spacing w:val="8"/>
          <w:kern w:val="0"/>
          <w:sz w:val="28"/>
          <w:szCs w:val="28"/>
        </w:rPr>
        <w:t>（北京时间）</w:t>
      </w:r>
    </w:p>
    <w:p w14:paraId="59FABF31">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4.开标地点：威海市乳山市深圳路108号市民服务中心三楼</w:t>
      </w:r>
    </w:p>
    <w:p w14:paraId="03859C23">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五、公告期限</w:t>
      </w:r>
    </w:p>
    <w:p w14:paraId="37C39C51">
      <w:pPr>
        <w:widowControl/>
        <w:shd w:val="clear" w:color="auto" w:fill="FFFFFF"/>
        <w:spacing w:line="560" w:lineRule="exact"/>
        <w:ind w:firstLine="556"/>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自本公告发布之日起5日历天。</w:t>
      </w:r>
    </w:p>
    <w:p w14:paraId="6650B2B4">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六、其他补充事宜</w:t>
      </w:r>
    </w:p>
    <w:p w14:paraId="40E49715">
      <w:pPr>
        <w:widowControl/>
        <w:shd w:val="clear" w:color="auto" w:fill="FCFCFC"/>
        <w:spacing w:line="500" w:lineRule="exact"/>
        <w:ind w:firstLine="560"/>
        <w:jc w:val="left"/>
        <w:rPr>
          <w:rFonts w:ascii="仿宋_GB2312" w:hAnsi="微软雅黑" w:eastAsia="仿宋_GB2312" w:cs="宋体"/>
          <w:color w:val="333333"/>
          <w:spacing w:val="8"/>
          <w:sz w:val="28"/>
          <w:szCs w:val="28"/>
        </w:rPr>
      </w:pPr>
      <w:r>
        <w:rPr>
          <w:rFonts w:hint="eastAsia" w:ascii="仿宋" w:hAnsi="仿宋" w:eastAsia="仿宋" w:cs="仿宋"/>
          <w:spacing w:val="8"/>
          <w:kern w:val="0"/>
          <w:sz w:val="28"/>
          <w:szCs w:val="28"/>
        </w:rPr>
        <w:t>本项目实行全流程电子化，实行远程解密，投标供应商无需到现场，并保持通讯畅通，提前在个人电脑上进行测试确保音频、视频功能可正常使用，因通讯不畅造成的一切后果由供应商自行承担。</w:t>
      </w:r>
    </w:p>
    <w:p w14:paraId="1C84C57E">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七、对本次招标提出询问，请按以下方式联系。</w:t>
      </w:r>
    </w:p>
    <w:p w14:paraId="2C99237A">
      <w:pPr>
        <w:widowControl/>
        <w:shd w:val="clear" w:color="auto" w:fill="FFFFFF"/>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1.采购人信息</w:t>
      </w:r>
    </w:p>
    <w:p w14:paraId="09F2DBB6">
      <w:pPr>
        <w:widowControl/>
        <w:shd w:val="clear" w:color="auto" w:fill="FFFFFF"/>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名  称：</w:t>
      </w:r>
      <w:r>
        <w:rPr>
          <w:rFonts w:hint="eastAsia" w:ascii="仿宋_GB2312" w:hAnsi="仿宋" w:eastAsia="仿宋_GB2312" w:cs="宋体"/>
          <w:color w:val="333333"/>
          <w:spacing w:val="8"/>
          <w:kern w:val="0"/>
          <w:sz w:val="28"/>
          <w:szCs w:val="28"/>
          <w:lang w:eastAsia="zh-CN"/>
        </w:rPr>
        <w:t>乳山市水务集团有限公司</w:t>
      </w:r>
    </w:p>
    <w:p w14:paraId="44E3872B">
      <w:pPr>
        <w:widowControl/>
        <w:adjustRightInd w:val="0"/>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地  址：</w:t>
      </w:r>
      <w:r>
        <w:rPr>
          <w:rFonts w:hint="eastAsia" w:ascii="仿宋_GB2312" w:hAnsi="仿宋" w:eastAsia="仿宋_GB2312" w:cs="宋体"/>
          <w:color w:val="333333"/>
          <w:spacing w:val="8"/>
          <w:kern w:val="0"/>
          <w:sz w:val="28"/>
          <w:szCs w:val="28"/>
          <w:lang w:eastAsia="zh-CN"/>
        </w:rPr>
        <w:t>乳山市胜利街38号</w:t>
      </w:r>
    </w:p>
    <w:p w14:paraId="67C56358">
      <w:pPr>
        <w:widowControl/>
        <w:shd w:val="clear" w:color="auto" w:fill="FFFFFF"/>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联系方式：</w:t>
      </w:r>
      <w:r>
        <w:rPr>
          <w:rFonts w:hint="eastAsia" w:ascii="仿宋_GB2312" w:hAnsi="仿宋" w:eastAsia="仿宋_GB2312" w:cs="宋体"/>
          <w:color w:val="333333"/>
          <w:spacing w:val="8"/>
          <w:kern w:val="0"/>
          <w:sz w:val="28"/>
          <w:szCs w:val="28"/>
          <w:lang w:eastAsia="zh-CN"/>
        </w:rPr>
        <w:t>0631-6665921</w:t>
      </w:r>
    </w:p>
    <w:p w14:paraId="1A81284C">
      <w:pPr>
        <w:widowControl/>
        <w:shd w:val="clear" w:color="auto" w:fill="FFFFFF"/>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2.采购代理机构信息</w:t>
      </w:r>
    </w:p>
    <w:p w14:paraId="67F3B2B7">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名  称：</w:t>
      </w:r>
      <w:r>
        <w:rPr>
          <w:rFonts w:hint="eastAsia" w:ascii="仿宋_GB2312" w:hAnsi="仿宋" w:eastAsia="仿宋_GB2312" w:cs="宋体"/>
          <w:color w:val="333333"/>
          <w:spacing w:val="8"/>
          <w:kern w:val="0"/>
          <w:sz w:val="28"/>
          <w:szCs w:val="28"/>
          <w:lang w:eastAsia="zh-CN"/>
        </w:rPr>
        <w:t>山东华正建筑设计咨询有限公司</w:t>
      </w:r>
    </w:p>
    <w:p w14:paraId="0B1BFEC9">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地  址：</w:t>
      </w:r>
      <w:r>
        <w:rPr>
          <w:rFonts w:hint="eastAsia" w:ascii="仿宋_GB2312" w:hAnsi="仿宋" w:eastAsia="仿宋_GB2312" w:cs="宋体"/>
          <w:color w:val="333333"/>
          <w:spacing w:val="8"/>
          <w:kern w:val="0"/>
          <w:sz w:val="28"/>
          <w:szCs w:val="28"/>
          <w:lang w:eastAsia="zh-CN"/>
        </w:rPr>
        <w:t>乳山市北环路53-3号</w:t>
      </w:r>
    </w:p>
    <w:p w14:paraId="4C0A1280">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项目联系人：</w:t>
      </w:r>
      <w:r>
        <w:rPr>
          <w:rFonts w:hint="eastAsia" w:ascii="仿宋_GB2312" w:hAnsi="仿宋" w:eastAsia="仿宋_GB2312" w:cs="宋体"/>
          <w:color w:val="333333"/>
          <w:spacing w:val="8"/>
          <w:kern w:val="0"/>
          <w:sz w:val="28"/>
          <w:szCs w:val="28"/>
          <w:lang w:eastAsia="zh-CN"/>
        </w:rPr>
        <w:t>宋蕾</w:t>
      </w:r>
    </w:p>
    <w:p w14:paraId="39749C28">
      <w:pPr>
        <w:widowControl/>
        <w:adjustRightInd w:val="0"/>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电  话：</w:t>
      </w:r>
      <w:r>
        <w:rPr>
          <w:rFonts w:hint="eastAsia" w:ascii="仿宋_GB2312" w:hAnsi="仿宋" w:eastAsia="仿宋_GB2312" w:cs="宋体"/>
          <w:color w:val="333333"/>
          <w:spacing w:val="8"/>
          <w:kern w:val="0"/>
          <w:sz w:val="28"/>
          <w:szCs w:val="28"/>
          <w:lang w:eastAsia="zh-CN"/>
        </w:rPr>
        <w:t>0631-6665979</w:t>
      </w:r>
    </w:p>
    <w:p w14:paraId="49977456">
      <w:pPr>
        <w:widowControl/>
        <w:shd w:val="clear" w:color="auto" w:fill="FCFCFC"/>
        <w:spacing w:line="500" w:lineRule="exact"/>
        <w:ind w:firstLine="560"/>
        <w:jc w:val="left"/>
        <w:rPr>
          <w:rFonts w:ascii="黑体" w:hAnsi="黑体" w:eastAsia="黑体" w:cs="宋体"/>
          <w:kern w:val="0"/>
          <w:sz w:val="28"/>
          <w:szCs w:val="28"/>
        </w:rPr>
      </w:pPr>
      <w:r>
        <w:rPr>
          <w:rFonts w:hint="eastAsia" w:ascii="黑体" w:hAnsi="黑体" w:eastAsia="黑体" w:cs="宋体"/>
          <w:color w:val="000000"/>
          <w:kern w:val="0"/>
          <w:sz w:val="28"/>
          <w:szCs w:val="28"/>
        </w:rPr>
        <w:t>八、发布公告的媒介</w:t>
      </w:r>
    </w:p>
    <w:p w14:paraId="5256DDDC">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微软雅黑" w:eastAsia="仿宋_GB2312" w:cs="宋体"/>
          <w:color w:val="333333"/>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14:paraId="698A19DC">
      <w:pPr>
        <w:spacing w:line="560" w:lineRule="exact"/>
        <w:jc w:val="right"/>
        <w:rPr>
          <w:rFonts w:ascii="仿宋_GB2312" w:hAnsi="宋体" w:eastAsia="仿宋_GB2312"/>
          <w:sz w:val="28"/>
          <w:szCs w:val="28"/>
        </w:rPr>
      </w:pPr>
      <w:r>
        <w:rPr>
          <w:rFonts w:hint="eastAsia" w:ascii="仿宋_GB2312" w:hAnsi="宋体" w:eastAsia="仿宋_GB2312" w:cs="宋体"/>
          <w:kern w:val="0"/>
          <w:sz w:val="28"/>
          <w:szCs w:val="28"/>
        </w:rPr>
        <w:t>发布人：</w:t>
      </w:r>
      <w:r>
        <w:rPr>
          <w:rFonts w:hint="eastAsia" w:ascii="仿宋_GB2312" w:hAnsi="宋体" w:eastAsia="仿宋_GB2312" w:cs="宋体"/>
          <w:kern w:val="0"/>
          <w:sz w:val="28"/>
          <w:szCs w:val="28"/>
          <w:lang w:eastAsia="zh-CN"/>
        </w:rPr>
        <w:t>山东华正建筑设计咨询有限公司</w:t>
      </w:r>
      <w:r>
        <w:rPr>
          <w:rFonts w:hint="eastAsia" w:ascii="仿宋_GB2312" w:hAnsi="宋体" w:eastAsia="仿宋_GB2312"/>
          <w:sz w:val="28"/>
          <w:szCs w:val="28"/>
        </w:rPr>
        <w:t xml:space="preserve"> </w:t>
      </w:r>
    </w:p>
    <w:p w14:paraId="720EFE10">
      <w:pPr>
        <w:widowControl/>
        <w:adjustRightInd w:val="0"/>
        <w:spacing w:line="360" w:lineRule="auto"/>
        <w:ind w:left="-240"/>
        <w:jc w:val="right"/>
        <w:rPr>
          <w:rFonts w:hint="eastAsia" w:ascii="仿宋_GB2312" w:hAnsi="宋体" w:eastAsia="仿宋_GB2312" w:cs="宋体"/>
          <w:kern w:val="0"/>
          <w:sz w:val="28"/>
          <w:szCs w:val="28"/>
          <w:lang w:eastAsia="zh-CN"/>
        </w:rPr>
      </w:pPr>
      <w:r>
        <w:rPr>
          <w:rFonts w:hint="eastAsia" w:ascii="仿宋_GB2312" w:hAnsi="宋体" w:eastAsia="仿宋_GB2312" w:cs="宋体"/>
          <w:kern w:val="0"/>
          <w:sz w:val="28"/>
          <w:szCs w:val="28"/>
        </w:rPr>
        <w:t>发布时间：</w:t>
      </w:r>
      <w:r>
        <w:rPr>
          <w:rFonts w:ascii="仿宋_GB2312" w:hAnsi="宋体" w:eastAsia="仿宋_GB2312" w:cs="宋体"/>
          <w:kern w:val="0"/>
          <w:sz w:val="28"/>
          <w:szCs w:val="28"/>
        </w:rPr>
        <w:t>2026年</w:t>
      </w:r>
      <w:r>
        <w:rPr>
          <w:rFonts w:hint="eastAsia" w:ascii="仿宋_GB2312" w:hAnsi="宋体" w:eastAsia="仿宋_GB2312" w:cs="宋体"/>
          <w:kern w:val="0"/>
          <w:sz w:val="28"/>
          <w:szCs w:val="28"/>
          <w:lang w:eastAsia="zh-CN"/>
        </w:rPr>
        <w:t>04月22日</w:t>
      </w:r>
    </w:p>
    <w:p w14:paraId="4435904B">
      <w:pPr>
        <w:widowControl/>
        <w:adjustRightInd w:val="0"/>
        <w:spacing w:line="360" w:lineRule="auto"/>
        <w:ind w:left="-240"/>
        <w:jc w:val="right"/>
        <w:rPr>
          <w:rFonts w:ascii="宋体" w:hAnsi="宋体" w:cs="宋体"/>
          <w:kern w:val="0"/>
          <w:sz w:val="24"/>
        </w:rPr>
      </w:pPr>
    </w:p>
    <w:p w14:paraId="55ED570D">
      <w:pPr>
        <w:sectPr>
          <w:footerReference r:id="rId8" w:type="default"/>
          <w:pgSz w:w="11906" w:h="16838"/>
          <w:pgMar w:top="1440" w:right="1080" w:bottom="1440" w:left="1080" w:header="851" w:footer="992" w:gutter="0"/>
          <w:cols w:space="425" w:num="1"/>
          <w:docGrid w:type="lines" w:linePitch="312" w:charSpace="0"/>
        </w:sectPr>
      </w:pPr>
    </w:p>
    <w:p w14:paraId="0D316458">
      <w:pPr>
        <w:pStyle w:val="28"/>
        <w:spacing w:before="100" w:beforeAutospacing="1" w:after="100" w:afterAutospacing="1" w:line="415" w:lineRule="auto"/>
        <w:rPr>
          <w:rFonts w:ascii="楷体_GB2312" w:hAnsi="宋体" w:eastAsia="楷体_GB2312" w:cs="宋体"/>
          <w:sz w:val="44"/>
          <w:szCs w:val="44"/>
        </w:rPr>
      </w:pPr>
      <w:r>
        <w:rPr>
          <w:rFonts w:hint="eastAsia" w:ascii="楷体_GB2312" w:hAnsi="宋体" w:eastAsia="楷体_GB2312" w:cs="宋体"/>
          <w:sz w:val="44"/>
          <w:szCs w:val="44"/>
        </w:rPr>
        <w:t>第二章 投标（响应）须知</w:t>
      </w:r>
    </w:p>
    <w:p w14:paraId="3AE3368C"/>
    <w:p w14:paraId="39B063A3">
      <w:pPr>
        <w:sectPr>
          <w:pgSz w:w="11906" w:h="16838"/>
          <w:pgMar w:top="1440" w:right="1077" w:bottom="1440" w:left="1077" w:header="851" w:footer="992" w:gutter="0"/>
          <w:cols w:space="425" w:num="1"/>
          <w:vAlign w:val="center"/>
          <w:docGrid w:type="lines" w:linePitch="312" w:charSpace="0"/>
        </w:sectPr>
      </w:pPr>
    </w:p>
    <w:p w14:paraId="3EEB48B2">
      <w:pPr>
        <w:jc w:val="center"/>
        <w:rPr>
          <w:rFonts w:ascii="黑体" w:hAnsi="黑体" w:eastAsia="黑体"/>
          <w:sz w:val="32"/>
          <w:szCs w:val="32"/>
        </w:rPr>
      </w:pPr>
      <w:r>
        <w:rPr>
          <w:rFonts w:hint="eastAsia" w:ascii="黑体" w:hAnsi="黑体" w:eastAsia="黑体"/>
          <w:sz w:val="32"/>
          <w:szCs w:val="32"/>
        </w:rPr>
        <w:t>投标须知前附表</w:t>
      </w:r>
    </w:p>
    <w:p w14:paraId="63509E64">
      <w:pPr>
        <w:spacing w:line="560" w:lineRule="exact"/>
        <w:ind w:firstLine="560" w:firstLineChars="200"/>
        <w:jc w:val="left"/>
        <w:rPr>
          <w:rFonts w:ascii="仿宋_GB2312" w:hAnsi="宋体" w:eastAsia="仿宋_GB2312"/>
          <w:sz w:val="28"/>
          <w:szCs w:val="28"/>
        </w:rPr>
      </w:pPr>
    </w:p>
    <w:p w14:paraId="26D95858">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本表是本招标项目的具体资料，是对投标（响应）须知的汇总和补充，如有矛盾，应以本资料表为准。</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08"/>
        <w:gridCol w:w="8534"/>
      </w:tblGrid>
      <w:tr w14:paraId="42F3C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B1EDEAA">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8534" w:type="dxa"/>
            <w:tcBorders>
              <w:top w:val="single" w:color="auto" w:sz="4" w:space="0"/>
              <w:left w:val="single" w:color="auto" w:sz="4" w:space="0"/>
              <w:bottom w:val="single" w:color="auto" w:sz="4" w:space="0"/>
            </w:tcBorders>
            <w:vAlign w:val="center"/>
          </w:tcPr>
          <w:p w14:paraId="6A511086">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480A62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E02ED6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8534" w:type="dxa"/>
            <w:tcBorders>
              <w:top w:val="single" w:color="auto" w:sz="4" w:space="0"/>
              <w:left w:val="single" w:color="auto" w:sz="4" w:space="0"/>
              <w:bottom w:val="single" w:color="auto" w:sz="4" w:space="0"/>
            </w:tcBorders>
            <w:vAlign w:val="center"/>
          </w:tcPr>
          <w:p w14:paraId="715AEB86">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项目名称：</w:t>
            </w:r>
            <w:r>
              <w:rPr>
                <w:rFonts w:hint="eastAsia" w:ascii="仿宋_GB2312" w:hAnsi="宋体" w:eastAsia="仿宋_GB2312"/>
                <w:sz w:val="28"/>
                <w:szCs w:val="28"/>
                <w:lang w:eastAsia="zh-CN"/>
              </w:rPr>
              <w:t>乳山市农村供水管网延伸改造工程（冯家镇西片区）监理</w:t>
            </w:r>
          </w:p>
        </w:tc>
      </w:tr>
      <w:tr w14:paraId="6D7924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517A348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8534" w:type="dxa"/>
            <w:tcBorders>
              <w:top w:val="single" w:color="auto" w:sz="4" w:space="0"/>
              <w:left w:val="single" w:color="auto" w:sz="4" w:space="0"/>
              <w:bottom w:val="single" w:color="auto" w:sz="4" w:space="0"/>
            </w:tcBorders>
            <w:vAlign w:val="center"/>
          </w:tcPr>
          <w:p w14:paraId="583E6A19">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项目编号：</w:t>
            </w:r>
            <w:r>
              <w:rPr>
                <w:rFonts w:hint="eastAsia" w:ascii="仿宋_GB2312" w:hAnsi="宋体" w:eastAsia="仿宋_GB2312"/>
                <w:sz w:val="28"/>
                <w:szCs w:val="28"/>
                <w:lang w:eastAsia="zh-CN"/>
              </w:rPr>
              <w:t>SDHZ2026-016</w:t>
            </w:r>
          </w:p>
        </w:tc>
      </w:tr>
      <w:tr w14:paraId="635BDC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08" w:type="dxa"/>
            <w:tcBorders>
              <w:top w:val="single" w:color="auto" w:sz="4" w:space="0"/>
              <w:bottom w:val="single" w:color="auto" w:sz="4" w:space="0"/>
              <w:right w:val="single" w:color="auto" w:sz="4" w:space="0"/>
            </w:tcBorders>
            <w:vAlign w:val="center"/>
          </w:tcPr>
          <w:p w14:paraId="5B74D11C">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8534" w:type="dxa"/>
            <w:tcBorders>
              <w:top w:val="single" w:color="auto" w:sz="4" w:space="0"/>
              <w:left w:val="single" w:color="auto" w:sz="4" w:space="0"/>
              <w:bottom w:val="single" w:color="auto" w:sz="4" w:space="0"/>
            </w:tcBorders>
            <w:vAlign w:val="center"/>
          </w:tcPr>
          <w:p w14:paraId="2B870A65">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采购人名称：</w:t>
            </w:r>
            <w:r>
              <w:rPr>
                <w:rFonts w:hint="eastAsia" w:ascii="仿宋_GB2312" w:hAnsi="宋体" w:eastAsia="仿宋_GB2312"/>
                <w:sz w:val="28"/>
                <w:szCs w:val="28"/>
                <w:lang w:eastAsia="zh-CN"/>
              </w:rPr>
              <w:t>乳山市水务集团有限公司</w:t>
            </w:r>
          </w:p>
          <w:p w14:paraId="76A69BC1">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地址：</w:t>
            </w:r>
            <w:r>
              <w:rPr>
                <w:rFonts w:hint="eastAsia" w:ascii="仿宋_GB2312" w:hAnsi="仿宋" w:eastAsia="仿宋_GB2312" w:cs="宋体"/>
                <w:color w:val="333333"/>
                <w:spacing w:val="8"/>
                <w:sz w:val="28"/>
                <w:szCs w:val="28"/>
                <w:lang w:eastAsia="zh-CN"/>
              </w:rPr>
              <w:t>乳山市胜利街38号</w:t>
            </w:r>
          </w:p>
          <w:p w14:paraId="70B23DDC">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w:t>
            </w:r>
            <w:r>
              <w:rPr>
                <w:rFonts w:hint="eastAsia" w:ascii="仿宋_GB2312" w:hAnsi="宋体" w:eastAsia="仿宋_GB2312"/>
                <w:sz w:val="28"/>
                <w:szCs w:val="28"/>
                <w:lang w:eastAsia="zh-CN"/>
              </w:rPr>
              <w:t>潘海涛</w:t>
            </w:r>
          </w:p>
          <w:p w14:paraId="00FC1FC8">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联系方式：</w:t>
            </w:r>
            <w:r>
              <w:rPr>
                <w:rFonts w:hint="eastAsia" w:ascii="仿宋_GB2312" w:hAnsi="宋体" w:eastAsia="仿宋_GB2312"/>
                <w:sz w:val="28"/>
                <w:szCs w:val="28"/>
                <w:lang w:eastAsia="zh-CN"/>
              </w:rPr>
              <w:t>0631-6665921</w:t>
            </w:r>
          </w:p>
        </w:tc>
      </w:tr>
      <w:tr w14:paraId="16F314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62E9CD6">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8534" w:type="dxa"/>
            <w:tcBorders>
              <w:top w:val="single" w:color="auto" w:sz="4" w:space="0"/>
              <w:left w:val="single" w:color="auto" w:sz="4" w:space="0"/>
              <w:bottom w:val="single" w:color="auto" w:sz="4" w:space="0"/>
            </w:tcBorders>
            <w:vAlign w:val="center"/>
          </w:tcPr>
          <w:p w14:paraId="5543B2EE">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采购代理机构名称：</w:t>
            </w:r>
            <w:r>
              <w:rPr>
                <w:rFonts w:hint="eastAsia" w:ascii="仿宋_GB2312" w:hAnsi="宋体" w:eastAsia="仿宋_GB2312"/>
                <w:sz w:val="28"/>
                <w:szCs w:val="28"/>
                <w:lang w:eastAsia="zh-CN"/>
              </w:rPr>
              <w:t>山东华正建筑设计咨询有限公司</w:t>
            </w:r>
          </w:p>
          <w:p w14:paraId="21343199">
            <w:pPr>
              <w:spacing w:line="560" w:lineRule="exact"/>
              <w:rPr>
                <w:rFonts w:ascii="仿宋_GB2312" w:hAnsi="宋体" w:eastAsia="仿宋_GB2312"/>
                <w:sz w:val="28"/>
                <w:szCs w:val="28"/>
              </w:rPr>
            </w:pPr>
            <w:r>
              <w:rPr>
                <w:rFonts w:hint="eastAsia" w:ascii="仿宋_GB2312" w:hAnsi="宋体" w:eastAsia="仿宋_GB2312"/>
                <w:sz w:val="28"/>
                <w:szCs w:val="28"/>
              </w:rPr>
              <w:t>地址：</w:t>
            </w:r>
            <w:r>
              <w:rPr>
                <w:rFonts w:hint="eastAsia" w:ascii="仿宋_GB2312" w:hAnsi="宋体" w:eastAsia="仿宋_GB2312"/>
                <w:sz w:val="28"/>
                <w:szCs w:val="28"/>
                <w:lang w:eastAsia="zh-CN"/>
              </w:rPr>
              <w:t>乳山市北环路53-3号</w:t>
            </w:r>
            <w:r>
              <w:rPr>
                <w:rFonts w:ascii="仿宋_GB2312" w:hAnsi="宋体" w:eastAsia="仿宋_GB2312"/>
                <w:sz w:val="28"/>
                <w:szCs w:val="28"/>
              </w:rPr>
              <w:t xml:space="preserve"> </w:t>
            </w:r>
          </w:p>
          <w:p w14:paraId="6A5F8BF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w:t>
            </w:r>
            <w:r>
              <w:rPr>
                <w:rFonts w:hint="eastAsia" w:ascii="仿宋_GB2312" w:hAnsi="宋体" w:eastAsia="仿宋_GB2312"/>
                <w:sz w:val="28"/>
                <w:szCs w:val="28"/>
                <w:lang w:eastAsia="zh-CN"/>
              </w:rPr>
              <w:t>宋蕾</w:t>
            </w:r>
          </w:p>
          <w:p w14:paraId="6E88F38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联系方式：</w:t>
            </w:r>
            <w:r>
              <w:rPr>
                <w:rFonts w:hint="eastAsia" w:ascii="仿宋_GB2312" w:hAnsi="宋体" w:eastAsia="仿宋_GB2312"/>
                <w:sz w:val="28"/>
                <w:szCs w:val="28"/>
                <w:lang w:eastAsia="zh-CN"/>
              </w:rPr>
              <w:t>0631-6665979</w:t>
            </w:r>
          </w:p>
        </w:tc>
      </w:tr>
      <w:tr w14:paraId="451D1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6541ACD">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8534" w:type="dxa"/>
            <w:tcBorders>
              <w:top w:val="single" w:color="auto" w:sz="4" w:space="0"/>
              <w:left w:val="single" w:color="auto" w:sz="4" w:space="0"/>
              <w:bottom w:val="single" w:color="auto" w:sz="4" w:space="0"/>
            </w:tcBorders>
            <w:vAlign w:val="center"/>
          </w:tcPr>
          <w:p w14:paraId="6394DE2C">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1．登录威海市公共资源交易网（乳山分中心）（</w:t>
            </w:r>
            <w:r>
              <w:fldChar w:fldCharType="begin"/>
            </w:r>
            <w:r>
              <w:instrText xml:space="preserve"> HYPERLINK "http://rc.whggzyjy.cn/" </w:instrText>
            </w:r>
            <w:r>
              <w:fldChar w:fldCharType="separate"/>
            </w:r>
            <w:r>
              <w:rPr>
                <w:rFonts w:hint="eastAsia" w:ascii="仿宋_GB2312" w:hAnsi="宋体" w:eastAsia="仿宋_GB2312"/>
                <w:sz w:val="28"/>
                <w:szCs w:val="28"/>
              </w:rPr>
              <w:t>http://ggzyjy.weihai.cn/rushan/</w:t>
            </w:r>
            <w:r>
              <w:rPr>
                <w:rFonts w:hint="eastAsia" w:ascii="仿宋_GB2312" w:hAnsi="宋体" w:eastAsia="仿宋_GB2312"/>
                <w:sz w:val="28"/>
                <w:szCs w:val="28"/>
              </w:rPr>
              <w:fldChar w:fldCharType="end"/>
            </w:r>
            <w:r>
              <w:rPr>
                <w:rFonts w:hint="eastAsia" w:ascii="仿宋_GB2312" w:hAnsi="宋体" w:eastAsia="仿宋_GB2312"/>
                <w:sz w:val="28"/>
                <w:szCs w:val="28"/>
              </w:rPr>
              <w:t>）（右上角【交易服务一网通办系统-（新版）】按钮）进入“威海市国有企业阳光采购电子化服务平台”进行注册，取得用户名和密码（已经完成注册无须重复注册）；首次注册的投标人应及时办理安全证书（CA锁）及电子签章。</w:t>
            </w:r>
          </w:p>
          <w:p w14:paraId="611C248F">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FB37558">
            <w:pPr>
              <w:rPr>
                <w:rFonts w:ascii="仿宋_GB2312" w:hAnsi="宋体" w:eastAsia="仿宋_GB2312"/>
                <w:sz w:val="28"/>
                <w:szCs w:val="28"/>
              </w:rPr>
            </w:pPr>
            <w:r>
              <w:rPr>
                <w:rFonts w:hint="eastAsia" w:ascii="仿宋_GB2312" w:hAnsi="宋体" w:eastAsia="仿宋_GB2312"/>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hAnsi="宋体" w:eastAsia="仿宋_GB2312"/>
                <w:sz w:val="28"/>
                <w:szCs w:val="28"/>
              </w:rPr>
              <w:t>18769124292</w:t>
            </w:r>
            <w:r>
              <w:rPr>
                <w:rFonts w:hint="eastAsia" w:ascii="仿宋_GB2312" w:hAnsi="宋体" w:eastAsia="仿宋_GB2312"/>
                <w:sz w:val="28"/>
                <w:szCs w:val="28"/>
              </w:rPr>
              <w:t>；0631-5307028；平台QQ服务群：</w:t>
            </w:r>
            <w:r>
              <w:rPr>
                <w:rFonts w:ascii="仿宋_GB2312" w:hAnsi="宋体" w:eastAsia="仿宋_GB2312"/>
                <w:sz w:val="28"/>
                <w:szCs w:val="28"/>
              </w:rPr>
              <w:t>1146578397</w:t>
            </w:r>
            <w:r>
              <w:rPr>
                <w:rFonts w:hint="eastAsia" w:ascii="仿宋_GB2312" w:hAnsi="宋体" w:eastAsia="仿宋_GB2312"/>
                <w:sz w:val="28"/>
                <w:szCs w:val="28"/>
              </w:rPr>
              <w:t>。</w:t>
            </w:r>
          </w:p>
          <w:p w14:paraId="72A959F4">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65ECCD31">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888ABD7">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E35252E">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17E039E5">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8．除网上递交电子投标文件外，如有要求递交相关资质证明文件原件的，还须按其要求独立密封递交（被授权人身份证原件除外）</w:t>
            </w:r>
          </w:p>
          <w:p w14:paraId="1019B40D">
            <w:pPr>
              <w:snapToGrid w:val="0"/>
              <w:spacing w:line="560" w:lineRule="exact"/>
              <w:jc w:val="left"/>
              <w:rPr>
                <w:rFonts w:ascii="仿宋_GB2312" w:hAnsi="宋体" w:eastAsia="仿宋_GB2312"/>
                <w:sz w:val="28"/>
                <w:szCs w:val="28"/>
              </w:rPr>
            </w:pPr>
            <w:r>
              <w:rPr>
                <w:rFonts w:hint="eastAsia" w:ascii="仿宋_GB2312" w:hAnsi="宋体" w:eastAsia="仿宋_GB2312"/>
                <w:sz w:val="28"/>
                <w:szCs w:val="28"/>
              </w:rPr>
              <w:t>9．投标人应充分考虑到网上递交投标文件会发生的故障和风险。对发生的任何故障和风险造成投标人报价内容不一致或利益受损或投标失败的，招标人及</w:t>
            </w:r>
            <w:r>
              <w:rPr>
                <w:rFonts w:ascii="仿宋_GB2312" w:hAnsi="宋体" w:eastAsia="仿宋_GB2312"/>
                <w:sz w:val="28"/>
                <w:szCs w:val="28"/>
              </w:rPr>
              <w:t>招标代理机构</w:t>
            </w:r>
            <w:r>
              <w:rPr>
                <w:rFonts w:hint="eastAsia" w:ascii="仿宋_GB2312" w:hAnsi="宋体" w:eastAsia="仿宋_GB2312"/>
                <w:sz w:val="28"/>
                <w:szCs w:val="28"/>
              </w:rPr>
              <w:t>不承担任何责任。</w:t>
            </w:r>
          </w:p>
        </w:tc>
      </w:tr>
      <w:tr w14:paraId="40C99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70E8D57">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6</w:t>
            </w:r>
          </w:p>
        </w:tc>
        <w:tc>
          <w:tcPr>
            <w:tcW w:w="8534" w:type="dxa"/>
            <w:tcBorders>
              <w:top w:val="single" w:color="auto" w:sz="4" w:space="0"/>
              <w:left w:val="single" w:color="auto" w:sz="4" w:space="0"/>
              <w:bottom w:val="single" w:color="auto" w:sz="4" w:space="0"/>
            </w:tcBorders>
            <w:vAlign w:val="center"/>
          </w:tcPr>
          <w:p w14:paraId="5450F4BB">
            <w:pPr>
              <w:spacing w:line="560" w:lineRule="exact"/>
              <w:jc w:val="left"/>
              <w:rPr>
                <w:rFonts w:ascii="仿宋_GB2312" w:hAnsi="宋体" w:eastAsia="仿宋_GB2312"/>
                <w:sz w:val="28"/>
                <w:szCs w:val="28"/>
              </w:rPr>
            </w:pPr>
            <w:r>
              <w:rPr>
                <w:rFonts w:hint="eastAsia" w:ascii="仿宋_GB2312" w:hAnsi="宋体" w:eastAsia="仿宋_GB2312"/>
                <w:sz w:val="28"/>
                <w:szCs w:val="28"/>
              </w:rPr>
              <w:t>资质证明文件原件：无需提供资质证明文件原件</w:t>
            </w:r>
          </w:p>
        </w:tc>
      </w:tr>
      <w:tr w14:paraId="57408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0CAD255">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7</w:t>
            </w:r>
          </w:p>
        </w:tc>
        <w:tc>
          <w:tcPr>
            <w:tcW w:w="8534" w:type="dxa"/>
            <w:tcBorders>
              <w:top w:val="single" w:color="auto" w:sz="4" w:space="0"/>
              <w:left w:val="single" w:color="auto" w:sz="4" w:space="0"/>
              <w:bottom w:val="single" w:color="auto" w:sz="4" w:space="0"/>
            </w:tcBorders>
            <w:vAlign w:val="center"/>
          </w:tcPr>
          <w:p w14:paraId="4FF3CE5C">
            <w:pPr>
              <w:spacing w:line="560" w:lineRule="exact"/>
              <w:rPr>
                <w:rFonts w:ascii="仿宋_GB2312" w:hAnsi="宋体" w:eastAsia="仿宋_GB2312"/>
                <w:sz w:val="28"/>
                <w:szCs w:val="28"/>
              </w:rPr>
            </w:pPr>
            <w:r>
              <w:rPr>
                <w:rFonts w:hint="eastAsia" w:ascii="仿宋_GB2312" w:hAnsi="宋体" w:eastAsia="仿宋_GB2312"/>
                <w:sz w:val="28"/>
                <w:szCs w:val="28"/>
              </w:rPr>
              <w:t>投标文件份数：网上按时递交电子投标文件1份</w:t>
            </w:r>
          </w:p>
        </w:tc>
      </w:tr>
      <w:tr w14:paraId="60EAA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11C7E21">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8</w:t>
            </w:r>
          </w:p>
        </w:tc>
        <w:tc>
          <w:tcPr>
            <w:tcW w:w="8534" w:type="dxa"/>
            <w:tcBorders>
              <w:top w:val="single" w:color="auto" w:sz="4" w:space="0"/>
              <w:left w:val="single" w:color="auto" w:sz="4" w:space="0"/>
              <w:bottom w:val="single" w:color="auto" w:sz="4" w:space="0"/>
            </w:tcBorders>
            <w:vAlign w:val="center"/>
          </w:tcPr>
          <w:p w14:paraId="1D1F9D85">
            <w:pPr>
              <w:spacing w:line="560" w:lineRule="exact"/>
              <w:rPr>
                <w:rFonts w:ascii="仿宋_GB2312" w:hAnsi="宋体" w:eastAsia="仿宋_GB2312"/>
                <w:sz w:val="28"/>
                <w:szCs w:val="28"/>
              </w:rPr>
            </w:pPr>
            <w:r>
              <w:rPr>
                <w:rFonts w:hint="eastAsia" w:ascii="仿宋_GB2312" w:hAnsi="宋体" w:eastAsia="仿宋_GB2312"/>
                <w:sz w:val="28"/>
                <w:szCs w:val="28"/>
              </w:rPr>
              <w:t xml:space="preserve">实物样品：无 </w:t>
            </w:r>
          </w:p>
        </w:tc>
      </w:tr>
      <w:tr w14:paraId="2949E6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265C1746">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9</w:t>
            </w:r>
          </w:p>
        </w:tc>
        <w:tc>
          <w:tcPr>
            <w:tcW w:w="8534" w:type="dxa"/>
            <w:tcBorders>
              <w:top w:val="single" w:color="auto" w:sz="4" w:space="0"/>
              <w:left w:val="single" w:color="auto" w:sz="4" w:space="0"/>
              <w:bottom w:val="single" w:color="auto" w:sz="4" w:space="0"/>
            </w:tcBorders>
            <w:vAlign w:val="center"/>
          </w:tcPr>
          <w:p w14:paraId="35F59460">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现场踏勘：无 </w:t>
            </w:r>
          </w:p>
        </w:tc>
      </w:tr>
      <w:tr w14:paraId="1714E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3166BAE">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10</w:t>
            </w:r>
          </w:p>
        </w:tc>
        <w:tc>
          <w:tcPr>
            <w:tcW w:w="8534" w:type="dxa"/>
            <w:tcBorders>
              <w:top w:val="single" w:color="auto" w:sz="4" w:space="0"/>
              <w:left w:val="single" w:color="auto" w:sz="4" w:space="0"/>
              <w:bottom w:val="single" w:color="auto" w:sz="4" w:space="0"/>
            </w:tcBorders>
            <w:vAlign w:val="center"/>
          </w:tcPr>
          <w:p w14:paraId="5E2D9E0B">
            <w:pPr>
              <w:spacing w:line="560" w:lineRule="exact"/>
              <w:rPr>
                <w:rFonts w:ascii="仿宋_GB2312" w:hAnsi="宋体" w:eastAsia="仿宋_GB2312"/>
                <w:sz w:val="28"/>
                <w:szCs w:val="28"/>
              </w:rPr>
            </w:pPr>
            <w:r>
              <w:rPr>
                <w:rFonts w:hint="eastAsia" w:ascii="仿宋_GB2312" w:hAnsi="宋体" w:eastAsia="仿宋_GB2312"/>
                <w:sz w:val="28"/>
                <w:szCs w:val="28"/>
              </w:rPr>
              <w:t xml:space="preserve">现场演示：无 </w:t>
            </w:r>
          </w:p>
        </w:tc>
      </w:tr>
      <w:tr w14:paraId="4B2C93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940633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1</w:t>
            </w:r>
          </w:p>
        </w:tc>
        <w:tc>
          <w:tcPr>
            <w:tcW w:w="8534" w:type="dxa"/>
            <w:tcBorders>
              <w:top w:val="single" w:color="auto" w:sz="4" w:space="0"/>
              <w:left w:val="single" w:color="auto" w:sz="4" w:space="0"/>
              <w:bottom w:val="single" w:color="auto" w:sz="4" w:space="0"/>
            </w:tcBorders>
            <w:vAlign w:val="center"/>
          </w:tcPr>
          <w:p w14:paraId="562B035B">
            <w:pPr>
              <w:spacing w:line="560" w:lineRule="exact"/>
              <w:rPr>
                <w:rFonts w:ascii="仿宋_GB2312" w:hAnsi="宋体" w:eastAsia="仿宋_GB2312"/>
                <w:sz w:val="28"/>
                <w:szCs w:val="28"/>
              </w:rPr>
            </w:pPr>
            <w:r>
              <w:rPr>
                <w:rFonts w:hint="eastAsia" w:ascii="仿宋_GB2312" w:hAnsi="宋体" w:eastAsia="仿宋_GB2312"/>
                <w:sz w:val="28"/>
                <w:szCs w:val="28"/>
              </w:rPr>
              <w:t>报价有效期：开标之日起</w:t>
            </w:r>
            <w:r>
              <w:rPr>
                <w:rFonts w:ascii="仿宋_GB2312" w:hAnsi="宋体" w:eastAsia="仿宋_GB2312"/>
                <w:sz w:val="28"/>
                <w:szCs w:val="28"/>
              </w:rPr>
              <w:t>9</w:t>
            </w:r>
            <w:r>
              <w:rPr>
                <w:rFonts w:hint="eastAsia" w:ascii="仿宋_GB2312" w:hAnsi="宋体" w:eastAsia="仿宋_GB2312"/>
                <w:sz w:val="28"/>
                <w:szCs w:val="28"/>
              </w:rPr>
              <w:t>0天</w:t>
            </w:r>
          </w:p>
        </w:tc>
      </w:tr>
      <w:tr w14:paraId="49912E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82CF07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2</w:t>
            </w:r>
          </w:p>
        </w:tc>
        <w:tc>
          <w:tcPr>
            <w:tcW w:w="8534" w:type="dxa"/>
            <w:tcBorders>
              <w:top w:val="single" w:color="auto" w:sz="4" w:space="0"/>
              <w:left w:val="single" w:color="auto" w:sz="4" w:space="0"/>
              <w:bottom w:val="single" w:color="auto" w:sz="4" w:space="0"/>
            </w:tcBorders>
            <w:vAlign w:val="center"/>
          </w:tcPr>
          <w:p w14:paraId="3F12A6AE">
            <w:pPr>
              <w:spacing w:line="600" w:lineRule="exact"/>
              <w:rPr>
                <w:rFonts w:ascii="仿宋_GB2312" w:hAnsi="宋体" w:eastAsia="仿宋_GB2312"/>
                <w:sz w:val="28"/>
                <w:szCs w:val="28"/>
              </w:rPr>
            </w:pPr>
            <w:r>
              <w:rPr>
                <w:rFonts w:hint="eastAsia" w:ascii="仿宋_GB2312" w:hAnsi="宋体" w:eastAsia="仿宋_GB2312"/>
                <w:sz w:val="28"/>
                <w:szCs w:val="28"/>
              </w:rPr>
              <w:t>本分包最高限价：</w:t>
            </w:r>
            <w:r>
              <w:rPr>
                <w:rFonts w:hint="eastAsia" w:ascii="仿宋_GB2312" w:hAnsi="宋体" w:eastAsia="仿宋_GB2312"/>
                <w:sz w:val="28"/>
                <w:szCs w:val="28"/>
                <w:u w:val="single"/>
                <w:lang w:eastAsia="zh-CN"/>
              </w:rPr>
              <w:t>280000.00</w:t>
            </w:r>
            <w:r>
              <w:rPr>
                <w:rFonts w:hint="eastAsia" w:ascii="仿宋_GB2312" w:hAnsi="宋体" w:eastAsia="仿宋_GB2312"/>
                <w:sz w:val="28"/>
                <w:szCs w:val="28"/>
              </w:rPr>
              <w:t>元</w:t>
            </w:r>
          </w:p>
        </w:tc>
      </w:tr>
      <w:tr w14:paraId="63ACD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1B8E8B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3</w:t>
            </w:r>
          </w:p>
        </w:tc>
        <w:tc>
          <w:tcPr>
            <w:tcW w:w="8534" w:type="dxa"/>
            <w:tcBorders>
              <w:top w:val="single" w:color="auto" w:sz="4" w:space="0"/>
              <w:left w:val="single" w:color="auto" w:sz="4" w:space="0"/>
              <w:bottom w:val="single" w:color="auto" w:sz="4" w:space="0"/>
            </w:tcBorders>
            <w:vAlign w:val="center"/>
          </w:tcPr>
          <w:p w14:paraId="0DC54320">
            <w:pPr>
              <w:spacing w:line="560" w:lineRule="exact"/>
              <w:rPr>
                <w:rFonts w:ascii="仿宋_GB2312" w:hAnsi="宋体" w:eastAsia="仿宋_GB2312"/>
                <w:sz w:val="28"/>
                <w:szCs w:val="28"/>
              </w:rPr>
            </w:pPr>
            <w:r>
              <w:rPr>
                <w:rFonts w:hint="eastAsia" w:ascii="仿宋_GB2312" w:hAnsi="宋体" w:eastAsia="仿宋_GB2312"/>
                <w:sz w:val="28"/>
                <w:szCs w:val="28"/>
              </w:rPr>
              <w:t>本项目不接受联合体投标</w:t>
            </w:r>
          </w:p>
        </w:tc>
      </w:tr>
      <w:tr w14:paraId="105D8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91CEF6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4</w:t>
            </w:r>
          </w:p>
        </w:tc>
        <w:tc>
          <w:tcPr>
            <w:tcW w:w="8534" w:type="dxa"/>
            <w:tcBorders>
              <w:top w:val="single" w:color="auto" w:sz="4" w:space="0"/>
              <w:left w:val="single" w:color="auto" w:sz="4" w:space="0"/>
              <w:bottom w:val="single" w:color="auto" w:sz="4" w:space="0"/>
            </w:tcBorders>
            <w:vAlign w:val="center"/>
          </w:tcPr>
          <w:p w14:paraId="661A0C7A">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6E1186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6E7B740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5</w:t>
            </w:r>
          </w:p>
        </w:tc>
        <w:tc>
          <w:tcPr>
            <w:tcW w:w="8534" w:type="dxa"/>
            <w:tcBorders>
              <w:top w:val="single" w:color="auto" w:sz="4" w:space="0"/>
              <w:left w:val="single" w:color="auto" w:sz="4" w:space="0"/>
              <w:bottom w:val="single" w:color="auto" w:sz="4" w:space="0"/>
            </w:tcBorders>
            <w:vAlign w:val="center"/>
          </w:tcPr>
          <w:p w14:paraId="111F2CDA">
            <w:pPr>
              <w:spacing w:line="560" w:lineRule="exact"/>
              <w:rPr>
                <w:rFonts w:ascii="仿宋_GB2312" w:hAnsi="宋体" w:eastAsia="仿宋_GB2312"/>
                <w:sz w:val="28"/>
                <w:szCs w:val="28"/>
              </w:rPr>
            </w:pPr>
            <w:r>
              <w:rPr>
                <w:rFonts w:hint="eastAsia" w:ascii="仿宋_GB2312" w:hAnsi="宋体" w:eastAsia="仿宋_GB2312"/>
                <w:sz w:val="28"/>
                <w:szCs w:val="28"/>
              </w:rPr>
              <w:t>投标文件递交时间：</w:t>
            </w:r>
          </w:p>
          <w:p w14:paraId="740867DB">
            <w:pPr>
              <w:spacing w:line="560" w:lineRule="exact"/>
              <w:rPr>
                <w:rFonts w:ascii="仿宋_GB2312" w:hAnsi="宋体" w:eastAsia="仿宋_GB2312"/>
                <w:sz w:val="28"/>
                <w:szCs w:val="28"/>
              </w:rPr>
            </w:pPr>
            <w:r>
              <w:rPr>
                <w:rFonts w:ascii="仿宋_GB2312" w:hAnsi="宋体" w:eastAsia="仿宋_GB2312"/>
                <w:sz w:val="28"/>
                <w:szCs w:val="28"/>
              </w:rPr>
              <w:t>2026年</w:t>
            </w:r>
            <w:r>
              <w:rPr>
                <w:rFonts w:hint="eastAsia" w:ascii="仿宋_GB2312" w:hAnsi="宋体" w:eastAsia="仿宋_GB2312"/>
                <w:sz w:val="28"/>
                <w:szCs w:val="28"/>
                <w:lang w:eastAsia="zh-CN"/>
              </w:rPr>
              <w:t>04月22日</w:t>
            </w:r>
            <w:r>
              <w:rPr>
                <w:rFonts w:ascii="仿宋_GB2312" w:hAnsi="宋体" w:eastAsia="仿宋_GB2312"/>
                <w:sz w:val="28"/>
                <w:szCs w:val="28"/>
              </w:rPr>
              <w:t>18时00分</w:t>
            </w:r>
            <w:r>
              <w:rPr>
                <w:rFonts w:hint="eastAsia" w:ascii="仿宋_GB2312" w:hAnsi="宋体" w:eastAsia="仿宋_GB2312"/>
                <w:sz w:val="28"/>
                <w:szCs w:val="28"/>
              </w:rPr>
              <w:t>至</w:t>
            </w:r>
            <w:r>
              <w:rPr>
                <w:rFonts w:ascii="仿宋_GB2312" w:hAnsi="宋体" w:eastAsia="仿宋_GB2312"/>
                <w:sz w:val="28"/>
                <w:szCs w:val="28"/>
              </w:rPr>
              <w:t>2026年</w:t>
            </w:r>
            <w:r>
              <w:rPr>
                <w:rFonts w:hint="eastAsia" w:ascii="仿宋_GB2312" w:hAnsi="宋体" w:eastAsia="仿宋_GB2312"/>
                <w:sz w:val="28"/>
                <w:szCs w:val="28"/>
                <w:lang w:eastAsia="zh-CN"/>
              </w:rPr>
              <w:t>05月09日09时00分</w:t>
            </w:r>
            <w:r>
              <w:rPr>
                <w:rFonts w:hint="eastAsia" w:ascii="仿宋_GB2312" w:hAnsi="宋体" w:eastAsia="仿宋_GB2312"/>
                <w:sz w:val="28"/>
                <w:szCs w:val="28"/>
              </w:rPr>
              <w:t>（以电子交易系统具体显示时间为准）</w:t>
            </w:r>
          </w:p>
          <w:p w14:paraId="01853366">
            <w:pPr>
              <w:spacing w:line="560" w:lineRule="exact"/>
              <w:rPr>
                <w:rFonts w:ascii="仿宋_GB2312" w:hAnsi="宋体" w:eastAsia="仿宋_GB2312"/>
                <w:sz w:val="28"/>
                <w:szCs w:val="28"/>
              </w:rPr>
            </w:pPr>
            <w:r>
              <w:rPr>
                <w:rFonts w:hint="eastAsia" w:ascii="仿宋_GB2312" w:hAnsi="宋体" w:eastAsia="仿宋_GB2312"/>
                <w:sz w:val="28"/>
                <w:szCs w:val="28"/>
              </w:rPr>
              <w:t>投标文件递交网址：</w:t>
            </w:r>
            <w:r>
              <w:rPr>
                <w:rFonts w:hint="eastAsia" w:ascii="仿宋_GB2312" w:hAnsi="仿宋" w:eastAsia="仿宋_GB2312" w:cs="宋体"/>
                <w:color w:val="333333"/>
                <w:spacing w:val="8"/>
                <w:sz w:val="28"/>
                <w:szCs w:val="28"/>
              </w:rPr>
              <w:t>登录威海市公共资源交易网（乳山分中心）首页右侧“交易服务一网通办系统-（新版）”进行平台切换点击“国企采购”进入国有企业阳光采购电子化服务平台网上递交。</w:t>
            </w:r>
          </w:p>
        </w:tc>
      </w:tr>
      <w:tr w14:paraId="778D2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316E446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6</w:t>
            </w:r>
          </w:p>
        </w:tc>
        <w:tc>
          <w:tcPr>
            <w:tcW w:w="8534" w:type="dxa"/>
            <w:tcBorders>
              <w:top w:val="single" w:color="auto" w:sz="4" w:space="0"/>
              <w:left w:val="single" w:color="auto" w:sz="4" w:space="0"/>
              <w:bottom w:val="single" w:color="auto" w:sz="4" w:space="0"/>
            </w:tcBorders>
            <w:vAlign w:val="center"/>
          </w:tcPr>
          <w:p w14:paraId="6E427961">
            <w:pPr>
              <w:spacing w:line="560" w:lineRule="exact"/>
              <w:rPr>
                <w:rFonts w:ascii="仿宋_GB2312" w:hAnsi="宋体" w:eastAsia="仿宋_GB2312"/>
                <w:sz w:val="28"/>
                <w:szCs w:val="28"/>
              </w:rPr>
            </w:pPr>
            <w:r>
              <w:rPr>
                <w:rFonts w:hint="eastAsia" w:ascii="仿宋_GB2312" w:hAnsi="宋体" w:eastAsia="仿宋_GB2312"/>
                <w:sz w:val="28"/>
                <w:szCs w:val="28"/>
              </w:rPr>
              <w:t>投标文件开启（解密）时间：</w:t>
            </w:r>
            <w:r>
              <w:rPr>
                <w:rFonts w:ascii="仿宋_GB2312" w:hAnsi="宋体" w:eastAsia="仿宋_GB2312"/>
                <w:sz w:val="28"/>
                <w:szCs w:val="28"/>
              </w:rPr>
              <w:t>2026年</w:t>
            </w:r>
            <w:r>
              <w:rPr>
                <w:rFonts w:hint="eastAsia" w:ascii="仿宋_GB2312" w:hAnsi="宋体" w:eastAsia="仿宋_GB2312"/>
                <w:sz w:val="28"/>
                <w:szCs w:val="28"/>
                <w:lang w:eastAsia="zh-CN"/>
              </w:rPr>
              <w:t>05月09日09时00分</w:t>
            </w:r>
          </w:p>
          <w:p w14:paraId="07378244">
            <w:pPr>
              <w:spacing w:line="560" w:lineRule="exact"/>
              <w:rPr>
                <w:rFonts w:ascii="仿宋_GB2312" w:hAnsi="宋体" w:eastAsia="仿宋_GB2312"/>
                <w:sz w:val="28"/>
                <w:szCs w:val="28"/>
              </w:rPr>
            </w:pPr>
            <w:r>
              <w:rPr>
                <w:rFonts w:hint="eastAsia" w:ascii="仿宋_GB2312" w:hAnsi="宋体" w:eastAsia="仿宋_GB2312"/>
                <w:sz w:val="28"/>
                <w:szCs w:val="28"/>
              </w:rPr>
              <w:t>开标地点：威海市乳山市深圳路108号市民服务中心三楼</w:t>
            </w:r>
          </w:p>
        </w:tc>
      </w:tr>
      <w:tr w14:paraId="4FCB4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7C1C18C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7</w:t>
            </w:r>
          </w:p>
        </w:tc>
        <w:tc>
          <w:tcPr>
            <w:tcW w:w="8534" w:type="dxa"/>
            <w:tcBorders>
              <w:top w:val="single" w:color="auto" w:sz="4" w:space="0"/>
              <w:left w:val="single" w:color="auto" w:sz="4" w:space="0"/>
              <w:bottom w:val="single" w:color="auto" w:sz="4" w:space="0"/>
            </w:tcBorders>
            <w:vAlign w:val="center"/>
          </w:tcPr>
          <w:p w14:paraId="5CEECA14">
            <w:pPr>
              <w:spacing w:line="560" w:lineRule="exact"/>
              <w:rPr>
                <w:rFonts w:ascii="仿宋_GB2312" w:hAnsi="宋体" w:eastAsia="仿宋_GB2312"/>
                <w:sz w:val="28"/>
                <w:szCs w:val="28"/>
              </w:rPr>
            </w:pPr>
            <w:r>
              <w:rPr>
                <w:rFonts w:hint="eastAsia" w:ascii="仿宋_GB2312" w:eastAsia="仿宋_GB2312"/>
                <w:sz w:val="28"/>
                <w:szCs w:val="28"/>
              </w:rPr>
              <w:t>投标文件开启（解密）、评标方式：远程解密、评标，投标人无需到现场参与解密、评标，</w:t>
            </w:r>
            <w:r>
              <w:rPr>
                <w:rFonts w:hint="eastAsia" w:ascii="仿宋_GB2312" w:hAnsi="宋体" w:eastAsia="仿宋_GB2312"/>
                <w:sz w:val="28"/>
                <w:szCs w:val="28"/>
              </w:rPr>
              <w:t>请提前熟悉电子交易系统操作流程，并实时关注电子交易系统相关通知，且联络方式应保持通讯畅通。</w:t>
            </w:r>
          </w:p>
        </w:tc>
      </w:tr>
      <w:tr w14:paraId="76F82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495B63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8</w:t>
            </w:r>
          </w:p>
        </w:tc>
        <w:tc>
          <w:tcPr>
            <w:tcW w:w="8534" w:type="dxa"/>
            <w:tcBorders>
              <w:top w:val="single" w:color="auto" w:sz="4" w:space="0"/>
              <w:left w:val="single" w:color="auto" w:sz="4" w:space="0"/>
              <w:bottom w:val="single" w:color="auto" w:sz="4" w:space="0"/>
            </w:tcBorders>
            <w:vAlign w:val="center"/>
          </w:tcPr>
          <w:p w14:paraId="3E7D0944">
            <w:pPr>
              <w:spacing w:line="560" w:lineRule="exact"/>
              <w:rPr>
                <w:rFonts w:ascii="仿宋_GB2312" w:hAnsi="宋体" w:eastAsia="仿宋_GB2312"/>
                <w:sz w:val="28"/>
                <w:szCs w:val="28"/>
              </w:rPr>
            </w:pPr>
            <w:r>
              <w:rPr>
                <w:rFonts w:hint="eastAsia" w:ascii="仿宋_GB2312" w:hAnsi="宋体" w:eastAsia="仿宋_GB2312"/>
                <w:sz w:val="28"/>
                <w:szCs w:val="28"/>
              </w:rPr>
              <w:t>投标文件开启（解密）程序：</w:t>
            </w:r>
          </w:p>
          <w:p w14:paraId="5DD95E00">
            <w:pPr>
              <w:spacing w:line="560" w:lineRule="exact"/>
              <w:rPr>
                <w:rFonts w:ascii="仿宋_GB2312" w:hAnsi="宋体" w:eastAsia="仿宋_GB2312"/>
                <w:sz w:val="28"/>
                <w:szCs w:val="28"/>
              </w:rPr>
            </w:pPr>
            <w:r>
              <w:rPr>
                <w:rFonts w:hint="eastAsia" w:ascii="仿宋_GB2312" w:hAnsi="宋体" w:eastAsia="仿宋_GB2312"/>
                <w:sz w:val="28"/>
                <w:szCs w:val="28"/>
              </w:rPr>
              <w:t>投标文件开启（解密）后15分钟内完成解密</w:t>
            </w:r>
          </w:p>
        </w:tc>
      </w:tr>
      <w:tr w14:paraId="2313F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27F874E9">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19</w:t>
            </w:r>
          </w:p>
        </w:tc>
        <w:tc>
          <w:tcPr>
            <w:tcW w:w="8534" w:type="dxa"/>
            <w:tcBorders>
              <w:top w:val="single" w:color="auto" w:sz="4" w:space="0"/>
              <w:left w:val="single" w:color="auto" w:sz="4" w:space="0"/>
              <w:bottom w:val="single" w:color="auto" w:sz="4" w:space="0"/>
            </w:tcBorders>
            <w:vAlign w:val="center"/>
          </w:tcPr>
          <w:p w14:paraId="01A9D89A">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乳山市农村供水管网延伸改造工程（冯家镇西片区）监理</w:t>
            </w:r>
          </w:p>
          <w:p w14:paraId="6BE74A22">
            <w:pPr>
              <w:spacing w:line="560" w:lineRule="exact"/>
              <w:rPr>
                <w:rFonts w:ascii="仿宋_GB2312" w:hAnsi="宋体" w:eastAsia="仿宋_GB2312"/>
                <w:sz w:val="28"/>
                <w:szCs w:val="28"/>
              </w:rPr>
            </w:pPr>
            <w:r>
              <w:rPr>
                <w:rFonts w:hint="eastAsia" w:ascii="仿宋_GB2312" w:hAnsi="宋体" w:eastAsia="仿宋_GB2312"/>
                <w:sz w:val="28"/>
                <w:szCs w:val="28"/>
              </w:rPr>
              <w:t>保修期：</w:t>
            </w:r>
            <w:r>
              <w:rPr>
                <w:rFonts w:ascii="仿宋_GB2312" w:hAnsi="宋体" w:eastAsia="仿宋_GB2312"/>
                <w:sz w:val="28"/>
                <w:szCs w:val="28"/>
              </w:rPr>
              <w:t>与施工同期</w:t>
            </w:r>
          </w:p>
        </w:tc>
      </w:tr>
      <w:tr w14:paraId="6005B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4F2146A6">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20</w:t>
            </w:r>
          </w:p>
        </w:tc>
        <w:tc>
          <w:tcPr>
            <w:tcW w:w="8534" w:type="dxa"/>
            <w:tcBorders>
              <w:top w:val="single" w:color="auto" w:sz="4" w:space="0"/>
              <w:left w:val="single" w:color="auto" w:sz="4" w:space="0"/>
              <w:bottom w:val="single" w:color="auto" w:sz="4" w:space="0"/>
            </w:tcBorders>
            <w:vAlign w:val="center"/>
          </w:tcPr>
          <w:p w14:paraId="4AA031A9">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乳山市农村供水管网延伸改造工程（冯家镇西片区）监理</w:t>
            </w:r>
          </w:p>
          <w:p w14:paraId="7E9DF4AF">
            <w:pPr>
              <w:spacing w:line="560" w:lineRule="exact"/>
              <w:rPr>
                <w:rFonts w:ascii="仿宋_GB2312" w:hAnsi="宋体" w:eastAsia="仿宋_GB2312"/>
                <w:sz w:val="28"/>
                <w:szCs w:val="28"/>
              </w:rPr>
            </w:pPr>
            <w:r>
              <w:rPr>
                <w:rFonts w:hint="eastAsia" w:ascii="仿宋_GB2312" w:hAnsi="宋体" w:eastAsia="仿宋_GB2312"/>
                <w:sz w:val="28"/>
                <w:szCs w:val="28"/>
              </w:rPr>
              <w:t>交付期:</w:t>
            </w:r>
            <w:r>
              <w:rPr>
                <w:rFonts w:ascii="仿宋_GB2312" w:hAnsi="宋体" w:eastAsia="仿宋_GB2312"/>
                <w:sz w:val="28"/>
                <w:szCs w:val="28"/>
              </w:rPr>
              <w:t>与施工同期</w:t>
            </w:r>
          </w:p>
          <w:p w14:paraId="0CC0EB0B">
            <w:pPr>
              <w:spacing w:line="560" w:lineRule="exact"/>
              <w:rPr>
                <w:rFonts w:ascii="仿宋_GB2312" w:hAnsi="宋体" w:eastAsia="仿宋_GB2312"/>
                <w:sz w:val="28"/>
                <w:szCs w:val="28"/>
              </w:rPr>
            </w:pPr>
            <w:r>
              <w:rPr>
                <w:rFonts w:hint="eastAsia" w:ascii="仿宋_GB2312" w:hAnsi="宋体" w:eastAsia="仿宋_GB2312"/>
                <w:sz w:val="28"/>
                <w:szCs w:val="28"/>
              </w:rPr>
              <w:t>交付地点:采购人指定地点</w:t>
            </w:r>
          </w:p>
        </w:tc>
      </w:tr>
      <w:tr w14:paraId="7C995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5626CFC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1</w:t>
            </w:r>
          </w:p>
        </w:tc>
        <w:tc>
          <w:tcPr>
            <w:tcW w:w="8534" w:type="dxa"/>
            <w:tcBorders>
              <w:top w:val="single" w:color="auto" w:sz="4" w:space="0"/>
              <w:left w:val="single" w:color="auto" w:sz="4" w:space="0"/>
              <w:bottom w:val="single" w:color="auto" w:sz="4" w:space="0"/>
            </w:tcBorders>
            <w:vAlign w:val="center"/>
          </w:tcPr>
          <w:p w14:paraId="29FD7C61">
            <w:pPr>
              <w:spacing w:line="560" w:lineRule="exact"/>
              <w:rPr>
                <w:rFonts w:ascii="仿宋_GB2312" w:hAnsi="宋体" w:eastAsia="仿宋_GB2312"/>
                <w:sz w:val="28"/>
                <w:szCs w:val="28"/>
              </w:rPr>
            </w:pPr>
            <w:r>
              <w:rPr>
                <w:rFonts w:hint="eastAsia" w:ascii="仿宋_GB2312" w:hAnsi="宋体" w:eastAsia="仿宋_GB2312"/>
                <w:sz w:val="28"/>
                <w:szCs w:val="28"/>
              </w:rPr>
              <w:t>评标办法：</w:t>
            </w:r>
            <w:r>
              <w:rPr>
                <w:rFonts w:hint="eastAsia" w:ascii="仿宋_GB2312" w:hAnsi="宋体" w:eastAsia="仿宋_GB2312"/>
                <w:sz w:val="28"/>
                <w:szCs w:val="28"/>
                <w:lang w:eastAsia="zh-CN"/>
              </w:rPr>
              <w:t>乳山市农村供水管网延伸改造工程（冯家镇西片区）监理</w:t>
            </w:r>
            <w:r>
              <w:rPr>
                <w:rFonts w:hint="eastAsia" w:ascii="仿宋_GB2312" w:hAnsi="宋体" w:eastAsia="仿宋_GB2312"/>
                <w:sz w:val="28"/>
                <w:szCs w:val="28"/>
              </w:rPr>
              <w:t>,综合评分法</w:t>
            </w:r>
          </w:p>
        </w:tc>
      </w:tr>
      <w:tr w14:paraId="128C36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1BDACA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2</w:t>
            </w:r>
          </w:p>
        </w:tc>
        <w:tc>
          <w:tcPr>
            <w:tcW w:w="8534" w:type="dxa"/>
            <w:tcBorders>
              <w:top w:val="single" w:color="auto" w:sz="4" w:space="0"/>
              <w:left w:val="single" w:color="auto" w:sz="4" w:space="0"/>
              <w:bottom w:val="single" w:color="auto" w:sz="4" w:space="0"/>
            </w:tcBorders>
            <w:vAlign w:val="center"/>
          </w:tcPr>
          <w:p w14:paraId="04963C19">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3A8B87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82672A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3</w:t>
            </w:r>
          </w:p>
        </w:tc>
        <w:tc>
          <w:tcPr>
            <w:tcW w:w="8534" w:type="dxa"/>
            <w:tcBorders>
              <w:top w:val="single" w:color="auto" w:sz="4" w:space="0"/>
              <w:left w:val="single" w:color="auto" w:sz="4" w:space="0"/>
              <w:bottom w:val="single" w:color="auto" w:sz="4" w:space="0"/>
            </w:tcBorders>
            <w:vAlign w:val="center"/>
          </w:tcPr>
          <w:p w14:paraId="660A7731">
            <w:pPr>
              <w:spacing w:line="600" w:lineRule="exact"/>
              <w:rPr>
                <w:rFonts w:ascii="仿宋_GB2312" w:hAnsi="宋体" w:eastAsia="仿宋_GB2312"/>
                <w:sz w:val="28"/>
                <w:szCs w:val="28"/>
              </w:rPr>
            </w:pPr>
            <w:r>
              <w:rPr>
                <w:rFonts w:ascii="仿宋_GB2312" w:hAnsi="宋体" w:eastAsia="仿宋_GB2312"/>
                <w:sz w:val="28"/>
                <w:szCs w:val="28"/>
              </w:rPr>
              <w:t>兼投不兼中：兼投不兼中</w:t>
            </w:r>
          </w:p>
        </w:tc>
      </w:tr>
      <w:tr w14:paraId="38103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15E9F22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4</w:t>
            </w:r>
          </w:p>
        </w:tc>
        <w:tc>
          <w:tcPr>
            <w:tcW w:w="8534" w:type="dxa"/>
            <w:tcBorders>
              <w:top w:val="single" w:color="auto" w:sz="4" w:space="0"/>
              <w:left w:val="single" w:color="auto" w:sz="4" w:space="0"/>
              <w:bottom w:val="single" w:color="auto" w:sz="4" w:space="0"/>
            </w:tcBorders>
            <w:vAlign w:val="center"/>
          </w:tcPr>
          <w:p w14:paraId="4AFC7DD7">
            <w:pPr>
              <w:spacing w:line="560" w:lineRule="exact"/>
              <w:rPr>
                <w:rFonts w:ascii="仿宋_GB2312" w:hAnsi="宋体" w:eastAsia="仿宋_GB2312"/>
                <w:color w:val="auto"/>
                <w:sz w:val="28"/>
                <w:szCs w:val="28"/>
              </w:rPr>
            </w:pPr>
            <w:r>
              <w:rPr>
                <w:rFonts w:hint="eastAsia" w:ascii="仿宋_GB2312" w:hAnsi="宋体" w:eastAsia="仿宋_GB2312"/>
                <w:color w:val="auto"/>
                <w:sz w:val="28"/>
                <w:szCs w:val="28"/>
              </w:rPr>
              <w:t>本项目付款方式如下：</w:t>
            </w:r>
          </w:p>
          <w:p w14:paraId="5374849C">
            <w:pPr>
              <w:spacing w:line="560" w:lineRule="exact"/>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eastAsia="zh-CN"/>
              </w:rPr>
              <w:t>服务期满第一年支付合同价款的50%，第二年支付合同价款的40%，剩余10%的合同价款随最后一次施工费一起支付。</w:t>
            </w:r>
          </w:p>
        </w:tc>
      </w:tr>
      <w:tr w14:paraId="7E309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1171AC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5</w:t>
            </w:r>
          </w:p>
        </w:tc>
        <w:tc>
          <w:tcPr>
            <w:tcW w:w="8534" w:type="dxa"/>
            <w:tcBorders>
              <w:top w:val="single" w:color="auto" w:sz="4" w:space="0"/>
              <w:left w:val="single" w:color="auto" w:sz="4" w:space="0"/>
              <w:bottom w:val="single" w:color="auto" w:sz="4" w:space="0"/>
            </w:tcBorders>
            <w:vAlign w:val="center"/>
          </w:tcPr>
          <w:p w14:paraId="4E6B1C7C">
            <w:pPr>
              <w:spacing w:line="560" w:lineRule="exact"/>
              <w:rPr>
                <w:rFonts w:ascii="仿宋_GB2312" w:hAnsi="宋体" w:eastAsia="仿宋_GB2312"/>
                <w:sz w:val="28"/>
                <w:szCs w:val="28"/>
              </w:rPr>
            </w:pPr>
            <w:r>
              <w:rPr>
                <w:rFonts w:hint="eastAsia" w:ascii="仿宋_GB2312" w:hAnsi="宋体" w:eastAsia="仿宋_GB2312"/>
                <w:sz w:val="28"/>
                <w:szCs w:val="28"/>
              </w:rPr>
              <w:t>是否委托评审委员会确定成交供应商：否</w:t>
            </w:r>
          </w:p>
        </w:tc>
      </w:tr>
      <w:tr w14:paraId="73407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87F35F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6</w:t>
            </w:r>
          </w:p>
        </w:tc>
        <w:tc>
          <w:tcPr>
            <w:tcW w:w="8534" w:type="dxa"/>
            <w:tcBorders>
              <w:top w:val="single" w:color="auto" w:sz="4" w:space="0"/>
              <w:left w:val="single" w:color="auto" w:sz="4" w:space="0"/>
              <w:bottom w:val="single" w:color="auto" w:sz="4" w:space="0"/>
            </w:tcBorders>
            <w:vAlign w:val="center"/>
          </w:tcPr>
          <w:p w14:paraId="33467DE1">
            <w:pPr>
              <w:spacing w:line="560" w:lineRule="exact"/>
              <w:rPr>
                <w:rFonts w:ascii="仿宋_GB2312" w:hAnsi="宋体" w:eastAsia="仿宋_GB2312"/>
                <w:sz w:val="28"/>
                <w:szCs w:val="28"/>
              </w:rPr>
            </w:pPr>
            <w:r>
              <w:rPr>
                <w:rFonts w:hint="eastAsia" w:ascii="仿宋_GB2312" w:hAnsi="宋体" w:eastAsia="仿宋_GB2312"/>
                <w:sz w:val="28"/>
                <w:szCs w:val="28"/>
              </w:rPr>
              <w:t>反腐倡廉监督联系方式：</w:t>
            </w:r>
          </w:p>
          <w:p w14:paraId="3257F436">
            <w:pPr>
              <w:spacing w:line="560" w:lineRule="exact"/>
              <w:rPr>
                <w:rFonts w:ascii="仿宋_GB2312" w:hAnsi="宋体" w:eastAsia="仿宋_GB2312"/>
                <w:sz w:val="28"/>
                <w:szCs w:val="28"/>
              </w:rPr>
            </w:pPr>
            <w:r>
              <w:rPr>
                <w:rFonts w:hint="eastAsia" w:ascii="仿宋_GB2312" w:hAnsi="宋体" w:eastAsia="仿宋_GB2312"/>
                <w:sz w:val="28"/>
                <w:szCs w:val="28"/>
              </w:rPr>
              <w:t>电话/邮箱：0631-666</w:t>
            </w:r>
            <w:r>
              <w:rPr>
                <w:rFonts w:hint="eastAsia" w:ascii="仿宋_GB2312" w:hAnsi="宋体" w:eastAsia="仿宋_GB2312"/>
                <w:color w:val="auto"/>
                <w:sz w:val="28"/>
                <w:szCs w:val="28"/>
              </w:rPr>
              <w:t>5921</w:t>
            </w:r>
            <w:r>
              <w:rPr>
                <w:rFonts w:ascii="仿宋_GB2312" w:hAnsi="宋体" w:eastAsia="仿宋_GB2312"/>
                <w:sz w:val="28"/>
                <w:szCs w:val="28"/>
              </w:rPr>
              <w:t>/</w:t>
            </w:r>
            <w:r>
              <w:rPr>
                <w:rFonts w:hint="eastAsia" w:ascii="仿宋_GB2312" w:hAnsi="宋体" w:eastAsia="仿宋_GB2312"/>
                <w:sz w:val="28"/>
                <w:szCs w:val="28"/>
              </w:rPr>
              <w:t>swjtjszlb@wh.shandong.cn</w:t>
            </w:r>
          </w:p>
        </w:tc>
      </w:tr>
      <w:tr w14:paraId="4C064E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0BF26660">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27</w:t>
            </w:r>
          </w:p>
        </w:tc>
        <w:tc>
          <w:tcPr>
            <w:tcW w:w="8534" w:type="dxa"/>
            <w:tcBorders>
              <w:top w:val="single" w:color="auto" w:sz="4" w:space="0"/>
              <w:left w:val="single" w:color="auto" w:sz="4" w:space="0"/>
              <w:bottom w:val="single" w:color="auto" w:sz="4" w:space="0"/>
            </w:tcBorders>
            <w:vAlign w:val="center"/>
          </w:tcPr>
          <w:p w14:paraId="6D4E1F41">
            <w:pPr>
              <w:spacing w:line="560" w:lineRule="exact"/>
              <w:rPr>
                <w:rFonts w:ascii="仿宋_GB2312" w:hAnsi="仿宋" w:eastAsia="仿宋_GB2312" w:cs="宋体"/>
                <w:sz w:val="28"/>
                <w:szCs w:val="28"/>
              </w:rPr>
            </w:pPr>
            <w:r>
              <w:rPr>
                <w:rFonts w:hint="eastAsia" w:ascii="仿宋_GB2312" w:hAnsi="宋体" w:eastAsia="仿宋_GB2312"/>
                <w:sz w:val="28"/>
                <w:szCs w:val="28"/>
              </w:rPr>
              <w:t>质疑受理方式：</w:t>
            </w:r>
          </w:p>
          <w:p w14:paraId="6911EB29">
            <w:pPr>
              <w:spacing w:line="560" w:lineRule="exact"/>
              <w:rPr>
                <w:rFonts w:ascii="仿宋_GB2312" w:hAnsi="仿宋" w:eastAsia="仿宋_GB2312" w:cs="宋体"/>
                <w:sz w:val="28"/>
                <w:szCs w:val="28"/>
              </w:rPr>
            </w:pPr>
            <w:r>
              <w:rPr>
                <w:rFonts w:hint="eastAsia" w:ascii="仿宋_GB2312" w:hAnsi="仿宋" w:eastAsia="仿宋_GB2312" w:cs="宋体"/>
                <w:sz w:val="28"/>
                <w:szCs w:val="28"/>
              </w:rPr>
              <w:t>（1）当面接收：接收地址详见本表采购人及代理机构地址。</w:t>
            </w:r>
          </w:p>
          <w:p w14:paraId="6F77691F">
            <w:pPr>
              <w:spacing w:line="560" w:lineRule="exact"/>
              <w:rPr>
                <w:rFonts w:ascii="仿宋_GB2312" w:hAnsi="仿宋" w:eastAsia="仿宋_GB2312" w:cs="宋体"/>
                <w:sz w:val="28"/>
                <w:szCs w:val="28"/>
              </w:rPr>
            </w:pPr>
            <w:r>
              <w:rPr>
                <w:rFonts w:hint="eastAsia" w:ascii="仿宋_GB2312" w:hAnsi="仿宋" w:eastAsia="仿宋_GB2312" w:cs="宋体"/>
                <w:sz w:val="28"/>
                <w:szCs w:val="28"/>
              </w:rPr>
              <w:t>（2）邮件接收：</w:t>
            </w:r>
            <w:r>
              <w:rPr>
                <w:rFonts w:hint="eastAsia" w:ascii="仿宋_GB2312" w:hAnsi="仿宋" w:eastAsia="仿宋_GB2312" w:cs="宋体"/>
                <w:sz w:val="28"/>
                <w:szCs w:val="28"/>
                <w:lang w:eastAsia="zh-CN"/>
              </w:rPr>
              <w:t>sdhzzbdl@163.com</w:t>
            </w:r>
          </w:p>
          <w:p w14:paraId="5308B34F">
            <w:pPr>
              <w:spacing w:line="560" w:lineRule="exact"/>
              <w:rPr>
                <w:rFonts w:ascii="仿宋_GB2312" w:hAnsi="仿宋" w:eastAsia="仿宋_GB2312" w:cs="宋体"/>
                <w:sz w:val="28"/>
                <w:szCs w:val="28"/>
              </w:rPr>
            </w:pPr>
            <w:r>
              <w:rPr>
                <w:rFonts w:hint="eastAsia" w:ascii="仿宋_GB2312" w:hAnsi="仿宋" w:eastAsia="仿宋_GB2312" w:cs="宋体"/>
                <w:sz w:val="28"/>
                <w:szCs w:val="28"/>
              </w:rPr>
              <w:t>（3）采购电子交易系统上传：通过威海市国有企业阳光采购电子化服务平台中“公文管理-供”功能上传。</w:t>
            </w:r>
          </w:p>
          <w:p w14:paraId="0FD3D104">
            <w:pPr>
              <w:spacing w:line="560" w:lineRule="exact"/>
              <w:rPr>
                <w:rFonts w:ascii="仿宋_GB2312" w:hAnsi="仿宋" w:eastAsia="仿宋_GB2312" w:cs="宋体"/>
                <w:sz w:val="28"/>
                <w:szCs w:val="28"/>
              </w:rPr>
            </w:pPr>
            <w:r>
              <w:rPr>
                <w:rFonts w:hint="eastAsia" w:ascii="仿宋_GB2312" w:hAnsi="仿宋" w:eastAsia="仿宋_GB2312" w:cs="宋体"/>
                <w:sz w:val="28"/>
                <w:szCs w:val="28"/>
              </w:rPr>
              <w:t>以上三种方式任选其一。</w:t>
            </w:r>
          </w:p>
        </w:tc>
      </w:tr>
      <w:tr w14:paraId="0BC37B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90B2D0D">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28</w:t>
            </w:r>
          </w:p>
        </w:tc>
        <w:tc>
          <w:tcPr>
            <w:tcW w:w="8534" w:type="dxa"/>
            <w:tcBorders>
              <w:top w:val="single" w:color="auto" w:sz="4" w:space="0"/>
              <w:left w:val="single" w:color="auto" w:sz="4" w:space="0"/>
              <w:bottom w:val="single" w:color="auto" w:sz="4" w:space="0"/>
            </w:tcBorders>
            <w:vAlign w:val="center"/>
          </w:tcPr>
          <w:p w14:paraId="120B5740">
            <w:pPr>
              <w:spacing w:line="560" w:lineRule="exact"/>
              <w:rPr>
                <w:rFonts w:hint="eastAsia" w:ascii="仿宋_GB2312" w:hAnsi="宋体" w:eastAsia="仿宋_GB2312"/>
                <w:sz w:val="28"/>
                <w:szCs w:val="28"/>
              </w:rPr>
            </w:pPr>
            <w:r>
              <w:rPr>
                <w:rFonts w:hint="eastAsia" w:ascii="仿宋_GB2312" w:hAnsi="宋体" w:eastAsia="仿宋_GB2312"/>
                <w:sz w:val="28"/>
                <w:szCs w:val="28"/>
              </w:rPr>
              <w:t>代理服务费：参照《山东省招标代理服务收费指导意见》（鲁招协[2024]13号）规定的标准向中标单位收取代理服务费。共计人民币</w:t>
            </w:r>
            <w:r>
              <w:rPr>
                <w:rFonts w:hint="eastAsia" w:ascii="仿宋_GB2312" w:hAnsi="宋体" w:eastAsia="仿宋_GB2312"/>
                <w:sz w:val="28"/>
                <w:szCs w:val="28"/>
                <w:lang w:val="en-US" w:eastAsia="zh-CN"/>
              </w:rPr>
              <w:t>4200.00</w:t>
            </w:r>
            <w:r>
              <w:rPr>
                <w:rFonts w:hint="eastAsia" w:ascii="仿宋_GB2312" w:hAnsi="宋体" w:eastAsia="仿宋_GB2312"/>
                <w:sz w:val="28"/>
                <w:szCs w:val="28"/>
              </w:rPr>
              <w:t>元，由中标单位在签订合同前向采购代理机构缴纳，包含在报价中。</w:t>
            </w:r>
          </w:p>
          <w:p w14:paraId="3ADB3A3C">
            <w:pPr>
              <w:spacing w:line="560" w:lineRule="exact"/>
              <w:rPr>
                <w:rFonts w:hint="eastAsia" w:ascii="仿宋_GB2312" w:hAnsi="宋体" w:eastAsia="仿宋_GB2312"/>
                <w:sz w:val="28"/>
                <w:szCs w:val="28"/>
              </w:rPr>
            </w:pPr>
            <w:r>
              <w:rPr>
                <w:rFonts w:hint="eastAsia" w:ascii="仿宋_GB2312" w:hAnsi="宋体" w:eastAsia="仿宋_GB2312"/>
                <w:sz w:val="28"/>
                <w:szCs w:val="28"/>
              </w:rPr>
              <w:t>开户名称：山东华正建筑设计咨询有限公司</w:t>
            </w:r>
          </w:p>
          <w:p w14:paraId="7BBFE7D5">
            <w:pPr>
              <w:spacing w:line="560" w:lineRule="exact"/>
              <w:rPr>
                <w:rFonts w:hint="eastAsia" w:ascii="仿宋_GB2312" w:hAnsi="宋体" w:eastAsia="仿宋_GB2312"/>
                <w:sz w:val="28"/>
                <w:szCs w:val="28"/>
              </w:rPr>
            </w:pPr>
            <w:r>
              <w:rPr>
                <w:rFonts w:hint="eastAsia" w:ascii="仿宋_GB2312" w:hAnsi="宋体" w:eastAsia="仿宋_GB2312"/>
                <w:sz w:val="28"/>
                <w:szCs w:val="28"/>
              </w:rPr>
              <w:t>开户行：中国农业银行乳山支行</w:t>
            </w:r>
          </w:p>
          <w:p w14:paraId="191FA8C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 xml:space="preserve">账号：155701 0104 0013 670     </w:t>
            </w:r>
          </w:p>
        </w:tc>
      </w:tr>
      <w:tr w14:paraId="05201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56BB558">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29</w:t>
            </w:r>
          </w:p>
        </w:tc>
        <w:tc>
          <w:tcPr>
            <w:tcW w:w="8534" w:type="dxa"/>
            <w:tcBorders>
              <w:top w:val="single" w:color="auto" w:sz="4" w:space="0"/>
              <w:left w:val="single" w:color="auto" w:sz="4" w:space="0"/>
              <w:bottom w:val="single" w:color="auto" w:sz="4" w:space="0"/>
            </w:tcBorders>
            <w:vAlign w:val="center"/>
          </w:tcPr>
          <w:p w14:paraId="7018DE96">
            <w:pPr>
              <w:spacing w:line="560" w:lineRule="exact"/>
              <w:rPr>
                <w:rFonts w:ascii="仿宋_GB2312" w:hAnsi="宋体" w:eastAsia="仿宋_GB2312"/>
                <w:sz w:val="28"/>
                <w:szCs w:val="28"/>
              </w:rPr>
            </w:pPr>
            <w:r>
              <w:rPr>
                <w:rFonts w:hint="eastAsia" w:ascii="仿宋_GB2312" w:hAnsi="宋体" w:eastAsia="仿宋_GB2312"/>
                <w:sz w:val="28"/>
                <w:szCs w:val="28"/>
              </w:rPr>
              <w:t>本项目按</w:t>
            </w:r>
            <w:r>
              <w:rPr>
                <w:rFonts w:ascii="仿宋_GB2312" w:hAnsi="宋体" w:eastAsia="仿宋_GB2312"/>
                <w:sz w:val="28"/>
                <w:szCs w:val="28"/>
              </w:rPr>
              <w:t>服务类</w:t>
            </w:r>
            <w:r>
              <w:rPr>
                <w:rFonts w:hint="eastAsia" w:ascii="仿宋_GB2312" w:hAnsi="宋体" w:eastAsia="仿宋_GB2312"/>
                <w:sz w:val="28"/>
                <w:szCs w:val="28"/>
              </w:rPr>
              <w:t>以</w:t>
            </w:r>
            <w:r>
              <w:rPr>
                <w:rFonts w:hint="eastAsia" w:ascii="仿宋_GB2312" w:hAnsi="宋体" w:eastAsia="仿宋_GB2312"/>
                <w:sz w:val="28"/>
                <w:szCs w:val="28"/>
                <w:lang w:eastAsia="zh-CN"/>
              </w:rPr>
              <w:t>自愿公开招标</w:t>
            </w:r>
            <w:r>
              <w:rPr>
                <w:rFonts w:hint="eastAsia" w:ascii="仿宋_GB2312" w:hAnsi="宋体" w:eastAsia="仿宋_GB2312"/>
                <w:sz w:val="28"/>
                <w:szCs w:val="28"/>
              </w:rPr>
              <w:t>方式实施采购</w:t>
            </w:r>
          </w:p>
        </w:tc>
      </w:tr>
      <w:tr w14:paraId="0011E3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226" w:hRule="atLeast"/>
          <w:jc w:val="center"/>
        </w:trPr>
        <w:tc>
          <w:tcPr>
            <w:tcW w:w="908" w:type="dxa"/>
            <w:tcBorders>
              <w:top w:val="single" w:color="auto" w:sz="4" w:space="0"/>
              <w:left w:val="single" w:color="auto" w:sz="4" w:space="0"/>
              <w:bottom w:val="single" w:color="auto" w:sz="4" w:space="0"/>
              <w:right w:val="single" w:color="auto" w:sz="4" w:space="0"/>
            </w:tcBorders>
            <w:vAlign w:val="center"/>
          </w:tcPr>
          <w:p w14:paraId="7943C9C5">
            <w:pPr>
              <w:spacing w:line="560" w:lineRule="exact"/>
              <w:rPr>
                <w:rFonts w:ascii="仿宋_GB2312" w:hAnsi="宋体" w:eastAsia="仿宋_GB2312"/>
                <w:sz w:val="28"/>
                <w:szCs w:val="28"/>
              </w:rPr>
            </w:pPr>
            <w:r>
              <w:rPr>
                <w:rFonts w:hint="eastAsia" w:ascii="仿宋_GB2312" w:hAnsi="宋体" w:eastAsia="仿宋_GB2312"/>
                <w:sz w:val="28"/>
                <w:szCs w:val="28"/>
              </w:rPr>
              <w:t>特别</w:t>
            </w:r>
          </w:p>
          <w:p w14:paraId="38A08A9F">
            <w:pPr>
              <w:spacing w:line="560" w:lineRule="exact"/>
              <w:rPr>
                <w:rFonts w:ascii="仿宋_GB2312" w:hAnsi="宋体" w:eastAsia="仿宋_GB2312"/>
                <w:sz w:val="28"/>
                <w:szCs w:val="28"/>
              </w:rPr>
            </w:pPr>
            <w:r>
              <w:rPr>
                <w:rFonts w:hint="eastAsia" w:ascii="仿宋_GB2312" w:hAnsi="宋体" w:eastAsia="仿宋_GB2312"/>
                <w:sz w:val="28"/>
                <w:szCs w:val="28"/>
              </w:rPr>
              <w:t>提示</w:t>
            </w:r>
          </w:p>
        </w:tc>
        <w:tc>
          <w:tcPr>
            <w:tcW w:w="8534" w:type="dxa"/>
            <w:tcBorders>
              <w:top w:val="single" w:color="auto" w:sz="4" w:space="0"/>
              <w:left w:val="single" w:color="auto" w:sz="4" w:space="0"/>
              <w:bottom w:val="single" w:color="auto" w:sz="4" w:space="0"/>
              <w:right w:val="single" w:color="auto" w:sz="4" w:space="0"/>
            </w:tcBorders>
            <w:vAlign w:val="center"/>
          </w:tcPr>
          <w:p w14:paraId="01F2B993">
            <w:pPr>
              <w:spacing w:line="560" w:lineRule="exact"/>
              <w:rPr>
                <w:rFonts w:ascii="仿宋_GB2312" w:hAnsi="宋体" w:eastAsia="仿宋_GB2312"/>
                <w:sz w:val="28"/>
                <w:szCs w:val="28"/>
              </w:rPr>
            </w:pPr>
            <w:r>
              <w:rPr>
                <w:rFonts w:hint="eastAsia" w:ascii="仿宋_GB2312" w:hAnsi="宋体" w:eastAsia="仿宋_GB2312"/>
                <w:sz w:val="28"/>
                <w:szCs w:val="28"/>
              </w:rPr>
              <w:t>1.本项目进行网上开标，不接受报价单位到现场参加开标活动;报价单位请提前熟悉交易系统(国企采购报价单位操作手册网址:</w:t>
            </w:r>
          </w:p>
          <w:p w14:paraId="57C5FEA3">
            <w:pPr>
              <w:spacing w:line="560" w:lineRule="exact"/>
              <w:rPr>
                <w:rFonts w:ascii="仿宋_GB2312" w:hAnsi="宋体" w:eastAsia="仿宋_GB2312"/>
                <w:sz w:val="28"/>
                <w:szCs w:val="28"/>
              </w:rPr>
            </w:pPr>
            <w:r>
              <w:rPr>
                <w:rFonts w:hint="eastAsia" w:ascii="仿宋_GB2312" w:hAnsi="宋体" w:eastAsia="仿宋_GB2312"/>
                <w:sz w:val="28"/>
                <w:szCs w:val="28"/>
              </w:rPr>
              <w:t>http://ggzyjy.weihai.cn/bszn/005005/20200820/ee51cd3e-144e-497c-9fde- deff112be090.html;)，通过交易系统线上参加开标活动，不熟悉系统操作产生的风险由报价单位承担。</w:t>
            </w:r>
          </w:p>
          <w:p w14:paraId="61C6A2EF">
            <w:pPr>
              <w:spacing w:line="560" w:lineRule="exact"/>
              <w:rPr>
                <w:rFonts w:ascii="仿宋_GB2312" w:hAnsi="宋体" w:eastAsia="仿宋_GB2312"/>
                <w:sz w:val="28"/>
                <w:szCs w:val="28"/>
              </w:rPr>
            </w:pPr>
            <w:r>
              <w:rPr>
                <w:rFonts w:hint="eastAsia" w:ascii="仿宋_GB2312" w:hAnsi="宋体" w:eastAsia="仿宋_GB2312"/>
                <w:sz w:val="28"/>
                <w:szCs w:val="28"/>
              </w:rPr>
              <w:t>2.因首次采用新版一网通办系统，各单位在参与本项目报名及投标过程中遇到任何问题请及时联系:国企采购技术支持电话:17863029936，国企采购技术支持QQ群(报价单位):1046971257。</w:t>
            </w:r>
          </w:p>
          <w:p w14:paraId="1C659500">
            <w:pPr>
              <w:spacing w:line="560" w:lineRule="exact"/>
              <w:rPr>
                <w:rFonts w:ascii="仿宋_GB2312" w:hAnsi="宋体" w:eastAsia="仿宋_GB2312"/>
                <w:sz w:val="28"/>
                <w:szCs w:val="28"/>
              </w:rPr>
            </w:pPr>
            <w:r>
              <w:rPr>
                <w:rFonts w:hint="eastAsia" w:ascii="仿宋_GB2312" w:hAnsi="宋体" w:eastAsia="仿宋_GB2312"/>
                <w:sz w:val="28"/>
                <w:szCs w:val="28"/>
              </w:rPr>
              <w:t>3.若出现系统突发问题，无法继续采用电子评标，改为现场线下评标。</w:t>
            </w:r>
          </w:p>
        </w:tc>
      </w:tr>
    </w:tbl>
    <w:p w14:paraId="3B14CFB0">
      <w:pPr>
        <w:spacing w:line="560" w:lineRule="exact"/>
        <w:ind w:firstLine="560" w:firstLineChars="200"/>
        <w:jc w:val="left"/>
        <w:rPr>
          <w:rFonts w:ascii="仿宋_GB2312" w:hAnsi="宋体" w:eastAsia="仿宋_GB2312"/>
          <w:sz w:val="28"/>
          <w:szCs w:val="28"/>
        </w:rPr>
      </w:pPr>
    </w:p>
    <w:p w14:paraId="28705EEB">
      <w:pPr>
        <w:pStyle w:val="26"/>
        <w:spacing w:line="432" w:lineRule="auto"/>
        <w:ind w:firstLine="480" w:firstLineChars="150"/>
        <w:rPr>
          <w:rFonts w:eastAsia="黑体"/>
          <w:sz w:val="32"/>
          <w:szCs w:val="32"/>
        </w:rPr>
      </w:pPr>
    </w:p>
    <w:p w14:paraId="79F617E3">
      <w:pPr>
        <w:spacing w:line="560" w:lineRule="exact"/>
        <w:ind w:firstLine="643" w:firstLineChars="201"/>
        <w:jc w:val="center"/>
        <w:rPr>
          <w:rFonts w:eastAsia="黑体"/>
          <w:sz w:val="32"/>
          <w:szCs w:val="32"/>
        </w:rPr>
      </w:pPr>
      <w:r>
        <w:rPr>
          <w:rFonts w:eastAsia="黑体"/>
          <w:sz w:val="32"/>
          <w:szCs w:val="32"/>
        </w:rPr>
        <w:br w:type="page"/>
      </w:r>
      <w:r>
        <w:rPr>
          <w:rFonts w:hint="eastAsia" w:eastAsia="黑体"/>
          <w:sz w:val="32"/>
          <w:szCs w:val="32"/>
        </w:rPr>
        <w:t>《实质性条款一览表》</w:t>
      </w:r>
    </w:p>
    <w:p w14:paraId="70FF5A58">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386"/>
      </w:tblGrid>
      <w:tr w14:paraId="358316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86" w:type="dxa"/>
            <w:tcBorders>
              <w:top w:val="single" w:color="auto" w:sz="4" w:space="0"/>
              <w:left w:val="single" w:color="auto" w:sz="4" w:space="0"/>
              <w:bottom w:val="single" w:color="auto" w:sz="4" w:space="0"/>
            </w:tcBorders>
            <w:vAlign w:val="center"/>
          </w:tcPr>
          <w:p w14:paraId="5FB959D5">
            <w:pPr>
              <w:spacing w:line="560" w:lineRule="exact"/>
              <w:rPr>
                <w:rFonts w:ascii="仿宋_GB2312" w:hAnsi="宋体" w:eastAsia="仿宋_GB2312"/>
                <w:b/>
                <w:bCs/>
                <w:sz w:val="28"/>
                <w:szCs w:val="28"/>
              </w:rPr>
            </w:pPr>
            <w:r>
              <w:rPr>
                <w:rFonts w:hint="eastAsia" w:ascii="仿宋_GB2312" w:hAnsi="宋体" w:eastAsia="仿宋_GB2312"/>
                <w:b/>
                <w:bCs/>
                <w:sz w:val="28"/>
                <w:szCs w:val="28"/>
              </w:rPr>
              <w:t>资格性核查</w:t>
            </w:r>
          </w:p>
        </w:tc>
      </w:tr>
      <w:tr w14:paraId="1BADD3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86" w:type="dxa"/>
            <w:tcBorders>
              <w:top w:val="single" w:color="auto" w:sz="4" w:space="0"/>
              <w:left w:val="single" w:color="auto" w:sz="4" w:space="0"/>
              <w:bottom w:val="single" w:color="auto" w:sz="4" w:space="0"/>
            </w:tcBorders>
          </w:tcPr>
          <w:p w14:paraId="4AAE0070">
            <w:pPr>
              <w:numPr>
                <w:ilvl w:val="0"/>
                <w:numId w:val="1"/>
              </w:numPr>
              <w:spacing w:line="560" w:lineRule="exact"/>
              <w:ind w:left="-131" w:leftChars="0" w:firstLine="341" w:firstLineChars="0"/>
              <w:rPr>
                <w:rFonts w:ascii="仿宋_GB2312" w:hAnsi="宋体" w:eastAsia="仿宋_GB2312"/>
                <w:sz w:val="28"/>
                <w:szCs w:val="28"/>
              </w:rPr>
            </w:pPr>
            <w:r>
              <w:rPr>
                <w:rFonts w:ascii="仿宋_GB2312" w:hAnsi="宋体" w:eastAsia="仿宋_GB2312"/>
                <w:sz w:val="28"/>
                <w:szCs w:val="28"/>
              </w:rPr>
              <w:t>具有效的营业执照（统一社会信用代码证书）扫描件；</w:t>
            </w:r>
            <w:r>
              <w:rPr>
                <w:rFonts w:hint="eastAsia" w:ascii="仿宋_GB2312" w:hAnsi="宋体" w:eastAsia="仿宋_GB2312"/>
                <w:sz w:val="28"/>
                <w:szCs w:val="28"/>
              </w:rPr>
              <w:t xml:space="preserve"> </w:t>
            </w:r>
          </w:p>
          <w:p w14:paraId="5B734086">
            <w:pPr>
              <w:numPr>
                <w:ilvl w:val="0"/>
                <w:numId w:val="1"/>
              </w:numPr>
              <w:spacing w:line="560" w:lineRule="exact"/>
              <w:ind w:left="-131" w:leftChars="0" w:firstLine="341" w:firstLineChars="0"/>
              <w:rPr>
                <w:rFonts w:ascii="仿宋_GB2312" w:hAnsi="宋体" w:eastAsia="仿宋_GB2312"/>
                <w:sz w:val="28"/>
                <w:szCs w:val="28"/>
              </w:rPr>
            </w:pPr>
            <w:r>
              <w:rPr>
                <w:rFonts w:ascii="仿宋_GB2312" w:hAnsi="宋体" w:eastAsia="仿宋_GB2312"/>
                <w:sz w:val="28"/>
                <w:szCs w:val="28"/>
              </w:rPr>
              <w:t>法定代表人授权委托书；被授权人身份证扫描件；</w:t>
            </w:r>
          </w:p>
          <w:p w14:paraId="32719FBC">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若响应单位代表为企业法定代表人/单位负责人的，则只需提供企业法定代表人/单位负责人身份证扫描件；</w:t>
            </w:r>
          </w:p>
          <w:p w14:paraId="085E930F">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lang w:eastAsia="zh-CN"/>
              </w:rPr>
              <w:t>具有水利水电工程监理乙级及以上资质或市政公用工程监理乙级及以上资质证书扫描件</w:t>
            </w:r>
            <w:r>
              <w:rPr>
                <w:rFonts w:hint="eastAsia" w:ascii="仿宋_GB2312" w:hAnsi="宋体" w:eastAsia="仿宋_GB2312"/>
                <w:sz w:val="28"/>
                <w:szCs w:val="28"/>
              </w:rPr>
              <w:t>。</w:t>
            </w:r>
          </w:p>
          <w:p w14:paraId="5BCACD80">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lang w:val="en-US" w:eastAsia="zh-CN"/>
              </w:rPr>
              <w:t>4、</w:t>
            </w:r>
            <w:r>
              <w:rPr>
                <w:rFonts w:ascii="仿宋_GB2312" w:hAnsi="宋体" w:eastAsia="仿宋_GB2312"/>
                <w:color w:val="auto"/>
                <w:sz w:val="28"/>
                <w:szCs w:val="28"/>
              </w:rPr>
              <w:t>要求总监理工程师 1名，专业监理工程师1名，监理员</w:t>
            </w:r>
            <w:r>
              <w:rPr>
                <w:rFonts w:hint="eastAsia" w:ascii="仿宋_GB2312" w:hAnsi="宋体" w:eastAsia="仿宋_GB2312"/>
                <w:color w:val="auto"/>
                <w:sz w:val="28"/>
                <w:szCs w:val="28"/>
                <w:lang w:val="en-US" w:eastAsia="zh-CN"/>
              </w:rPr>
              <w:t>1</w:t>
            </w:r>
            <w:r>
              <w:rPr>
                <w:rFonts w:ascii="仿宋_GB2312" w:hAnsi="宋体" w:eastAsia="仿宋_GB2312"/>
                <w:color w:val="auto"/>
                <w:sz w:val="28"/>
                <w:szCs w:val="28"/>
              </w:rPr>
              <w:t>名，合计</w:t>
            </w:r>
            <w:r>
              <w:rPr>
                <w:rFonts w:hint="eastAsia" w:ascii="仿宋_GB2312" w:hAnsi="宋体" w:eastAsia="仿宋_GB2312"/>
                <w:color w:val="auto"/>
                <w:sz w:val="28"/>
                <w:szCs w:val="28"/>
                <w:lang w:val="en-US" w:eastAsia="zh-CN"/>
              </w:rPr>
              <w:t>3</w:t>
            </w:r>
            <w:r>
              <w:rPr>
                <w:rFonts w:ascii="仿宋_GB2312" w:hAnsi="宋体" w:eastAsia="仿宋_GB2312"/>
                <w:color w:val="auto"/>
                <w:sz w:val="28"/>
                <w:szCs w:val="28"/>
              </w:rPr>
              <w:t>人。以上人员不</w:t>
            </w:r>
            <w:r>
              <w:rPr>
                <w:rFonts w:ascii="仿宋_GB2312" w:hAnsi="宋体" w:eastAsia="仿宋_GB2312"/>
                <w:sz w:val="28"/>
                <w:szCs w:val="28"/>
              </w:rPr>
              <w:t>得兼任，且须为本企业正式员工，响应文件中须附人员证书扫描件及缴纳社保证明资料，退休在职人员没有保险证明，可提供返聘协议、退休证书或企业职工退休审核表扫描件）。</w:t>
            </w:r>
          </w:p>
          <w:p w14:paraId="756D3375">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总监理工程师</w:t>
            </w:r>
            <w:r>
              <w:rPr>
                <w:rFonts w:hint="eastAsia" w:ascii="仿宋_GB2312" w:hAnsi="宋体" w:eastAsia="仿宋_GB2312"/>
                <w:sz w:val="28"/>
                <w:szCs w:val="28"/>
              </w:rPr>
              <w:t>具有国家注册监理工程师资格(专业为</w:t>
            </w:r>
            <w:r>
              <w:rPr>
                <w:rFonts w:hint="eastAsia" w:ascii="仿宋_GB2312" w:hAnsi="宋体" w:eastAsia="仿宋_GB2312"/>
                <w:sz w:val="28"/>
                <w:szCs w:val="28"/>
                <w:lang w:eastAsia="zh-CN"/>
              </w:rPr>
              <w:t>水利水电</w:t>
            </w:r>
            <w:r>
              <w:rPr>
                <w:rFonts w:hint="eastAsia" w:ascii="仿宋_GB2312" w:hAnsi="宋体" w:eastAsia="仿宋_GB2312"/>
                <w:sz w:val="28"/>
                <w:szCs w:val="28"/>
              </w:rPr>
              <w:t xml:space="preserve">工程或市政公用工程) </w:t>
            </w:r>
            <w:r>
              <w:rPr>
                <w:rFonts w:ascii="仿宋_GB2312" w:hAnsi="宋体" w:eastAsia="仿宋_GB2312"/>
                <w:sz w:val="28"/>
                <w:szCs w:val="28"/>
              </w:rPr>
              <w:t>的人员；</w:t>
            </w:r>
          </w:p>
          <w:p w14:paraId="5865B78D">
            <w:pPr>
              <w:ind w:firstLine="341" w:firstLineChars="122"/>
              <w:rPr>
                <w:rFonts w:ascii="仿宋_GB2312" w:hAnsi="宋体" w:eastAsia="仿宋_GB2312"/>
                <w:sz w:val="28"/>
                <w:szCs w:val="28"/>
              </w:rPr>
            </w:pPr>
            <w:r>
              <w:rPr>
                <w:rFonts w:hint="eastAsia" w:ascii="仿宋_GB2312" w:hAnsi="宋体" w:eastAsia="仿宋_GB2312"/>
                <w:sz w:val="28"/>
                <w:szCs w:val="28"/>
              </w:rPr>
              <w:t>专业监理工程师指具有工程类注册执业资格或取得山东省监理协会发放的专业监理工程师信息卡的人员或具有中级及以上专业技术职称、2年及以上工程实践经验并经监理业务培训的人员（</w:t>
            </w:r>
            <w:r>
              <w:rPr>
                <w:rFonts w:hint="eastAsia" w:ascii="仿宋_GB2312" w:hAnsi="宋体" w:eastAsia="仿宋_GB2312"/>
                <w:sz w:val="28"/>
                <w:szCs w:val="28"/>
                <w:lang w:eastAsia="zh-CN"/>
              </w:rPr>
              <w:t>提供职称证和业务培训证明材料</w:t>
            </w:r>
            <w:r>
              <w:rPr>
                <w:rFonts w:hint="eastAsia" w:ascii="仿宋_GB2312" w:hAnsi="宋体" w:eastAsia="仿宋_GB2312"/>
                <w:sz w:val="28"/>
                <w:szCs w:val="28"/>
              </w:rPr>
              <w:t>）。</w:t>
            </w:r>
          </w:p>
          <w:p w14:paraId="3FFDEA49">
            <w:pPr>
              <w:ind w:firstLine="341" w:firstLineChars="122"/>
              <w:rPr>
                <w:rFonts w:hint="eastAsia" w:ascii="仿宋_GB2312" w:hAnsi="宋体" w:eastAsia="仿宋_GB2312"/>
                <w:sz w:val="28"/>
                <w:szCs w:val="28"/>
              </w:rPr>
            </w:pPr>
            <w:r>
              <w:rPr>
                <w:rFonts w:hint="eastAsia" w:ascii="仿宋_GB2312" w:hAnsi="宋体" w:eastAsia="仿宋_GB2312"/>
                <w:sz w:val="28"/>
                <w:szCs w:val="28"/>
              </w:rPr>
              <w:t>监理员最低定岗标准（满足以下任一条均可）：</w:t>
            </w:r>
          </w:p>
          <w:p w14:paraId="0BBA8C4F">
            <w:pPr>
              <w:numPr>
                <w:ilvl w:val="0"/>
                <w:numId w:val="2"/>
              </w:numPr>
              <w:ind w:firstLine="341" w:firstLineChars="122"/>
              <w:rPr>
                <w:rFonts w:hint="eastAsia" w:ascii="仿宋_GB2312" w:hAnsi="宋体" w:eastAsia="仿宋_GB2312"/>
                <w:sz w:val="28"/>
                <w:szCs w:val="28"/>
              </w:rPr>
            </w:pPr>
            <w:r>
              <w:rPr>
                <w:rFonts w:hint="eastAsia" w:ascii="仿宋_GB2312" w:hAnsi="宋体" w:eastAsia="仿宋_GB2312"/>
                <w:sz w:val="28"/>
                <w:szCs w:val="28"/>
              </w:rPr>
              <w:t>具有有效期内的省级建设监理协会颁发的“建设工程监理从业人员教育与信用信息卡”或监理人员(监理员)上岗证；（2）具有中专及以上学历并经过监理业务培训的人员（需提供中专学历和监理业务培训证明材料）；（专业为市政公用工程或房屋建筑工程，监理人员证件，如不能体现专业，需附体现专业类型的证明材料或网上截图）。</w:t>
            </w:r>
          </w:p>
          <w:p w14:paraId="02D09CA5">
            <w:pPr>
              <w:numPr>
                <w:ilvl w:val="0"/>
                <w:numId w:val="0"/>
              </w:numPr>
              <w:ind w:firstLine="280" w:firstLineChars="100"/>
              <w:rPr>
                <w:rFonts w:ascii="仿宋_GB2312" w:hAnsi="宋体" w:eastAsia="仿宋_GB2312"/>
                <w:sz w:val="28"/>
                <w:szCs w:val="28"/>
              </w:rPr>
            </w:pPr>
            <w:r>
              <w:rPr>
                <w:rFonts w:ascii="仿宋_GB2312" w:hAnsi="宋体" w:eastAsia="仿宋_GB2312"/>
                <w:sz w:val="28"/>
                <w:szCs w:val="28"/>
              </w:rPr>
              <w:t>5、依法缴纳税收和社会保障资金的声明（格式自拟）；近</w:t>
            </w:r>
            <w:r>
              <w:rPr>
                <w:rFonts w:hint="eastAsia" w:ascii="仿宋_GB2312" w:hAnsi="宋体" w:eastAsia="仿宋_GB2312"/>
                <w:sz w:val="28"/>
                <w:szCs w:val="28"/>
              </w:rPr>
              <w:t>期的</w:t>
            </w:r>
            <w:r>
              <w:rPr>
                <w:rFonts w:ascii="仿宋_GB2312" w:hAnsi="宋体" w:eastAsia="仿宋_GB2312"/>
                <w:sz w:val="28"/>
                <w:szCs w:val="28"/>
              </w:rPr>
              <w:t>完税凭证及交纳社保资金凭证的扫描件；</w:t>
            </w:r>
          </w:p>
          <w:p w14:paraId="6B8FDB9C">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6、参加本项目报价前三年内无重大违法记录声明（格式自定）；</w:t>
            </w:r>
          </w:p>
          <w:p w14:paraId="601144F0">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7</w:t>
            </w:r>
            <w:r>
              <w:rPr>
                <w:rFonts w:ascii="仿宋_GB2312" w:hAnsi="宋体" w:eastAsia="仿宋_GB2312"/>
                <w:sz w:val="28"/>
                <w:szCs w:val="28"/>
              </w:rPr>
              <w:t>、</w:t>
            </w:r>
            <w:r>
              <w:rPr>
                <w:rFonts w:hint="eastAsia" w:ascii="仿宋_GB2312" w:hAnsi="宋体" w:eastAsia="仿宋_GB2312"/>
                <w:sz w:val="28"/>
                <w:szCs w:val="28"/>
              </w:rPr>
              <w:t>财务状况报告等相关材料</w:t>
            </w:r>
          </w:p>
          <w:p w14:paraId="4F3A210F">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A.供应商自行编制的近一年度公司财务报表或由中介机构出具的近一年度财务审计报告书扫描件；</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2024或2025年度</w:t>
            </w:r>
            <w:r>
              <w:rPr>
                <w:rFonts w:hint="eastAsia" w:ascii="仿宋_GB2312" w:hAnsi="宋体" w:eastAsia="仿宋_GB2312"/>
                <w:sz w:val="28"/>
                <w:szCs w:val="28"/>
                <w:lang w:eastAsia="zh-CN"/>
              </w:rPr>
              <w:t>）</w:t>
            </w:r>
          </w:p>
          <w:p w14:paraId="6623D10E">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B.银行出具的有效期内的资信证明扫描件。</w:t>
            </w:r>
          </w:p>
          <w:p w14:paraId="0DBEB844">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注：A、B两项提供任意一项均可。</w:t>
            </w:r>
          </w:p>
          <w:p w14:paraId="12F913A3">
            <w:pPr>
              <w:spacing w:line="560" w:lineRule="exact"/>
              <w:ind w:firstLine="341" w:firstLineChars="122"/>
              <w:rPr>
                <w:rFonts w:hint="eastAsia" w:ascii="仿宋_GB2312" w:hAnsi="宋体" w:eastAsia="仿宋_GB2312"/>
                <w:sz w:val="28"/>
                <w:szCs w:val="28"/>
                <w:lang w:eastAsia="zh-CN"/>
              </w:rPr>
            </w:pPr>
            <w:r>
              <w:rPr>
                <w:rFonts w:hint="eastAsia" w:ascii="仿宋_GB2312" w:hAnsi="宋体" w:eastAsia="仿宋_GB2312"/>
                <w:sz w:val="28"/>
                <w:szCs w:val="28"/>
              </w:rPr>
              <w:t>8</w:t>
            </w:r>
            <w:r>
              <w:rPr>
                <w:rFonts w:ascii="仿宋_GB2312" w:hAnsi="宋体" w:eastAsia="仿宋_GB2312"/>
                <w:sz w:val="28"/>
                <w:szCs w:val="28"/>
              </w:rPr>
              <w:t>、具有履行合同所必需的设备和专业技术能力承诺函（格式自拟）</w:t>
            </w:r>
            <w:r>
              <w:rPr>
                <w:rFonts w:hint="eastAsia" w:ascii="仿宋_GB2312" w:hAnsi="宋体" w:eastAsia="仿宋_GB2312"/>
                <w:sz w:val="28"/>
                <w:szCs w:val="28"/>
                <w:lang w:eastAsia="zh-CN"/>
              </w:rPr>
              <w:t>。</w:t>
            </w:r>
          </w:p>
        </w:tc>
      </w:tr>
      <w:tr w14:paraId="14F578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86" w:type="dxa"/>
            <w:tcBorders>
              <w:top w:val="single" w:color="auto" w:sz="4" w:space="0"/>
              <w:left w:val="single" w:color="auto" w:sz="4" w:space="0"/>
              <w:bottom w:val="single" w:color="auto" w:sz="4" w:space="0"/>
            </w:tcBorders>
            <w:vAlign w:val="center"/>
          </w:tcPr>
          <w:p w14:paraId="7FDAE3E6">
            <w:pPr>
              <w:spacing w:line="560" w:lineRule="exact"/>
              <w:rPr>
                <w:rFonts w:ascii="仿宋_GB2312" w:hAnsi="宋体" w:eastAsia="仿宋_GB2312"/>
                <w:b/>
                <w:bCs/>
                <w:sz w:val="28"/>
                <w:szCs w:val="28"/>
              </w:rPr>
            </w:pPr>
            <w:r>
              <w:rPr>
                <w:rFonts w:hint="eastAsia" w:ascii="仿宋_GB2312" w:hAnsi="宋体" w:eastAsia="仿宋_GB2312"/>
                <w:b/>
                <w:bCs/>
                <w:sz w:val="28"/>
                <w:szCs w:val="28"/>
              </w:rPr>
              <w:t>符合性检查</w:t>
            </w:r>
          </w:p>
        </w:tc>
      </w:tr>
      <w:tr w14:paraId="675C2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86" w:type="dxa"/>
            <w:tcBorders>
              <w:top w:val="single" w:color="auto" w:sz="4" w:space="0"/>
              <w:left w:val="single" w:color="auto" w:sz="4" w:space="0"/>
              <w:bottom w:val="single" w:color="auto" w:sz="4" w:space="0"/>
            </w:tcBorders>
            <w:vAlign w:val="center"/>
          </w:tcPr>
          <w:p w14:paraId="04BADFBA">
            <w:pPr>
              <w:spacing w:line="560" w:lineRule="exact"/>
              <w:rPr>
                <w:rFonts w:ascii="仿宋_GB2312" w:hAnsi="宋体" w:eastAsia="仿宋_GB2312"/>
                <w:sz w:val="28"/>
                <w:szCs w:val="28"/>
              </w:rPr>
            </w:pPr>
            <w:r>
              <w:rPr>
                <w:rFonts w:ascii="仿宋_GB2312" w:hAnsi="宋体" w:eastAsia="仿宋_GB2312"/>
                <w:sz w:val="28"/>
                <w:szCs w:val="28"/>
              </w:rPr>
              <w:t>1、响应文件未按规定签章的，作为无效报价；</w:t>
            </w:r>
          </w:p>
          <w:p w14:paraId="42217FFB">
            <w:pPr>
              <w:spacing w:line="560" w:lineRule="exact"/>
              <w:rPr>
                <w:rFonts w:ascii="仿宋_GB2312" w:hAnsi="宋体" w:eastAsia="仿宋_GB2312"/>
                <w:sz w:val="28"/>
                <w:szCs w:val="28"/>
              </w:rPr>
            </w:pPr>
            <w:r>
              <w:rPr>
                <w:rFonts w:ascii="仿宋_GB2312" w:hAnsi="宋体" w:eastAsia="仿宋_GB2312"/>
                <w:sz w:val="28"/>
                <w:szCs w:val="28"/>
              </w:rPr>
              <w:t>2、被授权人未在规定时间内答疑或澄清的，作为无效报价；</w:t>
            </w:r>
          </w:p>
          <w:p w14:paraId="742F9708">
            <w:pPr>
              <w:spacing w:line="560" w:lineRule="exact"/>
              <w:rPr>
                <w:rFonts w:ascii="仿宋_GB2312" w:hAnsi="宋体" w:eastAsia="仿宋_GB2312"/>
                <w:sz w:val="28"/>
                <w:szCs w:val="28"/>
              </w:rPr>
            </w:pPr>
            <w:r>
              <w:rPr>
                <w:rFonts w:ascii="仿宋_GB2312" w:hAnsi="宋体" w:eastAsia="仿宋_GB2312"/>
                <w:sz w:val="28"/>
                <w:szCs w:val="28"/>
              </w:rPr>
              <w:t>3、响应文件含有采购人不能接受的附加条件的，作为无效报价；</w:t>
            </w:r>
          </w:p>
          <w:p w14:paraId="15703C5F">
            <w:pPr>
              <w:spacing w:line="560" w:lineRule="exact"/>
              <w:rPr>
                <w:rFonts w:ascii="仿宋_GB2312" w:hAnsi="宋体" w:eastAsia="仿宋_GB2312"/>
                <w:sz w:val="28"/>
                <w:szCs w:val="28"/>
              </w:rPr>
            </w:pPr>
            <w:r>
              <w:rPr>
                <w:rFonts w:ascii="仿宋_GB2312" w:hAnsi="宋体" w:eastAsia="仿宋_GB2312"/>
                <w:sz w:val="28"/>
                <w:szCs w:val="28"/>
              </w:rPr>
              <w:t>4、响应报价、交付期（工期）、服务期（质保期）、付款方式、报价有效期等内容不满足磋商文件要求的作为无效报价；</w:t>
            </w:r>
          </w:p>
          <w:p w14:paraId="2D406F1A">
            <w:pPr>
              <w:spacing w:line="560" w:lineRule="exact"/>
              <w:rPr>
                <w:rFonts w:ascii="仿宋_GB2312" w:hAnsi="宋体" w:eastAsia="仿宋_GB2312"/>
                <w:sz w:val="28"/>
                <w:szCs w:val="28"/>
              </w:rPr>
            </w:pPr>
            <w:r>
              <w:rPr>
                <w:rFonts w:ascii="仿宋_GB2312" w:hAnsi="宋体" w:eastAsia="仿宋_GB2312"/>
                <w:sz w:val="28"/>
                <w:szCs w:val="28"/>
              </w:rPr>
              <w:t>5、参加同一项目的不同供应商的电子响应文件制作机器码（MAC地址、主硬盘序列号、CPU信息、计算机名称）一致导致串标率100%，将作为无效报价；</w:t>
            </w:r>
          </w:p>
          <w:p w14:paraId="5158FF87">
            <w:pPr>
              <w:spacing w:line="560" w:lineRule="exact"/>
              <w:rPr>
                <w:rFonts w:ascii="仿宋_GB2312" w:hAnsi="宋体" w:eastAsia="仿宋_GB2312"/>
                <w:sz w:val="28"/>
                <w:szCs w:val="28"/>
              </w:rPr>
            </w:pPr>
            <w:r>
              <w:rPr>
                <w:rFonts w:ascii="仿宋_GB2312" w:hAnsi="宋体" w:eastAsia="仿宋_GB2312"/>
                <w:sz w:val="28"/>
                <w:szCs w:val="28"/>
              </w:rPr>
              <w:t>6、评审小组认为不符合磋商文件其他实质性要求或法律法规规定的其他情形；作为无效报价。</w:t>
            </w:r>
          </w:p>
        </w:tc>
      </w:tr>
    </w:tbl>
    <w:p w14:paraId="7C9451F1">
      <w:pPr>
        <w:rPr>
          <w:rFonts w:ascii="宋体" w:hAnsi="宋体"/>
          <w:szCs w:val="28"/>
        </w:rPr>
      </w:pPr>
    </w:p>
    <w:p w14:paraId="4EB14726">
      <w:pPr>
        <w:pStyle w:val="3"/>
        <w:spacing w:before="0" w:after="0" w:line="560" w:lineRule="exact"/>
        <w:ind w:firstLine="562" w:firstLineChars="200"/>
        <w:rPr>
          <w:rFonts w:ascii="黑体" w:hAnsi="黑体" w:eastAsia="黑体"/>
          <w:b w:val="0"/>
        </w:rPr>
      </w:pPr>
      <w:r>
        <w:rPr>
          <w:rFonts w:hint="eastAsia" w:ascii="宋体" w:hAnsi="宋体"/>
        </w:rPr>
        <w:br w:type="page"/>
      </w:r>
      <w:r>
        <w:rPr>
          <w:rFonts w:hint="eastAsia" w:ascii="黑体" w:hAnsi="黑体" w:eastAsia="黑体"/>
          <w:b w:val="0"/>
        </w:rPr>
        <w:t>一、说明</w:t>
      </w:r>
    </w:p>
    <w:p w14:paraId="02035B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5E9008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66C759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08CBDA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lang w:eastAsia="zh-CN"/>
        </w:rPr>
        <w:t>山东华正建筑设计咨询有限公司</w:t>
      </w:r>
      <w:r>
        <w:rPr>
          <w:rFonts w:hint="eastAsia" w:ascii="仿宋_GB2312" w:hAnsi="仿宋" w:eastAsia="仿宋_GB2312" w:cs="宋体"/>
          <w:sz w:val="28"/>
          <w:szCs w:val="28"/>
        </w:rPr>
        <w:t>，以书面解释为准。</w:t>
      </w:r>
    </w:p>
    <w:p w14:paraId="0F77CA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01A19FA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2.采购人、采购代理机构及投标人</w:t>
      </w:r>
    </w:p>
    <w:p w14:paraId="307647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2.1采购人：本项目的采购人见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449EC2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2.2采购代理机构：是指采购代理机构或从事采购代理业务的社会中介机构。本项目的采购代理机构见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19A597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2.3投标人</w:t>
      </w:r>
      <w:r>
        <w:rPr>
          <w:rFonts w:ascii="仿宋_GB2312" w:hAnsi="仿宋" w:eastAsia="仿宋_GB2312" w:cs="宋体"/>
          <w:sz w:val="28"/>
          <w:szCs w:val="28"/>
        </w:rPr>
        <w:t>：是指向采购人提供货物</w:t>
      </w:r>
      <w:r>
        <w:rPr>
          <w:rFonts w:hint="eastAsia" w:ascii="仿宋_GB2312" w:hAnsi="仿宋" w:eastAsia="仿宋_GB2312" w:cs="宋体"/>
          <w:sz w:val="28"/>
          <w:szCs w:val="28"/>
        </w:rPr>
        <w:t>及伴随的</w:t>
      </w:r>
      <w:r>
        <w:rPr>
          <w:rFonts w:ascii="仿宋_GB2312" w:hAnsi="仿宋" w:eastAsia="仿宋_GB2312" w:cs="宋体"/>
          <w:sz w:val="28"/>
          <w:szCs w:val="28"/>
        </w:rPr>
        <w:t>服务的法人、其他组织或者自然人。</w:t>
      </w:r>
      <w:r>
        <w:rPr>
          <w:rFonts w:hint="eastAsia" w:ascii="仿宋_GB2312" w:hAnsi="仿宋" w:eastAsia="仿宋_GB2312" w:cs="宋体"/>
          <w:sz w:val="28"/>
          <w:szCs w:val="28"/>
        </w:rPr>
        <w:t>潜在</w:t>
      </w:r>
      <w:r>
        <w:rPr>
          <w:rFonts w:ascii="仿宋_GB2312" w:hAnsi="仿宋" w:eastAsia="仿宋_GB2312" w:cs="宋体"/>
          <w:sz w:val="28"/>
          <w:szCs w:val="28"/>
        </w:rPr>
        <w:t>投标人：是指</w:t>
      </w:r>
      <w:r>
        <w:rPr>
          <w:rFonts w:hint="eastAsia" w:ascii="仿宋_GB2312" w:hAnsi="仿宋" w:eastAsia="仿宋_GB2312" w:cs="宋体"/>
          <w:sz w:val="28"/>
          <w:szCs w:val="28"/>
        </w:rPr>
        <w:t>响应招标</w:t>
      </w:r>
      <w:r>
        <w:rPr>
          <w:rFonts w:ascii="仿宋_GB2312" w:hAnsi="仿宋" w:eastAsia="仿宋_GB2312" w:cs="宋体"/>
          <w:sz w:val="28"/>
          <w:szCs w:val="28"/>
        </w:rPr>
        <w:t>、参加投标竞争的法人、其他组织或者自然人</w:t>
      </w:r>
      <w:r>
        <w:rPr>
          <w:rFonts w:hint="eastAsia" w:ascii="仿宋_GB2312" w:hAnsi="仿宋" w:eastAsia="仿宋_GB2312" w:cs="宋体"/>
          <w:sz w:val="28"/>
          <w:szCs w:val="28"/>
        </w:rPr>
        <w:t>，以招标文件规定</w:t>
      </w:r>
      <w:r>
        <w:rPr>
          <w:rFonts w:ascii="仿宋_GB2312" w:hAnsi="仿宋" w:eastAsia="仿宋_GB2312" w:cs="宋体"/>
          <w:sz w:val="28"/>
          <w:szCs w:val="28"/>
        </w:rPr>
        <w:t>的方式</w:t>
      </w:r>
      <w:r>
        <w:rPr>
          <w:rFonts w:hint="eastAsia" w:ascii="仿宋_GB2312" w:hAnsi="仿宋" w:eastAsia="仿宋_GB2312" w:cs="宋体"/>
          <w:sz w:val="28"/>
          <w:szCs w:val="28"/>
        </w:rPr>
        <w:t>获取本项目</w:t>
      </w:r>
      <w:r>
        <w:rPr>
          <w:rFonts w:ascii="仿宋_GB2312" w:hAnsi="仿宋" w:eastAsia="仿宋_GB2312" w:cs="宋体"/>
          <w:sz w:val="28"/>
          <w:szCs w:val="28"/>
        </w:rPr>
        <w:t>招标文件的法人、其他组织或者自然人。</w:t>
      </w:r>
    </w:p>
    <w:p w14:paraId="00BE300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2.4货物，是指投标人按招标文件要求，向采购人提供全新的、未使用过的各种形态和种类的物品，包括原材料、燃料、设备、产品等。</w:t>
      </w:r>
    </w:p>
    <w:p w14:paraId="1B46379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2.5服务，是指投标人按招标文件要求，完成规定的货物供货过程中须承担的制造、运输、吊拉、安装、调试、技术协助、培训及其他各项义务。</w:t>
      </w:r>
    </w:p>
    <w:p w14:paraId="6FD07A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2.6单位</w:t>
      </w:r>
      <w:r>
        <w:rPr>
          <w:rFonts w:ascii="仿宋_GB2312" w:hAnsi="仿宋" w:eastAsia="仿宋_GB2312" w:cs="宋体"/>
          <w:sz w:val="28"/>
          <w:szCs w:val="28"/>
        </w:rPr>
        <w:t>负责人为同一</w:t>
      </w:r>
      <w:r>
        <w:rPr>
          <w:rFonts w:hint="eastAsia" w:ascii="仿宋_GB2312" w:hAnsi="仿宋" w:eastAsia="仿宋_GB2312" w:cs="宋体"/>
          <w:sz w:val="28"/>
          <w:szCs w:val="28"/>
        </w:rPr>
        <w:t>人</w:t>
      </w:r>
      <w:r>
        <w:rPr>
          <w:rFonts w:ascii="仿宋_GB2312" w:hAnsi="仿宋" w:eastAsia="仿宋_GB2312" w:cs="宋体"/>
          <w:sz w:val="28"/>
          <w:szCs w:val="28"/>
        </w:rPr>
        <w:t>或者存在</w:t>
      </w:r>
      <w:r>
        <w:rPr>
          <w:rFonts w:hint="eastAsia" w:ascii="仿宋_GB2312" w:hAnsi="仿宋" w:eastAsia="仿宋_GB2312" w:cs="宋体"/>
          <w:sz w:val="28"/>
          <w:szCs w:val="28"/>
        </w:rPr>
        <w:t>直接</w:t>
      </w:r>
      <w:r>
        <w:rPr>
          <w:rFonts w:ascii="仿宋_GB2312" w:hAnsi="仿宋" w:eastAsia="仿宋_GB2312" w:cs="宋体"/>
          <w:sz w:val="28"/>
          <w:szCs w:val="28"/>
        </w:rPr>
        <w:t>控股、管理</w:t>
      </w:r>
      <w:r>
        <w:rPr>
          <w:rFonts w:hint="eastAsia" w:ascii="仿宋_GB2312" w:hAnsi="仿宋" w:eastAsia="仿宋_GB2312" w:cs="宋体"/>
          <w:sz w:val="28"/>
          <w:szCs w:val="28"/>
        </w:rPr>
        <w:t>关系</w:t>
      </w:r>
      <w:r>
        <w:rPr>
          <w:rFonts w:ascii="仿宋_GB2312" w:hAnsi="仿宋" w:eastAsia="仿宋_GB2312" w:cs="宋体"/>
          <w:sz w:val="28"/>
          <w:szCs w:val="28"/>
        </w:rPr>
        <w:t>的不同</w:t>
      </w:r>
      <w:r>
        <w:rPr>
          <w:rFonts w:hint="eastAsia" w:ascii="仿宋_GB2312" w:hAnsi="仿宋" w:eastAsia="仿宋_GB2312" w:cs="宋体"/>
          <w:sz w:val="28"/>
          <w:szCs w:val="28"/>
        </w:rPr>
        <w:t>投标人</w:t>
      </w:r>
      <w:r>
        <w:rPr>
          <w:rFonts w:ascii="仿宋_GB2312" w:hAnsi="仿宋" w:eastAsia="仿宋_GB2312" w:cs="宋体"/>
          <w:sz w:val="28"/>
          <w:szCs w:val="28"/>
        </w:rPr>
        <w:t>，不得</w:t>
      </w:r>
      <w:r>
        <w:rPr>
          <w:rFonts w:hint="eastAsia" w:ascii="仿宋_GB2312" w:hAnsi="仿宋" w:eastAsia="仿宋_GB2312" w:cs="宋体"/>
          <w:sz w:val="28"/>
          <w:szCs w:val="28"/>
        </w:rPr>
        <w:t>参加同一合同项下的政府采购活动，否则其相关投标均将被认定为</w:t>
      </w:r>
      <w:r>
        <w:rPr>
          <w:rFonts w:hint="eastAsia" w:ascii="仿宋_GB2312" w:hAnsi="仿宋" w:eastAsia="仿宋_GB2312" w:cs="宋体"/>
          <w:b/>
          <w:sz w:val="28"/>
          <w:szCs w:val="28"/>
        </w:rPr>
        <w:t>投标无效</w:t>
      </w:r>
      <w:r>
        <w:rPr>
          <w:rFonts w:ascii="仿宋_GB2312" w:hAnsi="仿宋" w:eastAsia="仿宋_GB2312" w:cs="宋体"/>
          <w:sz w:val="28"/>
          <w:szCs w:val="28"/>
        </w:rPr>
        <w:t>。</w:t>
      </w:r>
    </w:p>
    <w:p w14:paraId="2BF928A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2.7投标人在投标过程中不得向采购人提供或给予影响其正常决策行为的任何有价值物品或</w:t>
      </w:r>
      <w:r>
        <w:rPr>
          <w:rFonts w:ascii="仿宋_GB2312" w:hAnsi="仿宋" w:eastAsia="仿宋_GB2312" w:cs="宋体"/>
          <w:sz w:val="28"/>
          <w:szCs w:val="28"/>
        </w:rPr>
        <w:t>服务</w:t>
      </w:r>
      <w:r>
        <w:rPr>
          <w:rFonts w:hint="eastAsia" w:ascii="仿宋_GB2312" w:hAnsi="仿宋" w:eastAsia="仿宋_GB2312" w:cs="宋体"/>
          <w:sz w:val="28"/>
          <w:szCs w:val="28"/>
        </w:rPr>
        <w:t>。</w:t>
      </w:r>
    </w:p>
    <w:p w14:paraId="109979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w:t>
      </w:r>
      <w:r>
        <w:rPr>
          <w:rFonts w:ascii="仿宋_GB2312" w:hAnsi="仿宋" w:eastAsia="仿宋_GB2312" w:cs="宋体"/>
          <w:sz w:val="28"/>
          <w:szCs w:val="28"/>
        </w:rPr>
        <w:t>.</w:t>
      </w:r>
      <w:r>
        <w:rPr>
          <w:rFonts w:hint="eastAsia" w:ascii="仿宋_GB2312" w:hAnsi="仿宋" w:eastAsia="仿宋_GB2312" w:cs="宋体"/>
          <w:sz w:val="28"/>
          <w:szCs w:val="28"/>
        </w:rPr>
        <w:t>8投标人须对本项目指定一个项目负责人，对本项目所有事宜全程负责。未经采购人同意中途不得更换项目负责人。</w:t>
      </w:r>
    </w:p>
    <w:p w14:paraId="6ACEF7E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3.资金来源</w:t>
      </w:r>
    </w:p>
    <w:p w14:paraId="210A3C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w:t>
      </w:r>
      <w:r>
        <w:rPr>
          <w:rFonts w:hint="eastAsia" w:ascii="仿宋_GB2312" w:hAnsi="仿宋" w:eastAsia="仿宋_GB2312" w:cs="宋体"/>
          <w:sz w:val="28"/>
          <w:szCs w:val="28"/>
        </w:rPr>
        <w:t>本项目的采购人已获得足以支付本次招标后所签订的合同项下的资金。</w:t>
      </w:r>
    </w:p>
    <w:p w14:paraId="20BE03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3.2项目预算金额和分项或分包最高限价见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349E41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3.3投标人报价超过招标文件规定的预算金额或者分项、分包最高限价的，其投标将被认定为</w:t>
      </w:r>
      <w:r>
        <w:rPr>
          <w:rFonts w:hint="eastAsia" w:ascii="仿宋_GB2312" w:hAnsi="仿宋" w:eastAsia="仿宋_GB2312" w:cs="宋体"/>
          <w:b/>
          <w:sz w:val="28"/>
          <w:szCs w:val="28"/>
        </w:rPr>
        <w:t>投标无效</w:t>
      </w:r>
      <w:r>
        <w:rPr>
          <w:rFonts w:ascii="仿宋_GB2312" w:hAnsi="仿宋" w:eastAsia="仿宋_GB2312" w:cs="宋体"/>
          <w:sz w:val="28"/>
          <w:szCs w:val="28"/>
        </w:rPr>
        <w:t>。</w:t>
      </w:r>
    </w:p>
    <w:p w14:paraId="363E224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4.相关要求</w:t>
      </w:r>
    </w:p>
    <w:p w14:paraId="08B64F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4.1投标人应承担所有与准备和参加投标有关的费用。不论投标结果如何，采购人和采购代理机构均无义务和责任承担这些费用。</w:t>
      </w:r>
    </w:p>
    <w:p w14:paraId="551E04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4.2本项目若涉及采购货物，则合格的货物及相应服务应满足以下要求：</w:t>
      </w:r>
    </w:p>
    <w:p w14:paraId="7B9483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4.2.1必须是全新、未使用过的原装合格正品（包括零部件），如安装或配置了软件的，须为正版软件。</w:t>
      </w:r>
    </w:p>
    <w:p w14:paraId="0B9136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4.2.2国产的货物及其有关服务必须符合中华人民共和国的设计和制造生产标准或行业标准。招标公告有其他要求的，亦应符合其要求。</w:t>
      </w:r>
    </w:p>
    <w:p w14:paraId="5CF01C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4.2.3进口产品,是指通过中国海关报关验放进入中国境内且产自关境外的产品。进口货物及其有关服务必须符合原产地和/或中华人民共和国的设计和制造生产标准或行业标准。若</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中写明允许采购进口产品，投标人应保证所投产品可履行合法报通关手续进入中国关境内，并通过中华人民共和国商检部门检验。招标公告有其他要求的，亦应符合其要求。若</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中未写明允许采购进口产品，如投标人所投产品为进口产品，其投标将被认定为</w:t>
      </w:r>
      <w:r>
        <w:rPr>
          <w:rFonts w:hint="eastAsia" w:ascii="仿宋_GB2312" w:hAnsi="仿宋" w:eastAsia="仿宋_GB2312" w:cs="宋体"/>
          <w:b/>
          <w:sz w:val="28"/>
          <w:szCs w:val="28"/>
        </w:rPr>
        <w:t>投标无效</w:t>
      </w:r>
      <w:r>
        <w:rPr>
          <w:rFonts w:hint="eastAsia" w:ascii="仿宋_GB2312" w:hAnsi="仿宋" w:eastAsia="仿宋_GB2312" w:cs="宋体"/>
          <w:sz w:val="28"/>
          <w:szCs w:val="28"/>
        </w:rPr>
        <w:t>。</w:t>
      </w:r>
    </w:p>
    <w:p w14:paraId="028360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528588E">
      <w:pPr>
        <w:snapToGrid w:val="0"/>
        <w:spacing w:line="560" w:lineRule="exact"/>
        <w:ind w:firstLine="565" w:firstLineChars="201"/>
        <w:rPr>
          <w:rFonts w:ascii="仿宋_GB2312" w:hAnsi="仿宋" w:eastAsia="仿宋_GB2312" w:cs="宋体"/>
          <w:sz w:val="28"/>
          <w:szCs w:val="28"/>
        </w:rPr>
      </w:pPr>
      <w:r>
        <w:rPr>
          <w:rFonts w:hint="eastAsia" w:ascii="仿宋_GB2312" w:hAnsi="宋体" w:eastAsia="仿宋_GB2312"/>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7D9F7A2">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5</w:t>
      </w:r>
      <w:r>
        <w:rPr>
          <w:rFonts w:hint="eastAsia" w:ascii="楷体_GB2312" w:hAnsi="仿宋" w:eastAsia="楷体_GB2312" w:cs="宋体"/>
          <w:b/>
          <w:sz w:val="28"/>
          <w:szCs w:val="28"/>
        </w:rPr>
        <w:t>.电子投标特别提示</w:t>
      </w:r>
    </w:p>
    <w:p w14:paraId="7FFDED9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本项目供应商必须登录威海市公共资源交易网（乳山分中心）（http://ggzyjy.weihai.cn/rushan</w:t>
      </w:r>
      <w:r>
        <w:rPr>
          <w:rFonts w:ascii="仿宋_GB2312" w:hAnsi="仿宋" w:eastAsia="仿宋_GB2312" w:cs="宋体"/>
          <w:sz w:val="28"/>
          <w:szCs w:val="28"/>
        </w:rPr>
        <w:t>/</w:t>
      </w:r>
      <w:r>
        <w:rPr>
          <w:rFonts w:hint="eastAsia" w:ascii="仿宋_GB2312" w:hAnsi="仿宋" w:eastAsia="仿宋_GB2312" w:cs="宋体"/>
          <w:sz w:val="28"/>
          <w:szCs w:val="28"/>
        </w:rPr>
        <w:t>），点击右侧【交易服务一网通办】按钮，进入“威海市交易服务一网通办系统-（新版）”进行注册，取得用户名和密码（已经完成注册的供应商无须重复注册）；首次注册供应商应及时在威海市公共资源交易网（乳山分中心）申请办理安全证书（CA锁）及电子签章。</w:t>
      </w:r>
    </w:p>
    <w:p w14:paraId="4B908C3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本项目必须</w:t>
      </w:r>
      <w:r>
        <w:rPr>
          <w:rFonts w:hint="eastAsia" w:ascii="仿宋_GB2312" w:hAnsi="仿宋" w:eastAsia="仿宋_GB2312" w:cs="宋体"/>
          <w:b/>
          <w:sz w:val="28"/>
          <w:szCs w:val="28"/>
        </w:rPr>
        <w:t>网上递交投标文件</w:t>
      </w:r>
      <w:r>
        <w:rPr>
          <w:rFonts w:hint="eastAsia" w:ascii="仿宋_GB2312" w:hAnsi="仿宋" w:eastAsia="仿宋_GB2312" w:cs="宋体"/>
          <w:sz w:val="28"/>
          <w:szCs w:val="28"/>
        </w:rPr>
        <w:t>，参与本项目报价的供应商应利用办理好的CA锁登录威海市国有企业阳光采购电子化服务平台获取采购文件、文件下载和网上报价，且安全证书（CA锁）在有效期内。</w:t>
      </w:r>
    </w:p>
    <w:p w14:paraId="035F72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xml:space="preserve">网上报价时，登录交易平台的电脑须满足以下环境要求：（1）操作系统：Windows 7 </w:t>
      </w:r>
      <w:r>
        <w:rPr>
          <w:rFonts w:ascii="仿宋_GB2312" w:hAnsi="仿宋" w:eastAsia="仿宋_GB2312" w:cs="宋体"/>
          <w:sz w:val="28"/>
          <w:szCs w:val="28"/>
        </w:rPr>
        <w:t>/</w:t>
      </w:r>
      <w:r>
        <w:rPr>
          <w:rFonts w:hint="eastAsia" w:ascii="仿宋_GB2312" w:hAnsi="仿宋" w:eastAsia="仿宋_GB2312" w:cs="宋体"/>
          <w:sz w:val="28"/>
          <w:szCs w:val="28"/>
        </w:rPr>
        <w:t xml:space="preserve"> Windows </w:t>
      </w:r>
      <w:r>
        <w:rPr>
          <w:rFonts w:ascii="仿宋_GB2312" w:hAnsi="仿宋" w:eastAsia="仿宋_GB2312" w:cs="宋体"/>
          <w:sz w:val="28"/>
          <w:szCs w:val="28"/>
        </w:rPr>
        <w:t>10</w:t>
      </w:r>
      <w:r>
        <w:rPr>
          <w:rFonts w:hint="eastAsia" w:ascii="仿宋_GB2312" w:hAnsi="仿宋" w:eastAsia="仿宋_GB2312" w:cs="宋体"/>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hint="eastAsia" w:ascii="仿宋_GB2312" w:hAnsi="宋体" w:eastAsia="仿宋_GB2312"/>
          <w:sz w:val="28"/>
          <w:szCs w:val="28"/>
        </w:rPr>
        <w:t>威海市公共资源交易网）办事指南栏目-国企采购专区-《威海国企阳光采购电子化服务平台供应商操作视频教程》，网址:</w:t>
      </w:r>
      <w:r>
        <w:rPr>
          <w:rFonts w:ascii="仿宋_GB2312" w:hAnsi="宋体" w:eastAsia="仿宋_GB2312"/>
          <w:sz w:val="28"/>
          <w:szCs w:val="28"/>
        </w:rPr>
        <w:t xml:space="preserve"> </w:t>
      </w:r>
      <w:r>
        <w:rPr>
          <w:rFonts w:hint="eastAsia" w:ascii="仿宋_GB2312" w:hAnsi="宋体" w:eastAsia="仿宋_GB2312"/>
          <w:sz w:val="28"/>
          <w:szCs w:val="28"/>
        </w:rPr>
        <w:t>http://ggzyjy.weihai.cn/bszn/005005/20200902/98115c60-a132-4b41-b609-6b7c08ad502b.html、投标文件制作及系统使用咨询电话：18769124292；0631-5307028；平台QQ服务群：1146578397。</w:t>
      </w:r>
    </w:p>
    <w:p w14:paraId="7FB2706F">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B9043B0">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6881B065">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报价文件中的相关扫描件应保证清晰度，无法辨认的评审时受到影响的，由供应商承担相应责任。</w:t>
      </w:r>
    </w:p>
    <w:p w14:paraId="5258FD77">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供应商应充分考虑到网上报价会发生的故障和风险。对发生的任何故障和风险造成供应商报价内容不一致或利益受损或报价失败的，采购人及采购代理机构不承担任何责任。</w:t>
      </w:r>
    </w:p>
    <w:p w14:paraId="3B0091DA">
      <w:pPr>
        <w:pStyle w:val="3"/>
        <w:spacing w:before="0" w:after="0" w:line="560" w:lineRule="exact"/>
        <w:ind w:firstLine="560" w:firstLineChars="200"/>
        <w:rPr>
          <w:rFonts w:ascii="黑体" w:hAnsi="黑体" w:eastAsia="黑体"/>
          <w:b w:val="0"/>
        </w:rPr>
      </w:pPr>
      <w:r>
        <w:rPr>
          <w:rFonts w:hint="eastAsia" w:ascii="黑体" w:hAnsi="黑体" w:eastAsia="黑体"/>
          <w:b w:val="0"/>
        </w:rPr>
        <w:t>二、招标文件</w:t>
      </w:r>
    </w:p>
    <w:p w14:paraId="1FE826F2">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7</w:t>
      </w:r>
      <w:r>
        <w:rPr>
          <w:rFonts w:hint="eastAsia" w:ascii="楷体_GB2312" w:hAnsi="仿宋" w:eastAsia="楷体_GB2312" w:cs="宋体"/>
          <w:b/>
          <w:sz w:val="28"/>
          <w:szCs w:val="28"/>
        </w:rPr>
        <w:t>.招标文件的构成</w:t>
      </w:r>
    </w:p>
    <w:p w14:paraId="282AE8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t>
      </w:r>
      <w:r>
        <w:rPr>
          <w:rFonts w:ascii="仿宋_GB2312" w:hAnsi="仿宋" w:eastAsia="仿宋_GB2312" w:cs="宋体"/>
          <w:sz w:val="28"/>
          <w:szCs w:val="28"/>
        </w:rPr>
        <w:t>WORD</w:t>
      </w:r>
      <w:r>
        <w:rPr>
          <w:rFonts w:hint="eastAsia" w:ascii="仿宋_GB2312" w:hAnsi="仿宋" w:eastAsia="仿宋_GB2312" w:cs="宋体"/>
          <w:sz w:val="28"/>
          <w:szCs w:val="28"/>
        </w:rPr>
        <w:t>格式）和各包段的数据文件（</w:t>
      </w:r>
      <w:r>
        <w:rPr>
          <w:rFonts w:ascii="仿宋_GB2312" w:hAnsi="仿宋" w:eastAsia="仿宋_GB2312" w:cs="宋体"/>
          <w:sz w:val="28"/>
          <w:szCs w:val="28"/>
        </w:rPr>
        <w:t>EXCEL</w:t>
      </w:r>
      <w:r>
        <w:rPr>
          <w:rFonts w:hint="eastAsia" w:ascii="仿宋_GB2312" w:hAnsi="仿宋" w:eastAsia="仿宋_GB2312" w:cs="宋体"/>
          <w:sz w:val="28"/>
          <w:szCs w:val="28"/>
        </w:rPr>
        <w:t>格式）构成，采用压缩包电子版文件格式提供。</w:t>
      </w:r>
    </w:p>
    <w:p w14:paraId="11164320">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7.1本文件（WORD格式）由下列文件组成：</w:t>
      </w:r>
    </w:p>
    <w:p w14:paraId="1E19DF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61AA44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5C1035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74D5244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2FDD16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4FB5FA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（6）政府采购合同（范本）</w:t>
      </w:r>
    </w:p>
    <w:p w14:paraId="1344E4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发出的修正和补充文件等（如有）</w:t>
      </w:r>
    </w:p>
    <w:p w14:paraId="5506E69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7.2数据文件（EXCEL格式）由下列文件组成：</w:t>
      </w:r>
    </w:p>
    <w:p w14:paraId="04CA26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5A3B58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31C6A3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2C734D0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5E5F35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w:t>
      </w:r>
    </w:p>
    <w:p w14:paraId="05934FAF">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hint="eastAsia" w:ascii="仿宋_GB2312" w:hAnsi="仿宋" w:eastAsia="仿宋_GB2312" w:cs="宋体"/>
          <w:b/>
          <w:sz w:val="28"/>
          <w:szCs w:val="28"/>
        </w:rPr>
        <w:t>其风险应由投标人自行承担并根据有关政策和条款规定</w:t>
      </w:r>
      <w:r>
        <w:rPr>
          <w:rFonts w:hint="eastAsia" w:ascii="仿宋_GB2312" w:hAnsi="仿宋" w:eastAsia="仿宋_GB2312" w:cs="宋体"/>
          <w:sz w:val="28"/>
          <w:szCs w:val="28"/>
        </w:rPr>
        <w:t>，可能导致其投标被认定为</w:t>
      </w:r>
      <w:r>
        <w:rPr>
          <w:rFonts w:hint="eastAsia" w:ascii="仿宋_GB2312" w:hAnsi="仿宋" w:eastAsia="仿宋_GB2312" w:cs="宋体"/>
          <w:b/>
          <w:sz w:val="28"/>
          <w:szCs w:val="28"/>
        </w:rPr>
        <w:t>投标无效。</w:t>
      </w:r>
    </w:p>
    <w:p w14:paraId="7F648F30">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w:t>
      </w:r>
      <w:r>
        <w:rPr>
          <w:rFonts w:hint="eastAsia" w:ascii="仿宋_GB2312" w:hAnsi="仿宋" w:eastAsia="仿宋_GB2312" w:cs="宋体"/>
          <w:sz w:val="28"/>
          <w:szCs w:val="28"/>
        </w:rPr>
        <w:t>4招标文件</w:t>
      </w:r>
      <w:r>
        <w:rPr>
          <w:rFonts w:ascii="仿宋_GB2312" w:hAnsi="仿宋" w:eastAsia="仿宋_GB2312" w:cs="宋体"/>
          <w:sz w:val="28"/>
          <w:szCs w:val="28"/>
        </w:rPr>
        <w:t>中有不一致的，有澄清的部分</w:t>
      </w:r>
      <w:r>
        <w:rPr>
          <w:rFonts w:hint="eastAsia" w:ascii="仿宋_GB2312" w:hAnsi="仿宋" w:eastAsia="仿宋_GB2312" w:cs="宋体"/>
          <w:sz w:val="28"/>
          <w:szCs w:val="28"/>
        </w:rPr>
        <w:t>以</w:t>
      </w:r>
      <w:r>
        <w:rPr>
          <w:rFonts w:ascii="仿宋_GB2312" w:hAnsi="仿宋" w:eastAsia="仿宋_GB2312" w:cs="宋体"/>
          <w:sz w:val="28"/>
          <w:szCs w:val="28"/>
        </w:rPr>
        <w:t>最终的澄清更正内容为准</w:t>
      </w:r>
      <w:r>
        <w:rPr>
          <w:rFonts w:hint="eastAsia" w:ascii="仿宋_GB2312" w:hAnsi="仿宋" w:eastAsia="仿宋_GB2312" w:cs="宋体"/>
          <w:sz w:val="28"/>
          <w:szCs w:val="28"/>
        </w:rPr>
        <w:t>；未澄清的，</w:t>
      </w:r>
      <w:r>
        <w:rPr>
          <w:rFonts w:ascii="仿宋_GB2312" w:hAnsi="仿宋" w:eastAsia="仿宋_GB2312" w:cs="宋体"/>
          <w:sz w:val="28"/>
          <w:szCs w:val="28"/>
        </w:rPr>
        <w:t>以</w:t>
      </w:r>
      <w:r>
        <w:rPr>
          <w:rFonts w:ascii="仿宋_GB2312" w:hAnsi="仿宋" w:eastAsia="仿宋_GB2312" w:cs="宋体"/>
          <w:sz w:val="28"/>
          <w:szCs w:val="28"/>
          <w:u w:val="single"/>
        </w:rPr>
        <w:t>投标须知前附表</w:t>
      </w:r>
      <w:r>
        <w:rPr>
          <w:rFonts w:ascii="仿宋_GB2312" w:hAnsi="仿宋" w:eastAsia="仿宋_GB2312" w:cs="宋体"/>
          <w:sz w:val="28"/>
          <w:szCs w:val="28"/>
        </w:rPr>
        <w:t>为准</w:t>
      </w:r>
      <w:r>
        <w:rPr>
          <w:rFonts w:hint="eastAsia" w:ascii="仿宋_GB2312" w:hAnsi="仿宋" w:eastAsia="仿宋_GB2312" w:cs="宋体"/>
          <w:sz w:val="28"/>
          <w:szCs w:val="28"/>
        </w:rPr>
        <w:t>；</w:t>
      </w:r>
      <w:r>
        <w:rPr>
          <w:rFonts w:ascii="仿宋_GB2312" w:hAnsi="仿宋" w:eastAsia="仿宋_GB2312" w:cs="宋体"/>
          <w:sz w:val="28"/>
          <w:szCs w:val="28"/>
          <w:u w:val="single"/>
        </w:rPr>
        <w:t>投标须知前附表</w:t>
      </w:r>
      <w:r>
        <w:rPr>
          <w:rFonts w:hint="eastAsia" w:ascii="仿宋_GB2312" w:hAnsi="仿宋" w:eastAsia="仿宋_GB2312" w:cs="宋体"/>
          <w:sz w:val="28"/>
          <w:szCs w:val="28"/>
        </w:rPr>
        <w:t>不涉及的内容，以编排在后的描述为准。</w:t>
      </w:r>
    </w:p>
    <w:p w14:paraId="4FD6217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7.5招标文件以中文编印，且以中文为准。</w:t>
      </w:r>
    </w:p>
    <w:p w14:paraId="64CFBEC1">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7.6除非有特殊要求，招标文件不单独提供招标货物使用地的自然环境、气候条件、公用设施等情况，投标人被视为熟悉上述与履行合同有关的一切情况。</w:t>
      </w:r>
    </w:p>
    <w:p w14:paraId="10D5E61B">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7.7除招标文件中另有规定外，招标文件所使用的时间单位“天”、“日”均指日历天，且所有时刻均为北京时间。</w:t>
      </w:r>
    </w:p>
    <w:p w14:paraId="78E9542D">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7.8参与招标投标活动的各方应对招标文件和投标文件中的商业和技术等秘密保密，违者应对由此造成的后果承担法律责任。</w:t>
      </w:r>
    </w:p>
    <w:p w14:paraId="2A4F2F4C">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8</w:t>
      </w:r>
      <w:r>
        <w:rPr>
          <w:rFonts w:hint="eastAsia" w:ascii="楷体_GB2312" w:hAnsi="仿宋" w:eastAsia="楷体_GB2312" w:cs="宋体"/>
          <w:b/>
          <w:sz w:val="28"/>
          <w:szCs w:val="28"/>
        </w:rPr>
        <w:t>.招标文件的澄清</w:t>
      </w:r>
    </w:p>
    <w:p w14:paraId="3AD62E48">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8</w:t>
      </w: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向</w:t>
      </w:r>
      <w:r>
        <w:rPr>
          <w:rFonts w:hint="eastAsia" w:ascii="仿宋_GB2312" w:hAnsi="宋体" w:eastAsia="仿宋_GB2312"/>
          <w:sz w:val="28"/>
          <w:szCs w:val="28"/>
        </w:rPr>
        <w:t>采购代理机构</w:t>
      </w:r>
      <w:r>
        <w:rPr>
          <w:rFonts w:hint="eastAsia" w:ascii="仿宋_GB2312" w:hAnsi="仿宋" w:eastAsia="仿宋_GB2312" w:cs="宋体"/>
          <w:sz w:val="28"/>
          <w:szCs w:val="28"/>
        </w:rPr>
        <w:t>提出，必要时</w:t>
      </w:r>
      <w:r>
        <w:rPr>
          <w:rFonts w:hint="eastAsia" w:ascii="仿宋_GB2312" w:hAnsi="宋体" w:eastAsia="仿宋_GB2312"/>
          <w:sz w:val="28"/>
          <w:szCs w:val="28"/>
        </w:rPr>
        <w:t>采购代理机构</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采购代理机构</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45BA586C">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8.2投标人在规定的时间内未对招标文件澄清或提出疑问的，</w:t>
      </w:r>
      <w:r>
        <w:rPr>
          <w:rFonts w:hint="eastAsia" w:ascii="仿宋_GB2312" w:hAnsi="宋体" w:eastAsia="仿宋_GB2312"/>
          <w:sz w:val="28"/>
          <w:szCs w:val="28"/>
        </w:rPr>
        <w:t>采购代理机构</w:t>
      </w:r>
      <w:r>
        <w:rPr>
          <w:rFonts w:hint="eastAsia" w:ascii="仿宋_GB2312" w:hAnsi="仿宋" w:eastAsia="仿宋_GB2312" w:cs="宋体"/>
          <w:sz w:val="28"/>
          <w:szCs w:val="28"/>
        </w:rPr>
        <w:t>将视其为接受招标文件的所有条款，对招标文件没有异议，此后也不再受理对招标文件的相关质疑。</w:t>
      </w:r>
    </w:p>
    <w:p w14:paraId="18DF000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9.招标文件的修改</w:t>
      </w:r>
    </w:p>
    <w:p w14:paraId="3E10C9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9.l在投标截止时间</w:t>
      </w:r>
      <w:r>
        <w:rPr>
          <w:rFonts w:ascii="仿宋_GB2312" w:hAnsi="仿宋" w:eastAsia="仿宋_GB2312" w:cs="宋体"/>
          <w:sz w:val="28"/>
          <w:szCs w:val="28"/>
        </w:rPr>
        <w:t>3</w:t>
      </w:r>
      <w:r>
        <w:rPr>
          <w:rFonts w:hint="eastAsia" w:ascii="仿宋_GB2312" w:hAnsi="仿宋" w:eastAsia="仿宋_GB2312" w:cs="宋体"/>
          <w:sz w:val="28"/>
          <w:szCs w:val="28"/>
        </w:rPr>
        <w:t>日以前，无论出于何种原因，采购人或采购代理机构可主动或在解答投标人提出的疑问时对招标文件进行修改。</w:t>
      </w:r>
    </w:p>
    <w:p w14:paraId="250AA15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9.2修改后的内容是招标文件的组成部分，采购人、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23DBB6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9.3澄清或者修改的内容可能影响投标文件编制的，采购人或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将在投标截止时间</w:t>
      </w:r>
      <w:r>
        <w:rPr>
          <w:rFonts w:ascii="仿宋_GB2312" w:hAnsi="仿宋" w:eastAsia="仿宋_GB2312" w:cs="宋体"/>
          <w:sz w:val="28"/>
          <w:szCs w:val="28"/>
        </w:rPr>
        <w:t>3</w:t>
      </w:r>
      <w:r>
        <w:rPr>
          <w:rFonts w:hint="eastAsia" w:ascii="仿宋_GB2312" w:hAnsi="仿宋" w:eastAsia="仿宋_GB2312" w:cs="宋体"/>
          <w:sz w:val="28"/>
          <w:szCs w:val="28"/>
        </w:rPr>
        <w:t>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w:t>
      </w:r>
      <w:r>
        <w:rPr>
          <w:rFonts w:ascii="仿宋_GB2312" w:hAnsi="仿宋" w:eastAsia="仿宋_GB2312" w:cs="宋体"/>
          <w:sz w:val="28"/>
          <w:szCs w:val="28"/>
        </w:rPr>
        <w:t>3</w:t>
      </w:r>
      <w:r>
        <w:rPr>
          <w:rFonts w:hint="eastAsia" w:ascii="仿宋_GB2312" w:hAnsi="仿宋" w:eastAsia="仿宋_GB2312" w:cs="宋体"/>
          <w:sz w:val="28"/>
          <w:szCs w:val="28"/>
        </w:rPr>
        <w:t>日的，采购人或者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将顺延提交投标文件的截止时间。</w:t>
      </w:r>
    </w:p>
    <w:p w14:paraId="3EE70D0B">
      <w:pPr>
        <w:pStyle w:val="3"/>
        <w:spacing w:before="0" w:after="0" w:line="560" w:lineRule="exact"/>
        <w:ind w:firstLine="560" w:firstLineChars="200"/>
        <w:rPr>
          <w:rFonts w:ascii="黑体" w:hAnsi="黑体" w:eastAsia="黑体"/>
          <w:b w:val="0"/>
        </w:rPr>
      </w:pPr>
      <w:r>
        <w:rPr>
          <w:rFonts w:hint="eastAsia" w:ascii="黑体" w:hAnsi="黑体" w:eastAsia="黑体"/>
          <w:b w:val="0"/>
        </w:rPr>
        <w:t>三、投标文件的编制</w:t>
      </w:r>
    </w:p>
    <w:p w14:paraId="40EC3EE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10.投标文件编制要求</w:t>
      </w:r>
    </w:p>
    <w:p w14:paraId="423610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F34AC0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10.2投标文件中使用的计量单位应使用中华人民共和国法定计量单位。</w:t>
      </w:r>
    </w:p>
    <w:p w14:paraId="12B8E83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10.3投标人必须保证投标文件所提供的全部资料真实可靠，并接受采购人或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5AB0F44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198E6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10.5</w:t>
      </w:r>
      <w:r>
        <w:rPr>
          <w:rFonts w:hint="eastAsia" w:ascii="仿宋_GB2312" w:hAnsi="宋体" w:eastAsia="仿宋_GB2312"/>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71D141A7">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03D097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7459C8B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10.8投标文件具有法律效力，投标人与采购人或采购代理机构任何人的口头协议不影响投标文件的任何条款和内容。</w:t>
      </w:r>
    </w:p>
    <w:p w14:paraId="3375B78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10.9投标人应自行承担其准备和参加投标活动发生的所有费用。不论投标结果如何，采购人及采购代理机构在任何情况下无义务也无责任承担这些费用。</w:t>
      </w:r>
    </w:p>
    <w:p w14:paraId="460F50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10.10采购人或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547CD72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11.数据文件编制要求</w:t>
      </w:r>
    </w:p>
    <w:p w14:paraId="5457EEFB">
      <w:pPr>
        <w:spacing w:line="56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11.1投标人须从所投项目的招标文件压缩包内对应包段目录下获取本文件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w:t>
      </w:r>
      <w:r>
        <w:rPr>
          <w:rFonts w:ascii="仿宋_GB2312" w:hAnsi="仿宋" w:eastAsia="仿宋_GB2312" w:cs="宋体"/>
          <w:sz w:val="28"/>
          <w:szCs w:val="28"/>
        </w:rPr>
        <w:t>必须在原表上填写，</w:t>
      </w:r>
      <w:r>
        <w:rPr>
          <w:rFonts w:hint="eastAsia" w:ascii="仿宋_GB2312" w:hAnsi="仿宋" w:eastAsia="仿宋_GB2312" w:cs="宋体"/>
          <w:sz w:val="28"/>
          <w:szCs w:val="28"/>
        </w:rPr>
        <w:t>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C77E2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2E48C2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11.3投标人在对数据文件电子签章前，应按照上述2项的要求进行认真检查、确认。因投标人自身原因所导致其投标失败的，须自行承担相关责任。</w:t>
      </w:r>
    </w:p>
    <w:p w14:paraId="38533D5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12.文件构成</w:t>
      </w:r>
    </w:p>
    <w:p w14:paraId="6C6541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w:t>
      </w:r>
      <w:r>
        <w:rPr>
          <w:rFonts w:ascii="仿宋_GB2312" w:hAnsi="仿宋" w:eastAsia="仿宋_GB2312" w:cs="宋体"/>
          <w:sz w:val="28"/>
          <w:szCs w:val="28"/>
        </w:rPr>
        <w:t>PDF</w:t>
      </w:r>
      <w:r>
        <w:rPr>
          <w:rFonts w:hint="eastAsia" w:ascii="仿宋_GB2312" w:hAnsi="仿宋" w:eastAsia="仿宋_GB2312" w:cs="宋体"/>
          <w:sz w:val="28"/>
          <w:szCs w:val="28"/>
        </w:rPr>
        <w:t>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0388A7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12.1投标人编制的投标文件（</w:t>
      </w:r>
      <w:r>
        <w:rPr>
          <w:rFonts w:ascii="仿宋_GB2312" w:hAnsi="仿宋" w:eastAsia="仿宋_GB2312" w:cs="宋体"/>
          <w:sz w:val="28"/>
          <w:szCs w:val="28"/>
        </w:rPr>
        <w:t>PDF</w:t>
      </w:r>
      <w:r>
        <w:rPr>
          <w:rFonts w:hint="eastAsia" w:ascii="仿宋_GB2312" w:hAnsi="仿宋" w:eastAsia="仿宋_GB2312" w:cs="宋体"/>
          <w:sz w:val="28"/>
          <w:szCs w:val="28"/>
        </w:rPr>
        <w:t>格式）（第一册）应包括但不少于下列内容：</w:t>
      </w:r>
    </w:p>
    <w:p w14:paraId="2C9983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184AB8F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05A748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D8CB6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（4）投标人资格证明文件</w:t>
      </w:r>
    </w:p>
    <w:p w14:paraId="7D9E05FA">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①具</w:t>
      </w:r>
      <w:r>
        <w:rPr>
          <w:rFonts w:hint="eastAsia" w:ascii="仿宋_GB2312" w:hAnsi="宋体" w:eastAsia="仿宋_GB2312"/>
          <w:sz w:val="28"/>
          <w:szCs w:val="28"/>
        </w:rPr>
        <w:t>有</w:t>
      </w:r>
      <w:r>
        <w:rPr>
          <w:rFonts w:ascii="仿宋_GB2312" w:hAnsi="宋体" w:eastAsia="仿宋_GB2312"/>
          <w:sz w:val="28"/>
          <w:szCs w:val="28"/>
        </w:rPr>
        <w:t>有效的营业执照（统一社会信用代码证书）扫描件；</w:t>
      </w:r>
    </w:p>
    <w:p w14:paraId="2D714B31">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②法定代表人授权委托书；被授权人身份证扫描件；</w:t>
      </w:r>
    </w:p>
    <w:p w14:paraId="11C2C0FD">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若响应单位代表为企业法定代表人/单位负责人的，则只需提供企业法定代表人/单位负责人身份证扫描件；</w:t>
      </w:r>
    </w:p>
    <w:p w14:paraId="42A8989B">
      <w:pPr>
        <w:snapToGrid w:val="0"/>
        <w:spacing w:line="560" w:lineRule="exact"/>
        <w:ind w:firstLine="562" w:firstLineChars="201"/>
        <w:rPr>
          <w:rFonts w:ascii="仿宋_GB2312" w:hAnsi="宋体" w:eastAsia="仿宋_GB2312"/>
          <w:color w:val="auto"/>
          <w:sz w:val="28"/>
          <w:szCs w:val="28"/>
        </w:rPr>
      </w:pPr>
      <w:r>
        <w:rPr>
          <w:rFonts w:ascii="仿宋_GB2312" w:hAnsi="宋体" w:eastAsia="仿宋_GB2312"/>
          <w:color w:val="auto"/>
          <w:sz w:val="28"/>
          <w:szCs w:val="28"/>
        </w:rPr>
        <w:t>③</w:t>
      </w:r>
      <w:r>
        <w:rPr>
          <w:rFonts w:hint="eastAsia" w:ascii="仿宋_GB2312" w:hAnsi="仿宋" w:eastAsia="仿宋_GB2312" w:cs="宋体"/>
          <w:iCs/>
          <w:color w:val="auto"/>
          <w:spacing w:val="8"/>
          <w:sz w:val="28"/>
          <w:szCs w:val="28"/>
          <w:lang w:eastAsia="zh-CN"/>
        </w:rPr>
        <w:t>具有水利水电工程监理乙级及以上资质或市政公用工程监理乙级及以上资质证书扫描件</w:t>
      </w:r>
      <w:r>
        <w:rPr>
          <w:rFonts w:hint="eastAsia" w:ascii="仿宋_GB2312" w:hAnsi="宋体" w:eastAsia="仿宋_GB2312"/>
          <w:color w:val="auto"/>
          <w:sz w:val="28"/>
          <w:szCs w:val="28"/>
        </w:rPr>
        <w:t>；</w:t>
      </w:r>
    </w:p>
    <w:p w14:paraId="082C2132">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④要求总监理工程师 1名，专业监理工程师1名，监理员</w:t>
      </w:r>
      <w:r>
        <w:rPr>
          <w:rFonts w:hint="eastAsia" w:ascii="仿宋_GB2312" w:hAnsi="宋体" w:eastAsia="仿宋_GB2312"/>
          <w:sz w:val="28"/>
          <w:szCs w:val="28"/>
          <w:lang w:val="en-US" w:eastAsia="zh-CN"/>
        </w:rPr>
        <w:t>1</w:t>
      </w:r>
      <w:r>
        <w:rPr>
          <w:rFonts w:ascii="仿宋_GB2312" w:hAnsi="宋体" w:eastAsia="仿宋_GB2312"/>
          <w:sz w:val="28"/>
          <w:szCs w:val="28"/>
        </w:rPr>
        <w:t>名，合计</w:t>
      </w:r>
      <w:r>
        <w:rPr>
          <w:rFonts w:hint="eastAsia" w:ascii="仿宋_GB2312" w:hAnsi="宋体" w:eastAsia="仿宋_GB2312"/>
          <w:sz w:val="28"/>
          <w:szCs w:val="28"/>
          <w:lang w:val="en-US" w:eastAsia="zh-CN"/>
        </w:rPr>
        <w:t>3</w:t>
      </w:r>
      <w:r>
        <w:rPr>
          <w:rFonts w:ascii="仿宋_GB2312" w:hAnsi="宋体" w:eastAsia="仿宋_GB2312"/>
          <w:sz w:val="28"/>
          <w:szCs w:val="28"/>
        </w:rPr>
        <w:t>人。以上人员不得兼任，且须为本企业正式员工，响应文件中须附人员证书扫描件及缴纳社保证明资料，退休在职人员没有保险证明，可提供返聘协议、退休证书或企业职工退休审核表扫描件）。</w:t>
      </w:r>
    </w:p>
    <w:p w14:paraId="3DC919C9">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总监理工程师</w:t>
      </w:r>
      <w:r>
        <w:rPr>
          <w:rFonts w:hint="eastAsia" w:ascii="仿宋_GB2312" w:hAnsi="宋体" w:eastAsia="仿宋_GB2312"/>
          <w:sz w:val="28"/>
          <w:szCs w:val="28"/>
        </w:rPr>
        <w:t>具有国家</w:t>
      </w:r>
      <w:r>
        <w:rPr>
          <w:rFonts w:ascii="仿宋_GB2312" w:hAnsi="宋体" w:eastAsia="仿宋_GB2312"/>
          <w:sz w:val="28"/>
          <w:szCs w:val="28"/>
        </w:rPr>
        <w:t>注册监理工程师资格</w:t>
      </w:r>
      <w:r>
        <w:rPr>
          <w:rFonts w:hint="eastAsia" w:ascii="仿宋_GB2312" w:hAnsi="宋体" w:eastAsia="仿宋_GB2312"/>
          <w:sz w:val="28"/>
          <w:szCs w:val="28"/>
        </w:rPr>
        <w:t>（专业为水利</w:t>
      </w:r>
      <w:r>
        <w:rPr>
          <w:rFonts w:hint="eastAsia" w:ascii="仿宋_GB2312" w:hAnsi="宋体" w:eastAsia="仿宋_GB2312"/>
          <w:sz w:val="28"/>
          <w:szCs w:val="28"/>
          <w:lang w:eastAsia="zh-CN"/>
        </w:rPr>
        <w:t>水电</w:t>
      </w:r>
      <w:r>
        <w:rPr>
          <w:rFonts w:hint="eastAsia" w:ascii="仿宋_GB2312" w:hAnsi="宋体" w:eastAsia="仿宋_GB2312"/>
          <w:sz w:val="28"/>
          <w:szCs w:val="28"/>
        </w:rPr>
        <w:t>工程或市政公用工程）</w:t>
      </w:r>
      <w:r>
        <w:rPr>
          <w:rFonts w:ascii="仿宋_GB2312" w:hAnsi="宋体" w:eastAsia="仿宋_GB2312"/>
          <w:sz w:val="28"/>
          <w:szCs w:val="28"/>
        </w:rPr>
        <w:t>的人员；</w:t>
      </w:r>
    </w:p>
    <w:p w14:paraId="65F8D051">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专业监理工程师指具有工程类注册执业资格或取得山东省监理协会发放的专业监理工程师信息卡的人员或具有中级及以上专业技术职称、2年及以上工程实践经验并经监理业务培训的人员（</w:t>
      </w:r>
      <w:r>
        <w:rPr>
          <w:rFonts w:hint="eastAsia" w:ascii="仿宋_GB2312" w:hAnsi="宋体" w:eastAsia="仿宋_GB2312"/>
          <w:sz w:val="28"/>
          <w:szCs w:val="28"/>
          <w:lang w:eastAsia="zh-CN"/>
        </w:rPr>
        <w:t>提供职称证和业务培训证明材料</w:t>
      </w:r>
      <w:r>
        <w:rPr>
          <w:rFonts w:hint="eastAsia" w:ascii="仿宋_GB2312" w:hAnsi="宋体" w:eastAsia="仿宋_GB2312"/>
          <w:sz w:val="28"/>
          <w:szCs w:val="28"/>
        </w:rPr>
        <w:t>）。</w:t>
      </w:r>
    </w:p>
    <w:p w14:paraId="2BBC7C71">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监理员最低定岗标准（满足以下任一条均可）：</w:t>
      </w:r>
    </w:p>
    <w:p w14:paraId="32FA7EE8">
      <w:pPr>
        <w:snapToGrid w:val="0"/>
        <w:spacing w:line="560" w:lineRule="exact"/>
        <w:ind w:firstLine="562" w:firstLineChars="201"/>
        <w:rPr>
          <w:rFonts w:hint="eastAsia" w:ascii="仿宋_GB2312" w:hAnsi="宋体" w:eastAsia="仿宋_GB2312"/>
          <w:sz w:val="28"/>
          <w:szCs w:val="28"/>
          <w:lang w:eastAsia="zh-CN"/>
        </w:rPr>
      </w:pPr>
      <w:r>
        <w:rPr>
          <w:rFonts w:hint="eastAsia" w:ascii="仿宋_GB2312" w:hAnsi="宋体" w:eastAsia="仿宋_GB2312"/>
          <w:sz w:val="28"/>
          <w:szCs w:val="28"/>
        </w:rPr>
        <w:t>（1）具有有效期内的省级建设监理协会颁发的“建设工程监理从业人员教育与信用信息卡”或监理人员(监理员)上岗证；（2）具有中专及以上学历并经过监理业务培训的人员（需提供中专学历和监理业务培训证明材料）；（专业为市政公用工程或房屋建筑工程，监理人员证件，如不能体现专业，需附体现专业类型的证明材料或网上截图）。</w:t>
      </w:r>
    </w:p>
    <w:p w14:paraId="79CFE33D">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⑤</w:t>
      </w:r>
      <w:r>
        <w:rPr>
          <w:rFonts w:hint="eastAsia" w:ascii="仿宋_GB2312" w:hAnsi="宋体" w:eastAsia="仿宋_GB2312"/>
          <w:sz w:val="28"/>
          <w:szCs w:val="28"/>
        </w:rPr>
        <w:t>依法缴纳税收和社会保障资金的声明（格式自拟）；近期的完税凭证及交纳社保资金凭证的扫描件</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w:t>
      </w:r>
    </w:p>
    <w:p w14:paraId="750A5AC9">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⑥参加本项目报价前三年内无重大违法记录声明（格式自定）；</w:t>
      </w:r>
    </w:p>
    <w:p w14:paraId="6C5C8F85">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⑦财务状况报告等相关材料</w:t>
      </w:r>
    </w:p>
    <w:p w14:paraId="325D5D8F">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A.供应商自行编制的近一年度公司财务报表或由中介机构出具的近一年度财务审计报告书扫描件；</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2023或2024年度</w:t>
      </w:r>
      <w:r>
        <w:rPr>
          <w:rFonts w:hint="eastAsia" w:ascii="仿宋_GB2312" w:hAnsi="宋体" w:eastAsia="仿宋_GB2312"/>
          <w:sz w:val="28"/>
          <w:szCs w:val="28"/>
          <w:lang w:eastAsia="zh-CN"/>
        </w:rPr>
        <w:t>）</w:t>
      </w:r>
    </w:p>
    <w:p w14:paraId="774DDF81">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B.银行出具的有效期内的资信证明扫描件。</w:t>
      </w:r>
    </w:p>
    <w:p w14:paraId="63DB9927">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注：A、B两项提供任意一项均可。</w:t>
      </w:r>
    </w:p>
    <w:p w14:paraId="1AF4567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⑧</w:t>
      </w:r>
      <w:r>
        <w:rPr>
          <w:rFonts w:ascii="仿宋_GB2312" w:hAnsi="宋体" w:eastAsia="仿宋_GB2312"/>
          <w:sz w:val="28"/>
          <w:szCs w:val="28"/>
        </w:rPr>
        <w:t>具有履行合同所必需的设备和专业技术能力承诺函（格式自拟）；</w:t>
      </w:r>
    </w:p>
    <w:p w14:paraId="5BD0644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⑨</w:t>
      </w:r>
      <w:r>
        <w:rPr>
          <w:rFonts w:ascii="仿宋_GB2312" w:hAnsi="宋体" w:eastAsia="仿宋_GB2312"/>
          <w:sz w:val="28"/>
          <w:szCs w:val="28"/>
        </w:rPr>
        <w:t>采购公告中要求的有关资质资格文件；</w:t>
      </w:r>
    </w:p>
    <w:p w14:paraId="4F3C7759">
      <w:pPr>
        <w:snapToGrid w:val="0"/>
        <w:spacing w:line="560" w:lineRule="exact"/>
        <w:ind w:firstLine="562" w:firstLineChars="201"/>
        <w:rPr>
          <w:rFonts w:ascii="仿宋_GB2312" w:hAnsi="宋体" w:eastAsia="仿宋_GB2312"/>
          <w:sz w:val="28"/>
          <w:szCs w:val="28"/>
        </w:rPr>
      </w:pPr>
      <w:r>
        <w:rPr>
          <w:rFonts w:hint="eastAsia" w:ascii="Cambria Math" w:hAnsi="Cambria Math" w:eastAsia="仿宋_GB2312" w:cs="Cambria Math"/>
          <w:sz w:val="28"/>
          <w:szCs w:val="28"/>
        </w:rPr>
        <w:t>⑩</w:t>
      </w:r>
      <w:r>
        <w:rPr>
          <w:rFonts w:hint="eastAsia" w:ascii="仿宋_GB2312" w:hAnsi="仿宋_GB2312" w:eastAsia="仿宋_GB2312" w:cs="仿宋_GB2312"/>
          <w:sz w:val="28"/>
          <w:szCs w:val="28"/>
        </w:rPr>
        <w:t>报价供应商认为需要提供的资质资格证明文件。</w:t>
      </w:r>
    </w:p>
    <w:p w14:paraId="3DC4C69D">
      <w:pPr>
        <w:spacing w:line="560" w:lineRule="exact"/>
        <w:ind w:firstLine="565" w:firstLineChars="201"/>
        <w:rPr>
          <w:rFonts w:ascii="仿宋_GB2312" w:hAnsi="仿宋" w:eastAsia="仿宋_GB2312" w:cs="宋体"/>
          <w:b/>
          <w:bCs/>
          <w:sz w:val="28"/>
          <w:szCs w:val="28"/>
        </w:rPr>
      </w:pPr>
      <w:r>
        <w:rPr>
          <w:rFonts w:hint="eastAsia" w:ascii="仿宋_GB2312" w:hAnsi="仿宋" w:eastAsia="仿宋_GB2312" w:cs="宋体"/>
          <w:b/>
          <w:bCs/>
          <w:sz w:val="28"/>
          <w:szCs w:val="28"/>
        </w:rPr>
        <w:t>以上所有资质资格证明文件均需加盖投标人签章。</w:t>
      </w:r>
    </w:p>
    <w:p w14:paraId="4104438F">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（5）投标人基本情况</w:t>
      </w:r>
    </w:p>
    <w:p w14:paraId="5BA0AC93">
      <w:pPr>
        <w:snapToGrid w:val="0"/>
        <w:spacing w:line="560" w:lineRule="exact"/>
        <w:ind w:firstLine="562" w:firstLineChars="201"/>
        <w:rPr>
          <w:rFonts w:ascii="仿宋" w:hAnsi="仿宋" w:eastAsia="仿宋" w:cs="宋体"/>
          <w:color w:val="000000"/>
          <w:sz w:val="28"/>
          <w:szCs w:val="28"/>
        </w:rPr>
      </w:pPr>
      <w:r>
        <w:rPr>
          <w:rFonts w:hint="eastAsia" w:ascii="仿宋" w:hAnsi="仿宋" w:eastAsia="仿宋"/>
          <w:sz w:val="28"/>
          <w:szCs w:val="28"/>
        </w:rPr>
        <w:t>（</w:t>
      </w:r>
      <w:r>
        <w:rPr>
          <w:rFonts w:ascii="仿宋" w:hAnsi="仿宋" w:eastAsia="仿宋"/>
          <w:sz w:val="28"/>
          <w:szCs w:val="28"/>
        </w:rPr>
        <w:t>6</w:t>
      </w:r>
      <w:r>
        <w:rPr>
          <w:rFonts w:hint="eastAsia" w:ascii="仿宋" w:hAnsi="仿宋" w:eastAsia="仿宋"/>
          <w:sz w:val="28"/>
          <w:szCs w:val="28"/>
        </w:rPr>
        <w:t>）</w:t>
      </w:r>
      <w:r>
        <w:rPr>
          <w:rFonts w:hint="eastAsia" w:ascii="仿宋" w:hAnsi="仿宋" w:eastAsia="仿宋" w:cs="宋体"/>
          <w:color w:val="000000"/>
          <w:sz w:val="28"/>
          <w:szCs w:val="28"/>
        </w:rPr>
        <w:t>监理大纲，包括但不限于以下内容：</w:t>
      </w:r>
    </w:p>
    <w:p w14:paraId="3E096542">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①工程概况、监理工作范围、内容、依据、程序，监理工作指导思想和目标；</w:t>
      </w:r>
    </w:p>
    <w:p w14:paraId="097E775C">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②施工阶段质量控制的工作任务、方法、措施和承诺；</w:t>
      </w:r>
    </w:p>
    <w:p w14:paraId="53B5CADB">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③施工阶段造价控制的工作任务、方法、措施和承诺；</w:t>
      </w:r>
    </w:p>
    <w:p w14:paraId="00340383">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④施工阶段进度控制的工作任务、方法、措施和承诺；</w:t>
      </w:r>
    </w:p>
    <w:p w14:paraId="667764CC">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⑤安全生产管理监督工作任务、方法、措施和承诺；</w:t>
      </w:r>
    </w:p>
    <w:p w14:paraId="0D62C666">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⑥合同管理工作任务和方法；</w:t>
      </w:r>
    </w:p>
    <w:p w14:paraId="2161E237">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⑦信息管理工作任务和方法；</w:t>
      </w:r>
    </w:p>
    <w:p w14:paraId="4330236F">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⑧组织协调的工作任务和方法；</w:t>
      </w:r>
    </w:p>
    <w:p w14:paraId="28CC2FCB">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⑨对工程施工过程中设计变更的管理措施；</w:t>
      </w:r>
    </w:p>
    <w:p w14:paraId="3C5249C0">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⑩节能环保、文明施工的工作任务和方法；</w:t>
      </w:r>
    </w:p>
    <w:p w14:paraId="3BE41DC5">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⑪</w:t>
      </w:r>
      <w:r>
        <w:rPr>
          <w:rFonts w:hint="eastAsia" w:ascii="仿宋" w:hAnsi="仿宋" w:eastAsia="仿宋" w:cs="宋体"/>
          <w:sz w:val="28"/>
          <w:szCs w:val="28"/>
        </w:rPr>
        <w:t>针对本工程的合理化建议；</w:t>
      </w:r>
    </w:p>
    <w:p w14:paraId="3956F24C">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⑫</w:t>
      </w:r>
      <w:r>
        <w:rPr>
          <w:rFonts w:hint="eastAsia" w:ascii="仿宋" w:hAnsi="仿宋" w:eastAsia="仿宋" w:cs="宋体"/>
          <w:sz w:val="28"/>
          <w:szCs w:val="28"/>
        </w:rPr>
        <w:t>监理工作制度；</w:t>
      </w:r>
    </w:p>
    <w:p w14:paraId="579A1E62">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⑬</w:t>
      </w:r>
      <w:r>
        <w:rPr>
          <w:rFonts w:hint="eastAsia" w:ascii="仿宋" w:hAnsi="仿宋" w:eastAsia="仿宋" w:cs="宋体"/>
          <w:sz w:val="28"/>
          <w:szCs w:val="28"/>
        </w:rPr>
        <w:t>监理资料规范化管理的工作方法；</w:t>
      </w:r>
    </w:p>
    <w:p w14:paraId="4E8C6819">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⑭</w:t>
      </w:r>
      <w:r>
        <w:rPr>
          <w:rFonts w:hint="eastAsia" w:ascii="仿宋" w:hAnsi="仿宋" w:eastAsia="仿宋" w:cs="宋体"/>
          <w:sz w:val="28"/>
          <w:szCs w:val="28"/>
        </w:rPr>
        <w:t>质量控制专业重点及建议；</w:t>
      </w:r>
    </w:p>
    <w:p w14:paraId="7B826065">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⑮</w:t>
      </w:r>
      <w:r>
        <w:rPr>
          <w:rFonts w:hint="eastAsia" w:ascii="仿宋" w:hAnsi="仿宋" w:eastAsia="仿宋" w:cs="宋体"/>
          <w:sz w:val="28"/>
          <w:szCs w:val="28"/>
        </w:rPr>
        <w:t>安全管理专业重点及建议；</w:t>
      </w:r>
    </w:p>
    <w:p w14:paraId="53B8F050">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⑯</w:t>
      </w:r>
      <w:r>
        <w:rPr>
          <w:rFonts w:hint="eastAsia" w:ascii="仿宋" w:hAnsi="仿宋" w:eastAsia="仿宋" w:cs="宋体"/>
          <w:sz w:val="28"/>
          <w:szCs w:val="28"/>
        </w:rPr>
        <w:t>进度管理专业重点及建议；</w:t>
      </w:r>
    </w:p>
    <w:p w14:paraId="78E7FD02">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⑰</w:t>
      </w:r>
      <w:r>
        <w:rPr>
          <w:rFonts w:hint="eastAsia" w:ascii="仿宋" w:hAnsi="仿宋" w:eastAsia="仿宋" w:cs="宋体"/>
          <w:sz w:val="28"/>
          <w:szCs w:val="28"/>
        </w:rPr>
        <w:t>合同和信息管理重点及建议。</w:t>
      </w:r>
    </w:p>
    <w:p w14:paraId="76E22EA8">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投标人认为需要提交的其他相关技术文件；</w:t>
      </w:r>
    </w:p>
    <w:p w14:paraId="5E24E9D3">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w:t>
      </w:r>
      <w:r>
        <w:rPr>
          <w:rFonts w:ascii="仿宋" w:hAnsi="仿宋" w:eastAsia="仿宋" w:cs="宋体"/>
          <w:sz w:val="28"/>
          <w:szCs w:val="28"/>
        </w:rPr>
        <w:t>7</w:t>
      </w:r>
      <w:r>
        <w:rPr>
          <w:rFonts w:hint="eastAsia" w:ascii="仿宋" w:hAnsi="仿宋" w:eastAsia="仿宋" w:cs="宋体"/>
          <w:sz w:val="28"/>
          <w:szCs w:val="28"/>
        </w:rPr>
        <w:t xml:space="preserve">）拟派项目总监简历表； </w:t>
      </w:r>
    </w:p>
    <w:p w14:paraId="492B3B2A">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w:t>
      </w:r>
      <w:r>
        <w:rPr>
          <w:rFonts w:ascii="仿宋" w:hAnsi="仿宋" w:eastAsia="仿宋" w:cs="宋体"/>
          <w:sz w:val="28"/>
          <w:szCs w:val="28"/>
        </w:rPr>
        <w:t>8</w:t>
      </w:r>
      <w:r>
        <w:rPr>
          <w:rFonts w:hint="eastAsia" w:ascii="仿宋" w:hAnsi="仿宋" w:eastAsia="仿宋" w:cs="宋体"/>
          <w:sz w:val="28"/>
          <w:szCs w:val="28"/>
        </w:rPr>
        <w:t>）项目监理机构表；</w:t>
      </w:r>
    </w:p>
    <w:p w14:paraId="1A89893C">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w:t>
      </w:r>
      <w:r>
        <w:rPr>
          <w:rFonts w:ascii="仿宋" w:hAnsi="仿宋" w:eastAsia="仿宋" w:cs="宋体"/>
          <w:sz w:val="28"/>
          <w:szCs w:val="28"/>
        </w:rPr>
        <w:t>9</w:t>
      </w:r>
      <w:r>
        <w:rPr>
          <w:rFonts w:hint="eastAsia" w:ascii="仿宋" w:hAnsi="仿宋" w:eastAsia="仿宋" w:cs="宋体"/>
          <w:sz w:val="28"/>
          <w:szCs w:val="28"/>
        </w:rPr>
        <w:t>）拟投入本项目的仪器设备、工具情况表；</w:t>
      </w:r>
    </w:p>
    <w:p w14:paraId="29628782">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（1</w:t>
      </w:r>
      <w:r>
        <w:rPr>
          <w:rFonts w:ascii="仿宋" w:hAnsi="仿宋" w:eastAsia="仿宋" w:cs="宋体"/>
          <w:sz w:val="28"/>
          <w:szCs w:val="28"/>
        </w:rPr>
        <w:t>0</w:t>
      </w:r>
      <w:r>
        <w:rPr>
          <w:rFonts w:hint="eastAsia" w:ascii="仿宋" w:hAnsi="仿宋" w:eastAsia="仿宋" w:cs="宋体"/>
          <w:sz w:val="28"/>
          <w:szCs w:val="28"/>
        </w:rPr>
        <w:t>）要求招标人提供的配合；</w:t>
      </w:r>
    </w:p>
    <w:p w14:paraId="43F54F5B">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（1</w:t>
      </w:r>
      <w:r>
        <w:rPr>
          <w:rFonts w:ascii="仿宋" w:hAnsi="仿宋" w:eastAsia="仿宋" w:cs="宋体"/>
          <w:sz w:val="28"/>
          <w:szCs w:val="28"/>
        </w:rPr>
        <w:t>1</w:t>
      </w:r>
      <w:r>
        <w:rPr>
          <w:rFonts w:hint="eastAsia" w:ascii="仿宋" w:hAnsi="仿宋" w:eastAsia="仿宋" w:cs="宋体"/>
          <w:sz w:val="28"/>
          <w:szCs w:val="28"/>
        </w:rPr>
        <w:t>）报价单位同类项目业绩表；</w:t>
      </w:r>
    </w:p>
    <w:p w14:paraId="34F23AB0">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（1</w:t>
      </w:r>
      <w:r>
        <w:rPr>
          <w:rFonts w:ascii="仿宋" w:hAnsi="仿宋" w:eastAsia="仿宋" w:cs="宋体"/>
          <w:sz w:val="28"/>
          <w:szCs w:val="28"/>
        </w:rPr>
        <w:t>2</w:t>
      </w:r>
      <w:r>
        <w:rPr>
          <w:rFonts w:hint="eastAsia" w:ascii="仿宋" w:hAnsi="仿宋" w:eastAsia="仿宋" w:cs="宋体"/>
          <w:sz w:val="28"/>
          <w:szCs w:val="28"/>
        </w:rPr>
        <w:t>）响应偏离表；</w:t>
      </w:r>
    </w:p>
    <w:p w14:paraId="4BC2499A">
      <w:pPr>
        <w:snapToGrid w:val="0"/>
        <w:spacing w:line="560" w:lineRule="exact"/>
        <w:ind w:firstLine="562" w:firstLineChars="201"/>
        <w:rPr>
          <w:rFonts w:ascii="仿宋_GB2312" w:hAnsi="宋体" w:eastAsia="仿宋_GB2312"/>
          <w:sz w:val="28"/>
          <w:szCs w:val="28"/>
        </w:rPr>
      </w:pPr>
      <w:r>
        <w:rPr>
          <w:rFonts w:hint="eastAsia" w:ascii="仿宋" w:hAnsi="仿宋" w:eastAsia="仿宋" w:cs="宋体"/>
          <w:sz w:val="28"/>
          <w:szCs w:val="28"/>
        </w:rPr>
        <w:t>（1</w:t>
      </w:r>
      <w:r>
        <w:rPr>
          <w:rFonts w:ascii="仿宋" w:hAnsi="仿宋" w:eastAsia="仿宋" w:cs="宋体"/>
          <w:sz w:val="28"/>
          <w:szCs w:val="28"/>
        </w:rPr>
        <w:t>3</w:t>
      </w:r>
      <w:r>
        <w:rPr>
          <w:rFonts w:hint="eastAsia" w:ascii="仿宋" w:hAnsi="仿宋" w:eastAsia="仿宋" w:cs="宋体"/>
          <w:sz w:val="28"/>
          <w:szCs w:val="28"/>
        </w:rPr>
        <w:t>）报价单位认为需要说明的及招标文件要求的其他资料。</w:t>
      </w:r>
    </w:p>
    <w:p w14:paraId="778E86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12.2数据文件（PDF格式）（第二册）</w:t>
      </w:r>
    </w:p>
    <w:p w14:paraId="31D2F8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058C18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6A98D77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048EAB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70675A33">
      <w:pPr>
        <w:ind w:firstLine="560" w:firstLineChars="200"/>
        <w:rPr>
          <w:rFonts w:ascii="仿宋_GB2312" w:eastAsia="仿宋_GB2312"/>
          <w:sz w:val="28"/>
          <w:szCs w:val="28"/>
        </w:rPr>
      </w:pPr>
      <w:r>
        <w:rPr>
          <w:rFonts w:hint="eastAsia" w:ascii="仿宋_GB2312" w:eastAsia="仿宋_GB2312"/>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7FC36F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13.投标报价</w:t>
      </w:r>
    </w:p>
    <w:p w14:paraId="31D54C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13.1投标人所提供的服务均以人民币报价，精确到小数点后两位。</w:t>
      </w:r>
    </w:p>
    <w:p w14:paraId="5EE532E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13.2投标人应按照“第三章采购内容与要求”的服务内容、责任范围以及合同条款进行报价,并按数据文件中“投标报价表（含明细）”规定的格式报出分项价格和总价,并加盖电子公章。</w:t>
      </w:r>
    </w:p>
    <w:p w14:paraId="19DF99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w:t>
      </w:r>
      <w:r>
        <w:rPr>
          <w:rFonts w:ascii="仿宋_GB2312" w:hAnsi="仿宋" w:eastAsia="仿宋_GB2312" w:cs="宋体"/>
          <w:sz w:val="28"/>
          <w:szCs w:val="28"/>
        </w:rPr>
        <w:t>3</w:t>
      </w:r>
      <w:r>
        <w:rPr>
          <w:rFonts w:hint="eastAsia" w:ascii="仿宋_GB2312" w:hAnsi="仿宋" w:eastAsia="仿宋_GB2312" w:cs="宋体"/>
          <w:sz w:val="28"/>
          <w:szCs w:val="28"/>
        </w:rPr>
        <w:t>《投标报价表（含明细）》填写时应响应下列要求：</w:t>
      </w:r>
    </w:p>
    <w:p w14:paraId="3203F6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（1）投标人须严格按照投标报价表（含明细）说明进行填写，报价明细表投标报价表（含明细）中“*”是必填项，任何必填项为空时都可能导致本次投标无效。</w:t>
      </w:r>
    </w:p>
    <w:p w14:paraId="5D059B2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（2）投标人应对本次招标的全部内容进行报价，缺项报价投标无效。如因投标人自身的原因报价失误而造成的损失，由投标人自行承担。</w:t>
      </w:r>
    </w:p>
    <w:p w14:paraId="3B1E71E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3</w:t>
      </w:r>
      <w:r>
        <w:rPr>
          <w:rFonts w:hint="eastAsia" w:ascii="仿宋_GB2312" w:hAnsi="宋体" w:eastAsia="仿宋_GB2312"/>
          <w:sz w:val="28"/>
          <w:szCs w:val="28"/>
        </w:rPr>
        <w:t>）报投标人应对本次招标的全部内容进行报价，缺项报价投标无效。报价包括完成该项目的一切费用总和，工程施工过程中产生的人工、材料、机械、水电费、各项措施费、安全文明措施、保险、管理费、利润、税务、向政府及主管部门缴纳的各项法定费用等各项费用，并考虑风险因素，以及为完成本服务项目所发生的技术、生活、安全等方面的费用、招标文件和合同中明确的其他责任和义务。如因投标人自身的原因报价失误而造成的损失，由投标人自行承担。</w:t>
      </w:r>
    </w:p>
    <w:p w14:paraId="1A0558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（4）投标报价表（含明细）中合价将由单价*数量自动计算，无需手工录入。</w:t>
      </w:r>
    </w:p>
    <w:p w14:paraId="5A212A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（5）本次招标项目质保期见投标须知前附表或第3章。质保期大于招标文件要求的，投标人视投标需要提供制造商出具的质保函。</w:t>
      </w:r>
    </w:p>
    <w:p w14:paraId="456EF235">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w:t>
      </w:r>
      <w:r>
        <w:rPr>
          <w:rFonts w:ascii="仿宋_GB2312" w:hAnsi="仿宋" w:eastAsia="仿宋_GB2312" w:cs="宋体"/>
          <w:b/>
          <w:sz w:val="28"/>
          <w:szCs w:val="28"/>
        </w:rPr>
        <w:t>6</w:t>
      </w:r>
      <w:r>
        <w:rPr>
          <w:rFonts w:hint="eastAsia" w:ascii="仿宋_GB2312" w:hAnsi="仿宋" w:eastAsia="仿宋_GB2312" w:cs="宋体"/>
          <w:b/>
          <w:sz w:val="28"/>
          <w:szCs w:val="28"/>
        </w:rPr>
        <w:t>）未经检验的新产品、试制品不能参加投标。</w:t>
      </w:r>
    </w:p>
    <w:p w14:paraId="4C4EC068">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w:t>
      </w:r>
      <w:r>
        <w:rPr>
          <w:rFonts w:ascii="仿宋_GB2312" w:hAnsi="仿宋" w:eastAsia="仿宋_GB2312" w:cs="宋体"/>
          <w:sz w:val="28"/>
          <w:szCs w:val="28"/>
        </w:rPr>
        <w:t>7</w:t>
      </w:r>
      <w:r>
        <w:rPr>
          <w:rFonts w:hint="eastAsia" w:ascii="仿宋_GB2312" w:hAnsi="仿宋" w:eastAsia="仿宋_GB2312" w:cs="宋体"/>
          <w:sz w:val="28"/>
          <w:szCs w:val="28"/>
        </w:rPr>
        <w:t>）</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043837DE">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w:t>
      </w:r>
      <w:r>
        <w:rPr>
          <w:rFonts w:hint="eastAsia" w:ascii="仿宋_GB2312" w:hAnsi="仿宋" w:eastAsia="仿宋_GB2312" w:cs="宋体"/>
          <w:sz w:val="28"/>
          <w:szCs w:val="28"/>
        </w:rPr>
        <w:t>3</w:t>
      </w:r>
      <w:r>
        <w:rPr>
          <w:rFonts w:ascii="仿宋_GB2312" w:hAnsi="仿宋" w:eastAsia="仿宋_GB2312" w:cs="宋体"/>
          <w:sz w:val="28"/>
          <w:szCs w:val="28"/>
        </w:rPr>
        <w:t>.</w:t>
      </w:r>
      <w:r>
        <w:rPr>
          <w:rFonts w:hint="eastAsia" w:ascii="仿宋_GB2312" w:hAnsi="仿宋" w:eastAsia="仿宋_GB2312" w:cs="宋体"/>
          <w:sz w:val="28"/>
          <w:szCs w:val="28"/>
        </w:rPr>
        <w:t>4《</w:t>
      </w:r>
      <w:r>
        <w:rPr>
          <w:rFonts w:ascii="仿宋_GB2312" w:hAnsi="仿宋" w:eastAsia="仿宋_GB2312" w:cs="宋体"/>
          <w:sz w:val="28"/>
          <w:szCs w:val="28"/>
        </w:rPr>
        <w:t>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7BC3EA34">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25FCD3B0">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6F51D81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31DB92F8">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w:t>
      </w:r>
      <w:r>
        <w:rPr>
          <w:rFonts w:hint="eastAsia" w:ascii="仿宋_GB2312" w:hAnsi="仿宋" w:eastAsia="仿宋_GB2312" w:cs="宋体"/>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hAnsi="仿宋" w:eastAsia="仿宋_GB2312" w:cs="宋体"/>
          <w:sz w:val="28"/>
          <w:szCs w:val="28"/>
        </w:rPr>
        <w:t>；若与投标（响应）文件中提供的产品检测报告（如有）、生产厂家出具的产品彩页等证明材料的实质性响应情况不一致，按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4FA1F8F4">
      <w:pPr>
        <w:spacing w:line="56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13D87FB6">
      <w:pPr>
        <w:spacing w:line="560" w:lineRule="exact"/>
        <w:ind w:firstLine="562" w:firstLineChars="200"/>
        <w:rPr>
          <w:rFonts w:ascii="仿宋_GB2312" w:hAnsi="仿宋" w:eastAsia="仿宋_GB2312" w:cs="宋体"/>
          <w:b/>
          <w:sz w:val="28"/>
          <w:szCs w:val="28"/>
        </w:rPr>
      </w:pPr>
      <w:r>
        <w:rPr>
          <w:rFonts w:hint="eastAsia" w:ascii="仿宋_GB2312" w:hAnsi="仿宋" w:eastAsia="仿宋_GB2312" w:cs="宋体"/>
          <w:b/>
          <w:sz w:val="28"/>
          <w:szCs w:val="28"/>
        </w:rPr>
        <w:t>（6）本次招标不允许投标人复制粘贴招标文件的技术要求作为其投标文件的响应情况。</w:t>
      </w:r>
    </w:p>
    <w:p w14:paraId="73A81F2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14.联合体投标</w:t>
      </w:r>
    </w:p>
    <w:p w14:paraId="13BF807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本项目不接受联合体投标详见《投标须知前附表》。</w:t>
      </w:r>
    </w:p>
    <w:p w14:paraId="34B1488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15.关于分包</w:t>
      </w:r>
    </w:p>
    <w:p w14:paraId="1037317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投标人拟将成交项目的非主体、非关键性工作分包的，应当在投标文件中载明分包承担主体，分包承担主体应当具备相应资质条件且不得再次分包。</w:t>
      </w:r>
    </w:p>
    <w:p w14:paraId="307169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投标人应当就分包项目向采购人负责，分包承担主体就分包项目承担责任。</w:t>
      </w:r>
    </w:p>
    <w:p w14:paraId="09E2F08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16.现场踏勘</w:t>
      </w:r>
    </w:p>
    <w:p w14:paraId="6232D8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w:t>
      </w:r>
      <w:r>
        <w:rPr>
          <w:rFonts w:hint="eastAsia" w:ascii="仿宋_GB2312" w:hAnsi="仿宋" w:eastAsia="仿宋_GB2312" w:cs="宋体"/>
          <w:sz w:val="28"/>
          <w:szCs w:val="28"/>
          <w:u w:val="single"/>
        </w:rPr>
        <w:t>投标须知前附表中</w:t>
      </w:r>
      <w:r>
        <w:rPr>
          <w:rFonts w:hint="eastAsia" w:ascii="仿宋_GB2312" w:hAnsi="仿宋" w:eastAsia="仿宋_GB2312" w:cs="宋体"/>
          <w:sz w:val="28"/>
          <w:szCs w:val="28"/>
        </w:rPr>
        <w:t>规定组织踏勘现场的，采购人按规定的时间、地点组织投标人踏勘项目现场，踏勘现场所发生的费用由投标人承担。</w:t>
      </w:r>
    </w:p>
    <w:p w14:paraId="53A265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16.2采购人向投标人提供的有关现场的资料和数据，是采购人现有的能使投标人利用的资料，采购人对投标人由此而做出的推论、理解和结论概不负责。</w:t>
      </w:r>
    </w:p>
    <w:p w14:paraId="1813852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FE7B3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6CD1F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16.5未参与现场踏勘不作为否定投标人资格的理由。</w:t>
      </w:r>
    </w:p>
    <w:p w14:paraId="763A0A1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17.投标的有效期</w:t>
      </w:r>
    </w:p>
    <w:p w14:paraId="2BA292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17.1投标应在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中规定时间内保持有效。投标有效期不满足要求的投标，其投标将被认定为</w:t>
      </w:r>
      <w:r>
        <w:rPr>
          <w:rFonts w:hint="eastAsia" w:ascii="仿宋_GB2312" w:hAnsi="仿宋" w:eastAsia="仿宋_GB2312" w:cs="宋体"/>
          <w:b/>
          <w:sz w:val="28"/>
          <w:szCs w:val="28"/>
        </w:rPr>
        <w:t>投标无效</w:t>
      </w:r>
      <w:r>
        <w:rPr>
          <w:rFonts w:hint="eastAsia" w:ascii="仿宋_GB2312" w:hAnsi="仿宋" w:eastAsia="仿宋_GB2312" w:cs="宋体"/>
          <w:sz w:val="28"/>
          <w:szCs w:val="28"/>
        </w:rPr>
        <w:t>。</w:t>
      </w:r>
    </w:p>
    <w:p w14:paraId="16D2EA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17.2特殊情况下，在投标有效期满之前，</w:t>
      </w:r>
      <w:r>
        <w:rPr>
          <w:rFonts w:hint="eastAsia" w:ascii="仿宋_GB2312" w:hAnsi="宋体" w:eastAsia="仿宋_GB2312"/>
          <w:sz w:val="28"/>
          <w:szCs w:val="28"/>
        </w:rPr>
        <w:t>采购代理机构</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3482388E">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1</w:t>
      </w:r>
      <w:r>
        <w:rPr>
          <w:rFonts w:hint="eastAsia" w:ascii="楷体_GB2312" w:hAnsi="仿宋" w:eastAsia="楷体_GB2312" w:cs="宋体"/>
          <w:b/>
          <w:sz w:val="28"/>
          <w:szCs w:val="28"/>
        </w:rPr>
        <w:t>8.投标保证金</w:t>
      </w:r>
    </w:p>
    <w:p w14:paraId="02C078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本项目不收取投标保证金</w:t>
      </w:r>
      <w:r>
        <w:rPr>
          <w:rFonts w:ascii="仿宋_GB2312" w:hAnsi="仿宋" w:eastAsia="仿宋_GB2312" w:cs="宋体"/>
          <w:sz w:val="28"/>
          <w:szCs w:val="28"/>
        </w:rPr>
        <w:t>。</w:t>
      </w:r>
    </w:p>
    <w:p w14:paraId="2CDC9DD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19.投标文件的数量和签署</w:t>
      </w:r>
    </w:p>
    <w:p w14:paraId="269F65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19.1投标文件（PDF格式）（第一册）1份</w:t>
      </w:r>
    </w:p>
    <w:p w14:paraId="4C10174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19.1.1投标人应使用带电子签章功能的CA锁对投标文件须盖章或签名的部位加盖电子印章（单位电子公章、法定代表人电子人名章），电子印章与实物印章具有同等法律效力。</w:t>
      </w:r>
    </w:p>
    <w:p w14:paraId="205AAB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19.1.2投标人应首先编制WORD格式投标文件，然后通过威海市国有企业阳光采购电子化服务平台的文件签章菜单的标书签章功能转换为PDF格式，之后通过签章功能在</w:t>
      </w:r>
      <w:r>
        <w:rPr>
          <w:rFonts w:ascii="仿宋_GB2312" w:hAnsi="仿宋" w:eastAsia="仿宋_GB2312" w:cs="宋体"/>
          <w:sz w:val="28"/>
          <w:szCs w:val="28"/>
        </w:rPr>
        <w:t>PDF</w:t>
      </w:r>
      <w:r>
        <w:rPr>
          <w:rFonts w:hint="eastAsia" w:ascii="仿宋_GB2312" w:hAnsi="仿宋" w:eastAsia="仿宋_GB2312" w:cs="宋体"/>
          <w:sz w:val="28"/>
          <w:szCs w:val="28"/>
        </w:rPr>
        <w:t>文件上加盖电子印章并保存到本地计算机，加盖了电子印章的</w:t>
      </w:r>
      <w:r>
        <w:rPr>
          <w:rFonts w:ascii="仿宋_GB2312" w:hAnsi="仿宋" w:eastAsia="仿宋_GB2312" w:cs="宋体"/>
          <w:sz w:val="28"/>
          <w:szCs w:val="28"/>
        </w:rPr>
        <w:t>PDF</w:t>
      </w:r>
      <w:r>
        <w:rPr>
          <w:rFonts w:hint="eastAsia" w:ascii="仿宋_GB2312" w:hAnsi="仿宋" w:eastAsia="仿宋_GB2312" w:cs="宋体"/>
          <w:sz w:val="28"/>
          <w:szCs w:val="28"/>
        </w:rPr>
        <w:t>文件即为最终的投标文件。</w:t>
      </w:r>
    </w:p>
    <w:p w14:paraId="517444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19.1.3文件中要求法定代表人签字或签章的须加盖法定代表人电子人名章。</w:t>
      </w:r>
    </w:p>
    <w:p w14:paraId="7473A048">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19.1.4</w:t>
      </w:r>
      <w:r>
        <w:rPr>
          <w:rFonts w:hint="eastAsia" w:ascii="仿宋_GB2312" w:hAnsi="宋体" w:eastAsia="仿宋_GB2312"/>
          <w:sz w:val="28"/>
          <w:szCs w:val="28"/>
        </w:rPr>
        <w:t>须被授权人签字的，被授权人又无电子章，在</w:t>
      </w:r>
      <w:r>
        <w:rPr>
          <w:rFonts w:hint="eastAsia" w:ascii="仿宋_GB2312" w:hAnsi="仿宋" w:eastAsia="仿宋_GB2312" w:cs="宋体"/>
          <w:sz w:val="28"/>
          <w:szCs w:val="28"/>
        </w:rPr>
        <w:t>WORD</w:t>
      </w:r>
      <w:r>
        <w:rPr>
          <w:rFonts w:hint="eastAsia" w:ascii="仿宋_GB2312" w:hAnsi="宋体" w:eastAsia="仿宋_GB2312"/>
          <w:sz w:val="28"/>
          <w:szCs w:val="28"/>
        </w:rPr>
        <w:t>编制时可将被授权人手写签字扫描后的图片粘贴到投标文件中对应位置，并加盖单位电子公章。</w:t>
      </w:r>
    </w:p>
    <w:p w14:paraId="12D8F1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19.1.5可使用系统的批量盖章功能快速签章。但须浏览检查并注意印章重叠及完整性。</w:t>
      </w:r>
    </w:p>
    <w:p w14:paraId="27B790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83910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19.2数据文件（PDF格式）（第二册）1份</w:t>
      </w:r>
    </w:p>
    <w:p w14:paraId="503A2C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2D3BB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19.2.2</w:t>
      </w:r>
      <w:r>
        <w:rPr>
          <w:rFonts w:hint="eastAsia" w:ascii="仿宋_GB2312" w:hAnsi="宋体" w:eastAsia="仿宋_GB2312"/>
          <w:sz w:val="28"/>
          <w:szCs w:val="28"/>
        </w:rPr>
        <w:t>文件中要求法定代表人签字或签章的须加盖法定代表人电子人名章。</w:t>
      </w:r>
    </w:p>
    <w:p w14:paraId="6FCA6A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366FCF7">
      <w:pPr>
        <w:pStyle w:val="3"/>
        <w:spacing w:before="0" w:after="0" w:line="560" w:lineRule="exact"/>
        <w:ind w:firstLine="560" w:firstLineChars="200"/>
        <w:rPr>
          <w:rFonts w:ascii="黑体" w:hAnsi="黑体" w:eastAsia="黑体"/>
          <w:b w:val="0"/>
        </w:rPr>
      </w:pPr>
      <w:r>
        <w:rPr>
          <w:rFonts w:hint="eastAsia" w:ascii="黑体" w:hAnsi="黑体" w:eastAsia="黑体"/>
          <w:b w:val="0"/>
        </w:rPr>
        <w:t>四、投标文件的递交</w:t>
      </w:r>
    </w:p>
    <w:p w14:paraId="610363E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20.投标文件的密封和标记</w:t>
      </w:r>
    </w:p>
    <w:p w14:paraId="5A1B618A">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20.1电子投标文件的密封和标记</w:t>
      </w:r>
    </w:p>
    <w:p w14:paraId="6779CA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6668C0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20.2资质证明文件原件的密封和标记</w:t>
      </w:r>
    </w:p>
    <w:p w14:paraId="67174CD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本项目不收取资质证明文件原件。</w:t>
      </w:r>
    </w:p>
    <w:p w14:paraId="03EC0C48">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20.3文件递交</w:t>
      </w:r>
    </w:p>
    <w:p w14:paraId="119FEB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20.3.1投标人应在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3F248E3A">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871209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20.3.3除</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另有规定，</w:t>
      </w:r>
      <w:r>
        <w:rPr>
          <w:rFonts w:hint="eastAsia" w:ascii="仿宋_GB2312" w:hAnsi="宋体" w:eastAsia="仿宋_GB2312"/>
          <w:sz w:val="28"/>
          <w:szCs w:val="28"/>
        </w:rPr>
        <w:t>采购代理机构</w:t>
      </w:r>
      <w:r>
        <w:rPr>
          <w:rFonts w:hint="eastAsia" w:ascii="仿宋_GB2312" w:hAnsi="仿宋" w:eastAsia="仿宋_GB2312" w:cs="宋体"/>
          <w:sz w:val="28"/>
          <w:szCs w:val="28"/>
        </w:rPr>
        <w:t>拒绝接收纸质投标文件。</w:t>
      </w:r>
    </w:p>
    <w:p w14:paraId="26FCDCD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20.3.4投标人应将网上递交的已盖章未加密的数据文件和投标文件谨慎保存备份，以便启动应急开标程序时备案使用。</w:t>
      </w:r>
    </w:p>
    <w:p w14:paraId="4DB0C16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21.投标截止期</w:t>
      </w:r>
    </w:p>
    <w:p w14:paraId="10F8671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w:t>
      </w:r>
      <w:r>
        <w:rPr>
          <w:rFonts w:hint="eastAsia" w:ascii="仿宋_GB2312" w:hAnsi="仿宋" w:eastAsia="仿宋_GB2312" w:cs="宋体"/>
          <w:b/>
          <w:sz w:val="28"/>
          <w:szCs w:val="28"/>
          <w:u w:val="single"/>
        </w:rPr>
        <w:t>投标须知前附表</w:t>
      </w:r>
      <w:r>
        <w:rPr>
          <w:rFonts w:hint="eastAsia" w:ascii="仿宋_GB2312" w:hAnsi="仿宋" w:eastAsia="仿宋_GB2312" w:cs="宋体"/>
          <w:b/>
          <w:sz w:val="28"/>
          <w:szCs w:val="28"/>
        </w:rPr>
        <w:t>。</w:t>
      </w:r>
    </w:p>
    <w:p w14:paraId="249762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lang w:val="zh-CN"/>
        </w:rPr>
        <w:t>采购人和</w:t>
      </w:r>
      <w:r>
        <w:rPr>
          <w:rFonts w:ascii="仿宋_GB2312" w:hAnsi="仿宋" w:eastAsia="仿宋_GB2312" w:cs="宋体"/>
          <w:sz w:val="28"/>
          <w:szCs w:val="28"/>
          <w:lang w:val="zh-CN"/>
        </w:rPr>
        <w:t>采购代理机构</w:t>
      </w:r>
      <w:r>
        <w:rPr>
          <w:rFonts w:hint="eastAsia" w:ascii="仿宋_GB2312" w:hAnsi="仿宋" w:eastAsia="仿宋_GB2312" w:cs="宋体"/>
          <w:sz w:val="28"/>
          <w:szCs w:val="28"/>
          <w:lang w:val="zh-CN"/>
        </w:rPr>
        <w:t>有权按本须知的规定，延迟投标截止时间。在此情况下，采购人、</w:t>
      </w:r>
      <w:r>
        <w:rPr>
          <w:rFonts w:ascii="仿宋_GB2312" w:hAnsi="仿宋" w:eastAsia="仿宋_GB2312" w:cs="宋体"/>
          <w:sz w:val="28"/>
          <w:szCs w:val="28"/>
          <w:lang w:val="zh-CN"/>
        </w:rPr>
        <w:t>采购代理机构</w:t>
      </w:r>
      <w:r>
        <w:rPr>
          <w:rFonts w:hint="eastAsia" w:ascii="仿宋_GB2312" w:hAnsi="仿宋" w:eastAsia="仿宋_GB2312" w:cs="宋体"/>
          <w:sz w:val="28"/>
          <w:szCs w:val="28"/>
          <w:lang w:val="zh-CN"/>
        </w:rPr>
        <w:t>和投标人受投标截止时间制约的所有权利和义务均应延长至新的截止时间。</w:t>
      </w:r>
    </w:p>
    <w:p w14:paraId="5EA01D7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22.迟交的投标文件</w:t>
      </w:r>
    </w:p>
    <w:p w14:paraId="3F983D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4E6D99A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5DABF81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23.1采购人可以要求投标人对其提供的信息化、自动化等相关类别服务进行演示。</w:t>
      </w:r>
      <w:r>
        <w:rPr>
          <w:rFonts w:hint="eastAsia" w:ascii="仿宋_GB2312" w:hAnsi="仿宋" w:eastAsia="仿宋_GB2312" w:cs="宋体"/>
          <w:sz w:val="28"/>
          <w:szCs w:val="28"/>
        </w:rPr>
        <w:t>投标人可以到现场演示，也可以使用系统“网上评标”中的“谈判”功能与评标专家进行远程演示。</w:t>
      </w:r>
    </w:p>
    <w:p w14:paraId="2958E66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23.2若服务项目涉及货物时，采购人可以要求投标人提供样品，样品作为投标文件的一部分。未中标人提供的样品将于评审结束后退还。中标人的样品由采购人保留，作为验收的依据。</w:t>
      </w:r>
    </w:p>
    <w:p w14:paraId="528B5CF9">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本项目投标人无需</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w:t>
      </w:r>
      <w:r>
        <w:rPr>
          <w:rFonts w:hint="eastAsia" w:ascii="仿宋_GB2312" w:hAnsi="仿宋" w:eastAsia="仿宋_GB2312" w:cs="宋体"/>
          <w:b/>
          <w:sz w:val="28"/>
          <w:szCs w:val="28"/>
          <w:u w:val="single"/>
        </w:rPr>
        <w:t>投标须知前附表</w:t>
      </w:r>
      <w:r>
        <w:rPr>
          <w:rFonts w:hint="eastAsia" w:ascii="仿宋_GB2312" w:hAnsi="仿宋" w:eastAsia="仿宋_GB2312" w:cs="宋体"/>
          <w:b/>
          <w:sz w:val="28"/>
          <w:szCs w:val="28"/>
        </w:rPr>
        <w:t>的规定。</w:t>
      </w:r>
    </w:p>
    <w:p w14:paraId="477AA3B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24.投标文件的修改和撤回</w:t>
      </w:r>
    </w:p>
    <w:p w14:paraId="46E73C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24.1投标人必须在规定的投标截止期之前将修改的投标文件和数据文件上传到威海市国有企业阳光采购电子化服务平台,在投标截止期之后，投标人不得对其投标文件做任何修改。</w:t>
      </w:r>
    </w:p>
    <w:p w14:paraId="2FFAB4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24.2投标人在递交投标文件后，可以在投标截止期之前撤回其投标。</w:t>
      </w:r>
    </w:p>
    <w:p w14:paraId="3FFD9F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24.3开标后不允许对投标文件做实质性修改和补充，不得撤回投标文件。</w:t>
      </w:r>
    </w:p>
    <w:p w14:paraId="7FD82DCB">
      <w:pPr>
        <w:pStyle w:val="3"/>
        <w:spacing w:before="0" w:after="0" w:line="560" w:lineRule="exact"/>
        <w:ind w:firstLine="560" w:firstLineChars="200"/>
        <w:rPr>
          <w:rFonts w:ascii="黑体" w:hAnsi="黑体" w:eastAsia="黑体"/>
          <w:b w:val="0"/>
        </w:rPr>
      </w:pPr>
      <w:r>
        <w:rPr>
          <w:rFonts w:hint="eastAsia" w:ascii="黑体" w:hAnsi="黑体" w:eastAsia="黑体"/>
          <w:b w:val="0"/>
        </w:rPr>
        <w:t>五、开标与评审</w:t>
      </w:r>
    </w:p>
    <w:p w14:paraId="2361B19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25.开标</w:t>
      </w:r>
    </w:p>
    <w:p w14:paraId="75E7D1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25.1投标截止时间结束后，投标人不足3家的不得开标。</w:t>
      </w:r>
    </w:p>
    <w:p w14:paraId="5958BE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w:t>
      </w:r>
      <w:r>
        <w:rPr>
          <w:rFonts w:hint="eastAsia" w:ascii="仿宋_GB2312" w:hAnsi="宋体" w:eastAsia="仿宋_GB2312"/>
          <w:sz w:val="28"/>
          <w:szCs w:val="28"/>
        </w:rPr>
        <w:t>采购代理机构</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C9A81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0E7721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0B3D27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25.5开标过程应当由采购人或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负责记录，最终形成开标一览表并由各投标人代表和相关工作人员签字或盖章确认。</w:t>
      </w:r>
    </w:p>
    <w:p w14:paraId="44204F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25.6投标人代表对开标过程和开标记录有疑义，以及认为采购人、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对投标人代表提出的询问或者回避申请应当及时处理。</w:t>
      </w:r>
    </w:p>
    <w:p w14:paraId="2684CC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25.7录音、录像：威海市公共资源交易中心乳山分中心负责从递交投标文件开始到定标结束全过程的录音、录像工作，确保声音清楚、图像清晰、内容无遗漏。</w:t>
      </w:r>
    </w:p>
    <w:p w14:paraId="4F9FBE5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25.8评审过程中，如遇特殊情况，服从威海市公共资源交易中心乳山分中心场地调配，并遵守相关规章制度。</w:t>
      </w:r>
    </w:p>
    <w:p w14:paraId="3E559A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25.9对投标文件报价出现前后不一致的，按以下规定修正：</w:t>
      </w:r>
    </w:p>
    <w:p w14:paraId="7513D4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4C808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58FFA5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6270EBB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210FBE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w:t>
      </w:r>
      <w:r>
        <w:rPr>
          <w:rFonts w:hint="eastAsia" w:ascii="仿宋_GB2312" w:hAnsi="仿宋" w:eastAsia="仿宋_GB2312" w:cs="宋体"/>
          <w:b/>
          <w:sz w:val="28"/>
          <w:szCs w:val="28"/>
        </w:rPr>
        <w:t>无效</w:t>
      </w:r>
      <w:r>
        <w:rPr>
          <w:rFonts w:hint="eastAsia" w:ascii="仿宋_GB2312" w:hAnsi="仿宋" w:eastAsia="仿宋_GB2312" w:cs="宋体"/>
          <w:sz w:val="28"/>
          <w:szCs w:val="28"/>
        </w:rPr>
        <w:t>。</w:t>
      </w:r>
    </w:p>
    <w:p w14:paraId="73FAA1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25.10开标程序</w:t>
      </w:r>
    </w:p>
    <w:p w14:paraId="711D64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25.10.1签到：在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规定的时间完成签到。</w:t>
      </w:r>
    </w:p>
    <w:p w14:paraId="0F98E9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25.10.2开标：工作人员在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规定的开标时间启动开标。</w:t>
      </w:r>
    </w:p>
    <w:p w14:paraId="7836C4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25.10.3解密：开标后工作人员启动开始解密指令，投标人开始输入解密密码，解密时间到后工作人员启动停止解密指令。</w:t>
      </w:r>
    </w:p>
    <w:p w14:paraId="6817C2CE">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2993A7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hint="eastAsia" w:ascii="仿宋_GB2312" w:hAnsi="仿宋" w:eastAsia="仿宋_GB2312" w:cs="宋体"/>
          <w:b/>
          <w:sz w:val="28"/>
          <w:szCs w:val="28"/>
        </w:rPr>
        <w:t>视为</w:t>
      </w:r>
      <w:r>
        <w:rPr>
          <w:rFonts w:hint="eastAsia" w:ascii="仿宋_GB2312" w:hAnsi="仿宋" w:eastAsia="仿宋_GB2312" w:cs="宋体"/>
          <w:sz w:val="28"/>
          <w:szCs w:val="28"/>
        </w:rPr>
        <w:t>其对开标一览表中所载内容无疑议。</w:t>
      </w:r>
    </w:p>
    <w:p w14:paraId="7B64DB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25.10.5投标人可使用电子交易系统“网上开标”中的“看直播”功能参与开标程序。</w:t>
      </w:r>
    </w:p>
    <w:p w14:paraId="6735147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25.11应急开标程序</w:t>
      </w:r>
    </w:p>
    <w:p w14:paraId="7A5FB5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44D17AF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336723E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16D859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04FD29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7F3059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7CF2A5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03BD71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15C5155B">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（2）对已在系统中开标的应停止，等待系统恢复正常后再组织进行开标。</w:t>
      </w:r>
    </w:p>
    <w:p w14:paraId="44D10C24">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22CB90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681CC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25.12应急开标电子邮件递交规定</w:t>
      </w:r>
    </w:p>
    <w:p w14:paraId="6C8A410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hint="eastAsia" w:ascii="仿宋_GB2312" w:hAnsi="宋体" w:eastAsia="仿宋_GB2312"/>
          <w:sz w:val="28"/>
          <w:szCs w:val="28"/>
          <w:lang w:eastAsia="zh-CN"/>
        </w:rPr>
        <w:t>sdhzzbdl@163.com</w:t>
      </w:r>
    </w:p>
    <w:p w14:paraId="0EEDDF1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56947A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191B38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44613E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1AB0B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25.13启动电子邮件开标流程</w:t>
      </w:r>
    </w:p>
    <w:p w14:paraId="79E74B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394B7C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采购代理机构</w:t>
      </w:r>
      <w:r>
        <w:rPr>
          <w:rFonts w:hint="eastAsia" w:ascii="仿宋_GB2312" w:hAnsi="仿宋" w:eastAsia="仿宋_GB2312" w:cs="宋体"/>
          <w:sz w:val="28"/>
          <w:szCs w:val="28"/>
        </w:rPr>
        <w:t>不接受、不处理任何通过电子邮件提交的投标文件）；</w:t>
      </w:r>
    </w:p>
    <w:p w14:paraId="1FFEBC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0A973A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66A30B0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26.评标委员会的组成和评标方法</w:t>
      </w:r>
    </w:p>
    <w:p w14:paraId="17EA30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w:t>
      </w:r>
      <w:r>
        <w:rPr>
          <w:rFonts w:hint="eastAsia" w:ascii="仿宋_GB2312" w:hAnsi="宋体" w:eastAsia="仿宋_GB2312"/>
          <w:sz w:val="28"/>
          <w:szCs w:val="28"/>
        </w:rPr>
        <w:t>采购代理机构</w:t>
      </w:r>
      <w:r>
        <w:rPr>
          <w:rFonts w:hint="eastAsia" w:ascii="仿宋_GB2312" w:hAnsi="仿宋" w:eastAsia="仿宋_GB2312" w:cs="宋体"/>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hint="eastAsia" w:ascii="仿宋_GB2312" w:hAnsi="宋体" w:eastAsia="仿宋_GB2312"/>
          <w:sz w:val="28"/>
          <w:szCs w:val="28"/>
        </w:rPr>
        <w:t>情况特殊，通过随机方式难以确定合适的评审专家的项目，经主管部门同意，可以自行选定评审专家。</w:t>
      </w:r>
    </w:p>
    <w:p w14:paraId="0E50CA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工作人员离职或退休不满三年的，不能作为专家参加评标工作。</w:t>
      </w:r>
    </w:p>
    <w:p w14:paraId="4C7912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26.3评标委员会成员职责：</w:t>
      </w:r>
    </w:p>
    <w:p w14:paraId="5BD5AC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2F544D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50311D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074C59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171DF3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采购代理机构</w:t>
      </w:r>
      <w:r>
        <w:rPr>
          <w:rFonts w:hint="eastAsia" w:ascii="仿宋_GB2312" w:hAnsi="仿宋" w:eastAsia="仿宋_GB2312" w:cs="宋体"/>
          <w:sz w:val="28"/>
          <w:szCs w:val="28"/>
        </w:rPr>
        <w:t>答复投标人质疑；</w:t>
      </w:r>
    </w:p>
    <w:p w14:paraId="7305E54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443A95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1682C04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26.4评标委员会集体职责：</w:t>
      </w:r>
    </w:p>
    <w:p w14:paraId="311723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FAD8F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答复投标人的质疑；</w:t>
      </w:r>
    </w:p>
    <w:p w14:paraId="205A87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4C1368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1F90D4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123CBA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26.5</w:t>
      </w:r>
      <w:r>
        <w:rPr>
          <w:rFonts w:hint="eastAsia" w:ascii="仿宋_GB2312" w:hAnsi="宋体" w:eastAsia="仿宋_GB2312"/>
          <w:sz w:val="28"/>
          <w:szCs w:val="28"/>
        </w:rPr>
        <w:t>采购代理机构</w:t>
      </w:r>
      <w:r>
        <w:rPr>
          <w:rFonts w:hint="eastAsia" w:ascii="仿宋_GB2312" w:hAnsi="仿宋" w:eastAsia="仿宋_GB2312" w:cs="宋体"/>
          <w:sz w:val="28"/>
          <w:szCs w:val="28"/>
        </w:rPr>
        <w:t>或采购人的职责：</w:t>
      </w:r>
    </w:p>
    <w:p w14:paraId="3EB8B6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（1）核对评审专家身份和采购人委托授权，对评审专家在政府采购活动中的职责履行情况予以记录，并及时将有关违法违规行为向主管部门报告；</w:t>
      </w:r>
    </w:p>
    <w:p w14:paraId="4F3FC7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5CE258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7270A8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670E9D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36AE40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（6）根据评标委员会的要求介绍政府采购相关政策法规、招标文件；</w:t>
      </w:r>
    </w:p>
    <w:p w14:paraId="55F79A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16E4D3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（8）核对评标结果，有财政部令第87号第六十四条规定的，要求评标委员会复核或者书面说明理由，评标委员会拒绝的，应予记录并向主管部门报告；</w:t>
      </w:r>
    </w:p>
    <w:p w14:paraId="638DF31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57B2FA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08463E2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09CADF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26.6评标委员会采用集中办公、封闭方式进行评审。评标前，</w:t>
      </w:r>
      <w:r>
        <w:rPr>
          <w:rFonts w:hint="eastAsia" w:ascii="仿宋_GB2312" w:hAnsi="宋体" w:eastAsia="仿宋_GB2312"/>
          <w:sz w:val="28"/>
          <w:szCs w:val="28"/>
        </w:rPr>
        <w:t>采购代理机构</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46F64E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26.7评标委员会成员对与自己有利害关系的评标项目应当主动提出回避。</w:t>
      </w:r>
    </w:p>
    <w:p w14:paraId="7237BD3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F63D4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26.9评标委员会独立履行下列职责：</w:t>
      </w:r>
    </w:p>
    <w:p w14:paraId="13E6CD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187226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（2）要求投标人对投标文件有关事项做出澄清或者说明；</w:t>
      </w:r>
    </w:p>
    <w:p w14:paraId="6E47BE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515B4C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3694EE9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或者有关部门报告评标中发现的违法行为。</w:t>
      </w:r>
    </w:p>
    <w:p w14:paraId="0A917B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26.10评标中因评标委员会成员缺席、回避或者健康等特殊原因导致评标委员会组成不符合本办法规定的，</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应当依法补足后继续评标。被更换的评标委员会成员所做出的评标意见无效。</w:t>
      </w:r>
    </w:p>
    <w:p w14:paraId="0A3918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应当停止评标活动，封存所有投标文件和开标、评标资料，依法重新组建评标委员会进行评标。原评标委员会做出的评标意见无效。</w:t>
      </w:r>
    </w:p>
    <w:p w14:paraId="4B769BBE">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采购代理机构应当将变更、重新组建评标委员会的情况予以记录，并随采购文件一并存档。</w:t>
      </w:r>
    </w:p>
    <w:p w14:paraId="2041B1C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27.投标文件的初审</w:t>
      </w:r>
    </w:p>
    <w:p w14:paraId="134CD1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27.1资格性审查。在采购项目开标结束后,采购人或者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工作人员应当依照有关法律和招标文件的规定对投标人的资格进行审查，具体内容详见</w:t>
      </w:r>
      <w:r>
        <w:rPr>
          <w:rFonts w:hint="eastAsia" w:ascii="仿宋_GB2312" w:hAnsi="仿宋" w:eastAsia="仿宋_GB2312" w:cs="宋体"/>
          <w:b/>
          <w:sz w:val="28"/>
          <w:szCs w:val="28"/>
        </w:rPr>
        <w:t>《投标须知》-《实质性条款一览表》中资格性审查条件</w:t>
      </w:r>
      <w:r>
        <w:rPr>
          <w:rFonts w:hint="eastAsia" w:ascii="仿宋_GB2312" w:hAnsi="仿宋" w:eastAsia="仿宋_GB2312" w:cs="宋体"/>
          <w:sz w:val="28"/>
          <w:szCs w:val="28"/>
        </w:rPr>
        <w:t>。合格投标人不足3家的，不得评标。在资格性检查时,如有下列情况之一的，经采购人认定，视为非实质性响应，为无效投标（响应）：</w:t>
      </w:r>
    </w:p>
    <w:p w14:paraId="050F7D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3E4377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3D5BB9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02E282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hint="eastAsia" w:ascii="仿宋_GB2312" w:hAnsi="宋体" w:eastAsia="仿宋_GB2312"/>
          <w:sz w:val="28"/>
          <w:szCs w:val="28"/>
        </w:rPr>
        <w:t xml:space="preserve"> 如有不满足</w:t>
      </w:r>
      <w:r>
        <w:rPr>
          <w:rFonts w:hint="eastAsia" w:ascii="仿宋_GB2312" w:hAnsi="宋体" w:eastAsia="仿宋_GB2312"/>
          <w:b/>
          <w:sz w:val="28"/>
          <w:szCs w:val="28"/>
        </w:rPr>
        <w:t>《投标须知》-《实质性条款一览表》中符合性审查条件</w:t>
      </w:r>
      <w:r>
        <w:rPr>
          <w:rFonts w:hint="eastAsia" w:ascii="仿宋_GB2312" w:hAnsi="宋体" w:eastAsia="仿宋_GB2312"/>
          <w:sz w:val="28"/>
          <w:szCs w:val="28"/>
        </w:rPr>
        <w:t>情况之一的，</w:t>
      </w:r>
      <w:r>
        <w:rPr>
          <w:rFonts w:hint="eastAsia" w:ascii="仿宋_GB2312" w:hAnsi="仿宋" w:eastAsia="仿宋_GB2312" w:cs="宋体"/>
          <w:sz w:val="28"/>
          <w:szCs w:val="28"/>
        </w:rPr>
        <w:t>经评标委员会认定，视为非实质性响应，为无效投标（响应）。</w:t>
      </w:r>
    </w:p>
    <w:p w14:paraId="46BF879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27.3</w:t>
      </w:r>
      <w:r>
        <w:rPr>
          <w:rFonts w:ascii="仿宋_GB2312" w:hAnsi="宋体" w:eastAsia="仿宋_GB2312"/>
          <w:sz w:val="28"/>
          <w:szCs w:val="28"/>
        </w:rPr>
        <w:t>经</w:t>
      </w:r>
      <w:r>
        <w:rPr>
          <w:rFonts w:hint="eastAsia" w:ascii="仿宋_GB2312" w:hAnsi="宋体" w:eastAsia="仿宋_GB2312"/>
          <w:sz w:val="28"/>
          <w:szCs w:val="28"/>
        </w:rPr>
        <w:t>评标委员会</w:t>
      </w:r>
      <w:r>
        <w:rPr>
          <w:rFonts w:ascii="仿宋_GB2312" w:hAnsi="宋体" w:eastAsia="仿宋_GB2312"/>
          <w:sz w:val="28"/>
          <w:szCs w:val="28"/>
        </w:rPr>
        <w:t>集体审核通过，</w:t>
      </w:r>
      <w:r>
        <w:rPr>
          <w:rFonts w:hint="eastAsia" w:ascii="仿宋_GB2312" w:hAnsi="宋体" w:eastAsia="仿宋_GB2312"/>
          <w:sz w:val="28"/>
          <w:szCs w:val="28"/>
        </w:rPr>
        <w:t>未实质性响应招标文件的投标文件按无效</w:t>
      </w:r>
      <w:r>
        <w:rPr>
          <w:rFonts w:hint="eastAsia" w:ascii="仿宋_GB2312" w:hAnsi="仿宋" w:eastAsia="仿宋_GB2312" w:cs="宋体"/>
          <w:sz w:val="28"/>
          <w:szCs w:val="28"/>
        </w:rPr>
        <w:t>投标（响应）</w:t>
      </w:r>
      <w:r>
        <w:rPr>
          <w:rFonts w:hint="eastAsia" w:ascii="仿宋_GB2312" w:hAnsi="宋体" w:eastAsia="仿宋_GB2312"/>
          <w:sz w:val="28"/>
          <w:szCs w:val="28"/>
        </w:rPr>
        <w:t>处理，评标委员会应当告知提交投标文件的投标人，</w:t>
      </w:r>
      <w:r>
        <w:rPr>
          <w:rFonts w:ascii="仿宋_GB2312" w:hAnsi="宋体" w:eastAsia="仿宋_GB2312"/>
          <w:sz w:val="28"/>
          <w:szCs w:val="28"/>
        </w:rPr>
        <w:t>说明其不符合要求的原因，由其法定代表人或授权代表签字确认，</w:t>
      </w:r>
      <w:r>
        <w:rPr>
          <w:rFonts w:hint="eastAsia" w:ascii="仿宋_GB2312" w:hAnsi="宋体" w:eastAsia="仿宋_GB2312"/>
          <w:sz w:val="28"/>
          <w:szCs w:val="28"/>
        </w:rPr>
        <w:t>投标人被授权</w:t>
      </w:r>
      <w:r>
        <w:rPr>
          <w:rFonts w:ascii="仿宋_GB2312" w:hAnsi="宋体" w:eastAsia="仿宋_GB2312"/>
          <w:sz w:val="28"/>
          <w:szCs w:val="28"/>
        </w:rPr>
        <w:t>代表拒不签字的，并不影响</w:t>
      </w:r>
      <w:r>
        <w:rPr>
          <w:rFonts w:hint="eastAsia" w:ascii="仿宋_GB2312" w:hAnsi="宋体" w:eastAsia="仿宋_GB2312"/>
          <w:sz w:val="28"/>
          <w:szCs w:val="28"/>
        </w:rPr>
        <w:t>评标委员会</w:t>
      </w:r>
      <w:r>
        <w:rPr>
          <w:rFonts w:ascii="仿宋_GB2312" w:hAnsi="宋体" w:eastAsia="仿宋_GB2312"/>
          <w:sz w:val="28"/>
          <w:szCs w:val="28"/>
        </w:rPr>
        <w:t>所做出的结论。</w:t>
      </w:r>
    </w:p>
    <w:p w14:paraId="3CC0DB3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28.投标文件的澄清</w:t>
      </w:r>
    </w:p>
    <w:p w14:paraId="4DA76C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AFC62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F622738">
      <w:pPr>
        <w:spacing w:line="560" w:lineRule="exact"/>
        <w:ind w:firstLine="562" w:firstLineChars="201"/>
        <w:rPr>
          <w:rFonts w:ascii="仿宋_GB2312" w:hAnsi="仿宋" w:eastAsia="仿宋_GB2312" w:cs="宋体"/>
          <w:sz w:val="28"/>
          <w:szCs w:val="28"/>
          <w:lang w:val="zh-CN"/>
        </w:rPr>
      </w:pPr>
      <w:r>
        <w:rPr>
          <w:rFonts w:hint="eastAsia" w:ascii="仿宋_GB2312" w:hAnsi="仿宋" w:eastAsia="仿宋_GB2312" w:cs="宋体"/>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38754C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29.投标偏离</w:t>
      </w:r>
    </w:p>
    <w:p w14:paraId="59CD24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评标委员会可以接受投标文件中不构成实质性偏离的不正规或不一致。</w:t>
      </w:r>
    </w:p>
    <w:p w14:paraId="2E0E538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30.投标文件的评价</w:t>
      </w:r>
    </w:p>
    <w:p w14:paraId="76A6CA5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30.1评标委员会只对确定为实质响应招标文件要求的投标文件进行评价和比较，必要时需标明评审理由。</w:t>
      </w:r>
    </w:p>
    <w:p w14:paraId="77AE42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30.2评标采用综合评分法的，价格分值由评审系统根据投标人上传的《投标（报价）一览表》中的投标报价，依据规定公式自动计算，其结果由评标委员会所有成员签字确认。</w:t>
      </w:r>
    </w:p>
    <w:p w14:paraId="7341C30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政府代理机构工作人员负责复核、统计评标委员会成员的评审情况，发现评审意见有失公正时，提请该评标委员会成员修改评审意见，并形成书面意见备查。</w:t>
      </w:r>
    </w:p>
    <w:p w14:paraId="3CE433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30.3评审时除考虑投标人的报价之外，还将考虑以下因素：</w:t>
      </w:r>
    </w:p>
    <w:p w14:paraId="19A2DE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182C03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6B9FE8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（3）服务方案（包括服务机构和人员、服务响应时间、安装调试、培训方案等）、保修期、服务体系和业绩等；</w:t>
      </w:r>
    </w:p>
    <w:p w14:paraId="70B1E4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73A808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4</w:t>
      </w:r>
      <w:r>
        <w:rPr>
          <w:rFonts w:hint="eastAsia" w:ascii="仿宋_GB2312" w:hAnsi="仿宋" w:eastAsia="仿宋_GB2312" w:cs="宋体"/>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0525D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2E6D7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CD4CE5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投标人有下列情形之一的，视为投标人串通投标，其投标无效：</w:t>
      </w:r>
    </w:p>
    <w:p w14:paraId="7AFB9C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（1）不同投标人的投标文件由同一单位或者个人编制；</w:t>
      </w:r>
    </w:p>
    <w:p w14:paraId="21B247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（2）不同投标人委托同一单位或者个人办理投标事宜；</w:t>
      </w:r>
    </w:p>
    <w:p w14:paraId="4F78AD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（3）不同投标人的投标文件载明的项目管理成员或者联系人员为同一人；</w:t>
      </w:r>
    </w:p>
    <w:p w14:paraId="6394C7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（4）不同投标人的投标文件异常一致或者投标报价呈规律性差异；</w:t>
      </w:r>
    </w:p>
    <w:p w14:paraId="5DC601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（5）不同投标人的投标文件相互混装；</w:t>
      </w:r>
    </w:p>
    <w:p w14:paraId="1041B1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（6）不同投标人的投标保证金从同一单位或者个人的账户转出。</w:t>
      </w:r>
    </w:p>
    <w:p w14:paraId="4339F92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31.废标条款</w:t>
      </w:r>
    </w:p>
    <w:p w14:paraId="221764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7668B9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（1）符合专业条件的</w:t>
      </w:r>
      <w:r>
        <w:rPr>
          <w:rFonts w:hint="eastAsia" w:ascii="仿宋_GB2312" w:hAnsi="宋体" w:eastAsia="仿宋_GB2312"/>
          <w:sz w:val="28"/>
          <w:szCs w:val="28"/>
        </w:rPr>
        <w:t>投标人</w:t>
      </w:r>
      <w:r>
        <w:rPr>
          <w:rFonts w:hint="eastAsia" w:ascii="仿宋_GB2312" w:hAnsi="仿宋" w:eastAsia="仿宋_GB2312" w:cs="宋体"/>
          <w:sz w:val="28"/>
          <w:szCs w:val="28"/>
        </w:rPr>
        <w:t>或者对招标文件作实质响应的</w:t>
      </w:r>
      <w:r>
        <w:rPr>
          <w:rFonts w:hint="eastAsia" w:ascii="仿宋_GB2312" w:hAnsi="宋体" w:eastAsia="仿宋_GB2312"/>
          <w:sz w:val="28"/>
          <w:szCs w:val="28"/>
        </w:rPr>
        <w:t>投标人</w:t>
      </w:r>
      <w:r>
        <w:rPr>
          <w:rFonts w:hint="eastAsia" w:ascii="仿宋_GB2312" w:hAnsi="仿宋" w:eastAsia="仿宋_GB2312" w:cs="宋体"/>
          <w:sz w:val="28"/>
          <w:szCs w:val="28"/>
        </w:rPr>
        <w:t>不足3家的；</w:t>
      </w:r>
    </w:p>
    <w:p w14:paraId="2AABC9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（2）出现影响采购公正的违法、违规行为的；</w:t>
      </w:r>
    </w:p>
    <w:p w14:paraId="1B6AAF3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（3）所有投标报价均超过招标文件中规定的预算金额，采购人不能支付的；</w:t>
      </w:r>
    </w:p>
    <w:p w14:paraId="66D1C6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（4）因重大变故，采购人采购任务取消的。</w:t>
      </w:r>
    </w:p>
    <w:p w14:paraId="18BBC23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32.保密要求</w:t>
      </w:r>
    </w:p>
    <w:p w14:paraId="761625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评标将在严格保密的情况下进行，有关人员</w:t>
      </w:r>
      <w:r>
        <w:rPr>
          <w:rFonts w:ascii="仿宋_GB2312" w:hAnsi="仿宋" w:eastAsia="仿宋_GB2312" w:cs="宋体"/>
          <w:sz w:val="28"/>
          <w:szCs w:val="28"/>
        </w:rPr>
        <w:t>应当</w:t>
      </w:r>
      <w:r>
        <w:rPr>
          <w:rFonts w:hint="eastAsia" w:ascii="仿宋_GB2312" w:hAnsi="仿宋" w:eastAsia="仿宋_GB2312" w:cs="宋体"/>
          <w:sz w:val="28"/>
          <w:szCs w:val="28"/>
        </w:rPr>
        <w:t>遵</w:t>
      </w:r>
      <w:r>
        <w:rPr>
          <w:rFonts w:ascii="仿宋_GB2312" w:hAnsi="仿宋" w:eastAsia="仿宋_GB2312" w:cs="宋体"/>
          <w:sz w:val="28"/>
          <w:szCs w:val="28"/>
        </w:rPr>
        <w:t>守评审工作纪律，</w:t>
      </w:r>
      <w:r>
        <w:rPr>
          <w:rFonts w:hint="eastAsia" w:ascii="仿宋_GB2312" w:hAnsi="仿宋" w:eastAsia="仿宋_GB2312" w:cs="宋体"/>
          <w:b/>
          <w:sz w:val="28"/>
          <w:szCs w:val="28"/>
        </w:rPr>
        <w:t>不得记录、复制或者带走任何评标资料</w:t>
      </w:r>
      <w:r>
        <w:rPr>
          <w:rFonts w:hint="eastAsia" w:ascii="仿宋_GB2312" w:hAnsi="仿宋" w:eastAsia="仿宋_GB2312" w:cs="宋体"/>
          <w:sz w:val="28"/>
          <w:szCs w:val="28"/>
        </w:rPr>
        <w:t>，</w:t>
      </w:r>
      <w:r>
        <w:rPr>
          <w:rFonts w:ascii="仿宋_GB2312" w:hAnsi="仿宋" w:eastAsia="仿宋_GB2312" w:cs="宋体"/>
          <w:sz w:val="28"/>
          <w:szCs w:val="28"/>
        </w:rPr>
        <w:t>不得</w:t>
      </w:r>
      <w:r>
        <w:rPr>
          <w:rFonts w:hint="eastAsia" w:ascii="仿宋_GB2312" w:hAnsi="仿宋" w:eastAsia="仿宋_GB2312" w:cs="宋体"/>
          <w:sz w:val="28"/>
          <w:szCs w:val="28"/>
        </w:rPr>
        <w:t>泄露</w:t>
      </w:r>
      <w:r>
        <w:rPr>
          <w:rFonts w:ascii="仿宋_GB2312" w:hAnsi="仿宋" w:eastAsia="仿宋_GB2312" w:cs="宋体"/>
          <w:sz w:val="28"/>
          <w:szCs w:val="28"/>
        </w:rPr>
        <w:t>评审</w:t>
      </w:r>
      <w:r>
        <w:rPr>
          <w:rFonts w:hint="eastAsia" w:ascii="仿宋_GB2312" w:hAnsi="仿宋" w:eastAsia="仿宋_GB2312" w:cs="宋体"/>
          <w:sz w:val="28"/>
          <w:szCs w:val="28"/>
        </w:rPr>
        <w:t>文件</w:t>
      </w:r>
      <w:r>
        <w:rPr>
          <w:rFonts w:ascii="仿宋_GB2312" w:hAnsi="仿宋" w:eastAsia="仿宋_GB2312" w:cs="宋体"/>
          <w:sz w:val="28"/>
          <w:szCs w:val="28"/>
        </w:rPr>
        <w:t>、评审情况和评审中获悉的商业秘密。</w:t>
      </w:r>
    </w:p>
    <w:p w14:paraId="4AB11194">
      <w:pPr>
        <w:pStyle w:val="3"/>
        <w:spacing w:before="0" w:after="0" w:line="560" w:lineRule="exact"/>
        <w:ind w:firstLine="560" w:firstLineChars="200"/>
        <w:rPr>
          <w:rFonts w:ascii="黑体" w:hAnsi="黑体" w:eastAsia="黑体"/>
          <w:b w:val="0"/>
        </w:rPr>
      </w:pPr>
      <w:r>
        <w:rPr>
          <w:rFonts w:hint="eastAsia" w:ascii="黑体" w:hAnsi="黑体" w:eastAsia="黑体"/>
          <w:b w:val="0"/>
        </w:rPr>
        <w:t>六、定标</w:t>
      </w:r>
    </w:p>
    <w:p w14:paraId="05FC349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33.定标</w:t>
      </w:r>
    </w:p>
    <w:p w14:paraId="377AEF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255499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33.2评委会所有成员应当在评标报告上签字确认，评标报告的主要内容包括：</w:t>
      </w:r>
    </w:p>
    <w:p w14:paraId="1CF45A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65459E3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3AD4938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082B93A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0ACD4F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0171D0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64B52A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33.3由评标委员会直接确定预中标候选人的，</w:t>
      </w:r>
      <w:r>
        <w:rPr>
          <w:rFonts w:hint="eastAsia" w:ascii="仿宋_GB2312" w:hAnsi="宋体" w:eastAsia="仿宋_GB2312"/>
          <w:sz w:val="28"/>
          <w:szCs w:val="28"/>
        </w:rPr>
        <w:t>采购代理机构</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采购代理机构</w:t>
      </w:r>
      <w:r>
        <w:rPr>
          <w:rFonts w:hint="eastAsia" w:ascii="仿宋_GB2312" w:hAnsi="仿宋" w:eastAsia="仿宋_GB2312" w:cs="宋体"/>
          <w:sz w:val="28"/>
          <w:szCs w:val="28"/>
        </w:rPr>
        <w:t>自评标结束之日起2个工作日内，将评标报告送交采购人。采购人应当自收到评标报告之日起5个工作日内在评标报告确定的中标候选人名单中按顺序确定预中标人。</w:t>
      </w:r>
    </w:p>
    <w:p w14:paraId="12AE3B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33.4评标结果汇总完成后，除下列情形外，任何人不得修改评标结果：</w:t>
      </w:r>
    </w:p>
    <w:p w14:paraId="4134B9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1EC3B0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546309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767DFE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5AA431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可以组织原评标委员会进行重新评审，重新评审改变评标结果的，应当书面报告本级主管部门。</w:t>
      </w:r>
    </w:p>
    <w:p w14:paraId="681B06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33.6中标人在规定的期限内无正当理由拒绝签订合同，采购人可以按照评审报告推荐的中标候选人名单排序，确定下一候选人为中标人，也可以重新开展政府采购活动。</w:t>
      </w:r>
    </w:p>
    <w:p w14:paraId="6FC68443">
      <w:pPr>
        <w:pStyle w:val="3"/>
        <w:spacing w:before="0" w:after="0" w:line="560" w:lineRule="exact"/>
        <w:ind w:firstLine="560" w:firstLineChars="200"/>
        <w:rPr>
          <w:rFonts w:ascii="黑体" w:hAnsi="黑体" w:eastAsia="黑体"/>
          <w:b w:val="0"/>
        </w:rPr>
      </w:pPr>
      <w:r>
        <w:rPr>
          <w:rFonts w:hint="eastAsia" w:ascii="黑体" w:hAnsi="黑体" w:eastAsia="黑体"/>
          <w:b w:val="0"/>
        </w:rPr>
        <w:t>七、公告</w:t>
      </w:r>
    </w:p>
    <w:p w14:paraId="2DCCF69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34.公告</w:t>
      </w:r>
    </w:p>
    <w:p w14:paraId="2B1D39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34.1</w:t>
      </w:r>
      <w:r>
        <w:rPr>
          <w:rFonts w:hint="eastAsia" w:ascii="仿宋_GB2312" w:hAnsi="宋体" w:eastAsia="仿宋_GB2312"/>
          <w:sz w:val="28"/>
          <w:szCs w:val="28"/>
        </w:rPr>
        <w:t>采购代理机构</w:t>
      </w:r>
      <w:r>
        <w:rPr>
          <w:rFonts w:hint="eastAsia" w:ascii="仿宋_GB2312" w:hAnsi="仿宋" w:eastAsia="仿宋_GB2312" w:cs="宋体"/>
          <w:sz w:val="28"/>
          <w:szCs w:val="28"/>
        </w:rPr>
        <w:t>自中标人确定之日起2个工作日内，在“原发布媒介”上公告中标结果。中标公告期限为1个工作日。中标公告应当包括下列内容：</w:t>
      </w:r>
    </w:p>
    <w:p w14:paraId="1B450E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的名称、地址和联系方式；</w:t>
      </w:r>
    </w:p>
    <w:p w14:paraId="434900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62AD2E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28D4D2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07AE86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4D651A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3AA7A8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w:t>
      </w:r>
      <w:r>
        <w:rPr>
          <w:rFonts w:ascii="仿宋_GB2312" w:hAnsi="仿宋" w:eastAsia="仿宋_GB2312" w:cs="宋体"/>
          <w:sz w:val="28"/>
          <w:szCs w:val="28"/>
        </w:rPr>
        <w:t>投标人未中标的原因</w:t>
      </w:r>
      <w:r>
        <w:rPr>
          <w:rFonts w:hint="eastAsia" w:ascii="仿宋_GB2312" w:hAnsi="仿宋" w:eastAsia="仿宋_GB2312" w:cs="宋体"/>
          <w:sz w:val="28"/>
          <w:szCs w:val="28"/>
        </w:rPr>
        <w:t>；</w:t>
      </w:r>
    </w:p>
    <w:p w14:paraId="4CEC61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（8）采用综合评分法评审的，还将告知未中标人本人的评审得分和排序。</w:t>
      </w:r>
    </w:p>
    <w:p w14:paraId="237694AD">
      <w:pPr>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34.2</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w:t>
      </w:r>
      <w:r>
        <w:rPr>
          <w:rFonts w:hint="eastAsia" w:ascii="仿宋_GB2312" w:hAnsi="宋体" w:eastAsia="仿宋_GB2312"/>
          <w:sz w:val="28"/>
          <w:szCs w:val="28"/>
        </w:rPr>
        <w:t>采购人不得违法改变中标结果，中标人无正当理由不得放弃中标。</w:t>
      </w:r>
    </w:p>
    <w:p w14:paraId="17326BD2">
      <w:pPr>
        <w:pStyle w:val="3"/>
        <w:spacing w:before="0" w:after="0" w:line="560" w:lineRule="exact"/>
        <w:ind w:firstLine="560" w:firstLineChars="200"/>
        <w:rPr>
          <w:rFonts w:ascii="黑体" w:hAnsi="黑体" w:eastAsia="黑体"/>
          <w:b w:val="0"/>
        </w:rPr>
      </w:pPr>
      <w:r>
        <w:rPr>
          <w:rFonts w:hint="eastAsia" w:ascii="黑体" w:hAnsi="黑体" w:eastAsia="黑体"/>
          <w:b w:val="0"/>
        </w:rPr>
        <w:t>八、质疑</w:t>
      </w:r>
    </w:p>
    <w:p w14:paraId="045F08E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35.质疑</w:t>
      </w:r>
    </w:p>
    <w:p w14:paraId="4CE4F61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hint="eastAsia" w:ascii="仿宋_GB2312" w:hAnsi="宋体" w:eastAsia="仿宋_GB2312"/>
          <w:sz w:val="28"/>
          <w:szCs w:val="28"/>
        </w:rPr>
        <w:t>采购代理机构</w:t>
      </w:r>
      <w:r>
        <w:rPr>
          <w:rFonts w:hint="eastAsia" w:ascii="仿宋_GB2312" w:hAnsi="仿宋" w:eastAsia="仿宋_GB2312" w:cs="宋体"/>
          <w:sz w:val="28"/>
          <w:szCs w:val="28"/>
        </w:rPr>
        <w:t>委托授权范围的，</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应当告知其向采购人提出。</w:t>
      </w:r>
    </w:p>
    <w:p w14:paraId="06C25D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35.2投标人认为招标文件使自己的权益受到损害的，应当在获取招标文件之日起7个工作日内向</w:t>
      </w:r>
      <w:r>
        <w:rPr>
          <w:rFonts w:hint="eastAsia" w:ascii="仿宋_GB2312" w:hAnsi="宋体" w:eastAsia="仿宋_GB2312"/>
          <w:sz w:val="28"/>
          <w:szCs w:val="28"/>
        </w:rPr>
        <w:t>采购</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按规定予以答复。</w:t>
      </w:r>
    </w:p>
    <w:p w14:paraId="6989BC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35.3投标人对采购过程提出质疑的，可以在质疑采购程序环节结束之日，以书面形式向采购人和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应当在收到投标人的书面质疑后7个工作日内做出书面答复，但答复的内容不得涉及商业秘密。</w:t>
      </w:r>
    </w:p>
    <w:p w14:paraId="640BEC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35.4投标人认为中标结果使自己的权益受到损害的，应当在中标结果公告期限届满之日起7个工作日内提出质疑，采购人和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应当在收到投标人的书面质疑后7个工作日内做出书面答复，但答复的内容不得涉及商业秘密。</w:t>
      </w:r>
    </w:p>
    <w:p w14:paraId="387C53C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35.5采购人或者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14A791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35.6采购人或者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应当自签收回执之日起7个工作日内对质疑事项依法予以处理并做出答复，书面通知提出质疑的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7B86A8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77F778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6BDFFE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0B38CF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1D8C30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262C79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1332CB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1EBAD6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00C2CAE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4BEDFB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35.10质疑函由法定代表人或投标授权人递交到采购人或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，受理方式见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正式受理后方可生效。否则，为无效质疑。</w:t>
      </w:r>
    </w:p>
    <w:p w14:paraId="03CE59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35.11</w:t>
      </w:r>
      <w:r>
        <w:rPr>
          <w:rFonts w:hint="eastAsia" w:ascii="仿宋_GB2312" w:hAnsi="宋体" w:eastAsia="仿宋_GB2312"/>
          <w:sz w:val="28"/>
          <w:szCs w:val="28"/>
        </w:rPr>
        <w:t>投标人</w:t>
      </w:r>
      <w:r>
        <w:rPr>
          <w:rFonts w:hint="eastAsia" w:ascii="仿宋_GB2312" w:hAnsi="仿宋" w:eastAsia="仿宋_GB2312" w:cs="宋体"/>
          <w:sz w:val="28"/>
          <w:szCs w:val="28"/>
        </w:rPr>
        <w:t>对答复不满意或者采购人、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逾期未答复的，可以在答复期满后15个工作日内向主管部门投诉，并列明具体事项及事实依据。</w:t>
      </w:r>
    </w:p>
    <w:p w14:paraId="1E3DB6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35.12</w:t>
      </w:r>
      <w:r>
        <w:rPr>
          <w:rFonts w:hint="eastAsia" w:ascii="仿宋_GB2312" w:hAnsi="宋体" w:eastAsia="仿宋_GB2312"/>
          <w:sz w:val="28"/>
          <w:szCs w:val="28"/>
        </w:rPr>
        <w:t>投标人</w:t>
      </w:r>
      <w:r>
        <w:rPr>
          <w:rFonts w:hint="eastAsia" w:ascii="仿宋_GB2312" w:hAnsi="仿宋" w:eastAsia="仿宋_GB2312" w:cs="宋体"/>
          <w:sz w:val="28"/>
          <w:szCs w:val="28"/>
        </w:rPr>
        <w:t>不得捏造事实进行虚假投诉。</w:t>
      </w:r>
    </w:p>
    <w:p w14:paraId="4086AE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35.13有下列情况之一的质疑不予受理：</w:t>
      </w:r>
    </w:p>
    <w:p w14:paraId="09E4A6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23DFFF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6356191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790C64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6B7121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（5）其他不符合《政府采购质疑和投诉办法》（中华人民共和国财政部令第94号）的相关规定。</w:t>
      </w:r>
    </w:p>
    <w:p w14:paraId="6E17C2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35.14对捏造事实，提供虚假材料或者以非法手段取得证明材料进行恶意质疑的，一经查实，将上报主管部门列入黑名单，并给以相应处罚。</w:t>
      </w:r>
    </w:p>
    <w:p w14:paraId="2082B530">
      <w:pPr>
        <w:pStyle w:val="3"/>
        <w:spacing w:before="0" w:after="0" w:line="560" w:lineRule="exact"/>
        <w:ind w:firstLine="560" w:firstLineChars="200"/>
        <w:rPr>
          <w:rFonts w:ascii="黑体" w:hAnsi="黑体" w:eastAsia="黑体"/>
          <w:b w:val="0"/>
        </w:rPr>
      </w:pPr>
      <w:r>
        <w:rPr>
          <w:rFonts w:hint="eastAsia" w:ascii="黑体" w:hAnsi="黑体" w:eastAsia="黑体"/>
          <w:b w:val="0"/>
        </w:rPr>
        <w:t>九、投诉</w:t>
      </w:r>
    </w:p>
    <w:p w14:paraId="516DB9F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36.投诉</w:t>
      </w:r>
    </w:p>
    <w:p w14:paraId="798531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疑供应商对答复不满意，或者采购人、代理机构未在规定的时间内做出书面答复的，可以在答复期满后15个工作日内向主管理部门投诉。</w:t>
      </w:r>
    </w:p>
    <w:p w14:paraId="05B66E4D">
      <w:pPr>
        <w:pStyle w:val="3"/>
        <w:spacing w:before="0" w:after="0" w:line="560" w:lineRule="exact"/>
        <w:ind w:firstLine="560" w:firstLineChars="200"/>
        <w:rPr>
          <w:rFonts w:ascii="黑体" w:hAnsi="黑体" w:eastAsia="黑体"/>
          <w:b w:val="0"/>
        </w:rPr>
      </w:pPr>
      <w:r>
        <w:rPr>
          <w:rFonts w:hint="eastAsia" w:ascii="黑体" w:hAnsi="黑体" w:eastAsia="黑体"/>
          <w:b w:val="0"/>
        </w:rPr>
        <w:t>十、签订合同</w:t>
      </w:r>
    </w:p>
    <w:p w14:paraId="42B23F9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37.合同的签订</w:t>
      </w:r>
    </w:p>
    <w:p w14:paraId="4B3E3F7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采购人应当自中标通知书发出之日起</w:t>
      </w:r>
      <w:r>
        <w:rPr>
          <w:rFonts w:ascii="仿宋_GB2312" w:hAnsi="仿宋" w:eastAsia="仿宋_GB2312" w:cs="宋体"/>
          <w:sz w:val="28"/>
          <w:szCs w:val="28"/>
        </w:rPr>
        <w:t>30</w:t>
      </w:r>
      <w:r>
        <w:rPr>
          <w:rFonts w:hint="eastAsia" w:ascii="仿宋_GB2312" w:hAnsi="仿宋" w:eastAsia="仿宋_GB2312" w:cs="宋体"/>
          <w:sz w:val="28"/>
          <w:szCs w:val="28"/>
        </w:rPr>
        <w:t>日内，按照招标文件、中标人的投标文件及其澄清文件等的规定，与中标人签订书面合同。</w:t>
      </w:r>
    </w:p>
    <w:p w14:paraId="2E16DB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DEDD5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82BDE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当出现法规规定的中标无效或中标结果无效情形时，采购人依规可与排名下一位的中标候选人另行签订合同，或依法重新开展</w:t>
      </w:r>
      <w:r>
        <w:rPr>
          <w:rFonts w:ascii="仿宋_GB2312" w:hAnsi="仿宋" w:eastAsia="仿宋_GB2312" w:cs="宋体"/>
          <w:sz w:val="28"/>
          <w:szCs w:val="28"/>
        </w:rPr>
        <w:t>采购活动</w:t>
      </w:r>
      <w:r>
        <w:rPr>
          <w:rFonts w:hint="eastAsia" w:ascii="仿宋_GB2312" w:hAnsi="仿宋" w:eastAsia="仿宋_GB2312" w:cs="宋体"/>
          <w:sz w:val="28"/>
          <w:szCs w:val="28"/>
        </w:rPr>
        <w:t>。</w:t>
      </w:r>
    </w:p>
    <w:p w14:paraId="75FE61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采购合同的履行、违约责任和解决争议的方法适用《中华人民共和国民法典》。</w:t>
      </w:r>
    </w:p>
    <w:p w14:paraId="3AE8178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38.履约保证金</w:t>
      </w:r>
    </w:p>
    <w:p w14:paraId="74DA507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本项目不收取履约保证金。</w:t>
      </w:r>
    </w:p>
    <w:p w14:paraId="764D72DD">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39</w:t>
      </w:r>
      <w:r>
        <w:rPr>
          <w:rFonts w:hint="eastAsia" w:ascii="楷体_GB2312" w:hAnsi="仿宋" w:eastAsia="楷体_GB2312" w:cs="宋体"/>
          <w:b/>
          <w:sz w:val="28"/>
          <w:szCs w:val="28"/>
        </w:rPr>
        <w:t>.预付款</w:t>
      </w:r>
    </w:p>
    <w:p w14:paraId="143C8AE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本项目无预付款。</w:t>
      </w:r>
    </w:p>
    <w:p w14:paraId="71A8F1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预付款是在指</w:t>
      </w:r>
      <w:r>
        <w:rPr>
          <w:rFonts w:ascii="仿宋_GB2312" w:hAnsi="仿宋" w:eastAsia="仿宋_GB2312" w:cs="宋体"/>
          <w:sz w:val="28"/>
          <w:szCs w:val="28"/>
        </w:rPr>
        <w:t>政府采购合同签订后</w:t>
      </w:r>
      <w:r>
        <w:rPr>
          <w:rFonts w:hint="eastAsia" w:ascii="仿宋_GB2312" w:hAnsi="仿宋" w:eastAsia="仿宋_GB2312" w:cs="宋体"/>
          <w:sz w:val="28"/>
          <w:szCs w:val="28"/>
        </w:rPr>
        <w:t>、履行前，</w:t>
      </w:r>
      <w:r>
        <w:rPr>
          <w:rFonts w:ascii="仿宋_GB2312" w:hAnsi="仿宋" w:eastAsia="仿宋_GB2312" w:cs="宋体"/>
          <w:sz w:val="28"/>
          <w:szCs w:val="28"/>
        </w:rPr>
        <w:t>采购人向</w:t>
      </w:r>
      <w:r>
        <w:rPr>
          <w:rFonts w:hint="eastAsia" w:ascii="仿宋_GB2312" w:hAnsi="仿宋" w:eastAsia="仿宋_GB2312" w:cs="宋体"/>
          <w:sz w:val="28"/>
          <w:szCs w:val="28"/>
        </w:rPr>
        <w:t>中标供应商</w:t>
      </w:r>
      <w:r>
        <w:rPr>
          <w:rFonts w:ascii="仿宋_GB2312" w:hAnsi="仿宋" w:eastAsia="仿宋_GB2312" w:cs="宋体"/>
          <w:sz w:val="28"/>
          <w:szCs w:val="28"/>
        </w:rPr>
        <w:t>预先支付部分合同款项</w:t>
      </w:r>
      <w:r>
        <w:rPr>
          <w:rFonts w:hint="eastAsia" w:ascii="仿宋_GB2312" w:hAnsi="仿宋" w:eastAsia="仿宋_GB2312" w:cs="宋体"/>
          <w:sz w:val="28"/>
          <w:szCs w:val="28"/>
        </w:rPr>
        <w:t>。</w:t>
      </w:r>
      <w:r>
        <w:rPr>
          <w:rFonts w:ascii="仿宋_GB2312" w:hAnsi="仿宋" w:eastAsia="仿宋_GB2312" w:cs="宋体"/>
          <w:sz w:val="28"/>
          <w:szCs w:val="28"/>
        </w:rPr>
        <w:t>采购人预付款方式见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79331C6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w:t>
      </w:r>
      <w:r>
        <w:rPr>
          <w:rFonts w:ascii="楷体_GB2312" w:hAnsi="仿宋" w:eastAsia="楷体_GB2312" w:cs="宋体"/>
          <w:b/>
          <w:sz w:val="28"/>
          <w:szCs w:val="28"/>
        </w:rPr>
        <w:t>0.</w:t>
      </w:r>
      <w:r>
        <w:rPr>
          <w:rFonts w:hint="eastAsia" w:ascii="楷体_GB2312" w:hAnsi="仿宋" w:eastAsia="楷体_GB2312" w:cs="宋体"/>
          <w:b/>
          <w:sz w:val="28"/>
          <w:szCs w:val="28"/>
        </w:rPr>
        <w:t>廉洁自律</w:t>
      </w:r>
      <w:r>
        <w:rPr>
          <w:rFonts w:ascii="楷体_GB2312" w:hAnsi="仿宋" w:eastAsia="楷体_GB2312" w:cs="宋体"/>
          <w:b/>
          <w:sz w:val="28"/>
          <w:szCs w:val="28"/>
        </w:rPr>
        <w:t>规定</w:t>
      </w:r>
    </w:p>
    <w:p w14:paraId="38D4FE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采购代理机构</w:t>
      </w:r>
      <w:r>
        <w:rPr>
          <w:rFonts w:ascii="仿宋_GB2312" w:hAnsi="仿宋" w:eastAsia="仿宋_GB2312" w:cs="宋体"/>
          <w:sz w:val="28"/>
          <w:szCs w:val="28"/>
        </w:rPr>
        <w:t>工作人员</w:t>
      </w:r>
      <w:r>
        <w:rPr>
          <w:rFonts w:hint="eastAsia" w:ascii="仿宋_GB2312" w:hAnsi="仿宋" w:eastAsia="仿宋_GB2312" w:cs="宋体"/>
          <w:sz w:val="28"/>
          <w:szCs w:val="28"/>
        </w:rPr>
        <w:t>不得与采购人、投标人恶意串通操纵政府采购活动。</w:t>
      </w:r>
    </w:p>
    <w:p w14:paraId="5E3703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采购代理机构工作人员不得接受采购人或者投标人组织的宴请、旅游、娱乐，不得收受礼品、现金、有价证券等，不得向采购人或者投标人报销应当由个人承担的费用。</w:t>
      </w:r>
    </w:p>
    <w:p w14:paraId="7F9104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为强化采购</w:t>
      </w:r>
      <w:r>
        <w:rPr>
          <w:rFonts w:ascii="仿宋_GB2312" w:hAnsi="仿宋" w:eastAsia="仿宋_GB2312" w:cs="宋体"/>
          <w:sz w:val="28"/>
          <w:szCs w:val="28"/>
        </w:rPr>
        <w:t>代理机构内部监督机制</w:t>
      </w:r>
      <w:r>
        <w:rPr>
          <w:rFonts w:hint="eastAsia" w:ascii="仿宋_GB2312" w:hAnsi="仿宋" w:eastAsia="仿宋_GB2312" w:cs="宋体"/>
          <w:sz w:val="28"/>
          <w:szCs w:val="28"/>
        </w:rPr>
        <w:t>，投标人可按</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w:t>
      </w:r>
      <w:r>
        <w:rPr>
          <w:rFonts w:ascii="仿宋_GB2312" w:hAnsi="仿宋" w:eastAsia="仿宋_GB2312" w:cs="宋体"/>
          <w:sz w:val="28"/>
          <w:szCs w:val="28"/>
        </w:rPr>
        <w:t>的</w:t>
      </w:r>
      <w:r>
        <w:rPr>
          <w:rFonts w:hint="eastAsia" w:ascii="仿宋_GB2312" w:hAnsi="仿宋" w:eastAsia="仿宋_GB2312" w:cs="宋体"/>
          <w:sz w:val="28"/>
          <w:szCs w:val="28"/>
        </w:rPr>
        <w:t>监督电话</w:t>
      </w:r>
      <w:r>
        <w:rPr>
          <w:rFonts w:ascii="仿宋_GB2312" w:hAnsi="仿宋" w:eastAsia="仿宋_GB2312" w:cs="宋体"/>
          <w:sz w:val="28"/>
          <w:szCs w:val="28"/>
        </w:rPr>
        <w:t>和</w:t>
      </w:r>
      <w:r>
        <w:rPr>
          <w:rFonts w:hint="eastAsia" w:ascii="仿宋_GB2312" w:hAnsi="仿宋" w:eastAsia="仿宋_GB2312" w:cs="宋体"/>
          <w:sz w:val="28"/>
          <w:szCs w:val="28"/>
        </w:rPr>
        <w:t>邮箱，反映采购代理机构的廉洁自律</w:t>
      </w:r>
      <w:r>
        <w:rPr>
          <w:rFonts w:ascii="仿宋_GB2312" w:hAnsi="仿宋" w:eastAsia="仿宋_GB2312" w:cs="宋体"/>
          <w:sz w:val="28"/>
          <w:szCs w:val="28"/>
        </w:rPr>
        <w:t>等</w:t>
      </w:r>
      <w:r>
        <w:rPr>
          <w:rFonts w:hint="eastAsia" w:ascii="仿宋_GB2312" w:hAnsi="仿宋" w:eastAsia="仿宋_GB2312" w:cs="宋体"/>
          <w:sz w:val="28"/>
          <w:szCs w:val="28"/>
        </w:rPr>
        <w:t>问题。</w:t>
      </w:r>
    </w:p>
    <w:p w14:paraId="79703E98">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4</w:t>
      </w:r>
      <w:r>
        <w:rPr>
          <w:rFonts w:ascii="仿宋_GB2312" w:hAnsi="仿宋" w:eastAsia="仿宋_GB2312" w:cs="宋体"/>
          <w:b/>
          <w:sz w:val="28"/>
          <w:szCs w:val="28"/>
        </w:rPr>
        <w:t>1</w:t>
      </w:r>
      <w:r>
        <w:rPr>
          <w:rFonts w:hint="eastAsia" w:ascii="仿宋_GB2312" w:hAnsi="仿宋" w:eastAsia="仿宋_GB2312" w:cs="宋体"/>
          <w:b/>
          <w:sz w:val="28"/>
          <w:szCs w:val="28"/>
        </w:rPr>
        <w:t>.项目其他相关费用</w:t>
      </w:r>
    </w:p>
    <w:p w14:paraId="621E4F5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w:t>
      </w:r>
      <w:r>
        <w:rPr>
          <w:rFonts w:ascii="仿宋_GB2312" w:hAnsi="仿宋" w:eastAsia="仿宋_GB2312" w:cs="宋体"/>
          <w:sz w:val="28"/>
          <w:szCs w:val="28"/>
        </w:rPr>
        <w:t>1</w:t>
      </w:r>
      <w:r>
        <w:rPr>
          <w:rFonts w:hint="eastAsia" w:ascii="仿宋_GB2312" w:hAnsi="仿宋" w:eastAsia="仿宋_GB2312" w:cs="宋体"/>
          <w:sz w:val="28"/>
          <w:szCs w:val="28"/>
        </w:rPr>
        <w:t>.1</w:t>
      </w:r>
      <w:r>
        <w:rPr>
          <w:rFonts w:hint="eastAsia" w:ascii="仿宋_GB2312" w:hAnsi="宋体" w:eastAsia="仿宋_GB2312"/>
          <w:sz w:val="28"/>
          <w:szCs w:val="28"/>
        </w:rPr>
        <w:t>代理服务费</w:t>
      </w:r>
    </w:p>
    <w:p w14:paraId="3FD7B69E">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代理服务费</w:t>
      </w:r>
      <w:r>
        <w:rPr>
          <w:rFonts w:hint="eastAsia" w:ascii="仿宋_GB2312" w:hAnsi="仿宋" w:eastAsia="仿宋_GB2312" w:cs="宋体"/>
          <w:sz w:val="28"/>
          <w:szCs w:val="28"/>
        </w:rPr>
        <w:t>收取标准：</w:t>
      </w:r>
      <w:r>
        <w:rPr>
          <w:rFonts w:hint="eastAsia" w:ascii="仿宋_GB2312" w:hAnsi="仿宋" w:eastAsia="仿宋_GB2312" w:cs="宋体"/>
          <w:sz w:val="28"/>
          <w:szCs w:val="28"/>
          <w:u w:val="single"/>
        </w:rPr>
        <w:t>见投标须知前附表。</w:t>
      </w:r>
    </w:p>
    <w:p w14:paraId="5185B3B3">
      <w:pPr>
        <w:ind w:firstLine="425" w:firstLineChars="152"/>
        <w:rPr>
          <w:rFonts w:ascii="仿宋_GB2312" w:hAnsi="仿宋" w:eastAsia="仿宋_GB2312" w:cs="宋体"/>
          <w:sz w:val="28"/>
          <w:szCs w:val="28"/>
        </w:rPr>
      </w:pPr>
    </w:p>
    <w:p w14:paraId="114BADE0">
      <w:pPr>
        <w:sectPr>
          <w:headerReference r:id="rId9" w:type="default"/>
          <w:footerReference r:id="rId10" w:type="default"/>
          <w:pgSz w:w="11906" w:h="16838"/>
          <w:pgMar w:top="1440" w:right="1080" w:bottom="1440" w:left="1080" w:header="851" w:footer="992" w:gutter="0"/>
          <w:cols w:space="425" w:num="1"/>
          <w:docGrid w:type="lines" w:linePitch="312" w:charSpace="0"/>
        </w:sectPr>
      </w:pPr>
    </w:p>
    <w:p w14:paraId="1F5A27AB">
      <w:pPr>
        <w:pStyle w:val="28"/>
        <w:spacing w:before="100" w:beforeAutospacing="1" w:after="100" w:afterAutospacing="1" w:line="415" w:lineRule="auto"/>
        <w:ind w:left="1440"/>
        <w:jc w:val="both"/>
        <w:rPr>
          <w:rFonts w:ascii="楷体_GB2312" w:hAnsi="宋体" w:eastAsia="楷体_GB2312" w:cs="宋体"/>
          <w:sz w:val="44"/>
          <w:szCs w:val="44"/>
        </w:rPr>
      </w:pPr>
      <w:r>
        <w:rPr>
          <w:rFonts w:hint="eastAsia" w:ascii="楷体_GB2312" w:hAnsi="宋体" w:eastAsia="楷体_GB2312" w:cs="宋体"/>
          <w:sz w:val="44"/>
          <w:szCs w:val="44"/>
        </w:rPr>
        <w:t>第三章  采购内容与要求</w:t>
      </w:r>
    </w:p>
    <w:p w14:paraId="60B094EC"/>
    <w:p w14:paraId="714E1EB6">
      <w:pPr>
        <w:sectPr>
          <w:headerReference r:id="rId12" w:type="first"/>
          <w:footerReference r:id="rId13" w:type="default"/>
          <w:headerReference r:id="rId11" w:type="even"/>
          <w:pgSz w:w="11906" w:h="16838"/>
          <w:pgMar w:top="1440" w:right="1077" w:bottom="1440" w:left="1077" w:header="851" w:footer="992" w:gutter="0"/>
          <w:cols w:space="425" w:num="1"/>
          <w:vAlign w:val="center"/>
          <w:docGrid w:type="lines" w:linePitch="312" w:charSpace="0"/>
        </w:sectPr>
      </w:pPr>
    </w:p>
    <w:p w14:paraId="5CFD2B6B">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第一部分 项目背景</w:t>
      </w:r>
    </w:p>
    <w:p w14:paraId="77779916">
      <w:pPr>
        <w:spacing w:line="560" w:lineRule="exact"/>
        <w:ind w:firstLine="562" w:firstLineChars="200"/>
        <w:rPr>
          <w:rFonts w:ascii="黑体" w:hAnsi="黑体" w:eastAsia="黑体"/>
          <w:b/>
          <w:sz w:val="28"/>
          <w:szCs w:val="21"/>
        </w:rPr>
      </w:pPr>
      <w:r>
        <w:rPr>
          <w:rFonts w:hint="eastAsia" w:ascii="黑体" w:hAnsi="黑体" w:eastAsia="黑体"/>
          <w:b/>
          <w:sz w:val="28"/>
          <w:szCs w:val="21"/>
        </w:rPr>
        <w:t>一、项目概况</w:t>
      </w:r>
    </w:p>
    <w:p w14:paraId="4238CC71">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项目名称：</w:t>
      </w:r>
      <w:r>
        <w:rPr>
          <w:rFonts w:hint="eastAsia" w:ascii="仿宋_GB2312" w:hAnsi="宋体" w:eastAsia="仿宋_GB2312"/>
          <w:sz w:val="28"/>
          <w:szCs w:val="21"/>
          <w:lang w:eastAsia="zh-CN"/>
        </w:rPr>
        <w:t>乳山市农村供水管网延伸改造工程（冯家镇西片区）监理</w:t>
      </w:r>
    </w:p>
    <w:p w14:paraId="1807D0D0">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项目编号：</w:t>
      </w:r>
      <w:r>
        <w:rPr>
          <w:rFonts w:hint="eastAsia" w:ascii="仿宋_GB2312" w:hAnsi="宋体" w:eastAsia="仿宋_GB2312"/>
          <w:sz w:val="28"/>
          <w:szCs w:val="21"/>
          <w:lang w:eastAsia="zh-CN"/>
        </w:rPr>
        <w:t>SDHZ2026-016</w:t>
      </w:r>
    </w:p>
    <w:p w14:paraId="7EE27328">
      <w:pPr>
        <w:spacing w:line="560" w:lineRule="exact"/>
        <w:ind w:firstLine="560" w:firstLineChars="200"/>
        <w:rPr>
          <w:rFonts w:hint="default" w:ascii="仿宋_GB2312" w:hAnsi="宋体" w:eastAsia="仿宋_GB2312"/>
          <w:sz w:val="28"/>
          <w:szCs w:val="21"/>
          <w:lang w:val="en-US" w:eastAsia="zh-CN"/>
        </w:rPr>
      </w:pPr>
      <w:r>
        <w:rPr>
          <w:rFonts w:hint="eastAsia" w:ascii="仿宋_GB2312" w:hAnsi="宋体" w:eastAsia="仿宋_GB2312"/>
          <w:sz w:val="28"/>
          <w:szCs w:val="21"/>
        </w:rPr>
        <w:t>项目概况说明：</w:t>
      </w:r>
      <w:r>
        <w:rPr>
          <w:rFonts w:hint="eastAsia" w:ascii="仿宋_GB2312" w:hAnsi="宋体" w:eastAsia="仿宋_GB2312"/>
          <w:sz w:val="28"/>
          <w:szCs w:val="21"/>
          <w:lang w:eastAsia="zh-CN"/>
        </w:rPr>
        <w:t>对进行王疃村、盘石村等共计28个村供水管网及附属设施施工</w:t>
      </w:r>
      <w:r>
        <w:rPr>
          <w:rFonts w:hint="eastAsia" w:ascii="仿宋_GB2312" w:hAnsi="宋体" w:eastAsia="仿宋_GB2312"/>
          <w:sz w:val="28"/>
          <w:szCs w:val="21"/>
        </w:rPr>
        <w:t>范围内全过程监理</w:t>
      </w:r>
      <w:r>
        <w:rPr>
          <w:rFonts w:hint="eastAsia" w:ascii="仿宋_GB2312" w:hAnsi="宋体" w:eastAsia="仿宋_GB2312"/>
          <w:sz w:val="28"/>
          <w:szCs w:val="21"/>
          <w:lang w:eastAsia="zh-CN"/>
        </w:rPr>
        <w:t>，</w:t>
      </w:r>
      <w:r>
        <w:rPr>
          <w:rFonts w:hint="eastAsia" w:ascii="仿宋_GB2312" w:hAnsi="宋体" w:eastAsia="仿宋_GB2312"/>
          <w:sz w:val="28"/>
          <w:szCs w:val="21"/>
        </w:rPr>
        <w:t>供水管网总长度约39.5公里。</w:t>
      </w:r>
      <w:r>
        <w:rPr>
          <w:rFonts w:hint="eastAsia" w:ascii="仿宋_GB2312" w:hAnsi="宋体" w:eastAsia="仿宋_GB2312"/>
          <w:sz w:val="28"/>
          <w:szCs w:val="21"/>
          <w:lang w:eastAsia="zh-CN"/>
        </w:rPr>
        <w:t>监理控制价</w:t>
      </w:r>
      <w:r>
        <w:rPr>
          <w:rFonts w:hint="eastAsia" w:ascii="仿宋_GB2312" w:hAnsi="宋体" w:eastAsia="仿宋_GB2312"/>
          <w:sz w:val="28"/>
          <w:szCs w:val="21"/>
          <w:lang w:val="en-US" w:eastAsia="zh-CN"/>
        </w:rPr>
        <w:t>28万元。</w:t>
      </w:r>
    </w:p>
    <w:p w14:paraId="5068BD31">
      <w:pPr>
        <w:spacing w:line="560" w:lineRule="exact"/>
        <w:ind w:firstLine="562" w:firstLineChars="200"/>
        <w:rPr>
          <w:rFonts w:ascii="黑体" w:hAnsi="黑体" w:eastAsia="黑体"/>
          <w:b/>
          <w:sz w:val="28"/>
          <w:szCs w:val="21"/>
        </w:rPr>
      </w:pPr>
      <w:r>
        <w:rPr>
          <w:rFonts w:hint="eastAsia" w:ascii="黑体" w:hAnsi="黑体" w:eastAsia="黑体"/>
          <w:b/>
          <w:sz w:val="28"/>
          <w:szCs w:val="21"/>
        </w:rPr>
        <w:t>二、采购目标</w:t>
      </w:r>
    </w:p>
    <w:p w14:paraId="5D2EDDC9">
      <w:pPr>
        <w:pStyle w:val="51"/>
        <w:spacing w:line="560" w:lineRule="exact"/>
        <w:ind w:firstLine="560"/>
        <w:rPr>
          <w:rFonts w:ascii="仿宋_GB2312" w:hAnsi="宋体" w:eastAsia="仿宋_GB2312"/>
        </w:rPr>
      </w:pPr>
      <w:r>
        <w:rPr>
          <w:rFonts w:hint="eastAsia" w:ascii="仿宋_GB2312" w:hAnsi="宋体" w:eastAsia="仿宋_GB2312"/>
        </w:rPr>
        <w:t>采购标的需实现的功能或者目标：完成</w:t>
      </w:r>
      <w:r>
        <w:rPr>
          <w:rFonts w:hint="eastAsia" w:ascii="仿宋_GB2312" w:hAnsi="宋体" w:eastAsia="仿宋_GB2312"/>
          <w:szCs w:val="21"/>
          <w:lang w:eastAsia="zh-CN"/>
        </w:rPr>
        <w:t>乳山市农村供水管网延伸改造工程（冯家镇西片区）监理</w:t>
      </w:r>
      <w:r>
        <w:rPr>
          <w:rFonts w:hint="eastAsia" w:ascii="仿宋_GB2312" w:hAnsi="宋体" w:eastAsia="仿宋_GB2312"/>
          <w:szCs w:val="21"/>
        </w:rPr>
        <w:t>。</w:t>
      </w:r>
      <w:r>
        <w:rPr>
          <w:rFonts w:ascii="仿宋_GB2312" w:hAnsi="宋体" w:eastAsia="仿宋_GB2312"/>
        </w:rPr>
        <w:t xml:space="preserve"> </w:t>
      </w:r>
    </w:p>
    <w:p w14:paraId="69FF51D1">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三、采购预算</w:t>
      </w:r>
    </w:p>
    <w:p w14:paraId="02F2AB0D">
      <w:pPr>
        <w:pStyle w:val="51"/>
        <w:spacing w:line="560" w:lineRule="exact"/>
        <w:ind w:firstLine="560"/>
        <w:rPr>
          <w:rFonts w:ascii="仿宋_GB2312" w:hAnsi="宋体" w:eastAsia="仿宋_GB2312"/>
        </w:rPr>
      </w:pPr>
      <w:r>
        <w:rPr>
          <w:rFonts w:hint="eastAsia" w:ascii="仿宋_GB2312" w:hAnsi="宋体" w:eastAsia="仿宋_GB2312"/>
        </w:rPr>
        <w:t>本项目包段的采购预算金额为</w:t>
      </w:r>
      <w:r>
        <w:rPr>
          <w:rFonts w:hint="eastAsia" w:ascii="仿宋_GB2312" w:hAnsi="宋体" w:eastAsia="仿宋_GB2312"/>
          <w:lang w:eastAsia="zh-CN"/>
        </w:rPr>
        <w:t>280000.00</w:t>
      </w:r>
      <w:r>
        <w:rPr>
          <w:rFonts w:hint="eastAsia" w:ascii="仿宋_GB2312" w:hAnsi="宋体" w:eastAsia="仿宋_GB2312"/>
        </w:rPr>
        <w:t>元。</w:t>
      </w:r>
    </w:p>
    <w:p w14:paraId="3298C952">
      <w:pPr>
        <w:spacing w:line="560" w:lineRule="exact"/>
        <w:ind w:firstLine="562" w:firstLineChars="200"/>
        <w:rPr>
          <w:rFonts w:ascii="黑体" w:hAnsi="黑体" w:eastAsia="黑体"/>
          <w:b/>
          <w:sz w:val="28"/>
          <w:szCs w:val="21"/>
        </w:rPr>
      </w:pPr>
      <w:r>
        <w:rPr>
          <w:rFonts w:hint="eastAsia" w:ascii="黑体" w:hAnsi="黑体" w:eastAsia="黑体"/>
          <w:b/>
          <w:sz w:val="28"/>
          <w:szCs w:val="21"/>
        </w:rPr>
        <w:t>四、采购方式</w:t>
      </w:r>
    </w:p>
    <w:p w14:paraId="2A702017">
      <w:pPr>
        <w:pStyle w:val="51"/>
        <w:spacing w:line="560" w:lineRule="exact"/>
        <w:ind w:firstLine="560"/>
        <w:rPr>
          <w:rFonts w:ascii="仿宋_GB2312" w:hAnsi="宋体" w:eastAsia="仿宋_GB2312"/>
        </w:rPr>
      </w:pPr>
      <w:r>
        <w:rPr>
          <w:rFonts w:hint="eastAsia" w:ascii="仿宋_GB2312" w:hAnsi="宋体" w:eastAsia="仿宋_GB2312"/>
        </w:rPr>
        <w:t>本项目包段采用</w:t>
      </w:r>
      <w:r>
        <w:rPr>
          <w:rFonts w:hint="eastAsia" w:ascii="仿宋_GB2312" w:hAnsi="宋体" w:eastAsia="仿宋_GB2312"/>
          <w:lang w:eastAsia="zh-CN"/>
        </w:rPr>
        <w:t>自愿公开招标</w:t>
      </w:r>
      <w:r>
        <w:rPr>
          <w:rFonts w:hint="eastAsia" w:ascii="仿宋_GB2312" w:hAnsi="宋体" w:eastAsia="仿宋_GB2312"/>
        </w:rPr>
        <w:t>方式进行采购。</w:t>
      </w:r>
    </w:p>
    <w:p w14:paraId="2A8BDFE8">
      <w:pPr>
        <w:widowControl/>
        <w:spacing w:line="560" w:lineRule="exact"/>
        <w:ind w:firstLine="643" w:firstLineChars="200"/>
        <w:jc w:val="center"/>
        <w:rPr>
          <w:rFonts w:ascii="楷体_GB2312" w:hAnsi="宋体" w:eastAsia="楷体_GB2312"/>
          <w:b/>
          <w:bCs/>
          <w:kern w:val="44"/>
          <w:sz w:val="32"/>
          <w:szCs w:val="30"/>
        </w:rPr>
        <w:sectPr>
          <w:headerReference r:id="rId14" w:type="default"/>
          <w:footerReference r:id="rId15" w:type="default"/>
          <w:pgSz w:w="11906" w:h="16838"/>
          <w:pgMar w:top="1440" w:right="1077" w:bottom="1440" w:left="1077" w:header="851" w:footer="992" w:gutter="0"/>
          <w:cols w:space="425" w:num="1"/>
          <w:docGrid w:type="lines" w:linePitch="312" w:charSpace="0"/>
        </w:sectPr>
      </w:pPr>
    </w:p>
    <w:p w14:paraId="5319A10B">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第二部分 采购清单及技术参数</w:t>
      </w:r>
    </w:p>
    <w:p w14:paraId="19441411">
      <w:pPr>
        <w:pStyle w:val="14"/>
        <w:spacing w:line="560" w:lineRule="exact"/>
        <w:ind w:firstLine="560" w:firstLineChars="200"/>
        <w:rPr>
          <w:rFonts w:ascii="仿宋_GB2312" w:hAnsi="宋体" w:eastAsia="仿宋_GB2312"/>
          <w:szCs w:val="21"/>
        </w:rPr>
      </w:pPr>
      <w:r>
        <w:rPr>
          <w:rFonts w:hint="eastAsia" w:ascii="仿宋_GB2312" w:hAnsi="宋体" w:eastAsia="仿宋_GB2312"/>
          <w:szCs w:val="21"/>
        </w:rPr>
        <w:t xml:space="preserve">本项目包段的采购标的物如下，供应商需逐项进行报价： </w:t>
      </w:r>
    </w:p>
    <w:tbl>
      <w:tblPr>
        <w:tblStyle w:val="30"/>
        <w:tblW w:w="13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992"/>
        <w:gridCol w:w="1624"/>
        <w:gridCol w:w="927"/>
        <w:gridCol w:w="851"/>
        <w:gridCol w:w="7008"/>
      </w:tblGrid>
      <w:tr w14:paraId="724B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63C28752">
            <w:pPr>
              <w:jc w:val="center"/>
              <w:rPr>
                <w:rFonts w:ascii="仿宋_GB2312" w:hAnsi="宋体" w:eastAsia="仿宋_GB2312"/>
                <w:b/>
                <w:sz w:val="24"/>
              </w:rPr>
            </w:pPr>
            <w:r>
              <w:rPr>
                <w:rFonts w:hint="eastAsia" w:ascii="仿宋_GB2312" w:hAnsi="宋体" w:eastAsia="仿宋_GB2312"/>
                <w:b/>
                <w:sz w:val="24"/>
              </w:rPr>
              <w:t>序号</w:t>
            </w:r>
          </w:p>
        </w:tc>
        <w:tc>
          <w:tcPr>
            <w:tcW w:w="993" w:type="dxa"/>
            <w:shd w:val="clear" w:color="auto" w:fill="D9D9D9"/>
            <w:vAlign w:val="center"/>
          </w:tcPr>
          <w:p w14:paraId="38CE4901">
            <w:pPr>
              <w:jc w:val="center"/>
              <w:rPr>
                <w:rFonts w:ascii="仿宋_GB2312" w:hAnsi="宋体" w:eastAsia="仿宋_GB2312"/>
                <w:b/>
                <w:sz w:val="24"/>
              </w:rPr>
            </w:pPr>
            <w:r>
              <w:rPr>
                <w:rFonts w:hint="eastAsia" w:ascii="仿宋_GB2312" w:hAnsi="宋体" w:eastAsia="仿宋_GB2312"/>
                <w:b/>
                <w:sz w:val="24"/>
              </w:rPr>
              <w:t>分类</w:t>
            </w:r>
          </w:p>
        </w:tc>
        <w:tc>
          <w:tcPr>
            <w:tcW w:w="992" w:type="dxa"/>
            <w:shd w:val="clear" w:color="auto" w:fill="D9D9D9"/>
            <w:vAlign w:val="center"/>
          </w:tcPr>
          <w:p w14:paraId="5CD37AA3">
            <w:pPr>
              <w:jc w:val="center"/>
              <w:rPr>
                <w:rFonts w:ascii="仿宋_GB2312" w:hAnsi="宋体" w:eastAsia="仿宋_GB2312"/>
                <w:b/>
                <w:sz w:val="24"/>
              </w:rPr>
            </w:pPr>
            <w:r>
              <w:rPr>
                <w:rFonts w:hint="eastAsia" w:ascii="仿宋_GB2312" w:hAnsi="宋体" w:eastAsia="仿宋_GB2312"/>
                <w:b/>
                <w:sz w:val="24"/>
              </w:rPr>
              <w:t>清单</w:t>
            </w:r>
          </w:p>
          <w:p w14:paraId="38149FCC">
            <w:pPr>
              <w:jc w:val="center"/>
              <w:rPr>
                <w:rFonts w:ascii="仿宋_GB2312" w:hAnsi="宋体" w:eastAsia="仿宋_GB2312"/>
                <w:b/>
                <w:sz w:val="24"/>
              </w:rPr>
            </w:pPr>
            <w:r>
              <w:rPr>
                <w:rFonts w:hint="eastAsia" w:ascii="仿宋_GB2312" w:hAnsi="宋体" w:eastAsia="仿宋_GB2312"/>
                <w:b/>
                <w:sz w:val="24"/>
              </w:rPr>
              <w:t>分组</w:t>
            </w:r>
          </w:p>
        </w:tc>
        <w:tc>
          <w:tcPr>
            <w:tcW w:w="1624" w:type="dxa"/>
            <w:shd w:val="clear" w:color="auto" w:fill="D9D9D9"/>
            <w:vAlign w:val="center"/>
          </w:tcPr>
          <w:p w14:paraId="0A43341F">
            <w:pPr>
              <w:jc w:val="center"/>
              <w:rPr>
                <w:rFonts w:ascii="仿宋_GB2312" w:hAnsi="宋体" w:eastAsia="仿宋_GB2312"/>
                <w:b/>
                <w:sz w:val="24"/>
              </w:rPr>
            </w:pPr>
            <w:r>
              <w:rPr>
                <w:rFonts w:hint="eastAsia" w:ascii="仿宋_GB2312" w:hAnsi="宋体" w:eastAsia="仿宋_GB2312"/>
                <w:b/>
                <w:sz w:val="24"/>
              </w:rPr>
              <w:t>清单名称</w:t>
            </w:r>
          </w:p>
        </w:tc>
        <w:tc>
          <w:tcPr>
            <w:tcW w:w="927" w:type="dxa"/>
            <w:shd w:val="clear" w:color="auto" w:fill="D9D9D9"/>
            <w:vAlign w:val="center"/>
          </w:tcPr>
          <w:p w14:paraId="4F334906">
            <w:pPr>
              <w:jc w:val="center"/>
              <w:rPr>
                <w:rFonts w:ascii="仿宋_GB2312" w:hAnsi="宋体" w:eastAsia="仿宋_GB2312"/>
                <w:b/>
                <w:sz w:val="24"/>
              </w:rPr>
            </w:pPr>
            <w:r>
              <w:rPr>
                <w:rFonts w:hint="eastAsia" w:ascii="仿宋_GB2312" w:hAnsi="宋体" w:eastAsia="仿宋_GB2312"/>
                <w:b/>
                <w:sz w:val="24"/>
              </w:rPr>
              <w:t>数量</w:t>
            </w:r>
          </w:p>
        </w:tc>
        <w:tc>
          <w:tcPr>
            <w:tcW w:w="851" w:type="dxa"/>
            <w:shd w:val="clear" w:color="auto" w:fill="D9D9D9"/>
            <w:vAlign w:val="center"/>
          </w:tcPr>
          <w:p w14:paraId="7D855B1E">
            <w:pPr>
              <w:jc w:val="center"/>
              <w:rPr>
                <w:rFonts w:ascii="仿宋_GB2312" w:hAnsi="宋体" w:eastAsia="仿宋_GB2312"/>
                <w:b/>
                <w:sz w:val="24"/>
              </w:rPr>
            </w:pPr>
            <w:r>
              <w:rPr>
                <w:rFonts w:hint="eastAsia" w:ascii="仿宋_GB2312" w:hAnsi="宋体" w:eastAsia="仿宋_GB2312"/>
                <w:b/>
                <w:sz w:val="24"/>
              </w:rPr>
              <w:t>单位</w:t>
            </w:r>
          </w:p>
        </w:tc>
        <w:tc>
          <w:tcPr>
            <w:tcW w:w="7008" w:type="dxa"/>
            <w:shd w:val="clear" w:color="auto" w:fill="D9D9D9"/>
            <w:vAlign w:val="center"/>
          </w:tcPr>
          <w:p w14:paraId="00059C57">
            <w:pPr>
              <w:jc w:val="center"/>
              <w:rPr>
                <w:rFonts w:ascii="仿宋_GB2312" w:hAnsi="宋体" w:eastAsia="仿宋_GB2312"/>
                <w:b/>
                <w:sz w:val="24"/>
              </w:rPr>
            </w:pPr>
            <w:r>
              <w:rPr>
                <w:rFonts w:hint="eastAsia" w:ascii="仿宋_GB2312" w:hAnsi="宋体" w:eastAsia="仿宋_GB2312"/>
                <w:b/>
                <w:sz w:val="24"/>
              </w:rPr>
              <w:t>功能与技术参数</w:t>
            </w:r>
          </w:p>
        </w:tc>
      </w:tr>
      <w:tr w14:paraId="0D57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509BC555">
            <w:pPr>
              <w:jc w:val="center"/>
              <w:rPr>
                <w:rFonts w:ascii="仿宋_GB2312" w:hAnsi="宋体" w:eastAsia="仿宋_GB2312"/>
                <w:sz w:val="24"/>
              </w:rPr>
            </w:pPr>
            <w:r>
              <w:rPr>
                <w:rFonts w:hint="eastAsia" w:ascii="仿宋_GB2312" w:hAnsi="宋体" w:eastAsia="仿宋_GB2312"/>
                <w:sz w:val="24"/>
              </w:rPr>
              <w:t>1</w:t>
            </w:r>
          </w:p>
        </w:tc>
        <w:tc>
          <w:tcPr>
            <w:tcW w:w="993" w:type="dxa"/>
            <w:tcBorders>
              <w:top w:val="single" w:color="auto" w:sz="4" w:space="0"/>
              <w:left w:val="single" w:color="auto" w:sz="4" w:space="0"/>
              <w:bottom w:val="single" w:color="auto" w:sz="4" w:space="0"/>
              <w:right w:val="single" w:color="auto" w:sz="4" w:space="0"/>
            </w:tcBorders>
            <w:vAlign w:val="center"/>
          </w:tcPr>
          <w:p w14:paraId="02EE3AAE">
            <w:pPr>
              <w:jc w:val="center"/>
              <w:rPr>
                <w:rFonts w:ascii="仿宋_GB2312" w:hAnsi="宋体" w:eastAsia="仿宋_GB2312"/>
                <w:sz w:val="24"/>
              </w:rPr>
            </w:pPr>
            <w:r>
              <w:rPr>
                <w:rFonts w:hint="eastAsia" w:ascii="仿宋_GB2312" w:hAnsi="宋体" w:eastAsia="仿宋_GB2312"/>
                <w:sz w:val="24"/>
              </w:rPr>
              <w:t>服务</w:t>
            </w:r>
          </w:p>
        </w:tc>
        <w:tc>
          <w:tcPr>
            <w:tcW w:w="992" w:type="dxa"/>
            <w:tcBorders>
              <w:top w:val="single" w:color="auto" w:sz="4" w:space="0"/>
              <w:left w:val="single" w:color="auto" w:sz="4" w:space="0"/>
              <w:bottom w:val="single" w:color="auto" w:sz="4" w:space="0"/>
              <w:right w:val="single" w:color="auto" w:sz="4" w:space="0"/>
            </w:tcBorders>
            <w:vAlign w:val="center"/>
          </w:tcPr>
          <w:p w14:paraId="084DCECD">
            <w:pPr>
              <w:jc w:val="center"/>
              <w:rPr>
                <w:rFonts w:ascii="仿宋_GB2312" w:hAnsi="宋体" w:eastAsia="仿宋_GB2312"/>
                <w:sz w:val="24"/>
              </w:rPr>
            </w:pPr>
          </w:p>
        </w:tc>
        <w:tc>
          <w:tcPr>
            <w:tcW w:w="1624" w:type="dxa"/>
            <w:tcBorders>
              <w:top w:val="single" w:color="auto" w:sz="4" w:space="0"/>
              <w:left w:val="single" w:color="auto" w:sz="4" w:space="0"/>
              <w:bottom w:val="single" w:color="auto" w:sz="4" w:space="0"/>
              <w:right w:val="single" w:color="auto" w:sz="4" w:space="0"/>
            </w:tcBorders>
            <w:vAlign w:val="center"/>
          </w:tcPr>
          <w:p w14:paraId="2C033AAF">
            <w:pPr>
              <w:jc w:val="center"/>
              <w:rPr>
                <w:rFonts w:ascii="仿宋_GB2312" w:hAnsi="宋体" w:eastAsia="仿宋_GB2312"/>
                <w:sz w:val="24"/>
              </w:rPr>
            </w:pPr>
            <w:r>
              <w:rPr>
                <w:rFonts w:hint="eastAsia" w:ascii="仿宋_GB2312" w:hAnsi="宋体" w:eastAsia="仿宋_GB2312"/>
                <w:sz w:val="24"/>
                <w:lang w:eastAsia="zh-CN"/>
              </w:rPr>
              <w:t>乳山市农村供水管网延伸改造工程（冯家镇西片区）监理</w:t>
            </w:r>
          </w:p>
        </w:tc>
        <w:tc>
          <w:tcPr>
            <w:tcW w:w="927" w:type="dxa"/>
            <w:tcBorders>
              <w:top w:val="single" w:color="auto" w:sz="4" w:space="0"/>
              <w:left w:val="single" w:color="auto" w:sz="4" w:space="0"/>
              <w:bottom w:val="single" w:color="auto" w:sz="4" w:space="0"/>
              <w:right w:val="single" w:color="auto" w:sz="4" w:space="0"/>
            </w:tcBorders>
            <w:vAlign w:val="center"/>
          </w:tcPr>
          <w:p w14:paraId="12EF1C7E">
            <w:pPr>
              <w:jc w:val="center"/>
              <w:rPr>
                <w:rFonts w:ascii="仿宋_GB2312" w:hAnsi="宋体" w:eastAsia="仿宋_GB2312"/>
                <w:sz w:val="24"/>
              </w:rPr>
            </w:pPr>
            <w:r>
              <w:rPr>
                <w:rFonts w:hint="eastAsia" w:ascii="仿宋_GB2312" w:hAnsi="宋体" w:eastAsia="仿宋_GB2312"/>
                <w:sz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7A24B897">
            <w:pPr>
              <w:jc w:val="center"/>
              <w:rPr>
                <w:rFonts w:ascii="仿宋_GB2312" w:hAnsi="宋体" w:eastAsia="仿宋_GB2312"/>
                <w:sz w:val="24"/>
              </w:rPr>
            </w:pPr>
            <w:r>
              <w:rPr>
                <w:rFonts w:hint="eastAsia" w:ascii="仿宋_GB2312" w:hAnsi="宋体" w:eastAsia="仿宋_GB2312"/>
                <w:sz w:val="24"/>
              </w:rPr>
              <w:t>宗</w:t>
            </w:r>
          </w:p>
        </w:tc>
        <w:tc>
          <w:tcPr>
            <w:tcW w:w="7008" w:type="dxa"/>
            <w:tcBorders>
              <w:top w:val="single" w:color="auto" w:sz="4" w:space="0"/>
              <w:left w:val="single" w:color="auto" w:sz="4" w:space="0"/>
              <w:bottom w:val="single" w:color="auto" w:sz="4" w:space="0"/>
              <w:right w:val="single" w:color="auto" w:sz="4" w:space="0"/>
            </w:tcBorders>
          </w:tcPr>
          <w:p w14:paraId="6DCA84DB">
            <w:pPr>
              <w:rPr>
                <w:rFonts w:ascii="仿宋_GB2312" w:hAnsi="宋体" w:eastAsia="仿宋_GB2312"/>
                <w:sz w:val="24"/>
              </w:rPr>
            </w:pPr>
            <w:r>
              <w:rPr>
                <w:rFonts w:hint="eastAsia" w:ascii="仿宋_GB2312" w:hAnsi="宋体" w:eastAsia="仿宋_GB2312"/>
                <w:sz w:val="24"/>
              </w:rPr>
              <w:t>对进行王疃村、盘石村等共计28个村供水管网及附属设施施工范围内全过程监理，供水管网总长度约39.5公里。</w:t>
            </w:r>
          </w:p>
        </w:tc>
      </w:tr>
    </w:tbl>
    <w:p w14:paraId="43E6D581">
      <w:pPr>
        <w:widowControl/>
        <w:spacing w:line="200" w:lineRule="exact"/>
        <w:ind w:firstLine="200" w:firstLineChars="200"/>
        <w:jc w:val="center"/>
        <w:rPr>
          <w:rFonts w:ascii="仿宋_GB2312" w:hAnsi="宋体" w:eastAsia="仿宋_GB2312"/>
          <w:sz w:val="10"/>
          <w:szCs w:val="10"/>
        </w:rPr>
      </w:pPr>
    </w:p>
    <w:p w14:paraId="09998A50">
      <w:pPr>
        <w:widowControl/>
        <w:spacing w:line="560" w:lineRule="exact"/>
        <w:ind w:firstLine="643" w:firstLineChars="200"/>
        <w:jc w:val="left"/>
        <w:rPr>
          <w:rFonts w:ascii="楷体_GB2312" w:hAnsi="宋体" w:eastAsia="楷体_GB2312"/>
          <w:b/>
          <w:bCs/>
          <w:kern w:val="44"/>
          <w:sz w:val="32"/>
          <w:szCs w:val="30"/>
        </w:rPr>
      </w:pPr>
    </w:p>
    <w:p w14:paraId="625BC75F">
      <w:pPr>
        <w:widowControl/>
        <w:spacing w:line="560" w:lineRule="exact"/>
        <w:ind w:firstLine="708" w:firstLineChars="253"/>
        <w:jc w:val="left"/>
        <w:rPr>
          <w:rFonts w:ascii="仿宋_GB2312" w:hAnsi="宋体" w:eastAsia="仿宋_GB2312"/>
          <w:sz w:val="28"/>
          <w:szCs w:val="21"/>
        </w:rPr>
        <w:sectPr>
          <w:pgSz w:w="16838" w:h="11906" w:orient="landscape"/>
          <w:pgMar w:top="1077" w:right="1440" w:bottom="1077" w:left="1440" w:header="851" w:footer="992" w:gutter="0"/>
          <w:cols w:space="425" w:num="1"/>
          <w:docGrid w:type="lines" w:linePitch="312" w:charSpace="0"/>
        </w:sectPr>
      </w:pPr>
    </w:p>
    <w:p w14:paraId="75FC7D12">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第三部分 技术要求</w:t>
      </w:r>
    </w:p>
    <w:p w14:paraId="72571B84">
      <w:pPr>
        <w:spacing w:line="560" w:lineRule="exact"/>
        <w:ind w:firstLine="562" w:firstLineChars="200"/>
        <w:rPr>
          <w:rFonts w:ascii="黑体" w:hAnsi="黑体" w:eastAsia="黑体"/>
          <w:b/>
          <w:sz w:val="28"/>
          <w:szCs w:val="21"/>
        </w:rPr>
      </w:pPr>
      <w:r>
        <w:rPr>
          <w:rFonts w:hint="eastAsia" w:ascii="黑体" w:hAnsi="黑体" w:eastAsia="黑体"/>
          <w:b/>
          <w:sz w:val="28"/>
          <w:szCs w:val="21"/>
        </w:rPr>
        <w:t>一、需执行的标准</w:t>
      </w:r>
    </w:p>
    <w:p w14:paraId="12C77A1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1）国家相关标准：按照国家最新标准执行  </w:t>
      </w:r>
    </w:p>
    <w:p w14:paraId="09A35D7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2）行业标准：按照行业最新标准执行  </w:t>
      </w:r>
    </w:p>
    <w:p w14:paraId="5B452592">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3）地方标准：按照地方最新标准执行  </w:t>
      </w:r>
    </w:p>
    <w:p w14:paraId="06BF4A9A">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4）其他标准：按照最新标准执行  </w:t>
      </w:r>
    </w:p>
    <w:p w14:paraId="739DB362">
      <w:pPr>
        <w:spacing w:line="560" w:lineRule="exact"/>
        <w:ind w:firstLine="562" w:firstLineChars="200"/>
        <w:rPr>
          <w:rFonts w:ascii="黑体" w:hAnsi="黑体" w:eastAsia="黑体"/>
          <w:b/>
          <w:sz w:val="28"/>
          <w:szCs w:val="21"/>
        </w:rPr>
      </w:pPr>
      <w:r>
        <w:rPr>
          <w:rFonts w:hint="eastAsia" w:ascii="黑体" w:hAnsi="黑体" w:eastAsia="黑体"/>
          <w:b/>
          <w:sz w:val="28"/>
          <w:szCs w:val="21"/>
        </w:rPr>
        <w:t>二、实施及交付</w:t>
      </w:r>
    </w:p>
    <w:p w14:paraId="03F7B4B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1）质量要求</w:t>
      </w:r>
    </w:p>
    <w:p w14:paraId="50DC5234">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合格  </w:t>
      </w:r>
    </w:p>
    <w:p w14:paraId="2F4A758D">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2）安全要求</w:t>
      </w:r>
    </w:p>
    <w:p w14:paraId="568C61D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 使用安全、可靠   </w:t>
      </w:r>
    </w:p>
    <w:p w14:paraId="629230BF">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3）交付期</w:t>
      </w:r>
    </w:p>
    <w:p w14:paraId="1D64FFB5">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与施工同期</w:t>
      </w:r>
    </w:p>
    <w:p w14:paraId="46B280F2">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4）交付（实施）地点</w:t>
      </w:r>
    </w:p>
    <w:p w14:paraId="4909949D">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采购人指定地点 </w:t>
      </w:r>
    </w:p>
    <w:p w14:paraId="0F971691">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5）付款方式</w:t>
      </w:r>
    </w:p>
    <w:p w14:paraId="32496FC0">
      <w:pPr>
        <w:spacing w:line="56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服务期满第一年支付合同价款的50%，第二年支付合同价款的40%，剩余10%的合同价款随最后一次施工费一起支付。</w:t>
      </w:r>
    </w:p>
    <w:p w14:paraId="4650DFA2">
      <w:pPr>
        <w:spacing w:line="560" w:lineRule="exact"/>
        <w:ind w:firstLine="562" w:firstLineChars="200"/>
        <w:rPr>
          <w:rFonts w:ascii="黑体" w:hAnsi="黑体" w:eastAsia="黑体"/>
          <w:b/>
          <w:sz w:val="28"/>
          <w:szCs w:val="21"/>
        </w:rPr>
      </w:pPr>
      <w:r>
        <w:rPr>
          <w:rFonts w:hint="eastAsia" w:ascii="黑体" w:hAnsi="黑体" w:eastAsia="黑体"/>
          <w:b/>
          <w:sz w:val="28"/>
          <w:szCs w:val="21"/>
        </w:rPr>
        <w:t>三、服务要求</w:t>
      </w:r>
    </w:p>
    <w:p w14:paraId="27A01D40">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1）服务标准</w:t>
      </w:r>
    </w:p>
    <w:p w14:paraId="448EDA18">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在规定的期限内，保质保量完成监理任务。  </w:t>
      </w:r>
    </w:p>
    <w:p w14:paraId="3751AD40">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2）</w:t>
      </w:r>
      <w:r>
        <w:rPr>
          <w:rFonts w:hint="eastAsia" w:ascii="仿宋_GB2312" w:hAnsi="宋体" w:eastAsia="仿宋_GB2312"/>
          <w:sz w:val="28"/>
          <w:szCs w:val="21"/>
        </w:rPr>
        <w:t>保修期</w:t>
      </w:r>
    </w:p>
    <w:p w14:paraId="5370449E">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与施工同期</w:t>
      </w:r>
    </w:p>
    <w:p w14:paraId="15054F79">
      <w:pPr>
        <w:spacing w:line="560" w:lineRule="exact"/>
        <w:ind w:firstLine="562" w:firstLineChars="200"/>
        <w:rPr>
          <w:rFonts w:ascii="黑体" w:hAnsi="黑体" w:eastAsia="黑体"/>
          <w:b/>
          <w:sz w:val="28"/>
          <w:szCs w:val="21"/>
        </w:rPr>
      </w:pPr>
      <w:r>
        <w:rPr>
          <w:rFonts w:hint="eastAsia" w:ascii="黑体" w:hAnsi="黑体" w:eastAsia="黑体"/>
          <w:b/>
          <w:sz w:val="28"/>
          <w:szCs w:val="21"/>
        </w:rPr>
        <w:t>四、验收标准</w:t>
      </w:r>
    </w:p>
    <w:p w14:paraId="07C681EB">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8"/>
        </w:rPr>
        <w:t xml:space="preserve">符合相关技术要求及行业标准。 </w:t>
      </w:r>
      <w:r>
        <w:rPr>
          <w:rFonts w:hint="eastAsia" w:ascii="仿宋_GB2312" w:hAnsi="宋体" w:eastAsia="仿宋_GB2312"/>
          <w:sz w:val="28"/>
          <w:szCs w:val="21"/>
        </w:rPr>
        <w:t xml:space="preserve"> </w:t>
      </w:r>
    </w:p>
    <w:p w14:paraId="6572C73F">
      <w:pPr>
        <w:spacing w:line="560" w:lineRule="exact"/>
        <w:ind w:firstLine="562" w:firstLineChars="200"/>
        <w:rPr>
          <w:rFonts w:ascii="黑体" w:hAnsi="黑体" w:eastAsia="黑体"/>
          <w:b/>
          <w:sz w:val="28"/>
          <w:szCs w:val="21"/>
        </w:rPr>
      </w:pPr>
      <w:r>
        <w:rPr>
          <w:rFonts w:hint="eastAsia" w:ascii="黑体" w:hAnsi="黑体" w:eastAsia="黑体"/>
          <w:b/>
          <w:sz w:val="28"/>
          <w:szCs w:val="21"/>
        </w:rPr>
        <w:t>五、其他技术及服务要求</w:t>
      </w:r>
    </w:p>
    <w:p w14:paraId="7F52A289">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详见采购清单。</w:t>
      </w:r>
    </w:p>
    <w:p w14:paraId="20325C21">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 xml:space="preserve">六、联系方式 </w:t>
      </w:r>
    </w:p>
    <w:p w14:paraId="4705294B">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采购人：</w:t>
      </w:r>
      <w:r>
        <w:rPr>
          <w:rFonts w:ascii="仿宋_GB2312" w:hAnsi="宋体" w:eastAsia="仿宋_GB2312"/>
          <w:sz w:val="28"/>
          <w:szCs w:val="21"/>
        </w:rPr>
        <w:t xml:space="preserve"> </w:t>
      </w:r>
      <w:r>
        <w:rPr>
          <w:rFonts w:hint="eastAsia" w:ascii="仿宋_GB2312" w:hAnsi="宋体" w:eastAsia="仿宋_GB2312"/>
          <w:sz w:val="28"/>
          <w:szCs w:val="21"/>
          <w:lang w:eastAsia="zh-CN"/>
        </w:rPr>
        <w:t>乳山市水务集团有限公司</w:t>
      </w:r>
    </w:p>
    <w:p w14:paraId="2C0DEAC7">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采购人地址：</w:t>
      </w:r>
      <w:r>
        <w:rPr>
          <w:rFonts w:hint="eastAsia" w:ascii="仿宋_GB2312" w:hAnsi="宋体" w:eastAsia="仿宋_GB2312"/>
          <w:sz w:val="28"/>
          <w:szCs w:val="21"/>
          <w:lang w:eastAsia="zh-CN"/>
        </w:rPr>
        <w:t>乳山市胜利街38号</w:t>
      </w:r>
    </w:p>
    <w:p w14:paraId="2CF4A78A">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联系人：</w:t>
      </w:r>
      <w:r>
        <w:rPr>
          <w:rFonts w:hint="eastAsia" w:ascii="仿宋_GB2312" w:hAnsi="宋体" w:eastAsia="仿宋_GB2312"/>
          <w:sz w:val="28"/>
          <w:szCs w:val="21"/>
          <w:lang w:eastAsia="zh-CN"/>
        </w:rPr>
        <w:t>潘海涛</w:t>
      </w:r>
    </w:p>
    <w:p w14:paraId="40CC2B68">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联系电话：</w:t>
      </w:r>
      <w:r>
        <w:rPr>
          <w:rFonts w:hint="eastAsia" w:ascii="仿宋_GB2312" w:hAnsi="宋体" w:eastAsia="仿宋_GB2312"/>
          <w:sz w:val="28"/>
          <w:szCs w:val="21"/>
          <w:lang w:eastAsia="zh-CN"/>
        </w:rPr>
        <w:t>0631-6665921</w:t>
      </w:r>
    </w:p>
    <w:p w14:paraId="73A9F930">
      <w:pPr>
        <w:spacing w:line="560" w:lineRule="exact"/>
        <w:ind w:firstLine="560" w:firstLineChars="200"/>
        <w:rPr>
          <w:rFonts w:ascii="仿宋_GB2312" w:hAnsi="宋体" w:eastAsia="仿宋_GB2312"/>
          <w:sz w:val="28"/>
          <w:szCs w:val="21"/>
        </w:rPr>
      </w:pPr>
    </w:p>
    <w:p w14:paraId="5AC9A06B">
      <w:pPr>
        <w:sectPr>
          <w:pgSz w:w="11906" w:h="16838"/>
          <w:pgMar w:top="1440" w:right="1077" w:bottom="1440" w:left="1077" w:header="851" w:footer="992" w:gutter="0"/>
          <w:cols w:space="425" w:num="1"/>
          <w:docGrid w:type="lines" w:linePitch="312" w:charSpace="0"/>
        </w:sectPr>
      </w:pPr>
    </w:p>
    <w:p w14:paraId="041C1DFD">
      <w:pPr>
        <w:pStyle w:val="28"/>
        <w:spacing w:before="100" w:beforeAutospacing="1" w:after="100" w:afterAutospacing="1" w:line="415" w:lineRule="auto"/>
        <w:rPr>
          <w:rFonts w:ascii="宋体" w:hAnsi="宋体" w:cs="宋体"/>
          <w:sz w:val="44"/>
          <w:szCs w:val="44"/>
        </w:rPr>
      </w:pPr>
      <w:r>
        <w:rPr>
          <w:rFonts w:hint="eastAsia" w:ascii="宋体" w:hAnsi="宋体" w:cs="宋体"/>
          <w:sz w:val="44"/>
          <w:szCs w:val="44"/>
        </w:rPr>
        <w:t xml:space="preserve">第四章 </w:t>
      </w:r>
      <w:r>
        <w:rPr>
          <w:rFonts w:hint="eastAsia" w:ascii="楷体_GB2312" w:hAnsi="宋体" w:eastAsia="楷体_GB2312" w:cs="宋体"/>
          <w:sz w:val="44"/>
          <w:szCs w:val="44"/>
        </w:rPr>
        <w:t>评标原则、程序与方法</w:t>
      </w:r>
    </w:p>
    <w:p w14:paraId="45B722B7">
      <w:pPr>
        <w:spacing w:line="720" w:lineRule="auto"/>
        <w:ind w:firstLine="562" w:firstLineChars="200"/>
        <w:rPr>
          <w:rFonts w:ascii="楷体_GB2312" w:eastAsia="楷体_GB2312"/>
          <w:b/>
          <w:sz w:val="28"/>
          <w:szCs w:val="28"/>
        </w:rPr>
      </w:pPr>
      <w:r>
        <w:rPr>
          <w:rFonts w:hint="eastAsia" w:ascii="楷体_GB2312" w:eastAsia="楷体_GB2312"/>
          <w:b/>
          <w:sz w:val="28"/>
          <w:szCs w:val="28"/>
        </w:rPr>
        <w:t>一、评审原则</w:t>
      </w:r>
      <w:r>
        <w:rPr>
          <w:rFonts w:ascii="楷体_GB2312" w:eastAsia="楷体_GB2312"/>
          <w:b/>
          <w:sz w:val="28"/>
          <w:szCs w:val="28"/>
        </w:rPr>
        <w:t xml:space="preserve"> </w:t>
      </w:r>
    </w:p>
    <w:p w14:paraId="1DBB9BFA">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“公平、公正、科学、择优”为本次评标的基本原则，评标委员会将按照这一原则的要求，公正、平等地对待各投标人，同时，在评标时恪守以下原则：</w:t>
      </w:r>
    </w:p>
    <w:p w14:paraId="415B82F6">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EBBF998">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2.统一性原则：评标委员会将按照统一的评标原则和评标方法，采用统一标准进行评标。</w:t>
      </w:r>
    </w:p>
    <w:p w14:paraId="3C63417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3.独立性原则：评标工作在评标委员会内部独立进行，不受外界任何因素的干扰和影响。</w:t>
      </w:r>
    </w:p>
    <w:p w14:paraId="46D26464">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4.保密性原则：评标委员会及熟知情况的有关工作人员必须对每位评委的评标意见和投标人的商业秘密严格保密，不得外泄。</w:t>
      </w:r>
    </w:p>
    <w:p w14:paraId="1062301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5.综合性原则：评标委员会将综合分析、评审投标人的各项指标，而不以单项指标的优劣评定出中标人。</w:t>
      </w:r>
    </w:p>
    <w:p w14:paraId="21DB9B14">
      <w:pPr>
        <w:spacing w:line="720" w:lineRule="auto"/>
        <w:ind w:firstLine="562" w:firstLineChars="200"/>
        <w:rPr>
          <w:rFonts w:ascii="楷体_GB2312" w:eastAsia="楷体_GB2312"/>
          <w:b/>
          <w:sz w:val="28"/>
          <w:szCs w:val="28"/>
        </w:rPr>
      </w:pPr>
      <w:r>
        <w:rPr>
          <w:rFonts w:hint="eastAsia" w:ascii="楷体_GB2312" w:eastAsia="楷体_GB2312"/>
          <w:b/>
          <w:sz w:val="28"/>
          <w:szCs w:val="28"/>
        </w:rPr>
        <w:t>二、评标程序</w:t>
      </w:r>
    </w:p>
    <w:p w14:paraId="00D9150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1．宣布评标纪律；</w:t>
      </w:r>
    </w:p>
    <w:p w14:paraId="23076676">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2．公布投标人名单，告知评审专家应当回避的情形；</w:t>
      </w:r>
    </w:p>
    <w:p w14:paraId="6DF27EF4">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3．组织评标委员会推选评标组长，采购人代表不得担任组长；</w:t>
      </w:r>
    </w:p>
    <w:p w14:paraId="0AFD43ED">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4．核对评审专家身份和采购人代表授权函。</w:t>
      </w:r>
    </w:p>
    <w:p w14:paraId="31239EE9">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5．开标结束后，采购人或者采购代理机构依法对投标人的资格进行审查。</w:t>
      </w:r>
    </w:p>
    <w:p w14:paraId="3E9412E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6．评标委员会对符合资格的投标人的投标文件进行符合性审查，以确定其是否满足招标文件的实质性要求。</w:t>
      </w:r>
    </w:p>
    <w:p w14:paraId="51A5317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7．出现下列情形之一的，视为对招标文件未做出实质性响应，按照无效投标处理。</w:t>
      </w:r>
    </w:p>
    <w:p w14:paraId="496728AD">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详见《投标须知前附表》-《实质性条款一览表》中符合性检查条款。</w:t>
      </w:r>
    </w:p>
    <w:p w14:paraId="1590402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9F9E0B3">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9.澄清、说明或者补正</w:t>
      </w:r>
    </w:p>
    <w:p w14:paraId="622E064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1AB37DB4">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(2)投标人依据评审要求进行澄清、说明或者补正的内容构成投标文件的组成部分。</w:t>
      </w:r>
    </w:p>
    <w:p w14:paraId="72EA26CC">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10.比较与评价</w:t>
      </w:r>
    </w:p>
    <w:p w14:paraId="1BDF5A18">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290197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11.出现下列情况之一的，均予以废标</w:t>
      </w:r>
    </w:p>
    <w:p w14:paraId="4D2DE6C3">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(1)合格的投标人或参加投标的企业不足三家的；</w:t>
      </w:r>
    </w:p>
    <w:p w14:paraId="74FA9C5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(2)出现影响采购公正的违法、违规行为的；</w:t>
      </w:r>
    </w:p>
    <w:p w14:paraId="4D4C4C6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(3)投标人的报价均超过了预算上限价格，采购人不能支付的；</w:t>
      </w:r>
    </w:p>
    <w:p w14:paraId="031B2DD6">
      <w:pPr>
        <w:spacing w:line="520" w:lineRule="exact"/>
        <w:ind w:firstLine="560" w:firstLineChars="200"/>
        <w:rPr>
          <w:rFonts w:ascii="宋体" w:hAnsi="宋体"/>
          <w:sz w:val="24"/>
          <w:szCs w:val="21"/>
        </w:rPr>
      </w:pPr>
      <w:r>
        <w:rPr>
          <w:rFonts w:hint="eastAsia" w:ascii="仿宋_GB2312" w:hAnsi="宋体" w:eastAsia="仿宋_GB2312"/>
          <w:sz w:val="28"/>
          <w:szCs w:val="21"/>
        </w:rPr>
        <w:t>(4)因重大变故，采购任务取消的。</w:t>
      </w:r>
    </w:p>
    <w:p w14:paraId="44BA233D">
      <w:pPr>
        <w:spacing w:line="720" w:lineRule="auto"/>
        <w:ind w:firstLine="562" w:firstLineChars="200"/>
        <w:rPr>
          <w:rFonts w:ascii="楷体_GB2312" w:eastAsia="楷体_GB2312"/>
          <w:b/>
          <w:sz w:val="28"/>
          <w:szCs w:val="28"/>
        </w:rPr>
      </w:pPr>
      <w:r>
        <w:rPr>
          <w:rFonts w:hint="eastAsia" w:ascii="楷体_GB2312" w:eastAsia="楷体_GB2312"/>
          <w:b/>
          <w:sz w:val="28"/>
          <w:szCs w:val="28"/>
        </w:rPr>
        <w:t>三、评标方法</w:t>
      </w:r>
    </w:p>
    <w:p w14:paraId="33E6B35B">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（1）评标方法：综合评分法，即投标人的投标文件满足招标文件全部实质性要求，且按评审因素的量化指标评审得分最高的投标人为中标候选供应商的评审方法。</w:t>
      </w:r>
    </w:p>
    <w:p w14:paraId="347B6C8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（2）评标细则</w:t>
      </w:r>
    </w:p>
    <w:tbl>
      <w:tblPr>
        <w:tblStyle w:val="30"/>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341"/>
        <w:gridCol w:w="5013"/>
        <w:gridCol w:w="1026"/>
        <w:gridCol w:w="773"/>
      </w:tblGrid>
      <w:tr w14:paraId="42040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65F16C90">
            <w:pPr>
              <w:pStyle w:val="11"/>
              <w:ind w:firstLine="0"/>
              <w:jc w:val="center"/>
              <w:rPr>
                <w:rFonts w:ascii="仿宋_GB2312" w:hAnsi="宋体" w:eastAsia="仿宋_GB2312"/>
                <w:b/>
                <w:sz w:val="24"/>
                <w:szCs w:val="24"/>
              </w:rPr>
            </w:pPr>
            <w:r>
              <w:rPr>
                <w:rFonts w:hint="eastAsia" w:ascii="仿宋_GB2312" w:hAnsi="宋体" w:eastAsia="仿宋_GB2312"/>
                <w:b/>
                <w:sz w:val="24"/>
                <w:szCs w:val="24"/>
              </w:rPr>
              <w:t>编号</w:t>
            </w:r>
          </w:p>
        </w:tc>
        <w:tc>
          <w:tcPr>
            <w:tcW w:w="773" w:type="dxa"/>
            <w:shd w:val="clear" w:color="auto" w:fill="D9D9D9"/>
            <w:vAlign w:val="center"/>
          </w:tcPr>
          <w:p w14:paraId="0AFCDD9B">
            <w:pPr>
              <w:pStyle w:val="11"/>
              <w:ind w:firstLine="0"/>
              <w:jc w:val="center"/>
              <w:rPr>
                <w:rFonts w:ascii="仿宋_GB2312" w:hAnsi="宋体" w:eastAsia="仿宋_GB2312"/>
                <w:b/>
                <w:sz w:val="24"/>
                <w:szCs w:val="24"/>
              </w:rPr>
            </w:pPr>
            <w:r>
              <w:rPr>
                <w:rFonts w:hint="eastAsia" w:ascii="仿宋_GB2312" w:hAnsi="宋体" w:eastAsia="仿宋_GB2312"/>
                <w:b/>
                <w:sz w:val="24"/>
                <w:szCs w:val="24"/>
              </w:rPr>
              <w:t>类型</w:t>
            </w:r>
          </w:p>
        </w:tc>
        <w:tc>
          <w:tcPr>
            <w:tcW w:w="1341" w:type="dxa"/>
            <w:shd w:val="clear" w:color="auto" w:fill="D9D9D9"/>
            <w:vAlign w:val="center"/>
          </w:tcPr>
          <w:p w14:paraId="5802F5D5">
            <w:pPr>
              <w:pStyle w:val="11"/>
              <w:ind w:firstLine="0"/>
              <w:jc w:val="center"/>
              <w:rPr>
                <w:rFonts w:ascii="仿宋_GB2312" w:hAnsi="宋体" w:eastAsia="仿宋_GB2312"/>
                <w:b/>
                <w:sz w:val="24"/>
                <w:szCs w:val="24"/>
              </w:rPr>
            </w:pPr>
            <w:r>
              <w:rPr>
                <w:rFonts w:hint="eastAsia" w:ascii="仿宋_GB2312" w:hAnsi="宋体" w:eastAsia="仿宋_GB2312"/>
                <w:b/>
                <w:sz w:val="24"/>
                <w:szCs w:val="24"/>
              </w:rPr>
              <w:t>评分标题</w:t>
            </w:r>
          </w:p>
        </w:tc>
        <w:tc>
          <w:tcPr>
            <w:tcW w:w="5013" w:type="dxa"/>
            <w:shd w:val="clear" w:color="auto" w:fill="D9D9D9"/>
            <w:vAlign w:val="center"/>
          </w:tcPr>
          <w:p w14:paraId="559C1398">
            <w:pPr>
              <w:pStyle w:val="11"/>
              <w:ind w:firstLine="0"/>
              <w:jc w:val="center"/>
              <w:rPr>
                <w:rFonts w:ascii="仿宋_GB2312" w:hAnsi="宋体" w:eastAsia="仿宋_GB2312"/>
                <w:b/>
                <w:sz w:val="24"/>
                <w:szCs w:val="24"/>
              </w:rPr>
            </w:pPr>
            <w:r>
              <w:rPr>
                <w:rFonts w:hint="eastAsia" w:ascii="仿宋_GB2312" w:hAnsi="宋体" w:eastAsia="仿宋_GB2312"/>
                <w:b/>
                <w:sz w:val="24"/>
                <w:szCs w:val="24"/>
              </w:rPr>
              <w:t>评分标准</w:t>
            </w:r>
          </w:p>
        </w:tc>
        <w:tc>
          <w:tcPr>
            <w:tcW w:w="1026" w:type="dxa"/>
            <w:shd w:val="clear" w:color="auto" w:fill="D9D9D9"/>
            <w:vAlign w:val="center"/>
          </w:tcPr>
          <w:p w14:paraId="6ECC802E">
            <w:pPr>
              <w:pStyle w:val="11"/>
              <w:ind w:firstLine="0"/>
              <w:jc w:val="center"/>
              <w:rPr>
                <w:rFonts w:ascii="仿宋_GB2312" w:hAnsi="宋体" w:eastAsia="仿宋_GB2312"/>
                <w:b/>
                <w:sz w:val="24"/>
                <w:szCs w:val="24"/>
              </w:rPr>
            </w:pPr>
            <w:r>
              <w:rPr>
                <w:rFonts w:hint="eastAsia" w:ascii="仿宋_GB2312" w:hAnsi="宋体" w:eastAsia="仿宋_GB2312"/>
                <w:b/>
                <w:sz w:val="24"/>
                <w:szCs w:val="24"/>
              </w:rPr>
              <w:t>性质</w:t>
            </w:r>
          </w:p>
        </w:tc>
        <w:tc>
          <w:tcPr>
            <w:tcW w:w="773" w:type="dxa"/>
            <w:shd w:val="clear" w:color="auto" w:fill="D9D9D9"/>
            <w:vAlign w:val="center"/>
          </w:tcPr>
          <w:p w14:paraId="773206FA">
            <w:pPr>
              <w:pStyle w:val="11"/>
              <w:ind w:firstLine="0"/>
              <w:jc w:val="center"/>
              <w:rPr>
                <w:rFonts w:ascii="仿宋_GB2312" w:hAnsi="宋体" w:eastAsia="仿宋_GB2312"/>
                <w:b/>
                <w:sz w:val="24"/>
                <w:szCs w:val="24"/>
              </w:rPr>
            </w:pPr>
            <w:r>
              <w:rPr>
                <w:rFonts w:hint="eastAsia" w:ascii="仿宋_GB2312" w:hAnsi="宋体" w:eastAsia="仿宋_GB2312"/>
                <w:b/>
                <w:sz w:val="24"/>
                <w:szCs w:val="24"/>
              </w:rPr>
              <w:t>分数</w:t>
            </w:r>
          </w:p>
        </w:tc>
      </w:tr>
      <w:tr w14:paraId="738A7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FFFFFF" w:themeFill="background1"/>
            <w:vAlign w:val="center"/>
          </w:tcPr>
          <w:p w14:paraId="7A314FD9">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sz w:val="24"/>
                <w:szCs w:val="24"/>
                <w:lang w:val="en-US" w:eastAsia="zh-CN"/>
              </w:rPr>
              <w:t>1</w:t>
            </w:r>
          </w:p>
        </w:tc>
        <w:tc>
          <w:tcPr>
            <w:tcW w:w="773" w:type="dxa"/>
            <w:shd w:val="clear" w:color="auto" w:fill="FFFFFF" w:themeFill="background1"/>
            <w:vAlign w:val="center"/>
          </w:tcPr>
          <w:p w14:paraId="5E2FFDD5">
            <w:pPr>
              <w:pStyle w:val="11"/>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sz w:val="24"/>
                <w:szCs w:val="24"/>
                <w:lang w:val="en-US" w:eastAsia="zh-CN"/>
              </w:rPr>
              <w:t>价格</w:t>
            </w:r>
          </w:p>
        </w:tc>
        <w:tc>
          <w:tcPr>
            <w:tcW w:w="1341" w:type="dxa"/>
            <w:shd w:val="clear" w:color="auto" w:fill="FFFFFF" w:themeFill="background1"/>
            <w:vAlign w:val="center"/>
          </w:tcPr>
          <w:p w14:paraId="6A2961CD">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sz w:val="24"/>
                <w:szCs w:val="24"/>
                <w:lang w:val="en-US" w:eastAsia="zh-CN"/>
              </w:rPr>
              <w:t>报价</w:t>
            </w:r>
          </w:p>
        </w:tc>
        <w:tc>
          <w:tcPr>
            <w:tcW w:w="5013" w:type="dxa"/>
            <w:shd w:val="clear" w:color="auto" w:fill="FFFFFF" w:themeFill="background1"/>
            <w:vAlign w:val="center"/>
          </w:tcPr>
          <w:p w14:paraId="3DF68FCD">
            <w:pPr>
              <w:pStyle w:val="11"/>
              <w:ind w:left="0" w:leftChars="0" w:firstLine="0" w:firstLineChars="0"/>
              <w:jc w:val="left"/>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sz w:val="24"/>
                <w:szCs w:val="24"/>
              </w:rPr>
              <w:t>系统报价为0分</w:t>
            </w:r>
          </w:p>
        </w:tc>
        <w:tc>
          <w:tcPr>
            <w:tcW w:w="1026" w:type="dxa"/>
            <w:shd w:val="clear" w:color="auto" w:fill="FFFFFF" w:themeFill="background1"/>
            <w:vAlign w:val="center"/>
          </w:tcPr>
          <w:p w14:paraId="11E140DB">
            <w:pPr>
              <w:pStyle w:val="11"/>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sz w:val="24"/>
                <w:szCs w:val="24"/>
                <w:lang w:val="en-US" w:eastAsia="zh-CN"/>
              </w:rPr>
              <w:t>系统分</w:t>
            </w:r>
          </w:p>
        </w:tc>
        <w:tc>
          <w:tcPr>
            <w:tcW w:w="773" w:type="dxa"/>
            <w:shd w:val="clear" w:color="auto" w:fill="FFFFFF" w:themeFill="background1"/>
            <w:vAlign w:val="center"/>
          </w:tcPr>
          <w:p w14:paraId="413CACAC">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sz w:val="24"/>
                <w:szCs w:val="24"/>
                <w:lang w:val="en-US" w:eastAsia="zh-CN"/>
              </w:rPr>
              <w:t>0</w:t>
            </w:r>
          </w:p>
        </w:tc>
      </w:tr>
      <w:tr w14:paraId="567E4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6A72907">
            <w:pPr>
              <w:tabs>
                <w:tab w:val="left" w:pos="540"/>
              </w:tabs>
              <w:jc w:val="center"/>
              <w:rPr>
                <w:rFonts w:hint="eastAsia" w:ascii="仿宋_GB2312" w:hAnsi="宋体" w:eastAsia="仿宋_GB2312"/>
                <w:sz w:val="24"/>
                <w:szCs w:val="24"/>
                <w:lang w:eastAsia="zh-CN"/>
              </w:rPr>
            </w:pPr>
            <w:r>
              <w:rPr>
                <w:rFonts w:hint="eastAsia" w:ascii="仿宋_GB2312" w:hAnsi="仿宋" w:eastAsia="仿宋_GB2312"/>
                <w:bCs/>
                <w:sz w:val="24"/>
                <w:lang w:val="en-US" w:eastAsia="zh-CN"/>
              </w:rPr>
              <w:t>2</w:t>
            </w:r>
          </w:p>
        </w:tc>
        <w:tc>
          <w:tcPr>
            <w:tcW w:w="773" w:type="dxa"/>
            <w:vAlign w:val="center"/>
          </w:tcPr>
          <w:p w14:paraId="3F2F0868">
            <w:pPr>
              <w:tabs>
                <w:tab w:val="left" w:pos="540"/>
              </w:tabs>
              <w:jc w:val="center"/>
              <w:rPr>
                <w:rFonts w:ascii="仿宋_GB2312" w:hAnsi="宋体" w:eastAsia="仿宋_GB2312"/>
                <w:sz w:val="24"/>
                <w:szCs w:val="24"/>
              </w:rPr>
            </w:pPr>
            <w:r>
              <w:rPr>
                <w:rFonts w:hint="eastAsia" w:ascii="仿宋_GB2312" w:hAnsi="仿宋" w:eastAsia="仿宋_GB2312"/>
                <w:bCs/>
                <w:sz w:val="24"/>
              </w:rPr>
              <w:t>价格</w:t>
            </w:r>
          </w:p>
        </w:tc>
        <w:tc>
          <w:tcPr>
            <w:tcW w:w="1341" w:type="dxa"/>
            <w:vAlign w:val="center"/>
          </w:tcPr>
          <w:p w14:paraId="02429235">
            <w:pPr>
              <w:tabs>
                <w:tab w:val="left" w:pos="540"/>
              </w:tabs>
              <w:jc w:val="center"/>
              <w:rPr>
                <w:rFonts w:ascii="仿宋_GB2312" w:hAnsi="宋体" w:eastAsia="仿宋_GB2312"/>
                <w:sz w:val="24"/>
                <w:szCs w:val="24"/>
              </w:rPr>
            </w:pPr>
            <w:r>
              <w:rPr>
                <w:rFonts w:hint="eastAsia" w:ascii="仿宋_GB2312" w:hAnsi="仿宋" w:eastAsia="仿宋_GB2312"/>
                <w:bCs/>
                <w:sz w:val="24"/>
              </w:rPr>
              <w:t>报价</w:t>
            </w:r>
          </w:p>
        </w:tc>
        <w:tc>
          <w:tcPr>
            <w:tcW w:w="5013" w:type="dxa"/>
            <w:vAlign w:val="center"/>
          </w:tcPr>
          <w:p w14:paraId="0F8499C0">
            <w:pPr>
              <w:pStyle w:val="11"/>
              <w:ind w:left="0" w:leftChars="0" w:firstLine="0" w:firstLineChars="0"/>
              <w:jc w:val="lef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报价采用综合平均法计算，投标报价与评标基准价一致的，得最高分</w:t>
            </w:r>
            <w:r>
              <w:rPr>
                <w:rFonts w:ascii="仿宋_GB2312" w:hAnsi="宋体" w:eastAsia="仿宋_GB2312"/>
                <w:color w:val="000000" w:themeColor="text1"/>
                <w:sz w:val="24"/>
                <w:szCs w:val="24"/>
                <w:highlight w:val="none"/>
                <w14:textFill>
                  <w14:solidFill>
                    <w14:schemeClr w14:val="tx1"/>
                  </w14:solidFill>
                </w14:textFill>
              </w:rPr>
              <w:t>3</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0</w:t>
            </w:r>
            <w:r>
              <w:rPr>
                <w:rFonts w:ascii="仿宋_GB2312" w:hAnsi="宋体" w:eastAsia="仿宋_GB2312"/>
                <w:color w:val="000000" w:themeColor="text1"/>
                <w:sz w:val="24"/>
                <w:szCs w:val="24"/>
                <w:highlight w:val="none"/>
                <w14:textFill>
                  <w14:solidFill>
                    <w14:schemeClr w14:val="tx1"/>
                  </w14:solidFill>
                </w14:textFill>
              </w:rPr>
              <w:t>分</w:t>
            </w:r>
          </w:p>
          <w:p w14:paraId="55CD34EC">
            <w:pPr>
              <w:pStyle w:val="11"/>
              <w:ind w:left="0" w:leftChars="0" w:firstLine="0" w:firstLineChars="0"/>
              <w:jc w:val="lef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在评标基准价以上，每提高一个百分点，在最高分基础上减0.25</w:t>
            </w:r>
            <w:r>
              <w:rPr>
                <w:rFonts w:ascii="仿宋_GB2312" w:hAnsi="宋体" w:eastAsia="仿宋_GB2312"/>
                <w:color w:val="000000" w:themeColor="text1"/>
                <w:sz w:val="24"/>
                <w:szCs w:val="24"/>
                <w:highlight w:val="none"/>
                <w14:textFill>
                  <w14:solidFill>
                    <w14:schemeClr w14:val="tx1"/>
                  </w14:solidFill>
                </w14:textFill>
              </w:rPr>
              <w:t>分；</w:t>
            </w:r>
          </w:p>
          <w:p w14:paraId="35DC13AD">
            <w:pPr>
              <w:pStyle w:val="11"/>
              <w:ind w:left="0" w:leftChars="0" w:firstLine="0" w:firstLineChars="0"/>
              <w:jc w:val="lef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在评标基准价以下，每减少一个百分点，在最高分的基础上减</w:t>
            </w:r>
            <w:r>
              <w:rPr>
                <w:rFonts w:ascii="仿宋_GB2312" w:hAnsi="宋体" w:eastAsia="仿宋_GB2312"/>
                <w:color w:val="000000" w:themeColor="text1"/>
                <w:sz w:val="24"/>
                <w:szCs w:val="24"/>
                <w:highlight w:val="none"/>
                <w14:textFill>
                  <w14:solidFill>
                    <w14:schemeClr w14:val="tx1"/>
                  </w14:solidFill>
                </w14:textFill>
              </w:rPr>
              <w:t>0.25分，扣完为止。</w:t>
            </w:r>
          </w:p>
          <w:p w14:paraId="73E1B824">
            <w:pPr>
              <w:pStyle w:val="11"/>
              <w:ind w:left="0" w:leftChars="0" w:firstLine="0" w:firstLineChars="0"/>
              <w:jc w:val="lef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不足</w:t>
            </w:r>
            <w:r>
              <w:rPr>
                <w:rFonts w:ascii="仿宋_GB2312" w:hAnsi="宋体" w:eastAsia="仿宋_GB2312"/>
                <w:color w:val="000000" w:themeColor="text1"/>
                <w:sz w:val="24"/>
                <w:szCs w:val="24"/>
                <w:highlight w:val="none"/>
                <w14:textFill>
                  <w14:solidFill>
                    <w14:schemeClr w14:val="tx1"/>
                  </w14:solidFill>
                </w14:textFill>
              </w:rPr>
              <w:t>1％，内插。报价分值计算保留小数点后两位。</w:t>
            </w:r>
          </w:p>
          <w:p w14:paraId="7C675EA0">
            <w:pPr>
              <w:tabs>
                <w:tab w:val="left" w:pos="540"/>
              </w:tabs>
              <w:jc w:val="left"/>
              <w:rPr>
                <w:rFonts w:ascii="仿宋_GB2312" w:hAnsi="宋体" w:eastAsia="仿宋_GB2312"/>
                <w:sz w:val="24"/>
                <w:szCs w:val="24"/>
              </w:rPr>
            </w:pPr>
            <w:r>
              <w:rPr>
                <w:rFonts w:hint="eastAsia" w:ascii="仿宋_GB2312" w:hAnsi="宋体" w:eastAsia="仿宋_GB2312"/>
                <w:color w:val="000000" w:themeColor="text1"/>
                <w:sz w:val="24"/>
                <w:szCs w:val="24"/>
                <w:highlight w:val="none"/>
                <w14:textFill>
                  <w14:solidFill>
                    <w14:schemeClr w14:val="tx1"/>
                  </w14:solidFill>
                </w14:textFill>
              </w:rPr>
              <w:t>投标报价评标基准价确定：当有效投标单位家数＞</w:t>
            </w:r>
            <w:r>
              <w:rPr>
                <w:rFonts w:ascii="仿宋_GB2312" w:hAnsi="宋体" w:eastAsia="仿宋_GB2312"/>
                <w:color w:val="000000" w:themeColor="text1"/>
                <w:sz w:val="24"/>
                <w:szCs w:val="24"/>
                <w:highlight w:val="none"/>
                <w14:textFill>
                  <w14:solidFill>
                    <w14:schemeClr w14:val="tx1"/>
                  </w14:solidFill>
                </w14:textFill>
              </w:rPr>
              <w:t>9家，评标基准价=（所有供应商的有效报价之和-有效报价的最高值及次高值-有效报价的最低值及次低值）算术平均值作为评标基准价；当5家≤有效投标单位≤9家，评标基准价=（所有供应商的有效报价之和-有效报价的最高值-有效</w:t>
            </w:r>
            <w:r>
              <w:rPr>
                <w:rFonts w:hint="eastAsia" w:ascii="仿宋_GB2312" w:hAnsi="宋体" w:eastAsia="仿宋_GB2312"/>
                <w:color w:val="000000" w:themeColor="text1"/>
                <w:sz w:val="24"/>
                <w:szCs w:val="24"/>
                <w:highlight w:val="none"/>
                <w14:textFill>
                  <w14:solidFill>
                    <w14:schemeClr w14:val="tx1"/>
                  </w14:solidFill>
                </w14:textFill>
              </w:rPr>
              <w:t>报价的最低值）算术平均值作为评标基准价；当有效投标单位数＜</w:t>
            </w:r>
            <w:r>
              <w:rPr>
                <w:rFonts w:ascii="仿宋_GB2312" w:hAnsi="宋体" w:eastAsia="仿宋_GB2312"/>
                <w:color w:val="000000" w:themeColor="text1"/>
                <w:sz w:val="24"/>
                <w:szCs w:val="24"/>
                <w:highlight w:val="none"/>
                <w14:textFill>
                  <w14:solidFill>
                    <w14:schemeClr w14:val="tx1"/>
                  </w14:solidFill>
                </w14:textFill>
              </w:rPr>
              <w:t>5家，评标基准价= 所有供应商的有效报价算术平均值作为评标基准价。</w:t>
            </w:r>
          </w:p>
        </w:tc>
        <w:tc>
          <w:tcPr>
            <w:tcW w:w="1026" w:type="dxa"/>
            <w:vAlign w:val="center"/>
          </w:tcPr>
          <w:p w14:paraId="32E5B941">
            <w:pPr>
              <w:tabs>
                <w:tab w:val="left" w:pos="540"/>
              </w:tabs>
              <w:jc w:val="center"/>
              <w:rPr>
                <w:rFonts w:ascii="仿宋_GB2312" w:hAnsi="宋体" w:eastAsia="仿宋_GB2312"/>
                <w:sz w:val="24"/>
                <w:szCs w:val="24"/>
              </w:rPr>
            </w:pPr>
            <w:r>
              <w:rPr>
                <w:rFonts w:hint="eastAsia" w:ascii="仿宋_GB2312" w:hAnsi="仿宋" w:eastAsia="仿宋_GB2312"/>
                <w:bCs/>
                <w:sz w:val="24"/>
                <w:lang w:eastAsia="zh-CN"/>
              </w:rPr>
              <w:t>客观</w:t>
            </w:r>
            <w:r>
              <w:rPr>
                <w:rFonts w:hint="eastAsia" w:ascii="仿宋_GB2312" w:hAnsi="仿宋" w:eastAsia="仿宋_GB2312"/>
                <w:bCs/>
                <w:sz w:val="24"/>
              </w:rPr>
              <w:t>分</w:t>
            </w:r>
          </w:p>
        </w:tc>
        <w:tc>
          <w:tcPr>
            <w:tcW w:w="773" w:type="dxa"/>
            <w:vAlign w:val="center"/>
          </w:tcPr>
          <w:p w14:paraId="68C0EFD9">
            <w:pPr>
              <w:tabs>
                <w:tab w:val="left" w:pos="540"/>
              </w:tabs>
              <w:jc w:val="center"/>
              <w:rPr>
                <w:rFonts w:ascii="仿宋_GB2312" w:hAnsi="宋体" w:eastAsia="仿宋_GB2312"/>
                <w:sz w:val="24"/>
                <w:szCs w:val="24"/>
              </w:rPr>
            </w:pPr>
            <w:r>
              <w:rPr>
                <w:rFonts w:hint="eastAsia" w:ascii="仿宋_GB2312" w:hAnsi="仿宋" w:eastAsia="仿宋_GB2312"/>
                <w:bCs/>
                <w:sz w:val="24"/>
              </w:rPr>
              <w:t>30.00</w:t>
            </w:r>
          </w:p>
        </w:tc>
      </w:tr>
      <w:tr w14:paraId="653F6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4C68EF7">
            <w:pPr>
              <w:tabs>
                <w:tab w:val="left" w:pos="540"/>
              </w:tabs>
              <w:jc w:val="center"/>
              <w:rPr>
                <w:rFonts w:hint="eastAsia" w:ascii="仿宋_GB2312" w:hAnsi="宋体" w:eastAsia="仿宋_GB2312"/>
                <w:sz w:val="24"/>
                <w:szCs w:val="24"/>
                <w:lang w:eastAsia="zh-CN"/>
              </w:rPr>
            </w:pPr>
            <w:r>
              <w:rPr>
                <w:rFonts w:hint="eastAsia" w:ascii="仿宋_GB2312" w:hAnsi="仿宋" w:eastAsia="仿宋_GB2312"/>
                <w:bCs/>
                <w:sz w:val="24"/>
                <w:lang w:val="en-US" w:eastAsia="zh-CN"/>
              </w:rPr>
              <w:t>3</w:t>
            </w:r>
          </w:p>
        </w:tc>
        <w:tc>
          <w:tcPr>
            <w:tcW w:w="773" w:type="dxa"/>
            <w:vAlign w:val="center"/>
          </w:tcPr>
          <w:p w14:paraId="49CD8AAF">
            <w:pPr>
              <w:tabs>
                <w:tab w:val="left" w:pos="540"/>
              </w:tabs>
              <w:jc w:val="center"/>
              <w:rPr>
                <w:rFonts w:ascii="仿宋_GB2312" w:hAnsi="宋体" w:eastAsia="仿宋_GB2312"/>
                <w:sz w:val="24"/>
                <w:szCs w:val="24"/>
              </w:rPr>
            </w:pPr>
            <w:r>
              <w:rPr>
                <w:rFonts w:hint="eastAsia" w:ascii="仿宋_GB2312" w:hAnsi="仿宋" w:eastAsia="仿宋_GB2312"/>
                <w:bCs/>
                <w:sz w:val="24"/>
              </w:rPr>
              <w:t>商务</w:t>
            </w:r>
          </w:p>
        </w:tc>
        <w:tc>
          <w:tcPr>
            <w:tcW w:w="1341" w:type="dxa"/>
            <w:vAlign w:val="center"/>
          </w:tcPr>
          <w:p w14:paraId="09FB3DDC">
            <w:pPr>
              <w:tabs>
                <w:tab w:val="left" w:pos="540"/>
              </w:tabs>
              <w:jc w:val="center"/>
              <w:rPr>
                <w:rFonts w:ascii="仿宋_GB2312" w:hAnsi="宋体" w:eastAsia="仿宋_GB2312"/>
                <w:sz w:val="24"/>
                <w:szCs w:val="24"/>
              </w:rPr>
            </w:pPr>
            <w:r>
              <w:rPr>
                <w:rFonts w:hint="eastAsia" w:ascii="仿宋_GB2312" w:hAnsi="仿宋" w:eastAsia="仿宋_GB2312"/>
                <w:bCs/>
                <w:sz w:val="24"/>
              </w:rPr>
              <w:t>企业业绩</w:t>
            </w:r>
          </w:p>
        </w:tc>
        <w:tc>
          <w:tcPr>
            <w:tcW w:w="5013" w:type="dxa"/>
            <w:vAlign w:val="center"/>
          </w:tcPr>
          <w:p w14:paraId="50E50519">
            <w:pPr>
              <w:tabs>
                <w:tab w:val="left" w:pos="540"/>
              </w:tabs>
              <w:jc w:val="left"/>
              <w:rPr>
                <w:rFonts w:hint="eastAsia" w:ascii="仿宋_GB2312" w:hAnsi="仿宋" w:eastAsia="仿宋_GB2312"/>
                <w:bCs/>
                <w:sz w:val="24"/>
              </w:rPr>
            </w:pPr>
            <w:r>
              <w:rPr>
                <w:rFonts w:hint="eastAsia" w:ascii="仿宋_GB2312" w:hAnsi="仿宋" w:eastAsia="仿宋_GB2312"/>
                <w:bCs/>
                <w:sz w:val="24"/>
              </w:rPr>
              <w:t>20</w:t>
            </w:r>
            <w:r>
              <w:rPr>
                <w:rFonts w:hint="eastAsia" w:ascii="仿宋_GB2312" w:hAnsi="仿宋" w:eastAsia="仿宋_GB2312"/>
                <w:bCs/>
                <w:sz w:val="24"/>
                <w:lang w:val="en-US" w:eastAsia="zh-CN"/>
              </w:rPr>
              <w:t>21</w:t>
            </w:r>
            <w:r>
              <w:rPr>
                <w:rFonts w:hint="eastAsia" w:ascii="仿宋_GB2312" w:hAnsi="仿宋" w:eastAsia="仿宋_GB2312"/>
                <w:bCs/>
                <w:sz w:val="24"/>
              </w:rPr>
              <w:t>年1月1日至今（以合同签订时间为准），报价供应商承揽的类似工程（供水工程</w:t>
            </w:r>
            <w:r>
              <w:rPr>
                <w:rFonts w:hint="eastAsia" w:ascii="仿宋_GB2312" w:hAnsi="仿宋" w:eastAsia="仿宋_GB2312"/>
                <w:bCs/>
                <w:sz w:val="24"/>
                <w:lang w:eastAsia="zh-CN"/>
              </w:rPr>
              <w:t>，</w:t>
            </w:r>
            <w:r>
              <w:rPr>
                <w:rFonts w:hint="eastAsia" w:ascii="仿宋_GB2312" w:hAnsi="仿宋" w:eastAsia="仿宋_GB2312"/>
                <w:bCs/>
                <w:sz w:val="24"/>
                <w:lang w:val="en-US" w:eastAsia="zh-CN"/>
              </w:rPr>
              <w:t>或排水工程，或饮水及</w:t>
            </w:r>
            <w:r>
              <w:rPr>
                <w:rFonts w:hint="eastAsia" w:ascii="仿宋_GB2312" w:hAnsi="仿宋" w:eastAsia="仿宋_GB2312"/>
                <w:bCs/>
                <w:sz w:val="24"/>
              </w:rPr>
              <w:t>污水综合治理工程）监理业绩，每有一项得</w:t>
            </w:r>
            <w:r>
              <w:rPr>
                <w:rFonts w:hint="eastAsia" w:ascii="仿宋_GB2312" w:hAnsi="仿宋" w:eastAsia="仿宋_GB2312"/>
                <w:bCs/>
                <w:sz w:val="24"/>
                <w:lang w:val="en-US" w:eastAsia="zh-CN"/>
              </w:rPr>
              <w:t>1.5</w:t>
            </w:r>
            <w:r>
              <w:rPr>
                <w:rFonts w:hint="eastAsia" w:ascii="仿宋_GB2312" w:hAnsi="仿宋" w:eastAsia="仿宋_GB2312"/>
                <w:bCs/>
                <w:sz w:val="24"/>
              </w:rPr>
              <w:t>分，最高得3分。</w:t>
            </w:r>
          </w:p>
          <w:p w14:paraId="7D4AF4E6">
            <w:pPr>
              <w:tabs>
                <w:tab w:val="left" w:pos="540"/>
              </w:tabs>
              <w:jc w:val="left"/>
              <w:rPr>
                <w:rFonts w:ascii="仿宋_GB2312" w:hAnsi="宋体" w:eastAsia="仿宋_GB2312"/>
                <w:sz w:val="24"/>
                <w:szCs w:val="24"/>
              </w:rPr>
            </w:pPr>
            <w:r>
              <w:rPr>
                <w:rFonts w:hint="eastAsia" w:ascii="仿宋_GB2312" w:hAnsi="仿宋" w:eastAsia="仿宋_GB2312"/>
                <w:bCs/>
                <w:sz w:val="24"/>
              </w:rPr>
              <w:t>【响应文件附中标通知书、合同及中标公告网上截图扫描件</w:t>
            </w:r>
            <w:r>
              <w:rPr>
                <w:rFonts w:hint="eastAsia" w:ascii="仿宋_GB2312" w:hAnsi="仿宋" w:eastAsia="仿宋_GB2312"/>
                <w:bCs/>
                <w:sz w:val="24"/>
                <w:lang w:eastAsia="zh-CN"/>
              </w:rPr>
              <w:t>，</w:t>
            </w:r>
            <w:r>
              <w:rPr>
                <w:rFonts w:hint="eastAsia" w:ascii="仿宋_GB2312" w:hAnsi="仿宋" w:eastAsia="仿宋_GB2312"/>
                <w:bCs/>
                <w:sz w:val="24"/>
                <w:lang w:val="en-US" w:eastAsia="zh-CN"/>
              </w:rPr>
              <w:t>否则不予计分</w:t>
            </w:r>
            <w:r>
              <w:rPr>
                <w:rFonts w:hint="eastAsia" w:ascii="仿宋_GB2312" w:hAnsi="仿宋" w:eastAsia="仿宋_GB2312"/>
                <w:bCs/>
                <w:sz w:val="24"/>
              </w:rPr>
              <w:t>。】</w:t>
            </w:r>
          </w:p>
        </w:tc>
        <w:tc>
          <w:tcPr>
            <w:tcW w:w="1026" w:type="dxa"/>
            <w:vAlign w:val="center"/>
          </w:tcPr>
          <w:p w14:paraId="614A3B01">
            <w:pPr>
              <w:tabs>
                <w:tab w:val="left" w:pos="540"/>
              </w:tabs>
              <w:jc w:val="center"/>
              <w:rPr>
                <w:rFonts w:ascii="仿宋_GB2312" w:hAnsi="宋体" w:eastAsia="仿宋_GB2312"/>
                <w:sz w:val="24"/>
                <w:szCs w:val="24"/>
              </w:rPr>
            </w:pPr>
            <w:r>
              <w:rPr>
                <w:rFonts w:hint="eastAsia" w:ascii="仿宋_GB2312" w:hAnsi="仿宋" w:eastAsia="仿宋_GB2312"/>
                <w:bCs/>
                <w:sz w:val="24"/>
                <w:lang w:val="en-US" w:eastAsia="zh-CN"/>
              </w:rPr>
              <w:t>客观分</w:t>
            </w:r>
          </w:p>
        </w:tc>
        <w:tc>
          <w:tcPr>
            <w:tcW w:w="773" w:type="dxa"/>
            <w:vAlign w:val="center"/>
          </w:tcPr>
          <w:p w14:paraId="3B98534C">
            <w:pPr>
              <w:tabs>
                <w:tab w:val="left" w:pos="540"/>
              </w:tabs>
              <w:jc w:val="center"/>
              <w:rPr>
                <w:rFonts w:hint="default" w:ascii="仿宋_GB2312" w:hAnsi="宋体" w:eastAsia="仿宋_GB2312"/>
                <w:sz w:val="24"/>
                <w:szCs w:val="24"/>
                <w:lang w:val="en-US" w:eastAsia="zh-CN"/>
              </w:rPr>
            </w:pPr>
            <w:r>
              <w:rPr>
                <w:rFonts w:hint="eastAsia" w:ascii="仿宋_GB2312" w:hAnsi="仿宋" w:eastAsia="仿宋_GB2312"/>
                <w:bCs/>
                <w:sz w:val="24"/>
              </w:rPr>
              <w:t>3.00</w:t>
            </w:r>
          </w:p>
        </w:tc>
      </w:tr>
      <w:tr w14:paraId="227C5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9BD16B9">
            <w:pPr>
              <w:tabs>
                <w:tab w:val="left" w:pos="540"/>
              </w:tabs>
              <w:jc w:val="center"/>
              <w:rPr>
                <w:rFonts w:hint="eastAsia" w:ascii="仿宋_GB2312" w:hAnsi="宋体" w:eastAsia="仿宋_GB2312"/>
                <w:sz w:val="24"/>
                <w:szCs w:val="24"/>
                <w:lang w:eastAsia="zh-CN"/>
              </w:rPr>
            </w:pPr>
            <w:r>
              <w:rPr>
                <w:rFonts w:hint="eastAsia" w:ascii="仿宋_GB2312" w:hAnsi="仿宋" w:eastAsia="仿宋_GB2312"/>
                <w:bCs/>
                <w:sz w:val="24"/>
                <w:lang w:val="en-US" w:eastAsia="zh-CN"/>
              </w:rPr>
              <w:t>4</w:t>
            </w:r>
          </w:p>
        </w:tc>
        <w:tc>
          <w:tcPr>
            <w:tcW w:w="773" w:type="dxa"/>
            <w:vAlign w:val="center"/>
          </w:tcPr>
          <w:p w14:paraId="786C8E58">
            <w:pPr>
              <w:tabs>
                <w:tab w:val="left" w:pos="540"/>
              </w:tabs>
              <w:jc w:val="center"/>
              <w:rPr>
                <w:rFonts w:ascii="仿宋_GB2312" w:hAnsi="宋体" w:eastAsia="仿宋_GB2312"/>
                <w:sz w:val="24"/>
                <w:szCs w:val="24"/>
              </w:rPr>
            </w:pPr>
            <w:r>
              <w:rPr>
                <w:rFonts w:hint="eastAsia" w:ascii="仿宋_GB2312" w:hAnsi="仿宋" w:eastAsia="仿宋_GB2312"/>
                <w:bCs/>
                <w:sz w:val="24"/>
              </w:rPr>
              <w:t>商务</w:t>
            </w:r>
          </w:p>
        </w:tc>
        <w:tc>
          <w:tcPr>
            <w:tcW w:w="1341" w:type="dxa"/>
            <w:vAlign w:val="center"/>
          </w:tcPr>
          <w:p w14:paraId="6A7D0A8A">
            <w:pPr>
              <w:tabs>
                <w:tab w:val="left" w:pos="540"/>
              </w:tabs>
              <w:jc w:val="center"/>
              <w:rPr>
                <w:rFonts w:ascii="仿宋_GB2312" w:hAnsi="宋体" w:eastAsia="仿宋_GB2312"/>
                <w:sz w:val="24"/>
                <w:szCs w:val="24"/>
              </w:rPr>
            </w:pPr>
            <w:r>
              <w:rPr>
                <w:rFonts w:hint="eastAsia" w:ascii="仿宋_GB2312" w:hAnsi="仿宋" w:eastAsia="仿宋_GB2312"/>
                <w:bCs/>
                <w:sz w:val="24"/>
              </w:rPr>
              <w:t>项目监理机构</w:t>
            </w:r>
          </w:p>
        </w:tc>
        <w:tc>
          <w:tcPr>
            <w:tcW w:w="5013" w:type="dxa"/>
            <w:vAlign w:val="center"/>
          </w:tcPr>
          <w:p w14:paraId="7D3B40F5">
            <w:pPr>
              <w:tabs>
                <w:tab w:val="left" w:pos="540"/>
              </w:tabs>
              <w:jc w:val="left"/>
              <w:rPr>
                <w:rFonts w:hint="eastAsia" w:ascii="仿宋_GB2312" w:hAnsi="仿宋" w:eastAsia="仿宋_GB2312"/>
                <w:bCs/>
                <w:sz w:val="24"/>
              </w:rPr>
            </w:pPr>
            <w:r>
              <w:rPr>
                <w:rFonts w:hint="eastAsia" w:ascii="仿宋_GB2312" w:hAnsi="仿宋" w:eastAsia="仿宋_GB2312"/>
                <w:bCs/>
                <w:sz w:val="24"/>
              </w:rPr>
              <w:t>总监理工程师</w:t>
            </w:r>
            <w:r>
              <w:rPr>
                <w:rFonts w:hint="eastAsia" w:ascii="仿宋_GB2312" w:hAnsi="仿宋" w:eastAsia="仿宋_GB2312"/>
                <w:bCs/>
                <w:sz w:val="24"/>
                <w:lang w:val="en-US" w:eastAsia="zh-CN"/>
              </w:rPr>
              <w:t>1</w:t>
            </w:r>
            <w:r>
              <w:rPr>
                <w:rFonts w:hint="eastAsia" w:ascii="仿宋_GB2312" w:hAnsi="仿宋" w:eastAsia="仿宋_GB2312"/>
                <w:bCs/>
                <w:sz w:val="24"/>
              </w:rPr>
              <w:t>人；专业监理工程师</w:t>
            </w:r>
            <w:r>
              <w:rPr>
                <w:rFonts w:hint="eastAsia" w:ascii="仿宋_GB2312" w:hAnsi="仿宋" w:eastAsia="仿宋_GB2312"/>
                <w:bCs/>
                <w:sz w:val="24"/>
                <w:lang w:val="en-US" w:eastAsia="zh-CN"/>
              </w:rPr>
              <w:t>1</w:t>
            </w:r>
            <w:r>
              <w:rPr>
                <w:rFonts w:hint="eastAsia" w:ascii="仿宋_GB2312" w:hAnsi="仿宋" w:eastAsia="仿宋_GB2312"/>
                <w:bCs/>
                <w:sz w:val="24"/>
              </w:rPr>
              <w:t>人，监理员</w:t>
            </w:r>
            <w:r>
              <w:rPr>
                <w:rFonts w:hint="eastAsia" w:ascii="仿宋_GB2312" w:hAnsi="仿宋" w:eastAsia="仿宋_GB2312"/>
                <w:bCs/>
                <w:sz w:val="24"/>
                <w:lang w:val="en-US" w:eastAsia="zh-CN"/>
              </w:rPr>
              <w:t>1</w:t>
            </w:r>
            <w:r>
              <w:rPr>
                <w:rFonts w:hint="eastAsia" w:ascii="仿宋_GB2312" w:hAnsi="仿宋" w:eastAsia="仿宋_GB2312"/>
                <w:bCs/>
                <w:sz w:val="24"/>
              </w:rPr>
              <w:t>人，共</w:t>
            </w:r>
            <w:r>
              <w:rPr>
                <w:rFonts w:hint="eastAsia" w:ascii="仿宋_GB2312" w:hAnsi="仿宋" w:eastAsia="仿宋_GB2312"/>
                <w:bCs/>
                <w:sz w:val="24"/>
                <w:lang w:val="en-US" w:eastAsia="zh-CN"/>
              </w:rPr>
              <w:t>3</w:t>
            </w:r>
            <w:r>
              <w:rPr>
                <w:rFonts w:hint="eastAsia" w:ascii="仿宋_GB2312" w:hAnsi="仿宋" w:eastAsia="仿宋_GB2312"/>
                <w:bCs/>
                <w:sz w:val="24"/>
              </w:rPr>
              <w:t>人。</w:t>
            </w:r>
          </w:p>
          <w:p w14:paraId="229426CA">
            <w:pPr>
              <w:tabs>
                <w:tab w:val="left" w:pos="540"/>
              </w:tabs>
              <w:jc w:val="left"/>
              <w:rPr>
                <w:rFonts w:hint="eastAsia" w:ascii="仿宋_GB2312" w:hAnsi="仿宋" w:eastAsia="仿宋_GB2312"/>
                <w:bCs/>
                <w:sz w:val="24"/>
              </w:rPr>
            </w:pPr>
            <w:r>
              <w:rPr>
                <w:rFonts w:hint="eastAsia" w:ascii="仿宋_GB2312" w:hAnsi="仿宋" w:eastAsia="仿宋_GB2312"/>
                <w:bCs/>
                <w:sz w:val="24"/>
              </w:rPr>
              <w:t>满足以上专业要求，得7分。</w:t>
            </w:r>
          </w:p>
          <w:p w14:paraId="2396F478">
            <w:pPr>
              <w:tabs>
                <w:tab w:val="left" w:pos="540"/>
              </w:tabs>
              <w:jc w:val="left"/>
              <w:rPr>
                <w:rFonts w:ascii="仿宋_GB2312" w:hAnsi="宋体" w:eastAsia="仿宋_GB2312"/>
                <w:sz w:val="24"/>
                <w:szCs w:val="24"/>
              </w:rPr>
            </w:pPr>
            <w:r>
              <w:rPr>
                <w:rFonts w:hint="eastAsia" w:ascii="仿宋_GB2312" w:hAnsi="仿宋" w:eastAsia="仿宋_GB2312"/>
                <w:bCs/>
                <w:sz w:val="24"/>
              </w:rPr>
              <w:t>投标文件中附上述监理组织成员的证书扫描件及</w:t>
            </w:r>
            <w:r>
              <w:rPr>
                <w:rFonts w:hint="eastAsia" w:ascii="仿宋_GB2312" w:hAnsi="仿宋" w:eastAsia="仿宋_GB2312"/>
                <w:bCs/>
                <w:sz w:val="24"/>
                <w:lang w:val="en-US" w:eastAsia="zh-CN"/>
              </w:rPr>
              <w:t>近期</w:t>
            </w:r>
            <w:r>
              <w:rPr>
                <w:rFonts w:hint="eastAsia" w:ascii="仿宋_GB2312" w:hAnsi="仿宋" w:eastAsia="仿宋_GB2312"/>
                <w:bCs/>
                <w:sz w:val="24"/>
              </w:rPr>
              <w:t>社会保险证明扫描件，否则</w:t>
            </w:r>
            <w:r>
              <w:rPr>
                <w:rFonts w:hint="eastAsia" w:ascii="仿宋_GB2312" w:hAnsi="仿宋" w:eastAsia="仿宋_GB2312"/>
                <w:bCs/>
                <w:sz w:val="24"/>
                <w:lang w:val="en-US" w:eastAsia="zh-CN"/>
              </w:rPr>
              <w:t>不予计分</w:t>
            </w:r>
            <w:r>
              <w:rPr>
                <w:rFonts w:hint="eastAsia" w:ascii="仿宋_GB2312" w:hAnsi="仿宋" w:eastAsia="仿宋_GB2312"/>
                <w:bCs/>
                <w:sz w:val="24"/>
              </w:rPr>
              <w:t>。</w:t>
            </w:r>
          </w:p>
        </w:tc>
        <w:tc>
          <w:tcPr>
            <w:tcW w:w="1026" w:type="dxa"/>
            <w:vAlign w:val="center"/>
          </w:tcPr>
          <w:p w14:paraId="7BD56C3A">
            <w:pPr>
              <w:tabs>
                <w:tab w:val="left" w:pos="540"/>
              </w:tabs>
              <w:jc w:val="center"/>
              <w:rPr>
                <w:rFonts w:ascii="仿宋_GB2312" w:hAnsi="宋体" w:eastAsia="仿宋_GB2312"/>
                <w:sz w:val="24"/>
                <w:szCs w:val="24"/>
              </w:rPr>
            </w:pPr>
            <w:r>
              <w:rPr>
                <w:rFonts w:hint="eastAsia" w:ascii="仿宋_GB2312" w:hAnsi="仿宋" w:eastAsia="仿宋_GB2312"/>
                <w:bCs/>
                <w:sz w:val="24"/>
                <w:lang w:val="en-US" w:eastAsia="zh-CN"/>
              </w:rPr>
              <w:t>客观分</w:t>
            </w:r>
          </w:p>
        </w:tc>
        <w:tc>
          <w:tcPr>
            <w:tcW w:w="773" w:type="dxa"/>
            <w:vAlign w:val="center"/>
          </w:tcPr>
          <w:p w14:paraId="311376A1">
            <w:pPr>
              <w:tabs>
                <w:tab w:val="left" w:pos="540"/>
              </w:tabs>
              <w:jc w:val="center"/>
              <w:rPr>
                <w:rFonts w:ascii="仿宋_GB2312" w:hAnsi="宋体" w:eastAsia="仿宋_GB2312"/>
                <w:sz w:val="24"/>
                <w:szCs w:val="24"/>
              </w:rPr>
            </w:pPr>
            <w:r>
              <w:rPr>
                <w:rFonts w:hint="eastAsia" w:ascii="仿宋_GB2312" w:hAnsi="仿宋" w:eastAsia="仿宋_GB2312"/>
                <w:bCs/>
                <w:sz w:val="24"/>
              </w:rPr>
              <w:t>7.00</w:t>
            </w:r>
          </w:p>
        </w:tc>
      </w:tr>
      <w:tr w14:paraId="3099F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83EC5A6">
            <w:pPr>
              <w:tabs>
                <w:tab w:val="left" w:pos="540"/>
              </w:tabs>
              <w:jc w:val="center"/>
              <w:rPr>
                <w:rFonts w:hint="eastAsia" w:ascii="仿宋_GB2312" w:hAnsi="宋体" w:eastAsia="仿宋_GB2312"/>
                <w:sz w:val="24"/>
                <w:szCs w:val="24"/>
                <w:lang w:eastAsia="zh-CN"/>
              </w:rPr>
            </w:pPr>
            <w:r>
              <w:rPr>
                <w:rFonts w:hint="eastAsia" w:ascii="仿宋_GB2312" w:hAnsi="仿宋" w:eastAsia="仿宋_GB2312"/>
                <w:bCs/>
                <w:sz w:val="24"/>
                <w:lang w:val="en-US" w:eastAsia="zh-CN"/>
              </w:rPr>
              <w:t>5</w:t>
            </w:r>
          </w:p>
        </w:tc>
        <w:tc>
          <w:tcPr>
            <w:tcW w:w="773" w:type="dxa"/>
            <w:vAlign w:val="center"/>
          </w:tcPr>
          <w:p w14:paraId="0380BE3C">
            <w:pPr>
              <w:tabs>
                <w:tab w:val="left" w:pos="540"/>
              </w:tabs>
              <w:jc w:val="center"/>
              <w:rPr>
                <w:rFonts w:ascii="仿宋_GB2312" w:hAnsi="宋体" w:eastAsia="仿宋_GB2312"/>
                <w:sz w:val="24"/>
                <w:szCs w:val="24"/>
              </w:rPr>
            </w:pPr>
            <w:r>
              <w:rPr>
                <w:rFonts w:hint="eastAsia" w:ascii="仿宋_GB2312" w:hAnsi="仿宋" w:eastAsia="仿宋_GB2312"/>
                <w:bCs/>
                <w:sz w:val="24"/>
              </w:rPr>
              <w:t>服务</w:t>
            </w:r>
          </w:p>
        </w:tc>
        <w:tc>
          <w:tcPr>
            <w:tcW w:w="1341" w:type="dxa"/>
            <w:vAlign w:val="center"/>
          </w:tcPr>
          <w:p w14:paraId="428D19A6">
            <w:pPr>
              <w:tabs>
                <w:tab w:val="left" w:pos="540"/>
              </w:tabs>
              <w:jc w:val="center"/>
              <w:rPr>
                <w:rFonts w:ascii="仿宋_GB2312" w:hAnsi="宋体" w:eastAsia="仿宋_GB2312"/>
                <w:sz w:val="24"/>
                <w:szCs w:val="24"/>
              </w:rPr>
            </w:pPr>
            <w:r>
              <w:rPr>
                <w:rFonts w:hint="eastAsia" w:ascii="仿宋_GB2312" w:hAnsi="仿宋" w:eastAsia="仿宋_GB2312"/>
                <w:bCs/>
                <w:sz w:val="24"/>
              </w:rPr>
              <w:t>服务承诺</w:t>
            </w:r>
          </w:p>
        </w:tc>
        <w:tc>
          <w:tcPr>
            <w:tcW w:w="5013" w:type="dxa"/>
            <w:vAlign w:val="center"/>
          </w:tcPr>
          <w:p w14:paraId="7D637B30">
            <w:pPr>
              <w:tabs>
                <w:tab w:val="left" w:pos="540"/>
              </w:tabs>
              <w:jc w:val="left"/>
              <w:rPr>
                <w:rFonts w:ascii="仿宋_GB2312" w:hAnsi="仿宋" w:eastAsia="仿宋_GB2312"/>
                <w:bCs/>
                <w:sz w:val="24"/>
              </w:rPr>
            </w:pPr>
            <w:r>
              <w:rPr>
                <w:rFonts w:hint="eastAsia" w:ascii="仿宋_GB2312" w:hAnsi="仿宋" w:eastAsia="仿宋_GB2312"/>
                <w:bCs/>
                <w:sz w:val="24"/>
              </w:rPr>
              <w:t>由评委根据供应商服务承诺情况按以下标准打分，此项打分以1分为单位：</w:t>
            </w:r>
          </w:p>
          <w:p w14:paraId="02265755">
            <w:pPr>
              <w:tabs>
                <w:tab w:val="left" w:pos="540"/>
              </w:tabs>
              <w:jc w:val="left"/>
              <w:rPr>
                <w:rFonts w:hint="eastAsia" w:ascii="仿宋_GB2312" w:hAnsi="仿宋" w:eastAsia="仿宋_GB2312"/>
                <w:bCs/>
                <w:sz w:val="24"/>
              </w:rPr>
            </w:pPr>
            <w:r>
              <w:rPr>
                <w:rFonts w:hint="eastAsia" w:ascii="仿宋_GB2312" w:hAnsi="仿宋" w:eastAsia="仿宋_GB2312"/>
                <w:bCs/>
                <w:sz w:val="24"/>
              </w:rPr>
              <w:t>【7分-10分】：供应商提供的技术以及售后服务内容全面、措施完善，能够很好的满足招标人实际使用要求，能够提供完备的本地化服务并提供相关证明材料，有突出的售后服务特点。</w:t>
            </w:r>
          </w:p>
          <w:p w14:paraId="3BE1C9C5">
            <w:pPr>
              <w:tabs>
                <w:tab w:val="left" w:pos="540"/>
              </w:tabs>
              <w:jc w:val="left"/>
              <w:rPr>
                <w:rFonts w:hint="eastAsia" w:ascii="仿宋_GB2312" w:hAnsi="仿宋" w:eastAsia="仿宋_GB2312"/>
                <w:bCs/>
                <w:sz w:val="24"/>
              </w:rPr>
            </w:pPr>
            <w:r>
              <w:rPr>
                <w:rFonts w:hint="eastAsia" w:ascii="仿宋_GB2312" w:hAnsi="仿宋" w:eastAsia="仿宋_GB2312"/>
                <w:bCs/>
                <w:sz w:val="24"/>
              </w:rPr>
              <w:t>【4分-6分】：服务响应时间较快，服务承诺较全面，能够较好的满足需求。</w:t>
            </w:r>
          </w:p>
          <w:p w14:paraId="07FF9510">
            <w:pPr>
              <w:tabs>
                <w:tab w:val="left" w:pos="540"/>
              </w:tabs>
              <w:jc w:val="left"/>
              <w:rPr>
                <w:rFonts w:ascii="仿宋_GB2312" w:hAnsi="宋体" w:eastAsia="仿宋_GB2312"/>
                <w:sz w:val="24"/>
                <w:szCs w:val="24"/>
              </w:rPr>
            </w:pPr>
            <w:r>
              <w:rPr>
                <w:rFonts w:hint="eastAsia" w:ascii="仿宋_GB2312" w:hAnsi="仿宋" w:eastAsia="仿宋_GB2312"/>
                <w:bCs/>
                <w:sz w:val="24"/>
              </w:rPr>
              <w:t>【0分-3分】：服务及其他优惠承诺十分简陋或存在部分缺陷，仅能勉强满足文件要求；承诺的服务水平等很低。</w:t>
            </w:r>
          </w:p>
        </w:tc>
        <w:tc>
          <w:tcPr>
            <w:tcW w:w="1026" w:type="dxa"/>
            <w:vAlign w:val="center"/>
          </w:tcPr>
          <w:p w14:paraId="2F10CC1D">
            <w:pPr>
              <w:tabs>
                <w:tab w:val="left" w:pos="540"/>
              </w:tabs>
              <w:jc w:val="center"/>
              <w:rPr>
                <w:rFonts w:ascii="仿宋_GB2312" w:hAnsi="宋体" w:eastAsia="仿宋_GB2312"/>
                <w:sz w:val="24"/>
                <w:szCs w:val="24"/>
              </w:rPr>
            </w:pPr>
            <w:r>
              <w:rPr>
                <w:rFonts w:hint="eastAsia" w:ascii="仿宋_GB2312" w:hAnsi="仿宋" w:eastAsia="仿宋_GB2312"/>
                <w:bCs/>
                <w:sz w:val="24"/>
                <w:lang w:val="en-US" w:eastAsia="zh-CN"/>
              </w:rPr>
              <w:t>主观分</w:t>
            </w:r>
          </w:p>
        </w:tc>
        <w:tc>
          <w:tcPr>
            <w:tcW w:w="773" w:type="dxa"/>
            <w:vAlign w:val="center"/>
          </w:tcPr>
          <w:p w14:paraId="5D8B482E">
            <w:pPr>
              <w:tabs>
                <w:tab w:val="left" w:pos="540"/>
              </w:tabs>
              <w:jc w:val="center"/>
              <w:rPr>
                <w:rFonts w:hint="default" w:ascii="仿宋_GB2312" w:hAnsi="宋体" w:eastAsia="仿宋_GB2312"/>
                <w:sz w:val="24"/>
                <w:szCs w:val="24"/>
                <w:lang w:val="en-US" w:eastAsia="zh-CN"/>
              </w:rPr>
            </w:pPr>
            <w:r>
              <w:rPr>
                <w:rFonts w:hint="eastAsia" w:ascii="仿宋_GB2312" w:hAnsi="仿宋" w:eastAsia="仿宋_GB2312"/>
                <w:bCs/>
                <w:sz w:val="24"/>
              </w:rPr>
              <w:t>10.00</w:t>
            </w:r>
          </w:p>
        </w:tc>
      </w:tr>
      <w:tr w14:paraId="1D73E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391723A1">
            <w:pPr>
              <w:tabs>
                <w:tab w:val="left" w:pos="540"/>
              </w:tabs>
              <w:jc w:val="center"/>
              <w:rPr>
                <w:rFonts w:hint="eastAsia" w:ascii="仿宋_GB2312" w:hAnsi="宋体" w:eastAsia="仿宋_GB2312"/>
                <w:sz w:val="24"/>
                <w:szCs w:val="24"/>
                <w:lang w:val="en-US" w:eastAsia="zh-CN"/>
              </w:rPr>
            </w:pPr>
            <w:r>
              <w:rPr>
                <w:rFonts w:hint="eastAsia" w:ascii="仿宋_GB2312" w:hAnsi="仿宋" w:eastAsia="仿宋_GB2312"/>
                <w:bCs/>
                <w:sz w:val="24"/>
                <w:lang w:val="en-US" w:eastAsia="zh-CN"/>
              </w:rPr>
              <w:t>6</w:t>
            </w:r>
          </w:p>
        </w:tc>
        <w:tc>
          <w:tcPr>
            <w:tcW w:w="773" w:type="dxa"/>
            <w:vAlign w:val="center"/>
          </w:tcPr>
          <w:p w14:paraId="6C39D688">
            <w:pPr>
              <w:tabs>
                <w:tab w:val="left" w:pos="540"/>
              </w:tabs>
              <w:jc w:val="center"/>
              <w:rPr>
                <w:rFonts w:hint="eastAsia" w:ascii="仿宋_GB2312" w:hAnsi="宋体" w:eastAsia="仿宋_GB2312"/>
                <w:sz w:val="24"/>
                <w:szCs w:val="24"/>
              </w:rPr>
            </w:pPr>
            <w:r>
              <w:rPr>
                <w:rFonts w:hint="eastAsia" w:ascii="仿宋_GB2312" w:hAnsi="仿宋" w:eastAsia="仿宋_GB2312"/>
                <w:bCs/>
                <w:sz w:val="24"/>
              </w:rPr>
              <w:t>技术</w:t>
            </w:r>
          </w:p>
        </w:tc>
        <w:tc>
          <w:tcPr>
            <w:tcW w:w="1341" w:type="dxa"/>
            <w:vAlign w:val="center"/>
          </w:tcPr>
          <w:p w14:paraId="7B422A16">
            <w:pPr>
              <w:tabs>
                <w:tab w:val="left" w:pos="540"/>
              </w:tabs>
              <w:jc w:val="center"/>
              <w:rPr>
                <w:rFonts w:hint="eastAsia" w:ascii="仿宋_GB2312" w:hAnsi="宋体" w:eastAsia="仿宋_GB2312"/>
                <w:sz w:val="24"/>
                <w:szCs w:val="24"/>
              </w:rPr>
            </w:pPr>
            <w:r>
              <w:rPr>
                <w:rFonts w:hint="eastAsia" w:ascii="仿宋_GB2312" w:hAnsi="仿宋" w:eastAsia="仿宋_GB2312"/>
                <w:bCs/>
                <w:sz w:val="24"/>
                <w:lang w:eastAsia="en-US"/>
              </w:rPr>
              <w:t>监理设施</w:t>
            </w:r>
          </w:p>
        </w:tc>
        <w:tc>
          <w:tcPr>
            <w:tcW w:w="5013" w:type="dxa"/>
            <w:vAlign w:val="center"/>
          </w:tcPr>
          <w:p w14:paraId="6AD635E1">
            <w:pPr>
              <w:tabs>
                <w:tab w:val="left" w:pos="540"/>
              </w:tabs>
              <w:jc w:val="left"/>
              <w:rPr>
                <w:rFonts w:ascii="仿宋_GB2312" w:hAnsi="仿宋" w:eastAsia="仿宋_GB2312"/>
                <w:bCs/>
                <w:sz w:val="24"/>
              </w:rPr>
            </w:pPr>
            <w:r>
              <w:rPr>
                <w:rFonts w:hint="eastAsia" w:ascii="仿宋_GB2312" w:hAnsi="仿宋" w:eastAsia="仿宋_GB2312"/>
                <w:bCs/>
                <w:sz w:val="24"/>
              </w:rPr>
              <w:t>由评委根据供应商拟投入本项目的监理设施配置情况及实用性情况按以下标准打分，此项打分以 1 分为单位：</w:t>
            </w:r>
          </w:p>
          <w:p w14:paraId="5C811F38">
            <w:pPr>
              <w:tabs>
                <w:tab w:val="left" w:pos="540"/>
              </w:tabs>
              <w:jc w:val="left"/>
              <w:rPr>
                <w:rFonts w:hint="eastAsia" w:ascii="仿宋_GB2312" w:hAnsi="仿宋" w:eastAsia="仿宋_GB2312"/>
                <w:bCs/>
                <w:sz w:val="24"/>
              </w:rPr>
            </w:pPr>
            <w:r>
              <w:rPr>
                <w:rFonts w:hint="eastAsia" w:ascii="仿宋_GB2312" w:hAnsi="仿宋" w:eastAsia="仿宋_GB2312"/>
                <w:bCs/>
                <w:sz w:val="24"/>
              </w:rPr>
              <w:t>【10-12分】拟投入本项目的监理设备先进、工具齐全、种类丰富、数量很多，完全能够满足服务需要。</w:t>
            </w:r>
          </w:p>
          <w:p w14:paraId="2246BAF3">
            <w:pPr>
              <w:tabs>
                <w:tab w:val="left" w:pos="540"/>
              </w:tabs>
              <w:jc w:val="left"/>
              <w:rPr>
                <w:rFonts w:hint="eastAsia" w:ascii="仿宋_GB2312" w:hAnsi="仿宋" w:eastAsia="仿宋_GB2312"/>
                <w:bCs/>
                <w:sz w:val="24"/>
              </w:rPr>
            </w:pPr>
            <w:r>
              <w:rPr>
                <w:rFonts w:hint="eastAsia" w:ascii="仿宋_GB2312" w:hAnsi="仿宋" w:eastAsia="仿宋_GB2312"/>
                <w:bCs/>
                <w:sz w:val="24"/>
              </w:rPr>
              <w:t>【7-9分】拟投入本项目的监理设备较多，较之优秀方案有差距，基本能满足需求。</w:t>
            </w:r>
          </w:p>
          <w:p w14:paraId="55FA6826">
            <w:pPr>
              <w:tabs>
                <w:tab w:val="left" w:pos="540"/>
              </w:tabs>
              <w:jc w:val="left"/>
              <w:rPr>
                <w:rFonts w:hint="eastAsia" w:ascii="仿宋_GB2312" w:hAnsi="宋体" w:eastAsia="仿宋_GB2312"/>
                <w:sz w:val="24"/>
                <w:szCs w:val="24"/>
              </w:rPr>
            </w:pPr>
            <w:r>
              <w:rPr>
                <w:rFonts w:hint="eastAsia" w:ascii="仿宋_GB2312" w:hAnsi="仿宋" w:eastAsia="仿宋_GB2312"/>
                <w:bCs/>
                <w:sz w:val="24"/>
              </w:rPr>
              <w:t>【4-6分】拟投入的监理设备数量、实用性不足，可能影响服务质量。</w:t>
            </w:r>
          </w:p>
        </w:tc>
        <w:tc>
          <w:tcPr>
            <w:tcW w:w="1026" w:type="dxa"/>
            <w:vAlign w:val="center"/>
          </w:tcPr>
          <w:p w14:paraId="4098A5CC">
            <w:pPr>
              <w:tabs>
                <w:tab w:val="left" w:pos="540"/>
              </w:tabs>
              <w:jc w:val="center"/>
              <w:rPr>
                <w:rFonts w:hint="eastAsia" w:ascii="仿宋_GB2312" w:hAnsi="宋体" w:eastAsia="仿宋_GB2312"/>
                <w:sz w:val="24"/>
                <w:szCs w:val="24"/>
              </w:rPr>
            </w:pPr>
            <w:r>
              <w:rPr>
                <w:rFonts w:hint="eastAsia" w:ascii="仿宋_GB2312" w:hAnsi="仿宋" w:eastAsia="仿宋_GB2312"/>
                <w:bCs/>
                <w:sz w:val="24"/>
                <w:lang w:val="en-US" w:eastAsia="zh-CN"/>
              </w:rPr>
              <w:t>主观分</w:t>
            </w:r>
          </w:p>
        </w:tc>
        <w:tc>
          <w:tcPr>
            <w:tcW w:w="773" w:type="dxa"/>
            <w:vAlign w:val="center"/>
          </w:tcPr>
          <w:p w14:paraId="58F74C2F">
            <w:pPr>
              <w:tabs>
                <w:tab w:val="left" w:pos="540"/>
              </w:tabs>
              <w:jc w:val="center"/>
              <w:rPr>
                <w:rFonts w:hint="eastAsia" w:ascii="仿宋_GB2312" w:hAnsi="宋体" w:eastAsia="仿宋_GB2312"/>
                <w:sz w:val="24"/>
                <w:szCs w:val="24"/>
                <w:lang w:val="en-US" w:eastAsia="zh-CN"/>
              </w:rPr>
            </w:pPr>
            <w:r>
              <w:rPr>
                <w:rFonts w:hint="eastAsia" w:ascii="仿宋_GB2312" w:hAnsi="仿宋" w:eastAsia="仿宋_GB2312"/>
                <w:bCs/>
                <w:sz w:val="24"/>
              </w:rPr>
              <w:t>12.00</w:t>
            </w:r>
          </w:p>
        </w:tc>
      </w:tr>
      <w:tr w14:paraId="04046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2B2DA66">
            <w:pPr>
              <w:tabs>
                <w:tab w:val="left" w:pos="540"/>
              </w:tabs>
              <w:jc w:val="center"/>
              <w:rPr>
                <w:rFonts w:hint="eastAsia" w:ascii="仿宋_GB2312" w:hAnsi="宋体" w:eastAsia="仿宋_GB2312"/>
                <w:sz w:val="24"/>
                <w:szCs w:val="24"/>
                <w:lang w:val="en-US" w:eastAsia="zh-CN"/>
              </w:rPr>
            </w:pPr>
            <w:r>
              <w:rPr>
                <w:rFonts w:hint="eastAsia" w:ascii="仿宋_GB2312" w:hAnsi="仿宋" w:eastAsia="仿宋_GB2312"/>
                <w:bCs/>
                <w:sz w:val="24"/>
                <w:lang w:val="en-US" w:eastAsia="zh-CN"/>
              </w:rPr>
              <w:t>7</w:t>
            </w:r>
          </w:p>
        </w:tc>
        <w:tc>
          <w:tcPr>
            <w:tcW w:w="773" w:type="dxa"/>
            <w:vAlign w:val="center"/>
          </w:tcPr>
          <w:p w14:paraId="25B1FD52">
            <w:pPr>
              <w:tabs>
                <w:tab w:val="left" w:pos="540"/>
              </w:tabs>
              <w:jc w:val="center"/>
              <w:rPr>
                <w:rFonts w:hint="eastAsia" w:ascii="仿宋_GB2312" w:hAnsi="宋体" w:eastAsia="仿宋_GB2312"/>
                <w:sz w:val="24"/>
                <w:szCs w:val="24"/>
              </w:rPr>
            </w:pPr>
            <w:r>
              <w:rPr>
                <w:rFonts w:hint="eastAsia" w:ascii="仿宋_GB2312" w:hAnsi="仿宋" w:eastAsia="仿宋_GB2312"/>
                <w:bCs/>
                <w:sz w:val="24"/>
              </w:rPr>
              <w:t>技术</w:t>
            </w:r>
          </w:p>
        </w:tc>
        <w:tc>
          <w:tcPr>
            <w:tcW w:w="1341" w:type="dxa"/>
            <w:vAlign w:val="center"/>
          </w:tcPr>
          <w:p w14:paraId="4ECDAD5E">
            <w:pPr>
              <w:tabs>
                <w:tab w:val="left" w:pos="540"/>
              </w:tabs>
              <w:jc w:val="center"/>
              <w:rPr>
                <w:rFonts w:hint="eastAsia" w:ascii="仿宋_GB2312" w:hAnsi="宋体" w:eastAsia="仿宋_GB2312"/>
                <w:sz w:val="24"/>
                <w:szCs w:val="24"/>
              </w:rPr>
            </w:pPr>
            <w:r>
              <w:rPr>
                <w:rFonts w:hint="eastAsia" w:ascii="仿宋_GB2312" w:hAnsi="仿宋" w:eastAsia="仿宋_GB2312"/>
                <w:bCs/>
                <w:sz w:val="24"/>
                <w:lang w:eastAsia="en-US"/>
              </w:rPr>
              <w:t>监理大纲</w:t>
            </w:r>
          </w:p>
        </w:tc>
        <w:tc>
          <w:tcPr>
            <w:tcW w:w="5013" w:type="dxa"/>
            <w:vAlign w:val="center"/>
          </w:tcPr>
          <w:p w14:paraId="38A092F5">
            <w:pPr>
              <w:tabs>
                <w:tab w:val="left" w:pos="540"/>
              </w:tabs>
              <w:jc w:val="left"/>
              <w:rPr>
                <w:rFonts w:hint="eastAsia" w:ascii="仿宋_GB2312" w:hAnsi="仿宋" w:eastAsia="仿宋_GB2312"/>
                <w:bCs/>
                <w:sz w:val="24"/>
              </w:rPr>
            </w:pPr>
            <w:r>
              <w:rPr>
                <w:rFonts w:hint="eastAsia" w:ascii="仿宋_GB2312" w:hAnsi="仿宋" w:eastAsia="仿宋_GB2312"/>
                <w:bCs/>
                <w:sz w:val="24"/>
              </w:rPr>
              <w:t>1、以下 13项由评委根据供应商提报措施可行程度每项在 0-2 分之间</w:t>
            </w:r>
            <w:r>
              <w:rPr>
                <w:rFonts w:hint="eastAsia" w:ascii="仿宋_GB2312" w:hAnsi="仿宋" w:eastAsia="仿宋_GB2312"/>
                <w:bCs/>
                <w:sz w:val="24"/>
                <w:lang w:val="en-US" w:eastAsia="zh-CN"/>
              </w:rPr>
              <w:t>以0.1分为单位</w:t>
            </w:r>
            <w:r>
              <w:rPr>
                <w:rFonts w:hint="eastAsia" w:ascii="仿宋_GB2312" w:hAnsi="仿宋" w:eastAsia="仿宋_GB2312"/>
                <w:bCs/>
                <w:sz w:val="24"/>
              </w:rPr>
              <w:t>打分，如有缺项则该项得0 分。</w:t>
            </w:r>
          </w:p>
          <w:p w14:paraId="17023D10">
            <w:pPr>
              <w:tabs>
                <w:tab w:val="left" w:pos="540"/>
              </w:tabs>
              <w:jc w:val="left"/>
              <w:rPr>
                <w:rFonts w:hint="eastAsia" w:ascii="仿宋_GB2312" w:hAnsi="仿宋" w:eastAsia="仿宋_GB2312"/>
                <w:bCs/>
                <w:sz w:val="24"/>
              </w:rPr>
            </w:pPr>
            <w:r>
              <w:rPr>
                <w:rFonts w:hint="eastAsia" w:ascii="仿宋_GB2312" w:hAnsi="仿宋" w:eastAsia="仿宋_GB2312"/>
                <w:bCs/>
                <w:sz w:val="24"/>
              </w:rPr>
              <w:t>（1）工程概况、监理工作范围、内容、依据、程序， 监理工作指导思想和目标；</w:t>
            </w:r>
          </w:p>
          <w:p w14:paraId="12A18C56">
            <w:pPr>
              <w:tabs>
                <w:tab w:val="left" w:pos="540"/>
              </w:tabs>
              <w:jc w:val="left"/>
              <w:rPr>
                <w:rFonts w:hint="eastAsia" w:ascii="仿宋_GB2312" w:hAnsi="仿宋" w:eastAsia="仿宋_GB2312"/>
                <w:bCs/>
                <w:sz w:val="24"/>
              </w:rPr>
            </w:pPr>
            <w:r>
              <w:rPr>
                <w:rFonts w:hint="eastAsia" w:ascii="仿宋_GB2312" w:hAnsi="仿宋" w:eastAsia="仿宋_GB2312"/>
                <w:bCs/>
                <w:sz w:val="24"/>
              </w:rPr>
              <w:t>（2）施工阶段质量控制的工作任务、方法、措施和承诺；</w:t>
            </w:r>
          </w:p>
          <w:p w14:paraId="1DA5513B">
            <w:pPr>
              <w:tabs>
                <w:tab w:val="left" w:pos="540"/>
              </w:tabs>
              <w:jc w:val="left"/>
              <w:rPr>
                <w:rFonts w:hint="eastAsia" w:ascii="仿宋_GB2312" w:hAnsi="仿宋" w:eastAsia="仿宋_GB2312"/>
                <w:bCs/>
                <w:sz w:val="24"/>
              </w:rPr>
            </w:pPr>
            <w:r>
              <w:rPr>
                <w:rFonts w:hint="eastAsia" w:ascii="仿宋_GB2312" w:hAnsi="仿宋" w:eastAsia="仿宋_GB2312"/>
                <w:bCs/>
                <w:sz w:val="24"/>
              </w:rPr>
              <w:t>（3）施工阶段造价控制的工作任务、方法、措施和承诺；</w:t>
            </w:r>
          </w:p>
          <w:p w14:paraId="220639D2">
            <w:pPr>
              <w:tabs>
                <w:tab w:val="left" w:pos="540"/>
              </w:tabs>
              <w:jc w:val="left"/>
              <w:rPr>
                <w:rFonts w:hint="eastAsia" w:ascii="仿宋_GB2312" w:hAnsi="仿宋" w:eastAsia="仿宋_GB2312"/>
                <w:bCs/>
                <w:sz w:val="24"/>
              </w:rPr>
            </w:pPr>
            <w:r>
              <w:rPr>
                <w:rFonts w:hint="eastAsia" w:ascii="仿宋_GB2312" w:hAnsi="仿宋" w:eastAsia="仿宋_GB2312"/>
                <w:bCs/>
                <w:sz w:val="24"/>
              </w:rPr>
              <w:t>（4）施工阶段进度控制的工作任务、方法、措施和承诺；</w:t>
            </w:r>
          </w:p>
          <w:p w14:paraId="47746DB8">
            <w:pPr>
              <w:tabs>
                <w:tab w:val="left" w:pos="540"/>
              </w:tabs>
              <w:jc w:val="left"/>
              <w:rPr>
                <w:rFonts w:hint="eastAsia" w:ascii="仿宋_GB2312" w:hAnsi="仿宋" w:eastAsia="仿宋_GB2312"/>
                <w:bCs/>
                <w:sz w:val="24"/>
              </w:rPr>
            </w:pPr>
            <w:r>
              <w:rPr>
                <w:rFonts w:hint="eastAsia" w:ascii="仿宋_GB2312" w:hAnsi="仿宋" w:eastAsia="仿宋_GB2312"/>
                <w:bCs/>
                <w:sz w:val="24"/>
              </w:rPr>
              <w:t>（5）安全生产管理监督工作任务、方法、措施和承诺；</w:t>
            </w:r>
          </w:p>
          <w:p w14:paraId="76160CEC">
            <w:pPr>
              <w:tabs>
                <w:tab w:val="left" w:pos="540"/>
              </w:tabs>
              <w:jc w:val="left"/>
              <w:rPr>
                <w:rFonts w:hint="eastAsia" w:ascii="仿宋_GB2312" w:hAnsi="仿宋" w:eastAsia="仿宋_GB2312"/>
                <w:bCs/>
                <w:sz w:val="24"/>
              </w:rPr>
            </w:pPr>
            <w:r>
              <w:rPr>
                <w:rFonts w:hint="eastAsia" w:ascii="仿宋_GB2312" w:hAnsi="仿宋" w:eastAsia="仿宋_GB2312"/>
                <w:bCs/>
                <w:sz w:val="24"/>
              </w:rPr>
              <w:t xml:space="preserve">（6）合同管理工作任务和方法； </w:t>
            </w:r>
          </w:p>
          <w:p w14:paraId="71286C92">
            <w:pPr>
              <w:tabs>
                <w:tab w:val="left" w:pos="540"/>
              </w:tabs>
              <w:jc w:val="left"/>
              <w:rPr>
                <w:rFonts w:hint="eastAsia" w:ascii="仿宋_GB2312" w:hAnsi="仿宋" w:eastAsia="仿宋_GB2312"/>
                <w:bCs/>
                <w:sz w:val="24"/>
              </w:rPr>
            </w:pPr>
            <w:r>
              <w:rPr>
                <w:rFonts w:hint="eastAsia" w:ascii="仿宋_GB2312" w:hAnsi="仿宋" w:eastAsia="仿宋_GB2312"/>
                <w:bCs/>
                <w:sz w:val="24"/>
              </w:rPr>
              <w:t>（7）信息管理工作任务和方法；</w:t>
            </w:r>
          </w:p>
          <w:p w14:paraId="5B0B4DE5">
            <w:pPr>
              <w:tabs>
                <w:tab w:val="left" w:pos="540"/>
              </w:tabs>
              <w:jc w:val="left"/>
              <w:rPr>
                <w:rFonts w:hint="eastAsia" w:ascii="仿宋_GB2312" w:hAnsi="仿宋" w:eastAsia="仿宋_GB2312"/>
                <w:bCs/>
                <w:sz w:val="24"/>
              </w:rPr>
            </w:pPr>
            <w:r>
              <w:rPr>
                <w:rFonts w:hint="eastAsia" w:ascii="仿宋_GB2312" w:hAnsi="仿宋" w:eastAsia="仿宋_GB2312"/>
                <w:bCs/>
                <w:sz w:val="24"/>
              </w:rPr>
              <w:t>（8）组织协调的工作任务和方法；</w:t>
            </w:r>
          </w:p>
          <w:p w14:paraId="2B6B5D0B">
            <w:pPr>
              <w:tabs>
                <w:tab w:val="left" w:pos="540"/>
              </w:tabs>
              <w:jc w:val="left"/>
              <w:rPr>
                <w:rFonts w:hint="eastAsia" w:ascii="仿宋_GB2312" w:hAnsi="仿宋" w:eastAsia="仿宋_GB2312"/>
                <w:bCs/>
                <w:sz w:val="24"/>
              </w:rPr>
            </w:pPr>
            <w:r>
              <w:rPr>
                <w:rFonts w:hint="eastAsia" w:ascii="仿宋_GB2312" w:hAnsi="仿宋" w:eastAsia="仿宋_GB2312"/>
                <w:bCs/>
                <w:sz w:val="24"/>
              </w:rPr>
              <w:t>（9）对工程施工过程中设计变更的管理措施； （10）节能环保、文明施工的工作任务和方法； （11）针对本工程的合理化建议；</w:t>
            </w:r>
          </w:p>
          <w:p w14:paraId="7F1C7C04">
            <w:pPr>
              <w:tabs>
                <w:tab w:val="left" w:pos="540"/>
              </w:tabs>
              <w:jc w:val="left"/>
              <w:rPr>
                <w:rFonts w:hint="eastAsia" w:ascii="仿宋_GB2312" w:hAnsi="仿宋" w:eastAsia="仿宋_GB2312"/>
                <w:bCs/>
                <w:sz w:val="24"/>
              </w:rPr>
            </w:pPr>
            <w:r>
              <w:rPr>
                <w:rFonts w:hint="eastAsia" w:ascii="仿宋_GB2312" w:hAnsi="仿宋" w:eastAsia="仿宋_GB2312"/>
                <w:bCs/>
                <w:sz w:val="24"/>
              </w:rPr>
              <w:t>（12）监理工作制度；</w:t>
            </w:r>
          </w:p>
          <w:p w14:paraId="1A9F62A5">
            <w:pPr>
              <w:tabs>
                <w:tab w:val="left" w:pos="540"/>
              </w:tabs>
              <w:jc w:val="left"/>
              <w:rPr>
                <w:rFonts w:hint="eastAsia" w:ascii="仿宋_GB2312" w:hAnsi="仿宋" w:eastAsia="仿宋_GB2312"/>
                <w:bCs/>
                <w:sz w:val="24"/>
              </w:rPr>
            </w:pPr>
            <w:r>
              <w:rPr>
                <w:rFonts w:hint="eastAsia" w:ascii="仿宋_GB2312" w:hAnsi="仿宋" w:eastAsia="仿宋_GB2312"/>
                <w:bCs/>
                <w:sz w:val="24"/>
              </w:rPr>
              <w:t>（13）监理资料规范化管理的工作方法；</w:t>
            </w:r>
          </w:p>
          <w:p w14:paraId="15B7201D">
            <w:pPr>
              <w:tabs>
                <w:tab w:val="left" w:pos="540"/>
              </w:tabs>
              <w:jc w:val="left"/>
              <w:rPr>
                <w:rFonts w:hint="eastAsia" w:ascii="仿宋_GB2312" w:hAnsi="仿宋" w:eastAsia="仿宋_GB2312"/>
                <w:bCs/>
                <w:sz w:val="24"/>
              </w:rPr>
            </w:pPr>
            <w:r>
              <w:rPr>
                <w:rFonts w:hint="eastAsia" w:ascii="仿宋_GB2312" w:hAnsi="仿宋" w:eastAsia="仿宋_GB2312"/>
                <w:bCs/>
                <w:sz w:val="24"/>
              </w:rPr>
              <w:t>2、以下4项由评委根据投标人提报的本工程的设计、施工、现场管理上的重点难点论述，每项酌情在 0-3 分之间</w:t>
            </w:r>
            <w:r>
              <w:rPr>
                <w:rFonts w:hint="eastAsia" w:ascii="仿宋_GB2312" w:hAnsi="仿宋" w:eastAsia="仿宋_GB2312"/>
                <w:bCs/>
                <w:sz w:val="24"/>
                <w:lang w:val="en-US" w:eastAsia="zh-CN"/>
              </w:rPr>
              <w:t>以0.1分为单位</w:t>
            </w:r>
            <w:r>
              <w:rPr>
                <w:rFonts w:hint="eastAsia" w:ascii="仿宋_GB2312" w:hAnsi="仿宋" w:eastAsia="仿宋_GB2312"/>
                <w:bCs/>
                <w:sz w:val="24"/>
              </w:rPr>
              <w:t>打分，如有缺项则该项得 0 分。</w:t>
            </w:r>
          </w:p>
          <w:p w14:paraId="5A915713">
            <w:pPr>
              <w:tabs>
                <w:tab w:val="left" w:pos="540"/>
              </w:tabs>
              <w:jc w:val="left"/>
              <w:rPr>
                <w:rFonts w:hint="eastAsia" w:ascii="仿宋_GB2312" w:hAnsi="仿宋" w:eastAsia="仿宋_GB2312"/>
                <w:bCs/>
                <w:sz w:val="24"/>
              </w:rPr>
            </w:pPr>
            <w:r>
              <w:rPr>
                <w:rFonts w:hint="eastAsia" w:ascii="仿宋_GB2312" w:hAnsi="仿宋" w:eastAsia="仿宋_GB2312"/>
                <w:bCs/>
                <w:sz w:val="24"/>
              </w:rPr>
              <w:t>(1)质量控制专业重点及建议；</w:t>
            </w:r>
          </w:p>
          <w:p w14:paraId="44AD22CF">
            <w:pPr>
              <w:tabs>
                <w:tab w:val="left" w:pos="540"/>
              </w:tabs>
              <w:jc w:val="left"/>
              <w:rPr>
                <w:rFonts w:hint="eastAsia" w:ascii="仿宋_GB2312" w:hAnsi="仿宋" w:eastAsia="仿宋_GB2312"/>
                <w:bCs/>
                <w:sz w:val="24"/>
              </w:rPr>
            </w:pPr>
            <w:r>
              <w:rPr>
                <w:rFonts w:hint="eastAsia" w:ascii="仿宋_GB2312" w:hAnsi="仿宋" w:eastAsia="仿宋_GB2312"/>
                <w:bCs/>
                <w:sz w:val="24"/>
              </w:rPr>
              <w:t xml:space="preserve">(2)安全管理专业重点及建议； </w:t>
            </w:r>
          </w:p>
          <w:p w14:paraId="583AEEEE">
            <w:pPr>
              <w:tabs>
                <w:tab w:val="left" w:pos="540"/>
              </w:tabs>
              <w:jc w:val="left"/>
              <w:rPr>
                <w:rFonts w:hint="eastAsia" w:ascii="仿宋_GB2312" w:hAnsi="仿宋" w:eastAsia="仿宋_GB2312"/>
                <w:bCs/>
                <w:sz w:val="24"/>
              </w:rPr>
            </w:pPr>
            <w:r>
              <w:rPr>
                <w:rFonts w:hint="eastAsia" w:ascii="仿宋_GB2312" w:hAnsi="仿宋" w:eastAsia="仿宋_GB2312"/>
                <w:bCs/>
                <w:sz w:val="24"/>
              </w:rPr>
              <w:t>(3)进度管理专业重点及建议；</w:t>
            </w:r>
          </w:p>
          <w:p w14:paraId="7E82F974">
            <w:pPr>
              <w:tabs>
                <w:tab w:val="left" w:pos="540"/>
              </w:tabs>
              <w:jc w:val="left"/>
              <w:rPr>
                <w:rFonts w:hint="eastAsia" w:ascii="仿宋_GB2312" w:hAnsi="宋体" w:eastAsia="仿宋_GB2312"/>
                <w:sz w:val="24"/>
                <w:szCs w:val="24"/>
              </w:rPr>
            </w:pPr>
            <w:r>
              <w:rPr>
                <w:rFonts w:hint="eastAsia" w:ascii="仿宋_GB2312" w:hAnsi="仿宋" w:eastAsia="仿宋_GB2312"/>
                <w:bCs/>
                <w:sz w:val="24"/>
              </w:rPr>
              <w:t>(4)合同和信息管理重点及建议；</w:t>
            </w:r>
          </w:p>
        </w:tc>
        <w:tc>
          <w:tcPr>
            <w:tcW w:w="1026" w:type="dxa"/>
            <w:vAlign w:val="center"/>
          </w:tcPr>
          <w:p w14:paraId="32CD87FC">
            <w:pPr>
              <w:tabs>
                <w:tab w:val="left" w:pos="540"/>
              </w:tabs>
              <w:jc w:val="left"/>
              <w:rPr>
                <w:rFonts w:hint="eastAsia" w:ascii="仿宋_GB2312" w:hAnsi="仿宋" w:eastAsia="仿宋_GB2312"/>
                <w:bCs/>
                <w:sz w:val="24"/>
              </w:rPr>
            </w:pPr>
          </w:p>
          <w:p w14:paraId="086BED28">
            <w:pPr>
              <w:tabs>
                <w:tab w:val="left" w:pos="540"/>
              </w:tabs>
              <w:jc w:val="center"/>
              <w:rPr>
                <w:rFonts w:hint="eastAsia" w:ascii="仿宋_GB2312" w:hAnsi="宋体" w:eastAsia="仿宋_GB2312"/>
                <w:sz w:val="24"/>
                <w:szCs w:val="24"/>
              </w:rPr>
            </w:pPr>
            <w:r>
              <w:rPr>
                <w:rFonts w:hint="eastAsia" w:ascii="仿宋_GB2312" w:hAnsi="仿宋" w:eastAsia="仿宋_GB2312"/>
                <w:bCs/>
                <w:sz w:val="24"/>
                <w:lang w:eastAsia="en-US"/>
              </w:rPr>
              <w:t>主观分</w:t>
            </w:r>
          </w:p>
        </w:tc>
        <w:tc>
          <w:tcPr>
            <w:tcW w:w="773" w:type="dxa"/>
            <w:vAlign w:val="center"/>
          </w:tcPr>
          <w:p w14:paraId="475B59A6">
            <w:pPr>
              <w:tabs>
                <w:tab w:val="left" w:pos="540"/>
              </w:tabs>
              <w:jc w:val="left"/>
              <w:rPr>
                <w:rFonts w:hint="eastAsia" w:ascii="仿宋_GB2312" w:hAnsi="仿宋" w:eastAsia="仿宋_GB2312"/>
                <w:bCs/>
                <w:sz w:val="24"/>
                <w:lang w:eastAsia="en-US"/>
              </w:rPr>
            </w:pPr>
          </w:p>
          <w:p w14:paraId="2647836C">
            <w:pPr>
              <w:tabs>
                <w:tab w:val="left" w:pos="540"/>
              </w:tabs>
              <w:jc w:val="left"/>
              <w:rPr>
                <w:rFonts w:hint="eastAsia" w:ascii="仿宋_GB2312" w:hAnsi="宋体" w:eastAsia="仿宋_GB2312"/>
                <w:sz w:val="24"/>
                <w:szCs w:val="24"/>
                <w:lang w:val="en-US" w:eastAsia="zh-CN"/>
              </w:rPr>
            </w:pPr>
            <w:r>
              <w:rPr>
                <w:rFonts w:hint="eastAsia" w:ascii="仿宋_GB2312" w:hAnsi="仿宋" w:eastAsia="仿宋_GB2312"/>
                <w:bCs/>
                <w:sz w:val="24"/>
              </w:rPr>
              <w:t>38</w:t>
            </w:r>
            <w:r>
              <w:rPr>
                <w:rFonts w:hint="eastAsia" w:ascii="仿宋_GB2312" w:hAnsi="仿宋" w:eastAsia="仿宋_GB2312"/>
                <w:bCs/>
                <w:sz w:val="24"/>
                <w:lang w:eastAsia="en-US"/>
              </w:rPr>
              <w:t>.00</w:t>
            </w:r>
          </w:p>
        </w:tc>
      </w:tr>
    </w:tbl>
    <w:p w14:paraId="27BB5820">
      <w:pPr>
        <w:spacing w:before="100" w:beforeAutospacing="1" w:after="100" w:afterAutospacing="1" w:line="415" w:lineRule="auto"/>
        <w:ind w:left="2410"/>
        <w:outlineLvl w:val="0"/>
        <w:rPr>
          <w:rFonts w:ascii="楷体_GB2312" w:hAnsi="宋体" w:eastAsia="楷体_GB2312" w:cs="宋体"/>
          <w:b/>
          <w:bCs/>
          <w:sz w:val="44"/>
          <w:szCs w:val="44"/>
        </w:rPr>
        <w:sectPr>
          <w:headerReference r:id="rId16" w:type="default"/>
          <w:footerReference r:id="rId17"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sz w:val="44"/>
          <w:szCs w:val="44"/>
        </w:rPr>
        <w:t>第五章 投标（响应）文件格式</w:t>
      </w:r>
    </w:p>
    <w:p w14:paraId="59308E1A">
      <w:pPr>
        <w:spacing w:line="460" w:lineRule="exact"/>
        <w:jc w:val="left"/>
        <w:rPr>
          <w:b/>
          <w:kern w:val="0"/>
          <w:sz w:val="24"/>
        </w:rPr>
      </w:pPr>
    </w:p>
    <w:p w14:paraId="36C86A6A">
      <w:pPr>
        <w:ind w:right="2080"/>
        <w:rPr>
          <w:rFonts w:ascii="仿宋" w:hAnsi="仿宋" w:eastAsia="仿宋"/>
          <w:sz w:val="52"/>
        </w:rPr>
      </w:pPr>
    </w:p>
    <w:p w14:paraId="41A73EB9">
      <w:pPr>
        <w:ind w:right="2080"/>
        <w:rPr>
          <w:rFonts w:ascii="仿宋" w:hAnsi="仿宋" w:eastAsia="仿宋"/>
          <w:sz w:val="52"/>
        </w:rPr>
      </w:pPr>
    </w:p>
    <w:p w14:paraId="481E0D5B">
      <w:pPr>
        <w:rPr>
          <w:rFonts w:ascii="方正小标宋简体" w:hAnsi="仿宋" w:eastAsia="方正小标宋简体"/>
          <w:bCs/>
          <w:sz w:val="84"/>
        </w:rPr>
      </w:pPr>
    </w:p>
    <w:p w14:paraId="43F34735">
      <w:pPr>
        <w:jc w:val="center"/>
        <w:rPr>
          <w:rFonts w:ascii="方正小标宋简体" w:hAnsi="仿宋" w:eastAsia="方正小标宋简体"/>
          <w:bCs/>
          <w:sz w:val="84"/>
        </w:rPr>
      </w:pPr>
      <w:r>
        <w:rPr>
          <w:rFonts w:hint="eastAsia" w:ascii="方正小标宋简体" w:hAnsi="仿宋" w:eastAsia="方正小标宋简体"/>
          <w:bCs/>
          <w:sz w:val="84"/>
        </w:rPr>
        <w:t>投 标 文 件</w:t>
      </w:r>
    </w:p>
    <w:p w14:paraId="66FF8C5A">
      <w:pPr>
        <w:jc w:val="center"/>
        <w:rPr>
          <w:rFonts w:ascii="仿宋_GB2312" w:hAnsi="仿宋" w:eastAsia="仿宋_GB2312"/>
          <w:color w:val="auto"/>
          <w:sz w:val="72"/>
        </w:rPr>
      </w:pPr>
      <w:r>
        <w:rPr>
          <w:rFonts w:hint="eastAsia" w:ascii="仿宋_GB2312" w:hAnsi="仿宋" w:eastAsia="仿宋_GB2312"/>
          <w:color w:val="auto"/>
          <w:sz w:val="72"/>
        </w:rPr>
        <w:t>（第一册）</w:t>
      </w:r>
    </w:p>
    <w:p w14:paraId="74B83933">
      <w:pPr>
        <w:jc w:val="center"/>
        <w:rPr>
          <w:rFonts w:ascii="仿宋" w:hAnsi="仿宋" w:eastAsia="仿宋"/>
          <w:sz w:val="72"/>
        </w:rPr>
      </w:pPr>
    </w:p>
    <w:p w14:paraId="5A7757EE">
      <w:pPr>
        <w:jc w:val="center"/>
        <w:rPr>
          <w:rFonts w:ascii="仿宋" w:hAnsi="仿宋" w:eastAsia="仿宋"/>
          <w:sz w:val="72"/>
        </w:rPr>
      </w:pPr>
    </w:p>
    <w:p w14:paraId="2F752FC9">
      <w:pPr>
        <w:jc w:val="left"/>
        <w:rPr>
          <w:rFonts w:hint="eastAsia" w:ascii="仿宋_GB2312" w:hAnsi="宋体" w:eastAsia="仿宋_GB2312"/>
          <w:sz w:val="36"/>
          <w:szCs w:val="36"/>
          <w:lang w:eastAsia="zh-CN"/>
        </w:rPr>
      </w:pPr>
      <w:r>
        <w:rPr>
          <w:rFonts w:hint="eastAsia" w:ascii="仿宋_GB2312" w:hAnsi="宋体" w:eastAsia="仿宋_GB2312"/>
          <w:bCs/>
          <w:sz w:val="36"/>
          <w:szCs w:val="36"/>
        </w:rPr>
        <w:t>采购项目：</w:t>
      </w:r>
      <w:r>
        <w:rPr>
          <w:rFonts w:hint="eastAsia" w:ascii="仿宋_GB2312" w:hAnsi="宋体" w:eastAsia="仿宋_GB2312"/>
          <w:bCs/>
          <w:kern w:val="0"/>
          <w:sz w:val="36"/>
          <w:szCs w:val="36"/>
          <w:lang w:eastAsia="zh-CN"/>
        </w:rPr>
        <w:t>乳山市农村供水管网延伸改造工程（冯家镇西片区）监理</w:t>
      </w:r>
    </w:p>
    <w:p w14:paraId="3DB70231">
      <w:pPr>
        <w:jc w:val="left"/>
        <w:rPr>
          <w:rFonts w:hint="eastAsia" w:ascii="仿宋_GB2312" w:hAnsi="宋体" w:eastAsia="仿宋_GB2312"/>
          <w:sz w:val="36"/>
          <w:szCs w:val="36"/>
          <w:lang w:eastAsia="zh-CN"/>
        </w:rPr>
      </w:pPr>
      <w:r>
        <w:rPr>
          <w:rFonts w:hint="eastAsia" w:ascii="仿宋_GB2312" w:hAnsi="宋体" w:eastAsia="仿宋_GB2312"/>
          <w:bCs/>
          <w:sz w:val="36"/>
          <w:szCs w:val="36"/>
        </w:rPr>
        <w:t>采购编号：</w:t>
      </w:r>
      <w:r>
        <w:rPr>
          <w:rFonts w:hint="eastAsia" w:ascii="仿宋_GB2312" w:hAnsi="宋体" w:eastAsia="仿宋_GB2312"/>
          <w:sz w:val="36"/>
          <w:szCs w:val="36"/>
          <w:lang w:eastAsia="zh-CN"/>
        </w:rPr>
        <w:t>SDHZ2026-016</w:t>
      </w:r>
    </w:p>
    <w:p w14:paraId="01F6ECB7">
      <w:pPr>
        <w:jc w:val="left"/>
        <w:rPr>
          <w:rFonts w:ascii="仿宋" w:hAnsi="仿宋" w:eastAsia="仿宋"/>
          <w:sz w:val="44"/>
        </w:rPr>
      </w:pPr>
    </w:p>
    <w:p w14:paraId="78E3ECBD">
      <w:pPr>
        <w:jc w:val="left"/>
        <w:rPr>
          <w:rFonts w:ascii="仿宋" w:hAnsi="仿宋" w:eastAsia="仿宋"/>
          <w:sz w:val="36"/>
        </w:rPr>
      </w:pPr>
    </w:p>
    <w:p w14:paraId="5AFDFAB5">
      <w:pPr>
        <w:tabs>
          <w:tab w:val="left" w:pos="580"/>
        </w:tabs>
        <w:ind w:left="185" w:leftChars="88" w:firstLine="1800" w:firstLineChars="500"/>
        <w:rPr>
          <w:rFonts w:ascii="仿宋" w:hAnsi="仿宋" w:eastAsia="仿宋"/>
          <w:kern w:val="0"/>
          <w:sz w:val="36"/>
          <w:szCs w:val="21"/>
        </w:rPr>
      </w:pPr>
    </w:p>
    <w:p w14:paraId="5C87DFD2">
      <w:pPr>
        <w:tabs>
          <w:tab w:val="left" w:pos="580"/>
        </w:tabs>
        <w:ind w:left="185" w:leftChars="88" w:firstLine="1800" w:firstLineChars="500"/>
        <w:rPr>
          <w:rFonts w:ascii="仿宋_GB2312" w:hAnsi="仿宋" w:eastAsia="仿宋_GB2312"/>
          <w:kern w:val="0"/>
          <w:sz w:val="36"/>
          <w:szCs w:val="36"/>
        </w:rPr>
      </w:pPr>
    </w:p>
    <w:p w14:paraId="63A274F9">
      <w:pPr>
        <w:tabs>
          <w:tab w:val="left" w:pos="580"/>
        </w:tabs>
        <w:ind w:firstLine="1800" w:firstLineChars="500"/>
        <w:rPr>
          <w:rFonts w:ascii="仿宋_GB2312" w:hAnsi="仿宋" w:eastAsia="仿宋_GB2312"/>
          <w:kern w:val="0"/>
          <w:sz w:val="36"/>
          <w:szCs w:val="36"/>
        </w:rPr>
      </w:pPr>
      <w:r>
        <w:rPr>
          <w:rFonts w:hint="eastAsia" w:ascii="仿宋_GB2312" w:hAnsi="仿宋" w:eastAsia="仿宋_GB2312"/>
          <w:kern w:val="0"/>
          <w:sz w:val="36"/>
          <w:szCs w:val="36"/>
        </w:rPr>
        <w:t>投标人名称：***有限公司</w:t>
      </w:r>
    </w:p>
    <w:p w14:paraId="6A6E4DB2">
      <w:pPr>
        <w:tabs>
          <w:tab w:val="left" w:pos="580"/>
        </w:tabs>
        <w:ind w:firstLine="1800" w:firstLineChars="500"/>
        <w:rPr>
          <w:rFonts w:ascii="仿宋_GB2312" w:hAnsi="仿宋" w:eastAsia="仿宋_GB2312"/>
          <w:kern w:val="0"/>
          <w:sz w:val="36"/>
          <w:szCs w:val="36"/>
        </w:rPr>
      </w:pPr>
      <w:r>
        <w:rPr>
          <w:rFonts w:hint="eastAsia" w:ascii="仿宋_GB2312" w:hAnsi="仿宋" w:eastAsia="仿宋_GB2312"/>
          <w:kern w:val="0"/>
          <w:sz w:val="36"/>
          <w:szCs w:val="36"/>
        </w:rPr>
        <w:t>日      期：   年  月  日</w:t>
      </w:r>
    </w:p>
    <w:p w14:paraId="24A78C51">
      <w:pPr>
        <w:tabs>
          <w:tab w:val="left" w:pos="580"/>
        </w:tabs>
        <w:ind w:firstLine="1800" w:firstLineChars="500"/>
        <w:rPr>
          <w:rFonts w:ascii="仿宋_GB2312" w:hAnsi="仿宋" w:eastAsia="仿宋_GB2312"/>
          <w:kern w:val="0"/>
          <w:sz w:val="36"/>
          <w:szCs w:val="36"/>
        </w:rPr>
      </w:pPr>
    </w:p>
    <w:p w14:paraId="4ABED36C"/>
    <w:p w14:paraId="15C1A177">
      <w:pPr>
        <w:widowControl/>
        <w:jc w:val="right"/>
        <w:rPr>
          <w:rFonts w:ascii="仿宋_GB2312" w:hAnsi="宋体" w:eastAsia="仿宋_GB2312"/>
          <w:b/>
          <w:bCs/>
          <w:sz w:val="30"/>
          <w:szCs w:val="30"/>
        </w:rPr>
        <w:sectPr>
          <w:headerReference r:id="rId18" w:type="default"/>
          <w:pgSz w:w="11906" w:h="16838"/>
          <w:pgMar w:top="1440" w:right="1077" w:bottom="1440" w:left="1077" w:header="851" w:footer="992" w:gutter="0"/>
          <w:cols w:space="720" w:num="1"/>
          <w:docGrid w:linePitch="312" w:charSpace="0"/>
        </w:sectPr>
      </w:pPr>
    </w:p>
    <w:p w14:paraId="405C13CB">
      <w:pPr>
        <w:jc w:val="center"/>
        <w:rPr>
          <w:rFonts w:ascii="黑体" w:hAnsi="黑体" w:eastAsia="黑体"/>
          <w:sz w:val="44"/>
          <w:szCs w:val="44"/>
        </w:rPr>
      </w:pPr>
      <w:r>
        <w:rPr>
          <w:rFonts w:hint="eastAsia" w:ascii="黑体" w:hAnsi="黑体" w:eastAsia="黑体"/>
          <w:sz w:val="44"/>
          <w:szCs w:val="44"/>
        </w:rPr>
        <w:t>目录</w:t>
      </w:r>
    </w:p>
    <w:p w14:paraId="27702A1D">
      <w:pPr>
        <w:jc w:val="center"/>
        <w:rPr>
          <w:rFonts w:ascii="仿宋_GB2312" w:hAnsi="宋体" w:eastAsia="仿宋_GB2312"/>
          <w:b/>
          <w:bCs/>
          <w:sz w:val="30"/>
          <w:szCs w:val="30"/>
        </w:rPr>
      </w:pPr>
      <w:r>
        <w:rPr>
          <w:rFonts w:hint="eastAsia" w:ascii="仿宋_GB2312" w:hAnsi="宋体" w:eastAsia="仿宋_GB2312"/>
          <w:b/>
          <w:bCs/>
          <w:sz w:val="30"/>
          <w:szCs w:val="30"/>
        </w:rPr>
        <w:t>（由投标人自行编制）</w:t>
      </w:r>
    </w:p>
    <w:p w14:paraId="150C6C6F">
      <w:pPr>
        <w:keepNext/>
        <w:keepLines/>
        <w:spacing w:before="120" w:after="120" w:line="560" w:lineRule="exact"/>
        <w:jc w:val="center"/>
        <w:outlineLvl w:val="1"/>
        <w:rPr>
          <w:rFonts w:ascii="Arial" w:hAnsi="Arial" w:eastAsia="黑体"/>
          <w:bCs/>
          <w:sz w:val="44"/>
          <w:szCs w:val="32"/>
        </w:rPr>
      </w:pPr>
      <w:r>
        <w:rPr>
          <w:rFonts w:ascii="仿宋_GB2312" w:hAnsi="宋体" w:eastAsia="仿宋_GB2312"/>
          <w:b/>
          <w:bCs/>
          <w:sz w:val="30"/>
          <w:szCs w:val="30"/>
        </w:rPr>
        <w:br w:type="page"/>
      </w:r>
      <w:r>
        <w:rPr>
          <w:rFonts w:hint="eastAsia" w:ascii="Arial" w:hAnsi="Arial" w:eastAsia="黑体"/>
          <w:bCs/>
          <w:sz w:val="44"/>
          <w:szCs w:val="32"/>
        </w:rPr>
        <w:t>投标承诺函</w:t>
      </w:r>
    </w:p>
    <w:p w14:paraId="18A8A642">
      <w:pPr>
        <w:spacing w:line="560" w:lineRule="exact"/>
        <w:rPr>
          <w:rFonts w:ascii="仿宋_GB2312" w:hAnsi="仿宋" w:eastAsia="仿宋_GB2312"/>
          <w:color w:val="C00000"/>
          <w:kern w:val="0"/>
          <w:sz w:val="30"/>
          <w:szCs w:val="30"/>
        </w:rPr>
      </w:pPr>
      <w:r>
        <w:rPr>
          <w:rFonts w:hint="eastAsia" w:ascii="仿宋_GB2312" w:hAnsi="仿宋" w:eastAsia="仿宋_GB2312"/>
          <w:color w:val="000000"/>
          <w:sz w:val="30"/>
          <w:szCs w:val="30"/>
          <w:lang w:eastAsia="zh-CN"/>
        </w:rPr>
        <w:t>山东华正建筑设计咨询有限公司</w:t>
      </w:r>
      <w:r>
        <w:rPr>
          <w:rFonts w:hint="eastAsia" w:ascii="仿宋_GB2312" w:hAnsi="仿宋" w:eastAsia="仿宋_GB2312"/>
          <w:color w:val="000000"/>
          <w:kern w:val="0"/>
          <w:sz w:val="30"/>
          <w:szCs w:val="30"/>
        </w:rPr>
        <w:t>：</w:t>
      </w:r>
    </w:p>
    <w:p w14:paraId="18FEF3D7">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我方根据项目编号为</w:t>
      </w:r>
      <w:r>
        <w:rPr>
          <w:rFonts w:hint="eastAsia" w:ascii="仿宋_GB2312" w:hAnsi="宋体" w:eastAsia="仿宋_GB2312" w:cs="宋体"/>
          <w:kern w:val="0"/>
          <w:sz w:val="30"/>
          <w:szCs w:val="30"/>
          <w:lang w:eastAsia="zh-CN"/>
        </w:rPr>
        <w:t>SDHZ2026-016</w:t>
      </w:r>
      <w:r>
        <w:rPr>
          <w:rFonts w:hint="eastAsia" w:ascii="仿宋_GB2312" w:hAnsi="宋体" w:eastAsia="仿宋_GB2312" w:cs="宋体"/>
          <w:kern w:val="0"/>
          <w:sz w:val="30"/>
          <w:szCs w:val="30"/>
        </w:rPr>
        <w:t>名称</w:t>
      </w:r>
      <w:r>
        <w:rPr>
          <w:rFonts w:hint="eastAsia" w:ascii="仿宋_GB2312" w:hAnsi="宋体" w:eastAsia="仿宋_GB2312" w:cs="宋体"/>
          <w:kern w:val="0"/>
          <w:sz w:val="30"/>
          <w:szCs w:val="30"/>
          <w:lang w:eastAsia="zh-CN"/>
        </w:rPr>
        <w:t>乳山市农村供水管网延伸改造工程（冯家镇西片区）监理</w:t>
      </w:r>
      <w:r>
        <w:rPr>
          <w:rFonts w:hint="eastAsia" w:ascii="仿宋_GB2312" w:hAnsi="宋体" w:eastAsia="仿宋_GB2312" w:cs="宋体"/>
          <w:kern w:val="0"/>
          <w:sz w:val="30"/>
          <w:szCs w:val="30"/>
        </w:rPr>
        <w:t>的</w:t>
      </w:r>
      <w:r>
        <w:rPr>
          <w:rFonts w:hint="eastAsia" w:ascii="仿宋_GB2312" w:hAnsi="仿宋" w:eastAsia="仿宋_GB2312"/>
          <w:kern w:val="0"/>
          <w:sz w:val="30"/>
          <w:szCs w:val="30"/>
        </w:rPr>
        <w:t>招标文件的要求，经详细研究决定参加投标。</w:t>
      </w:r>
    </w:p>
    <w:p w14:paraId="07DD4BFC">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FB8C3F5">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2.我方同意</w:t>
      </w:r>
      <w:r>
        <w:rPr>
          <w:rFonts w:hint="eastAsia" w:ascii="仿宋_GB2312" w:hAnsi="宋体" w:eastAsia="仿宋_GB2312" w:cs="宋体"/>
          <w:kern w:val="0"/>
          <w:sz w:val="30"/>
          <w:szCs w:val="30"/>
        </w:rPr>
        <w:t>90天</w:t>
      </w:r>
      <w:r>
        <w:rPr>
          <w:rFonts w:hint="eastAsia" w:ascii="仿宋_GB2312" w:hAnsi="仿宋" w:eastAsia="仿宋_GB2312"/>
          <w:kern w:val="0"/>
          <w:sz w:val="30"/>
          <w:szCs w:val="30"/>
        </w:rPr>
        <w:t>的投标有效期，严格遵守投标文件的各项承诺。在此期限届满之前，本投标文件始终对我方具有约束力，并随时接受中标。我方承诺在投标有效期内不修改、撤销投标文件。</w:t>
      </w:r>
    </w:p>
    <w:p w14:paraId="7E427DCB">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3.</w:t>
      </w:r>
      <w:r>
        <w:rPr>
          <w:rFonts w:hint="eastAsia" w:ascii="仿宋_GB2312" w:hAnsi="仿宋" w:eastAsia="仿宋_GB2312"/>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7E0D53F">
      <w:pPr>
        <w:spacing w:line="560" w:lineRule="exact"/>
        <w:ind w:firstLine="600" w:firstLineChars="200"/>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4.我方同意最低价是中标的主要选择标准，但不是唯一的选择标准。</w:t>
      </w:r>
    </w:p>
    <w:p w14:paraId="6761BF81">
      <w:pPr>
        <w:spacing w:line="560" w:lineRule="exact"/>
        <w:ind w:firstLine="600" w:firstLineChars="200"/>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5.如果我方中标：</w:t>
      </w:r>
    </w:p>
    <w:p w14:paraId="2BFCAE1A">
      <w:pPr>
        <w:spacing w:line="560" w:lineRule="exact"/>
        <w:ind w:left="447" w:leftChars="213"/>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（1）我方承诺在中标通知书发出后，在规定期限内与招标人签订合同；认同本项目的付款方式并了解其中的风险；（2）我方承诺在合同约定的期限内，按期、保质、保量完成服务任务;</w:t>
      </w:r>
    </w:p>
    <w:p w14:paraId="17AFE70D">
      <w:pPr>
        <w:spacing w:line="560" w:lineRule="exact"/>
        <w:ind w:firstLine="450" w:firstLineChars="150"/>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（3）我方承诺将按照招标文件的规定交纳代理服务费。</w:t>
      </w:r>
    </w:p>
    <w:p w14:paraId="523F9BC3">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6.所有有关本投标的函电，请按下列地址联系：</w:t>
      </w:r>
    </w:p>
    <w:p w14:paraId="6D4770F6">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单    位：                     邮政编码：</w:t>
      </w:r>
    </w:p>
    <w:p w14:paraId="68C58780">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地    址：                     联 系 人：</w:t>
      </w:r>
    </w:p>
    <w:p w14:paraId="7CEC1655">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电    话：                     传    真：</w:t>
      </w:r>
    </w:p>
    <w:p w14:paraId="0821BD1C">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开户名称：</w:t>
      </w:r>
    </w:p>
    <w:p w14:paraId="116082F6">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开户银行：</w:t>
      </w:r>
    </w:p>
    <w:p w14:paraId="3E8CDC27">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开户账号：</w:t>
      </w:r>
    </w:p>
    <w:p w14:paraId="3CE69444">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 xml:space="preserve">投标人（盖章）： </w:t>
      </w:r>
    </w:p>
    <w:p w14:paraId="74D2D535">
      <w:pPr>
        <w:spacing w:line="560" w:lineRule="exact"/>
        <w:ind w:firstLine="640"/>
        <w:rPr>
          <w:rFonts w:ascii="仿宋_GB2312" w:hAnsi="仿宋" w:eastAsia="仿宋_GB2312"/>
          <w:kern w:val="0"/>
          <w:sz w:val="30"/>
          <w:szCs w:val="30"/>
        </w:rPr>
      </w:pPr>
      <w:r>
        <w:rPr>
          <w:rFonts w:hint="eastAsia" w:ascii="仿宋_GB2312" w:hAnsi="仿宋" w:eastAsia="仿宋_GB2312"/>
          <w:sz w:val="30"/>
          <w:szCs w:val="30"/>
        </w:rPr>
        <w:t>法定代表人（依法登记的负责人）或授权代表（签字或签章）</w:t>
      </w:r>
      <w:r>
        <w:rPr>
          <w:rFonts w:hint="eastAsia" w:ascii="仿宋_GB2312" w:hAnsi="仿宋" w:eastAsia="仿宋_GB2312"/>
          <w:kern w:val="0"/>
          <w:sz w:val="30"/>
          <w:szCs w:val="30"/>
        </w:rPr>
        <w:t>：</w:t>
      </w:r>
    </w:p>
    <w:p w14:paraId="574A50A8">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 xml:space="preserve">投标日期：××年××月××日 </w:t>
      </w:r>
    </w:p>
    <w:p w14:paraId="5905275A">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 xml:space="preserve">    </w:t>
      </w:r>
    </w:p>
    <w:p w14:paraId="35C39E3C">
      <w:pPr>
        <w:keepNext/>
        <w:keepLines/>
        <w:spacing w:before="120" w:after="120" w:line="560" w:lineRule="exact"/>
        <w:jc w:val="center"/>
        <w:outlineLvl w:val="1"/>
        <w:rPr>
          <w:rFonts w:ascii="Arial" w:hAnsi="Arial" w:eastAsia="黑体"/>
          <w:bCs/>
          <w:sz w:val="44"/>
          <w:szCs w:val="32"/>
        </w:rPr>
      </w:pPr>
      <w:r>
        <w:rPr>
          <w:rFonts w:ascii="仿宋_GB2312" w:hAnsi="仿宋" w:eastAsia="仿宋_GB2312"/>
          <w:bCs/>
          <w:sz w:val="30"/>
          <w:szCs w:val="30"/>
        </w:rPr>
        <w:br w:type="page"/>
      </w:r>
      <w:r>
        <w:rPr>
          <w:rFonts w:hint="eastAsia" w:ascii="Arial" w:hAnsi="Arial" w:eastAsia="黑体"/>
          <w:bCs/>
          <w:sz w:val="44"/>
          <w:szCs w:val="32"/>
        </w:rPr>
        <w:t>投标人资格证明文件</w:t>
      </w:r>
    </w:p>
    <w:p w14:paraId="2C9A24E9">
      <w:pPr>
        <w:keepNext/>
        <w:keepLines/>
        <w:spacing w:line="560" w:lineRule="exact"/>
        <w:jc w:val="center"/>
        <w:outlineLvl w:val="2"/>
        <w:rPr>
          <w:rFonts w:eastAsia="黑体"/>
          <w:bCs/>
          <w:sz w:val="32"/>
          <w:szCs w:val="32"/>
        </w:rPr>
      </w:pPr>
      <w:r>
        <w:rPr>
          <w:rFonts w:hint="eastAsia" w:eastAsia="黑体"/>
          <w:bCs/>
          <w:sz w:val="32"/>
          <w:szCs w:val="32"/>
        </w:rPr>
        <w:t>有效的营业执照副本扫描件</w:t>
      </w:r>
    </w:p>
    <w:p w14:paraId="3086D291"/>
    <w:p w14:paraId="3F48C8F0">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hint="eastAsia" w:eastAsia="黑体"/>
          <w:bCs/>
          <w:sz w:val="32"/>
          <w:szCs w:val="32"/>
        </w:rPr>
        <w:t>投标单位资质证书扫描件</w:t>
      </w:r>
    </w:p>
    <w:p w14:paraId="665164DE"/>
    <w:p w14:paraId="5B979601">
      <w:pPr>
        <w:keepNext/>
        <w:keepLines/>
        <w:spacing w:line="560" w:lineRule="exact"/>
        <w:jc w:val="center"/>
        <w:outlineLvl w:val="2"/>
        <w:rPr>
          <w:rFonts w:eastAsia="黑体"/>
          <w:bCs/>
          <w:sz w:val="32"/>
          <w:szCs w:val="32"/>
        </w:rPr>
      </w:pPr>
      <w:r>
        <w:br w:type="page"/>
      </w:r>
      <w:r>
        <w:rPr>
          <w:rFonts w:hint="eastAsia" w:eastAsia="黑体"/>
          <w:bCs/>
          <w:sz w:val="32"/>
          <w:szCs w:val="32"/>
        </w:rPr>
        <w:t>法定代表人或负责人身份证明书</w:t>
      </w:r>
    </w:p>
    <w:p w14:paraId="616279C8">
      <w:pPr>
        <w:ind w:right="840"/>
        <w:jc w:val="center"/>
        <w:rPr>
          <w:rFonts w:hAnsi="宋体"/>
        </w:rPr>
      </w:pPr>
    </w:p>
    <w:p w14:paraId="19E6CA32">
      <w:pPr>
        <w:spacing w:line="560" w:lineRule="exact"/>
        <w:rPr>
          <w:rFonts w:ascii="仿宋_GB2312" w:hAnsi="仿宋" w:eastAsia="仿宋_GB2312"/>
          <w:color w:val="C00000"/>
          <w:kern w:val="0"/>
          <w:sz w:val="30"/>
          <w:szCs w:val="30"/>
        </w:rPr>
      </w:pPr>
      <w:r>
        <w:rPr>
          <w:rFonts w:hint="eastAsia" w:ascii="仿宋_GB2312" w:hAnsi="仿宋" w:eastAsia="仿宋_GB2312"/>
          <w:sz w:val="32"/>
          <w:szCs w:val="32"/>
        </w:rPr>
        <w:t>致</w:t>
      </w:r>
      <w:r>
        <w:rPr>
          <w:rFonts w:hint="eastAsia" w:ascii="仿宋_GB2312" w:hAnsi="仿宋" w:eastAsia="仿宋_GB2312"/>
          <w:color w:val="000000"/>
          <w:sz w:val="30"/>
          <w:szCs w:val="30"/>
          <w:lang w:eastAsia="zh-CN"/>
        </w:rPr>
        <w:t>山东华正建筑设计咨询有限公司</w:t>
      </w:r>
      <w:r>
        <w:rPr>
          <w:rFonts w:hint="eastAsia" w:ascii="仿宋_GB2312" w:hAnsi="仿宋" w:eastAsia="仿宋_GB2312"/>
          <w:color w:val="000000"/>
          <w:kern w:val="0"/>
          <w:sz w:val="30"/>
          <w:szCs w:val="30"/>
        </w:rPr>
        <w:t>：</w:t>
      </w:r>
    </w:p>
    <w:p w14:paraId="45E7A027">
      <w:pPr>
        <w:tabs>
          <w:tab w:val="left" w:pos="5580"/>
        </w:tabs>
        <w:spacing w:line="600" w:lineRule="exact"/>
        <w:ind w:left="1100" w:leftChars="-29" w:hanging="1161"/>
        <w:rPr>
          <w:rFonts w:ascii="仿宋_GB2312" w:hAnsi="仿宋" w:eastAsia="仿宋_GB2312"/>
          <w:sz w:val="32"/>
          <w:szCs w:val="32"/>
        </w:rPr>
      </w:pPr>
    </w:p>
    <w:p w14:paraId="61F7D6A7">
      <w:pPr>
        <w:tabs>
          <w:tab w:val="left" w:pos="5580"/>
        </w:tabs>
        <w:spacing w:line="600" w:lineRule="exact"/>
        <w:ind w:left="-113" w:leftChars="-54" w:firstLine="640" w:firstLineChars="200"/>
        <w:rPr>
          <w:rFonts w:ascii="仿宋_GB2312" w:hAnsi="仿宋" w:eastAsia="仿宋_GB2312"/>
          <w:sz w:val="32"/>
          <w:szCs w:val="32"/>
        </w:rPr>
      </w:pPr>
      <w:r>
        <w:rPr>
          <w:rFonts w:hint="eastAsia" w:ascii="仿宋_GB2312" w:hAnsi="仿宋" w:eastAsia="仿宋_GB2312"/>
          <w:sz w:val="32"/>
          <w:szCs w:val="32"/>
        </w:rPr>
        <w:t xml:space="preserve">（姓名、性别、年龄、身份证号码）在我单位任 </w:t>
      </w:r>
      <w:r>
        <w:rPr>
          <w:rFonts w:ascii="仿宋_GB2312" w:hAnsi="仿宋" w:eastAsia="仿宋_GB2312"/>
          <w:sz w:val="32"/>
          <w:szCs w:val="32"/>
        </w:rPr>
        <w:t xml:space="preserve">      </w:t>
      </w:r>
      <w:r>
        <w:rPr>
          <w:rFonts w:hint="eastAsia" w:ascii="仿宋_GB2312" w:hAnsi="仿宋" w:eastAsia="仿宋_GB2312"/>
          <w:sz w:val="32"/>
          <w:szCs w:val="32"/>
        </w:rPr>
        <w:t>（董事长、总经理等）职务，是我单位的法定代表人/负责人。</w:t>
      </w:r>
    </w:p>
    <w:p w14:paraId="7BF2A060">
      <w:pPr>
        <w:tabs>
          <w:tab w:val="left" w:pos="5580"/>
        </w:tabs>
        <w:spacing w:line="600" w:lineRule="exact"/>
        <w:rPr>
          <w:rFonts w:ascii="仿宋_GB2312" w:hAnsi="仿宋" w:eastAsia="仿宋_GB2312"/>
          <w:sz w:val="32"/>
          <w:szCs w:val="32"/>
        </w:rPr>
      </w:pPr>
    </w:p>
    <w:p w14:paraId="25FF8FAB">
      <w:pPr>
        <w:tabs>
          <w:tab w:val="left" w:pos="5580"/>
        </w:tabs>
        <w:spacing w:line="600" w:lineRule="exact"/>
        <w:ind w:left="1080" w:leftChars="257" w:hanging="540"/>
        <w:rPr>
          <w:rFonts w:ascii="仿宋_GB2312" w:hAnsi="仿宋" w:eastAsia="仿宋_GB2312"/>
          <w:sz w:val="32"/>
          <w:szCs w:val="32"/>
        </w:rPr>
      </w:pPr>
      <w:r>
        <w:rPr>
          <w:rFonts w:hint="eastAsia" w:ascii="仿宋_GB2312" w:hAnsi="仿宋" w:eastAsia="仿宋_GB2312"/>
          <w:sz w:val="32"/>
          <w:szCs w:val="32"/>
        </w:rPr>
        <w:t>特此证明。</w:t>
      </w:r>
    </w:p>
    <w:p w14:paraId="58375249">
      <w:pPr>
        <w:spacing w:line="600" w:lineRule="exact"/>
        <w:rPr>
          <w:rFonts w:ascii="仿宋_GB2312" w:hAnsi="仿宋" w:eastAsia="仿宋_GB2312"/>
          <w:sz w:val="32"/>
          <w:szCs w:val="32"/>
        </w:rPr>
      </w:pPr>
    </w:p>
    <w:p w14:paraId="5D5C9914">
      <w:pPr>
        <w:tabs>
          <w:tab w:val="left" w:pos="5580"/>
        </w:tabs>
        <w:spacing w:line="600" w:lineRule="exact"/>
        <w:ind w:left="-540" w:leftChars="-257" w:right="960" w:firstLine="1200" w:firstLineChars="375"/>
        <w:jc w:val="right"/>
        <w:rPr>
          <w:rFonts w:ascii="仿宋_GB2312" w:hAnsi="仿宋" w:eastAsia="仿宋_GB2312"/>
          <w:sz w:val="32"/>
          <w:szCs w:val="32"/>
        </w:rPr>
      </w:pPr>
      <w:r>
        <w:rPr>
          <w:rFonts w:hint="eastAsia" w:ascii="仿宋_GB2312" w:hAnsi="仿宋" w:eastAsia="仿宋_GB2312"/>
          <w:sz w:val="32"/>
          <w:szCs w:val="32"/>
        </w:rPr>
        <w:t>投标人名称（公</w:t>
      </w:r>
      <w:r>
        <w:rPr>
          <w:rFonts w:ascii="仿宋_GB2312" w:hAnsi="仿宋" w:eastAsia="仿宋_GB2312"/>
          <w:sz w:val="32"/>
          <w:szCs w:val="32"/>
        </w:rPr>
        <w:t>章）：</w:t>
      </w: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446976F2">
      <w:pPr>
        <w:keepNext/>
        <w:keepLines/>
        <w:spacing w:line="560" w:lineRule="exact"/>
        <w:jc w:val="center"/>
        <w:outlineLvl w:val="2"/>
        <w:rPr>
          <w:rFonts w:eastAsia="黑体"/>
          <w:bCs/>
          <w:sz w:val="44"/>
          <w:szCs w:val="32"/>
        </w:rPr>
      </w:pPr>
      <w:r>
        <w:br w:type="page"/>
      </w:r>
      <w:r>
        <w:rPr>
          <w:rFonts w:hint="eastAsia" w:eastAsia="黑体"/>
          <w:bCs/>
          <w:sz w:val="32"/>
          <w:szCs w:val="32"/>
        </w:rPr>
        <w:t>授权委托书</w:t>
      </w:r>
    </w:p>
    <w:p w14:paraId="1D050439">
      <w:pPr>
        <w:spacing w:line="480" w:lineRule="exact"/>
        <w:ind w:firstLine="640" w:firstLineChars="200"/>
      </w:pPr>
      <w:r>
        <w:rPr>
          <w:rFonts w:hint="eastAsia" w:ascii="仿宋_GB2312" w:hAnsi="仿宋" w:eastAsia="仿宋_GB2312"/>
          <w:sz w:val="32"/>
          <w:szCs w:val="32"/>
        </w:rPr>
        <w:t>本授权书声明：注册于</w:t>
      </w:r>
      <w:r>
        <w:rPr>
          <w:rFonts w:hint="eastAsia" w:ascii="仿宋_GB2312" w:hAnsi="仿宋" w:eastAsia="仿宋_GB2312"/>
          <w:sz w:val="32"/>
          <w:szCs w:val="32"/>
          <w:u w:val="single"/>
        </w:rPr>
        <w:t xml:space="preserve">   （国家或地区的名称）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（公司名称）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（法人代表/负责人姓名、职务）  （</w:t>
      </w:r>
      <w:r>
        <w:rPr>
          <w:rFonts w:hint="eastAsia" w:ascii="仿宋_GB2312" w:hAnsi="仿宋" w:eastAsia="仿宋_GB2312"/>
          <w:kern w:val="0"/>
          <w:sz w:val="32"/>
          <w:szCs w:val="32"/>
        </w:rPr>
        <w:t>身份证</w:t>
      </w:r>
      <w:r>
        <w:rPr>
          <w:rFonts w:ascii="仿宋_GB2312" w:hAnsi="仿宋" w:eastAsia="仿宋_GB2312"/>
          <w:kern w:val="0"/>
          <w:sz w:val="32"/>
          <w:szCs w:val="32"/>
        </w:rPr>
        <w:t>号码</w:t>
      </w:r>
      <w:r>
        <w:rPr>
          <w:rFonts w:hint="eastAsia" w:ascii="仿宋_GB2312" w:hAnsi="仿宋" w:eastAsia="仿宋_GB2312"/>
          <w:kern w:val="0"/>
          <w:sz w:val="32"/>
          <w:szCs w:val="32"/>
        </w:rPr>
        <w:t xml:space="preserve">： </w:t>
      </w:r>
      <w:r>
        <w:rPr>
          <w:rFonts w:ascii="仿宋_GB2312" w:hAnsi="仿宋" w:eastAsia="仿宋_GB2312"/>
          <w:kern w:val="0"/>
          <w:sz w:val="32"/>
          <w:szCs w:val="32"/>
        </w:rPr>
        <w:t xml:space="preserve">          </w:t>
      </w:r>
      <w:r>
        <w:rPr>
          <w:rFonts w:hint="eastAsia" w:ascii="仿宋_GB2312" w:hAnsi="仿宋" w:eastAsia="仿宋_GB2312"/>
          <w:kern w:val="0"/>
          <w:sz w:val="32"/>
          <w:szCs w:val="32"/>
        </w:rPr>
        <w:t>）</w:t>
      </w:r>
      <w:r>
        <w:rPr>
          <w:rFonts w:hint="eastAsia" w:ascii="仿宋_GB2312" w:hAnsi="仿宋" w:eastAsia="仿宋_GB2312"/>
          <w:sz w:val="32"/>
          <w:szCs w:val="32"/>
        </w:rPr>
        <w:t>，代表本公司授权</w:t>
      </w:r>
      <w:r>
        <w:rPr>
          <w:rFonts w:hint="eastAsia" w:ascii="仿宋_GB2312" w:hAnsi="仿宋" w:eastAsia="仿宋_GB2312"/>
          <w:sz w:val="32"/>
          <w:szCs w:val="32"/>
          <w:u w:val="single"/>
        </w:rPr>
        <w:t xml:space="preserve">  （被授权单位名称）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（被授权人的姓名、职务）（</w:t>
      </w:r>
      <w:r>
        <w:rPr>
          <w:rFonts w:hint="eastAsia" w:ascii="仿宋_GB2312" w:hAnsi="仿宋" w:eastAsia="仿宋_GB2312"/>
          <w:kern w:val="0"/>
          <w:sz w:val="32"/>
          <w:szCs w:val="32"/>
        </w:rPr>
        <w:t>身份证</w:t>
      </w:r>
      <w:r>
        <w:rPr>
          <w:rFonts w:ascii="仿宋_GB2312" w:hAnsi="仿宋" w:eastAsia="仿宋_GB2312"/>
          <w:kern w:val="0"/>
          <w:sz w:val="32"/>
          <w:szCs w:val="32"/>
        </w:rPr>
        <w:t>号码</w:t>
      </w:r>
      <w:r>
        <w:rPr>
          <w:rFonts w:hint="eastAsia" w:ascii="仿宋_GB2312" w:hAnsi="仿宋" w:eastAsia="仿宋_GB2312"/>
          <w:kern w:val="0"/>
          <w:sz w:val="32"/>
          <w:szCs w:val="32"/>
        </w:rPr>
        <w:t xml:space="preserve">： </w:t>
      </w:r>
      <w:r>
        <w:rPr>
          <w:rFonts w:ascii="仿宋_GB2312" w:hAnsi="仿宋" w:eastAsia="仿宋_GB2312"/>
          <w:kern w:val="0"/>
          <w:sz w:val="32"/>
          <w:szCs w:val="32"/>
        </w:rPr>
        <w:t xml:space="preserve">          </w:t>
      </w:r>
      <w:r>
        <w:rPr>
          <w:rFonts w:hint="eastAsia" w:ascii="仿宋_GB2312" w:hAnsi="仿宋" w:eastAsia="仿宋_GB2312"/>
          <w:kern w:val="0"/>
          <w:sz w:val="32"/>
          <w:szCs w:val="32"/>
        </w:rPr>
        <w:t>）</w:t>
      </w:r>
      <w:r>
        <w:rPr>
          <w:rFonts w:hint="eastAsia" w:ascii="仿宋_GB2312" w:hAnsi="仿宋" w:eastAsia="仿宋_GB2312"/>
          <w:sz w:val="32"/>
          <w:szCs w:val="32"/>
        </w:rPr>
        <w:t>为本公司的合法代理人，参加编号为</w:t>
      </w:r>
      <w:r>
        <w:rPr>
          <w:rFonts w:hint="eastAsia" w:ascii="仿宋_GB2312" w:hAnsi="仿宋" w:eastAsia="仿宋_GB2312"/>
          <w:sz w:val="32"/>
          <w:szCs w:val="32"/>
          <w:lang w:eastAsia="zh-CN"/>
        </w:rPr>
        <w:t>SDHZ2026-016</w:t>
      </w:r>
      <w:r>
        <w:rPr>
          <w:rFonts w:hint="eastAsia" w:ascii="仿宋_GB2312" w:hAnsi="仿宋" w:eastAsia="仿宋_GB2312"/>
          <w:sz w:val="32"/>
          <w:szCs w:val="32"/>
        </w:rPr>
        <w:t>号的</w:t>
      </w:r>
      <w:r>
        <w:rPr>
          <w:rFonts w:hint="eastAsia" w:ascii="仿宋_GB2312" w:hAnsi="仿宋" w:eastAsia="仿宋_GB2312"/>
          <w:sz w:val="32"/>
          <w:szCs w:val="32"/>
          <w:lang w:eastAsia="zh-CN"/>
        </w:rPr>
        <w:t>自愿公开招标</w:t>
      </w:r>
      <w:r>
        <w:rPr>
          <w:rFonts w:hint="eastAsia" w:ascii="仿宋_GB2312" w:hAnsi="仿宋" w:eastAsia="仿宋_GB2312"/>
          <w:sz w:val="32"/>
          <w:szCs w:val="32"/>
        </w:rPr>
        <w:t>采购活动，以本公司名义处理一切与之有关的事宜。</w:t>
      </w:r>
    </w:p>
    <w:p w14:paraId="647FBE2B">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如果本公司在此次采购活动中成交，被授权人有权代表本公司签署采购合同。</w:t>
      </w:r>
    </w:p>
    <w:p w14:paraId="13AF720F">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本授权书于</w:t>
      </w:r>
      <w:r>
        <w:rPr>
          <w:rFonts w:hint="eastAsia" w:ascii="仿宋_GB2312" w:hAnsi="仿宋" w:eastAsia="仿宋_GB2312"/>
          <w:kern w:val="0"/>
          <w:sz w:val="32"/>
          <w:szCs w:val="32"/>
          <w:u w:val="single"/>
        </w:rPr>
        <w:t xml:space="preserve">      </w:t>
      </w:r>
      <w:r>
        <w:rPr>
          <w:rFonts w:hint="eastAsia" w:ascii="仿宋_GB2312" w:hAnsi="仿宋" w:eastAsia="仿宋_GB2312"/>
          <w:kern w:val="0"/>
          <w:sz w:val="32"/>
          <w:szCs w:val="32"/>
        </w:rPr>
        <w:t>年</w:t>
      </w:r>
      <w:r>
        <w:rPr>
          <w:rFonts w:hint="eastAsia" w:ascii="仿宋_GB2312" w:hAnsi="仿宋" w:eastAsia="仿宋_GB2312"/>
          <w:kern w:val="0"/>
          <w:sz w:val="32"/>
          <w:szCs w:val="32"/>
          <w:u w:val="single"/>
        </w:rPr>
        <w:t xml:space="preserve">    </w:t>
      </w:r>
      <w:r>
        <w:rPr>
          <w:rFonts w:hint="eastAsia" w:ascii="仿宋_GB2312" w:hAnsi="仿宋" w:eastAsia="仿宋_GB2312"/>
          <w:kern w:val="0"/>
          <w:sz w:val="32"/>
          <w:szCs w:val="32"/>
        </w:rPr>
        <w:t>月</w:t>
      </w:r>
      <w:r>
        <w:rPr>
          <w:rFonts w:hint="eastAsia" w:ascii="仿宋_GB2312" w:hAnsi="仿宋" w:eastAsia="仿宋_GB2312"/>
          <w:kern w:val="0"/>
          <w:sz w:val="32"/>
          <w:szCs w:val="32"/>
          <w:u w:val="single"/>
        </w:rPr>
        <w:t xml:space="preserve">    </w:t>
      </w:r>
      <w:r>
        <w:rPr>
          <w:rFonts w:hint="eastAsia" w:ascii="仿宋_GB2312" w:hAnsi="仿宋" w:eastAsia="仿宋_GB2312"/>
          <w:kern w:val="0"/>
          <w:sz w:val="32"/>
          <w:szCs w:val="32"/>
        </w:rPr>
        <w:t>日法定代表人</w:t>
      </w:r>
      <w:r>
        <w:rPr>
          <w:rFonts w:hint="eastAsia" w:ascii="仿宋_GB2312" w:hAnsi="仿宋" w:eastAsia="仿宋_GB2312"/>
          <w:sz w:val="32"/>
          <w:szCs w:val="32"/>
        </w:rPr>
        <w:t>（依法登记的负责人）</w:t>
      </w:r>
      <w:r>
        <w:rPr>
          <w:rFonts w:hint="eastAsia" w:ascii="仿宋_GB2312" w:hAnsi="仿宋" w:eastAsia="仿宋_GB2312"/>
          <w:kern w:val="0"/>
          <w:sz w:val="32"/>
          <w:szCs w:val="32"/>
        </w:rPr>
        <w:t>签字或盖章并由被授权人签字、单位盖章生效，特此声明。</w:t>
      </w:r>
    </w:p>
    <w:p w14:paraId="4CB75548">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被授权人无转委托权。</w:t>
      </w:r>
    </w:p>
    <w:p w14:paraId="304F8EF6">
      <w:pPr>
        <w:spacing w:line="480" w:lineRule="exact"/>
        <w:ind w:firstLine="640" w:firstLineChars="200"/>
        <w:jc w:val="left"/>
        <w:rPr>
          <w:rFonts w:ascii="仿宋_GB2312" w:hAnsi="仿宋" w:eastAsia="仿宋_GB2312"/>
          <w:kern w:val="0"/>
          <w:sz w:val="32"/>
          <w:szCs w:val="32"/>
        </w:rPr>
      </w:pPr>
      <w:r>
        <w:rPr>
          <w:rFonts w:hint="eastAsia" w:ascii="仿宋_GB2312" w:hAnsi="仿宋" w:eastAsia="仿宋_GB2312"/>
          <w:sz w:val="32"/>
          <w:szCs w:val="32"/>
        </w:rPr>
        <w:t>法定代表人（依法登记的负责人）签字或签章</w:t>
      </w:r>
      <w:r>
        <w:rPr>
          <w:rFonts w:hint="eastAsia" w:ascii="仿宋_GB2312" w:hAnsi="仿宋" w:eastAsia="仿宋_GB2312"/>
          <w:kern w:val="0"/>
          <w:sz w:val="32"/>
          <w:szCs w:val="32"/>
        </w:rPr>
        <w:t>：</w:t>
      </w:r>
    </w:p>
    <w:p w14:paraId="772C4B1B">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被授权人签字：</w:t>
      </w:r>
    </w:p>
    <w:p w14:paraId="794A3F8B">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投标人（公章）:</w:t>
      </w:r>
    </w:p>
    <w:p w14:paraId="3074B7B3">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详细通讯地址：</w:t>
      </w:r>
    </w:p>
    <w:p w14:paraId="08B81FC7">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邮 政 编 码 ：</w:t>
      </w:r>
    </w:p>
    <w:p w14:paraId="1AA7CF4A">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 xml:space="preserve">传 </w:t>
      </w:r>
      <w:r>
        <w:rPr>
          <w:rFonts w:ascii="仿宋_GB2312" w:hAnsi="仿宋" w:eastAsia="仿宋_GB2312"/>
          <w:kern w:val="0"/>
          <w:sz w:val="32"/>
          <w:szCs w:val="32"/>
        </w:rPr>
        <w:t xml:space="preserve">     </w:t>
      </w:r>
      <w:r>
        <w:rPr>
          <w:rFonts w:hint="eastAsia" w:ascii="仿宋_GB2312" w:hAnsi="仿宋" w:eastAsia="仿宋_GB2312"/>
          <w:kern w:val="0"/>
          <w:sz w:val="32"/>
          <w:szCs w:val="32"/>
        </w:rPr>
        <w:t>真：</w:t>
      </w:r>
    </w:p>
    <w:p w14:paraId="32C813FD">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 xml:space="preserve">电 </w:t>
      </w:r>
      <w:r>
        <w:rPr>
          <w:rFonts w:ascii="仿宋_GB2312" w:hAnsi="仿宋" w:eastAsia="仿宋_GB2312"/>
          <w:kern w:val="0"/>
          <w:sz w:val="32"/>
          <w:szCs w:val="32"/>
        </w:rPr>
        <w:t xml:space="preserve">     </w:t>
      </w:r>
      <w:r>
        <w:rPr>
          <w:rFonts w:hint="eastAsia" w:ascii="仿宋_GB2312" w:hAnsi="仿宋" w:eastAsia="仿宋_GB2312"/>
          <w:kern w:val="0"/>
          <w:sz w:val="32"/>
          <w:szCs w:val="32"/>
        </w:rPr>
        <w:t>话：</w:t>
      </w:r>
    </w:p>
    <w:p w14:paraId="40B39D0A">
      <w:pPr>
        <w:spacing w:line="560" w:lineRule="exact"/>
        <w:ind w:firstLine="640" w:firstLineChars="200"/>
        <w:jc w:val="left"/>
        <w:rPr>
          <w:rFonts w:ascii="仿宋_GB2312" w:hAnsi="仿宋" w:eastAsia="仿宋_GB2312"/>
          <w:kern w:val="0"/>
          <w:sz w:val="32"/>
          <w:szCs w:val="32"/>
        </w:rPr>
      </w:pPr>
    </w:p>
    <w:tbl>
      <w:tblPr>
        <w:tblStyle w:val="30"/>
        <w:tblpPr w:leftFromText="180" w:rightFromText="180" w:vertAnchor="text" w:horzAnchor="page" w:tblpX="1438" w:tblpY="1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503"/>
        <w:gridCol w:w="4503"/>
      </w:tblGrid>
      <w:tr w14:paraId="57C8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63" w:hRule="atLeast"/>
        </w:trPr>
        <w:tc>
          <w:tcPr>
            <w:tcW w:w="4503" w:type="dxa"/>
            <w:vAlign w:val="center"/>
          </w:tcPr>
          <w:p w14:paraId="459C5117">
            <w:pPr>
              <w:widowControl/>
              <w:spacing w:beforeAutospacing="1" w:afterAutospacing="1" w:line="360" w:lineRule="auto"/>
              <w:jc w:val="center"/>
              <w:rPr>
                <w:rFonts w:ascii="仿宋_GB2312" w:hAnsi="仿宋" w:eastAsia="仿宋_GB2312" w:cs="宋体"/>
                <w:kern w:val="0"/>
                <w:sz w:val="32"/>
                <w:szCs w:val="32"/>
              </w:rPr>
            </w:pPr>
            <w:r>
              <w:rPr>
                <w:rFonts w:hint="eastAsia" w:ascii="仿宋_GB2312" w:hAnsi="仿宋" w:eastAsia="仿宋_GB2312" w:cs="宋体"/>
                <w:sz w:val="32"/>
                <w:szCs w:val="32"/>
              </w:rPr>
              <w:t>被授权人身份证扫描件</w:t>
            </w:r>
          </w:p>
        </w:tc>
        <w:tc>
          <w:tcPr>
            <w:tcW w:w="4503" w:type="dxa"/>
            <w:vAlign w:val="center"/>
          </w:tcPr>
          <w:p w14:paraId="18DFABA3">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被授权人身份证扫描件</w:t>
            </w:r>
          </w:p>
        </w:tc>
      </w:tr>
    </w:tbl>
    <w:p w14:paraId="37BC00EC">
      <w:pPr>
        <w:rPr>
          <w:vanish/>
        </w:rPr>
      </w:pPr>
    </w:p>
    <w:p w14:paraId="427C34E0">
      <w:pPr>
        <w:spacing w:line="520" w:lineRule="exact"/>
        <w:rPr>
          <w:rFonts w:ascii="仿宋_GB2312" w:hAnsi="仿宋" w:eastAsia="仿宋_GB2312"/>
          <w:b/>
          <w:kern w:val="0"/>
          <w:sz w:val="36"/>
          <w:szCs w:val="21"/>
        </w:rPr>
      </w:pPr>
    </w:p>
    <w:p w14:paraId="320558BB">
      <w:pPr>
        <w:keepNext/>
        <w:keepLines/>
        <w:spacing w:line="560" w:lineRule="exact"/>
        <w:jc w:val="center"/>
        <w:outlineLvl w:val="2"/>
        <w:rPr>
          <w:rFonts w:eastAsia="黑体"/>
          <w:bCs/>
          <w:sz w:val="44"/>
          <w:szCs w:val="32"/>
        </w:rPr>
      </w:pPr>
      <w:r>
        <w:rPr>
          <w:rFonts w:hint="eastAsia" w:ascii="仿宋_GB2312" w:hAnsi="仿宋" w:eastAsia="仿宋_GB2312"/>
          <w:bCs/>
          <w:sz w:val="28"/>
          <w:szCs w:val="28"/>
        </w:rPr>
        <w:br w:type="page"/>
      </w:r>
      <w:r>
        <w:rPr>
          <w:rFonts w:hint="eastAsia" w:eastAsia="黑体"/>
          <w:bCs/>
          <w:sz w:val="32"/>
          <w:szCs w:val="32"/>
        </w:rPr>
        <w:t>投标人依法缴纳税收和社会保障资金的声明</w:t>
      </w:r>
    </w:p>
    <w:p w14:paraId="1229D23B">
      <w:pPr>
        <w:jc w:val="center"/>
        <w:rPr>
          <w:rFonts w:ascii="仿宋_GB2312" w:eastAsia="仿宋_GB2312"/>
          <w:sz w:val="28"/>
          <w:szCs w:val="28"/>
        </w:rPr>
      </w:pPr>
      <w:r>
        <w:rPr>
          <w:rFonts w:hint="eastAsia" w:ascii="仿宋_GB2312" w:eastAsia="仿宋_GB2312"/>
          <w:sz w:val="28"/>
          <w:szCs w:val="28"/>
        </w:rPr>
        <w:t>（格式自拟，加盖投标人公章）</w:t>
      </w:r>
    </w:p>
    <w:p w14:paraId="6972E22B">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hint="eastAsia" w:eastAsia="黑体"/>
          <w:bCs/>
          <w:sz w:val="32"/>
          <w:szCs w:val="32"/>
        </w:rPr>
        <w:t>投标人近期的完税凭证及缴纳社保资金凭证扫描件</w:t>
      </w:r>
    </w:p>
    <w:p w14:paraId="775B896C">
      <w:pPr>
        <w:jc w:val="center"/>
        <w:rPr>
          <w:rFonts w:ascii="仿宋_GB2312" w:eastAsia="仿宋_GB2312"/>
          <w:sz w:val="28"/>
          <w:szCs w:val="28"/>
        </w:rPr>
      </w:pPr>
      <w:r>
        <w:rPr>
          <w:rFonts w:hint="eastAsia" w:ascii="仿宋_GB2312" w:eastAsia="仿宋_GB2312"/>
          <w:sz w:val="28"/>
          <w:szCs w:val="28"/>
        </w:rPr>
        <w:t>（加盖投标人公章）</w:t>
      </w:r>
    </w:p>
    <w:p w14:paraId="0DB3F377">
      <w:pPr>
        <w:jc w:val="center"/>
        <w:rPr>
          <w:rFonts w:ascii="仿宋_GB2312" w:eastAsia="仿宋_GB2312"/>
          <w:sz w:val="28"/>
          <w:szCs w:val="28"/>
        </w:rPr>
      </w:pPr>
    </w:p>
    <w:p w14:paraId="4B8FE031">
      <w:pPr>
        <w:keepNext/>
        <w:keepLines/>
        <w:spacing w:line="560" w:lineRule="exact"/>
        <w:jc w:val="center"/>
        <w:outlineLvl w:val="2"/>
        <w:rPr>
          <w:rFonts w:eastAsia="黑体"/>
          <w:bCs/>
          <w:sz w:val="44"/>
          <w:szCs w:val="32"/>
        </w:rPr>
      </w:pPr>
      <w:r>
        <w:br w:type="page"/>
      </w:r>
      <w:r>
        <w:rPr>
          <w:rFonts w:hint="eastAsia" w:eastAsia="黑体"/>
          <w:bCs/>
          <w:sz w:val="32"/>
          <w:szCs w:val="32"/>
        </w:rPr>
        <w:t>无重大违法记录声明</w:t>
      </w:r>
    </w:p>
    <w:p w14:paraId="699887F9">
      <w:pPr>
        <w:tabs>
          <w:tab w:val="left" w:pos="5580"/>
        </w:tabs>
        <w:spacing w:line="360" w:lineRule="auto"/>
        <w:rPr>
          <w:rFonts w:ascii="仿宋_GB2312" w:hAnsi="仿宋" w:eastAsia="仿宋_GB2312"/>
          <w:bCs/>
          <w:sz w:val="28"/>
          <w:szCs w:val="28"/>
        </w:rPr>
      </w:pPr>
    </w:p>
    <w:p w14:paraId="1BA542EF">
      <w:pPr>
        <w:spacing w:line="480" w:lineRule="auto"/>
        <w:rPr>
          <w:rFonts w:ascii="仿宋_GB2312" w:hAnsi="仿宋" w:eastAsia="仿宋_GB2312"/>
          <w:bCs/>
          <w:sz w:val="28"/>
          <w:szCs w:val="28"/>
        </w:rPr>
      </w:pPr>
      <w:r>
        <w:rPr>
          <w:rFonts w:hint="eastAsia" w:ascii="仿宋_GB2312" w:hAnsi="仿宋" w:eastAsia="仿宋_GB2312"/>
          <w:bCs/>
          <w:sz w:val="28"/>
          <w:szCs w:val="28"/>
        </w:rPr>
        <w:t>本单位郑重声明：</w:t>
      </w:r>
    </w:p>
    <w:p w14:paraId="2E059EBF">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我单位在参加采购活动前三年内在经营活动中没有重大违法记录，包括：</w:t>
      </w:r>
    </w:p>
    <w:p w14:paraId="28A7C9A6">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47EFAAFD">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507F82E7">
      <w:pPr>
        <w:spacing w:line="6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46CDAD56">
      <w:pPr>
        <w:tabs>
          <w:tab w:val="left" w:pos="5580"/>
        </w:tabs>
        <w:spacing w:line="360" w:lineRule="auto"/>
        <w:ind w:firstLine="4132" w:firstLineChars="1476"/>
        <w:rPr>
          <w:rFonts w:ascii="仿宋_GB2312" w:hAnsi="仿宋" w:eastAsia="仿宋_GB2312"/>
          <w:bCs/>
          <w:sz w:val="28"/>
          <w:szCs w:val="28"/>
        </w:rPr>
      </w:pPr>
    </w:p>
    <w:p w14:paraId="5B7F98C7">
      <w:pPr>
        <w:tabs>
          <w:tab w:val="left" w:pos="5580"/>
        </w:tabs>
        <w:spacing w:line="360" w:lineRule="auto"/>
        <w:ind w:firstLine="4132" w:firstLineChars="1476"/>
        <w:rPr>
          <w:rFonts w:ascii="仿宋_GB2312" w:hAnsi="仿宋" w:eastAsia="仿宋_GB2312"/>
          <w:bCs/>
          <w:sz w:val="28"/>
          <w:szCs w:val="28"/>
        </w:rPr>
      </w:pPr>
    </w:p>
    <w:p w14:paraId="4914F0A5">
      <w:pPr>
        <w:tabs>
          <w:tab w:val="left" w:pos="5580"/>
        </w:tabs>
        <w:spacing w:line="360" w:lineRule="auto"/>
        <w:ind w:firstLine="4132" w:firstLineChars="1476"/>
        <w:rPr>
          <w:rFonts w:ascii="仿宋_GB2312" w:hAnsi="仿宋" w:eastAsia="仿宋_GB2312"/>
          <w:bCs/>
          <w:sz w:val="28"/>
          <w:szCs w:val="28"/>
        </w:rPr>
      </w:pPr>
    </w:p>
    <w:p w14:paraId="4360C86D">
      <w:pPr>
        <w:tabs>
          <w:tab w:val="left" w:pos="5580"/>
        </w:tabs>
        <w:spacing w:line="360" w:lineRule="auto"/>
        <w:ind w:firstLine="4132" w:firstLineChars="1476"/>
        <w:rPr>
          <w:rFonts w:ascii="仿宋_GB2312" w:hAnsi="仿宋" w:eastAsia="仿宋_GB2312"/>
          <w:bCs/>
          <w:sz w:val="28"/>
          <w:szCs w:val="28"/>
        </w:rPr>
      </w:pPr>
    </w:p>
    <w:p w14:paraId="72F5D94F">
      <w:pPr>
        <w:tabs>
          <w:tab w:val="left" w:pos="5580"/>
        </w:tabs>
        <w:wordWrap w:val="0"/>
        <w:spacing w:line="360" w:lineRule="auto"/>
        <w:ind w:firstLine="4132" w:firstLineChars="1476"/>
        <w:jc w:val="right"/>
        <w:rPr>
          <w:rFonts w:ascii="仿宋_GB2312" w:hAnsi="宋体" w:eastAsia="仿宋_GB2312"/>
          <w:kern w:val="0"/>
          <w:sz w:val="28"/>
          <w:szCs w:val="28"/>
        </w:rPr>
      </w:pPr>
      <w:r>
        <w:rPr>
          <w:rFonts w:hint="eastAsia" w:ascii="仿宋_GB2312" w:eastAsia="仿宋_GB2312"/>
          <w:kern w:val="0"/>
          <w:sz w:val="28"/>
          <w:szCs w:val="28"/>
        </w:rPr>
        <w:t xml:space="preserve">投标人全称（公章）：          </w:t>
      </w:r>
    </w:p>
    <w:p w14:paraId="5C9E9220">
      <w:pPr>
        <w:tabs>
          <w:tab w:val="left" w:pos="5580"/>
        </w:tabs>
        <w:wordWrap w:val="0"/>
        <w:spacing w:line="360" w:lineRule="auto"/>
        <w:ind w:firstLine="565" w:firstLineChars="202"/>
        <w:jc w:val="right"/>
        <w:rPr>
          <w:rFonts w:ascii="仿宋_GB2312" w:eastAsia="仿宋_GB2312"/>
          <w:kern w:val="0"/>
          <w:sz w:val="28"/>
          <w:szCs w:val="28"/>
        </w:rPr>
      </w:pPr>
      <w:r>
        <w:rPr>
          <w:rFonts w:hint="eastAsia" w:ascii="仿宋_GB2312" w:hAnsi="仿宋" w:eastAsia="仿宋_GB2312"/>
          <w:bCs/>
          <w:kern w:val="0"/>
          <w:sz w:val="28"/>
          <w:szCs w:val="28"/>
        </w:rPr>
        <w:t>法定代表人（依法登记的负责人）或授权代表（签字或签章）</w:t>
      </w:r>
      <w:r>
        <w:rPr>
          <w:rFonts w:ascii="仿宋_GB2312" w:eastAsia="仿宋_GB2312"/>
          <w:kern w:val="0"/>
          <w:sz w:val="28"/>
          <w:szCs w:val="28"/>
        </w:rPr>
        <w:t>：</w:t>
      </w:r>
      <w:r>
        <w:rPr>
          <w:rFonts w:hint="eastAsia" w:ascii="仿宋_GB2312" w:eastAsia="仿宋_GB2312"/>
          <w:kern w:val="0"/>
          <w:sz w:val="28"/>
          <w:szCs w:val="28"/>
        </w:rPr>
        <w:t xml:space="preserve">          </w:t>
      </w:r>
    </w:p>
    <w:p w14:paraId="4A58BB27">
      <w:pPr>
        <w:tabs>
          <w:tab w:val="left" w:pos="5580"/>
        </w:tabs>
        <w:spacing w:line="360" w:lineRule="auto"/>
        <w:ind w:firstLine="4132" w:firstLineChars="1476"/>
        <w:rPr>
          <w:rFonts w:ascii="仿宋_GB2312" w:eastAsia="仿宋_GB2312"/>
          <w:kern w:val="0"/>
          <w:sz w:val="28"/>
          <w:szCs w:val="28"/>
        </w:rPr>
      </w:pPr>
    </w:p>
    <w:p w14:paraId="4910A5BA">
      <w:pPr>
        <w:widowControl/>
        <w:wordWrap w:val="0"/>
        <w:ind w:firstLine="4200" w:firstLineChars="1500"/>
        <w:jc w:val="right"/>
        <w:rPr>
          <w:rFonts w:ascii="宋体" w:hAnsi="宋体"/>
          <w:kern w:val="0"/>
          <w:sz w:val="28"/>
          <w:szCs w:val="28"/>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 xml:space="preserve">日   </w:t>
      </w:r>
    </w:p>
    <w:p w14:paraId="1EB2B341">
      <w:pPr>
        <w:keepNext/>
        <w:keepLines/>
        <w:spacing w:line="560" w:lineRule="exact"/>
        <w:jc w:val="center"/>
        <w:outlineLvl w:val="2"/>
        <w:rPr>
          <w:rFonts w:eastAsia="黑体"/>
          <w:bCs/>
          <w:sz w:val="32"/>
          <w:szCs w:val="32"/>
        </w:rPr>
      </w:pPr>
      <w:r>
        <w:rPr>
          <w:rFonts w:ascii="宋体" w:hAnsi="宋体" w:eastAsia="黑体"/>
          <w:bCs/>
          <w:kern w:val="0"/>
          <w:sz w:val="28"/>
          <w:szCs w:val="28"/>
        </w:rPr>
        <w:br w:type="page"/>
      </w:r>
      <w:r>
        <w:rPr>
          <w:rFonts w:hint="eastAsia" w:eastAsia="黑体"/>
          <w:bCs/>
          <w:sz w:val="32"/>
          <w:szCs w:val="32"/>
        </w:rPr>
        <w:t>投标人具有履行合同所必需的设备和专业技术能力承诺函</w:t>
      </w:r>
    </w:p>
    <w:p w14:paraId="4893808E">
      <w:pPr>
        <w:jc w:val="center"/>
        <w:rPr>
          <w:rFonts w:ascii="仿宋_GB2312" w:eastAsia="仿宋_GB2312"/>
          <w:sz w:val="28"/>
          <w:szCs w:val="28"/>
        </w:rPr>
      </w:pPr>
      <w:r>
        <w:rPr>
          <w:rFonts w:hint="eastAsia" w:ascii="仿宋_GB2312" w:eastAsia="仿宋_GB2312"/>
          <w:sz w:val="28"/>
          <w:szCs w:val="28"/>
        </w:rPr>
        <w:t>（格式自拟，加盖投标人公章）</w:t>
      </w:r>
    </w:p>
    <w:p w14:paraId="5DB7AD69">
      <w:pPr>
        <w:keepNext/>
        <w:keepLines/>
        <w:spacing w:line="560" w:lineRule="exact"/>
        <w:jc w:val="center"/>
        <w:outlineLvl w:val="2"/>
        <w:rPr>
          <w:rFonts w:eastAsia="黑体"/>
          <w:bCs/>
          <w:sz w:val="44"/>
          <w:szCs w:val="32"/>
        </w:rPr>
      </w:pPr>
      <w:r>
        <w:rPr>
          <w:rFonts w:ascii="宋体" w:hAnsi="宋体" w:eastAsia="黑体"/>
          <w:bCs/>
          <w:kern w:val="0"/>
          <w:sz w:val="28"/>
          <w:szCs w:val="28"/>
        </w:rPr>
        <w:br w:type="page"/>
      </w:r>
      <w:r>
        <w:rPr>
          <w:rFonts w:hint="eastAsia" w:eastAsia="黑体"/>
          <w:bCs/>
          <w:sz w:val="32"/>
          <w:szCs w:val="32"/>
        </w:rPr>
        <w:t>财务会计报表扫描件</w:t>
      </w:r>
    </w:p>
    <w:p w14:paraId="7A84F2F5">
      <w:pPr>
        <w:jc w:val="center"/>
        <w:rPr>
          <w:rFonts w:ascii="仿宋_GB2312" w:eastAsia="仿宋_GB2312"/>
          <w:sz w:val="28"/>
          <w:szCs w:val="28"/>
        </w:rPr>
      </w:pPr>
      <w:r>
        <w:rPr>
          <w:rFonts w:hint="eastAsia" w:ascii="仿宋_GB2312" w:eastAsia="仿宋_GB2312"/>
          <w:sz w:val="28"/>
          <w:szCs w:val="28"/>
        </w:rPr>
        <w:t>（加盖投标人公章）</w:t>
      </w:r>
      <w:r>
        <w:rPr>
          <w:rFonts w:ascii="仿宋_GB2312" w:eastAsia="仿宋_GB2312"/>
          <w:sz w:val="28"/>
          <w:szCs w:val="28"/>
        </w:rPr>
        <w:br w:type="page"/>
      </w:r>
    </w:p>
    <w:p w14:paraId="45D88EBA">
      <w:pPr>
        <w:jc w:val="center"/>
        <w:rPr>
          <w:rFonts w:ascii="黑体" w:hAnsi="黑体" w:eastAsia="黑体"/>
          <w:sz w:val="32"/>
          <w:szCs w:val="32"/>
        </w:rPr>
      </w:pPr>
      <w:r>
        <w:rPr>
          <w:rFonts w:hint="eastAsia" w:ascii="黑体" w:hAnsi="黑体" w:eastAsia="黑体"/>
          <w:sz w:val="32"/>
          <w:szCs w:val="32"/>
        </w:rPr>
        <w:t>其他资质资格文件</w:t>
      </w:r>
    </w:p>
    <w:p w14:paraId="1FE843F3"/>
    <w:p w14:paraId="2C83749B">
      <w:pPr>
        <w:jc w:val="center"/>
        <w:rPr>
          <w:rFonts w:ascii="黑体" w:hAnsi="黑体" w:eastAsia="黑体"/>
          <w:sz w:val="40"/>
          <w:szCs w:val="44"/>
        </w:rPr>
      </w:pPr>
      <w:r>
        <w:br w:type="page"/>
      </w:r>
      <w:r>
        <w:rPr>
          <w:rFonts w:hint="eastAsia" w:ascii="黑体" w:hAnsi="黑体" w:eastAsia="黑体"/>
          <w:sz w:val="40"/>
          <w:szCs w:val="44"/>
        </w:rPr>
        <w:t>投标人基本情况表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682E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A1D220B">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5AAFE1A0">
            <w:pPr>
              <w:spacing w:line="440" w:lineRule="exact"/>
              <w:jc w:val="center"/>
              <w:rPr>
                <w:rFonts w:ascii="仿宋_GB2312" w:hAnsi="仿宋" w:eastAsia="仿宋_GB2312"/>
                <w:sz w:val="28"/>
                <w:szCs w:val="28"/>
              </w:rPr>
            </w:pPr>
          </w:p>
        </w:tc>
        <w:tc>
          <w:tcPr>
            <w:tcW w:w="2106" w:type="dxa"/>
            <w:gridSpan w:val="3"/>
            <w:vAlign w:val="center"/>
          </w:tcPr>
          <w:p w14:paraId="286FAAF7">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5EFE9886">
            <w:pPr>
              <w:spacing w:line="440" w:lineRule="exact"/>
              <w:jc w:val="center"/>
              <w:rPr>
                <w:rFonts w:ascii="仿宋_GB2312" w:hAnsi="仿宋" w:eastAsia="仿宋_GB2312"/>
                <w:sz w:val="28"/>
                <w:szCs w:val="28"/>
              </w:rPr>
            </w:pPr>
          </w:p>
        </w:tc>
      </w:tr>
      <w:tr w14:paraId="6192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1A1BEC9">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4520F664">
            <w:pPr>
              <w:spacing w:line="440" w:lineRule="exact"/>
              <w:jc w:val="center"/>
              <w:rPr>
                <w:rFonts w:ascii="仿宋_GB2312" w:hAnsi="仿宋" w:eastAsia="仿宋_GB2312"/>
                <w:sz w:val="28"/>
                <w:szCs w:val="28"/>
              </w:rPr>
            </w:pPr>
          </w:p>
        </w:tc>
        <w:tc>
          <w:tcPr>
            <w:tcW w:w="2106" w:type="dxa"/>
            <w:gridSpan w:val="3"/>
            <w:vAlign w:val="center"/>
          </w:tcPr>
          <w:p w14:paraId="1C993E36">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3DF455F7">
            <w:pPr>
              <w:spacing w:line="440" w:lineRule="exact"/>
              <w:jc w:val="center"/>
              <w:rPr>
                <w:rFonts w:ascii="仿宋_GB2312" w:hAnsi="仿宋" w:eastAsia="仿宋_GB2312"/>
                <w:sz w:val="28"/>
                <w:szCs w:val="28"/>
              </w:rPr>
            </w:pPr>
          </w:p>
        </w:tc>
      </w:tr>
      <w:tr w14:paraId="1F41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34FD39C">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3875EE40">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14:paraId="3F67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5FA525">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3C4F3DA1">
            <w:pPr>
              <w:spacing w:line="440" w:lineRule="exact"/>
              <w:jc w:val="center"/>
              <w:rPr>
                <w:rFonts w:ascii="仿宋_GB2312" w:hAnsi="仿宋" w:eastAsia="仿宋_GB2312"/>
                <w:sz w:val="28"/>
                <w:szCs w:val="28"/>
              </w:rPr>
            </w:pPr>
          </w:p>
        </w:tc>
        <w:tc>
          <w:tcPr>
            <w:tcW w:w="2827" w:type="dxa"/>
            <w:gridSpan w:val="4"/>
            <w:vAlign w:val="center"/>
          </w:tcPr>
          <w:p w14:paraId="46FC2460">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520C5D60">
            <w:pPr>
              <w:spacing w:line="440" w:lineRule="exact"/>
              <w:jc w:val="center"/>
              <w:rPr>
                <w:rFonts w:ascii="仿宋_GB2312" w:hAnsi="仿宋" w:eastAsia="仿宋_GB2312"/>
                <w:sz w:val="28"/>
                <w:szCs w:val="28"/>
              </w:rPr>
            </w:pPr>
          </w:p>
        </w:tc>
      </w:tr>
      <w:tr w14:paraId="7CF0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711BEF14">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57AFB971">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0B6A028A">
            <w:pPr>
              <w:spacing w:line="440" w:lineRule="exact"/>
              <w:jc w:val="center"/>
              <w:rPr>
                <w:rFonts w:ascii="仿宋_GB2312" w:hAnsi="仿宋" w:eastAsia="仿宋_GB2312"/>
                <w:sz w:val="28"/>
                <w:szCs w:val="28"/>
              </w:rPr>
            </w:pPr>
          </w:p>
        </w:tc>
      </w:tr>
      <w:tr w14:paraId="30F2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A7DE1D">
            <w:pPr>
              <w:spacing w:line="440" w:lineRule="exact"/>
              <w:jc w:val="center"/>
              <w:rPr>
                <w:rFonts w:ascii="仿宋_GB2312" w:hAnsi="仿宋" w:eastAsia="仿宋_GB2312"/>
                <w:sz w:val="28"/>
                <w:szCs w:val="28"/>
              </w:rPr>
            </w:pPr>
          </w:p>
        </w:tc>
        <w:tc>
          <w:tcPr>
            <w:tcW w:w="2214" w:type="dxa"/>
            <w:gridSpan w:val="2"/>
            <w:vAlign w:val="center"/>
          </w:tcPr>
          <w:p w14:paraId="1D00BDB4">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407A5A96">
            <w:pPr>
              <w:spacing w:line="440" w:lineRule="exact"/>
              <w:jc w:val="center"/>
              <w:rPr>
                <w:rFonts w:ascii="仿宋_GB2312" w:hAnsi="仿宋" w:eastAsia="仿宋_GB2312"/>
                <w:sz w:val="28"/>
                <w:szCs w:val="28"/>
              </w:rPr>
            </w:pPr>
          </w:p>
        </w:tc>
      </w:tr>
      <w:tr w14:paraId="5A54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3CED4A">
            <w:pPr>
              <w:spacing w:line="440" w:lineRule="exact"/>
              <w:jc w:val="center"/>
              <w:rPr>
                <w:rFonts w:ascii="仿宋_GB2312" w:hAnsi="仿宋" w:eastAsia="仿宋_GB2312"/>
                <w:sz w:val="28"/>
                <w:szCs w:val="28"/>
              </w:rPr>
            </w:pPr>
          </w:p>
        </w:tc>
        <w:tc>
          <w:tcPr>
            <w:tcW w:w="2214" w:type="dxa"/>
            <w:gridSpan w:val="2"/>
            <w:vAlign w:val="center"/>
          </w:tcPr>
          <w:p w14:paraId="296815B6">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vAlign w:val="center"/>
          </w:tcPr>
          <w:p w14:paraId="1915BB30">
            <w:pPr>
              <w:spacing w:line="440" w:lineRule="exact"/>
              <w:jc w:val="center"/>
              <w:rPr>
                <w:rFonts w:ascii="仿宋_GB2312" w:hAnsi="仿宋" w:eastAsia="仿宋_GB2312"/>
                <w:sz w:val="28"/>
                <w:szCs w:val="28"/>
              </w:rPr>
            </w:pPr>
          </w:p>
        </w:tc>
        <w:tc>
          <w:tcPr>
            <w:tcW w:w="2214" w:type="dxa"/>
            <w:gridSpan w:val="2"/>
            <w:vAlign w:val="center"/>
          </w:tcPr>
          <w:p w14:paraId="71BAF2A2">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2BFB14A8">
            <w:pPr>
              <w:spacing w:line="440" w:lineRule="exact"/>
              <w:jc w:val="center"/>
              <w:rPr>
                <w:rFonts w:ascii="仿宋_GB2312" w:hAnsi="仿宋" w:eastAsia="仿宋_GB2312"/>
                <w:sz w:val="28"/>
                <w:szCs w:val="28"/>
              </w:rPr>
            </w:pPr>
          </w:p>
        </w:tc>
      </w:tr>
      <w:tr w14:paraId="21C5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6E78A24D">
            <w:pPr>
              <w:spacing w:line="440" w:lineRule="exact"/>
              <w:jc w:val="center"/>
              <w:rPr>
                <w:rFonts w:ascii="仿宋_GB2312" w:hAnsi="仿宋" w:eastAsia="仿宋_GB2312"/>
                <w:sz w:val="28"/>
                <w:szCs w:val="28"/>
              </w:rPr>
            </w:pPr>
          </w:p>
        </w:tc>
        <w:tc>
          <w:tcPr>
            <w:tcW w:w="2214" w:type="dxa"/>
            <w:gridSpan w:val="2"/>
            <w:vAlign w:val="center"/>
          </w:tcPr>
          <w:p w14:paraId="24F76407">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41C5245A">
            <w:pPr>
              <w:spacing w:line="440" w:lineRule="exact"/>
              <w:jc w:val="center"/>
              <w:rPr>
                <w:rFonts w:ascii="仿宋_GB2312" w:hAnsi="仿宋" w:eastAsia="仿宋_GB2312"/>
                <w:sz w:val="28"/>
                <w:szCs w:val="28"/>
              </w:rPr>
            </w:pPr>
          </w:p>
        </w:tc>
        <w:tc>
          <w:tcPr>
            <w:tcW w:w="2214" w:type="dxa"/>
            <w:gridSpan w:val="2"/>
            <w:vAlign w:val="center"/>
          </w:tcPr>
          <w:p w14:paraId="4310794C">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6A0A21F6">
            <w:pPr>
              <w:spacing w:line="440" w:lineRule="exact"/>
              <w:jc w:val="center"/>
              <w:rPr>
                <w:rFonts w:ascii="仿宋_GB2312" w:hAnsi="仿宋" w:eastAsia="仿宋_GB2312"/>
                <w:sz w:val="28"/>
                <w:szCs w:val="28"/>
              </w:rPr>
            </w:pPr>
          </w:p>
        </w:tc>
      </w:tr>
      <w:tr w14:paraId="4B21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3D5F1039">
            <w:pPr>
              <w:spacing w:line="440" w:lineRule="exact"/>
              <w:jc w:val="center"/>
              <w:rPr>
                <w:rFonts w:ascii="仿宋_GB2312" w:hAnsi="仿宋" w:eastAsia="仿宋_GB2312"/>
                <w:sz w:val="28"/>
                <w:szCs w:val="28"/>
              </w:rPr>
            </w:pPr>
          </w:p>
        </w:tc>
        <w:tc>
          <w:tcPr>
            <w:tcW w:w="2214" w:type="dxa"/>
            <w:gridSpan w:val="2"/>
            <w:vAlign w:val="center"/>
          </w:tcPr>
          <w:p w14:paraId="02FE233E">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6A9AAE67">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p>
        </w:tc>
      </w:tr>
      <w:tr w14:paraId="58D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63B95A7F">
            <w:pPr>
              <w:spacing w:line="440" w:lineRule="exact"/>
              <w:jc w:val="center"/>
              <w:rPr>
                <w:rFonts w:ascii="仿宋_GB2312" w:hAnsi="仿宋" w:eastAsia="仿宋_GB2312"/>
                <w:sz w:val="28"/>
                <w:szCs w:val="28"/>
              </w:rPr>
            </w:pPr>
            <w:r>
              <w:rPr>
                <w:rFonts w:hint="eastAsia" w:ascii="仿宋_GB2312" w:hAnsi="仿宋" w:eastAsia="仿宋_GB2312"/>
                <w:sz w:val="28"/>
                <w:szCs w:val="28"/>
              </w:rPr>
              <w:t>投标人情况简介</w:t>
            </w:r>
          </w:p>
        </w:tc>
      </w:tr>
      <w:tr w14:paraId="42DE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7E9C07A8">
            <w:pPr>
              <w:spacing w:line="440" w:lineRule="exact"/>
              <w:rPr>
                <w:rFonts w:ascii="仿宋_GB2312" w:hAnsi="仿宋" w:eastAsia="仿宋_GB2312"/>
                <w:sz w:val="28"/>
                <w:szCs w:val="28"/>
              </w:rPr>
            </w:pPr>
          </w:p>
        </w:tc>
      </w:tr>
    </w:tbl>
    <w:p w14:paraId="74BEEE02">
      <w:pPr>
        <w:jc w:val="center"/>
        <w:rPr>
          <w:rFonts w:ascii="仿宋_GB2312" w:hAnsi="仿宋" w:eastAsia="仿宋_GB2312"/>
          <w:b/>
          <w:sz w:val="44"/>
          <w:szCs w:val="44"/>
        </w:rPr>
      </w:pPr>
    </w:p>
    <w:p w14:paraId="5BBDB152">
      <w:pPr>
        <w:wordWrap w:val="0"/>
        <w:spacing w:line="560" w:lineRule="exact"/>
        <w:jc w:val="right"/>
        <w:rPr>
          <w:rFonts w:ascii="仿宋_GB2312" w:hAnsi="仿宋" w:eastAsia="仿宋_GB2312"/>
          <w:sz w:val="32"/>
          <w:szCs w:val="32"/>
        </w:rPr>
      </w:pPr>
      <w:r>
        <w:rPr>
          <w:rFonts w:hint="eastAsia" w:ascii="仿宋_GB2312" w:hAnsi="仿宋" w:eastAsia="仿宋_GB2312"/>
          <w:sz w:val="32"/>
          <w:szCs w:val="32"/>
        </w:rPr>
        <w:t xml:space="preserve">投标人单位（盖章）：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17487487">
      <w:pPr>
        <w:wordWrap w:val="0"/>
        <w:spacing w:line="560" w:lineRule="exact"/>
        <w:jc w:val="right"/>
        <w:rPr>
          <w:rFonts w:ascii="仿宋_GB2312" w:hAnsi="仿宋" w:eastAsia="仿宋_GB2312"/>
          <w:sz w:val="32"/>
          <w:szCs w:val="32"/>
        </w:rPr>
      </w:pPr>
      <w:r>
        <w:rPr>
          <w:rFonts w:hint="eastAsia" w:ascii="仿宋_GB2312" w:hAnsi="仿宋" w:eastAsia="仿宋_GB2312"/>
          <w:sz w:val="32"/>
          <w:szCs w:val="32"/>
        </w:rPr>
        <w:t xml:space="preserve">法定代表人（依法登记的负责人）或授权代表（签字或签章）：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51AB1B6F">
      <w:pPr>
        <w:jc w:val="center"/>
        <w:rPr>
          <w:rFonts w:ascii="黑体" w:hAnsi="黑体" w:eastAsia="黑体"/>
          <w:sz w:val="32"/>
          <w:szCs w:val="32"/>
        </w:rPr>
      </w:pPr>
      <w:r>
        <w:rPr>
          <w:rFonts w:hAnsi="仿宋"/>
          <w:sz w:val="32"/>
          <w:szCs w:val="32"/>
        </w:rPr>
        <w:br w:type="page"/>
      </w:r>
      <w:r>
        <w:rPr>
          <w:rFonts w:hint="eastAsia" w:ascii="黑体" w:hAnsi="黑体" w:eastAsia="黑体"/>
          <w:sz w:val="32"/>
          <w:szCs w:val="32"/>
        </w:rPr>
        <w:t>项目负责人及拟派主要人员情况表</w:t>
      </w:r>
    </w:p>
    <w:tbl>
      <w:tblPr>
        <w:tblStyle w:val="30"/>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246"/>
        <w:gridCol w:w="1254"/>
        <w:gridCol w:w="164"/>
        <w:gridCol w:w="2091"/>
      </w:tblGrid>
      <w:tr w14:paraId="6EC8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2C485A9A">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14:paraId="61AE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D14C854">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41560D44">
            <w:pPr>
              <w:spacing w:line="460" w:lineRule="exact"/>
              <w:jc w:val="center"/>
              <w:rPr>
                <w:rFonts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14:paraId="1D47BFE0">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6498A381">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4EC56F5E">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74E4B62">
            <w:pPr>
              <w:spacing w:line="460" w:lineRule="exact"/>
              <w:jc w:val="center"/>
              <w:rPr>
                <w:rFonts w:ascii="仿宋_GB2312" w:hAnsi="仿宋" w:eastAsia="仿宋_GB2312"/>
                <w:sz w:val="30"/>
                <w:szCs w:val="30"/>
              </w:rPr>
            </w:pPr>
          </w:p>
        </w:tc>
      </w:tr>
      <w:tr w14:paraId="3B6A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44D4247">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22F44941">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10AB0394">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BB50AC1">
            <w:pPr>
              <w:spacing w:line="460" w:lineRule="exact"/>
              <w:jc w:val="center"/>
              <w:rPr>
                <w:rFonts w:ascii="仿宋_GB2312" w:hAnsi="仿宋" w:eastAsia="仿宋_GB2312"/>
                <w:sz w:val="30"/>
                <w:szCs w:val="30"/>
              </w:rPr>
            </w:pPr>
          </w:p>
        </w:tc>
      </w:tr>
      <w:tr w14:paraId="69B3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463668B">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2461E6E5">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5AE3B788">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6D04BC2A">
            <w:pPr>
              <w:spacing w:line="460" w:lineRule="exact"/>
              <w:jc w:val="center"/>
              <w:rPr>
                <w:rFonts w:ascii="仿宋_GB2312" w:hAnsi="仿宋" w:eastAsia="仿宋_GB2312"/>
                <w:sz w:val="30"/>
                <w:szCs w:val="30"/>
              </w:rPr>
            </w:pPr>
          </w:p>
        </w:tc>
      </w:tr>
      <w:tr w14:paraId="0A1F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24CFD4C7">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5422A2B8">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4FC9512C">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93BE723">
            <w:pPr>
              <w:spacing w:line="460" w:lineRule="exact"/>
              <w:jc w:val="center"/>
              <w:rPr>
                <w:rFonts w:ascii="仿宋_GB2312" w:hAnsi="仿宋" w:eastAsia="仿宋_GB2312"/>
                <w:sz w:val="30"/>
                <w:szCs w:val="30"/>
              </w:rPr>
            </w:pPr>
          </w:p>
        </w:tc>
      </w:tr>
      <w:tr w14:paraId="7470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684D317A">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14:paraId="53864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ABFE9D0">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F79853C">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3F9433C">
            <w:pPr>
              <w:spacing w:line="460" w:lineRule="exact"/>
              <w:jc w:val="center"/>
              <w:rPr>
                <w:rFonts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C953920">
            <w:pPr>
              <w:spacing w:line="460" w:lineRule="exact"/>
              <w:jc w:val="center"/>
              <w:rPr>
                <w:rFonts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43BD62DB">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14:paraId="78BE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1E1C30F">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D050EA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60F442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B75EB3">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4FB89F2A">
            <w:pPr>
              <w:spacing w:line="460" w:lineRule="exact"/>
              <w:jc w:val="center"/>
              <w:rPr>
                <w:rFonts w:ascii="仿宋_GB2312" w:hAnsi="仿宋" w:eastAsia="仿宋_GB2312"/>
                <w:sz w:val="30"/>
                <w:szCs w:val="30"/>
              </w:rPr>
            </w:pPr>
          </w:p>
        </w:tc>
      </w:tr>
      <w:tr w14:paraId="79CF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178B1A0">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E43167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EC20783">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4A6E11D">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116FC09">
            <w:pPr>
              <w:spacing w:line="460" w:lineRule="exact"/>
              <w:jc w:val="center"/>
              <w:rPr>
                <w:rFonts w:ascii="仿宋_GB2312" w:hAnsi="仿宋" w:eastAsia="仿宋_GB2312"/>
                <w:sz w:val="30"/>
                <w:szCs w:val="30"/>
              </w:rPr>
            </w:pPr>
          </w:p>
        </w:tc>
      </w:tr>
      <w:tr w14:paraId="3F4B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4AC46C6">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023DAE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A91492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B10FDA">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DB9E321">
            <w:pPr>
              <w:spacing w:line="460" w:lineRule="exact"/>
              <w:jc w:val="center"/>
              <w:rPr>
                <w:rFonts w:ascii="仿宋_GB2312" w:hAnsi="仿宋" w:eastAsia="仿宋_GB2312"/>
                <w:sz w:val="30"/>
                <w:szCs w:val="30"/>
              </w:rPr>
            </w:pPr>
          </w:p>
        </w:tc>
      </w:tr>
      <w:tr w14:paraId="3B48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45F0A073">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14:paraId="0724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AB9B187">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0DC74B1">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4756C50">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7C913E0">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280C57E9">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w:t>
            </w:r>
          </w:p>
          <w:p w14:paraId="7C954FD2">
            <w:pPr>
              <w:spacing w:line="460" w:lineRule="exact"/>
              <w:jc w:val="center"/>
              <w:rPr>
                <w:rFonts w:ascii="仿宋_GB2312" w:hAnsi="仿宋" w:eastAsia="仿宋_GB2312"/>
                <w:sz w:val="30"/>
                <w:szCs w:val="30"/>
              </w:rPr>
            </w:pPr>
            <w:r>
              <w:rPr>
                <w:rFonts w:hint="eastAsia" w:ascii="仿宋_GB2312" w:hAnsi="仿宋" w:eastAsia="仿宋_GB2312"/>
                <w:sz w:val="30"/>
                <w:szCs w:val="30"/>
              </w:rPr>
              <w:t>时间</w:t>
            </w:r>
          </w:p>
        </w:tc>
      </w:tr>
      <w:tr w14:paraId="4542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0A29E2A">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99A5E8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228BCB4">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FDC1B8F">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2A1A1272">
            <w:pPr>
              <w:spacing w:line="460" w:lineRule="exact"/>
              <w:jc w:val="center"/>
              <w:rPr>
                <w:rFonts w:ascii="仿宋_GB2312" w:hAnsi="仿宋" w:eastAsia="仿宋_GB2312"/>
                <w:sz w:val="30"/>
                <w:szCs w:val="30"/>
              </w:rPr>
            </w:pPr>
          </w:p>
        </w:tc>
      </w:tr>
      <w:tr w14:paraId="188F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DE595D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BB151C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C9B6436">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0603D70">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6721D903">
            <w:pPr>
              <w:spacing w:line="460" w:lineRule="exact"/>
              <w:jc w:val="center"/>
              <w:rPr>
                <w:rFonts w:ascii="仿宋_GB2312" w:hAnsi="仿宋" w:eastAsia="仿宋_GB2312"/>
                <w:sz w:val="30"/>
                <w:szCs w:val="30"/>
              </w:rPr>
            </w:pPr>
          </w:p>
        </w:tc>
      </w:tr>
      <w:tr w14:paraId="670F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8DB7930">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6C511BD">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1463754">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DC59025">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F37B462">
            <w:pPr>
              <w:spacing w:line="460" w:lineRule="exact"/>
              <w:jc w:val="center"/>
              <w:rPr>
                <w:rFonts w:ascii="仿宋_GB2312" w:hAnsi="仿宋" w:eastAsia="仿宋_GB2312"/>
                <w:sz w:val="30"/>
                <w:szCs w:val="30"/>
              </w:rPr>
            </w:pPr>
          </w:p>
        </w:tc>
      </w:tr>
      <w:tr w14:paraId="71B7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6D313B7">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AA8439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4352E0D">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3485C8">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34FD3A6D">
            <w:pPr>
              <w:spacing w:line="460" w:lineRule="exact"/>
              <w:jc w:val="center"/>
              <w:rPr>
                <w:rFonts w:ascii="仿宋_GB2312" w:hAnsi="仿宋" w:eastAsia="仿宋_GB2312"/>
                <w:sz w:val="30"/>
                <w:szCs w:val="30"/>
              </w:rPr>
            </w:pPr>
          </w:p>
        </w:tc>
      </w:tr>
    </w:tbl>
    <w:p w14:paraId="1AB8A101">
      <w:pPr>
        <w:spacing w:line="460" w:lineRule="exact"/>
        <w:ind w:firstLine="240" w:firstLineChars="100"/>
        <w:rPr>
          <w:rFonts w:ascii="仿宋_GB2312" w:hAnsi="仿宋" w:eastAsia="仿宋_GB2312"/>
          <w:sz w:val="24"/>
        </w:rPr>
      </w:pPr>
      <w:r>
        <w:rPr>
          <w:rFonts w:hint="eastAsia" w:ascii="仿宋_GB2312" w:hAnsi="仿宋" w:eastAsia="仿宋_GB2312"/>
          <w:sz w:val="24"/>
        </w:rPr>
        <w:t>注：1、本表可由投标人根据实际情况自行扩展。</w:t>
      </w:r>
    </w:p>
    <w:p w14:paraId="38056D05">
      <w:pPr>
        <w:spacing w:line="460" w:lineRule="exact"/>
        <w:ind w:firstLine="720" w:firstLineChars="300"/>
        <w:rPr>
          <w:rFonts w:ascii="仿宋_GB2312" w:hAnsi="仿宋" w:eastAsia="仿宋_GB2312"/>
          <w:sz w:val="24"/>
        </w:rPr>
      </w:pPr>
      <w:r>
        <w:rPr>
          <w:rFonts w:hint="eastAsia" w:ascii="仿宋_GB2312" w:hAnsi="仿宋" w:eastAsia="仿宋_GB2312"/>
          <w:sz w:val="24"/>
        </w:rPr>
        <w:t>2、表后附拟派人员职业/职称、资格证书、社保证明等相关证书扫描件。</w:t>
      </w:r>
    </w:p>
    <w:p w14:paraId="4334217F">
      <w:pPr>
        <w:spacing w:line="460" w:lineRule="exact"/>
        <w:ind w:firstLine="420" w:firstLineChars="200"/>
        <w:rPr>
          <w:rFonts w:ascii="仿宋_GB2312" w:hAnsi="宋体" w:eastAsia="仿宋_GB2312"/>
        </w:rPr>
      </w:pPr>
    </w:p>
    <w:p w14:paraId="41F5E652">
      <w:pPr>
        <w:wordWrap w:val="0"/>
        <w:spacing w:line="520" w:lineRule="exact"/>
        <w:ind w:firstLine="3900" w:firstLineChars="1300"/>
        <w:jc w:val="right"/>
        <w:rPr>
          <w:rFonts w:ascii="仿宋_GB2312" w:hAnsi="仿宋" w:eastAsia="仿宋_GB2312"/>
          <w:sz w:val="30"/>
          <w:szCs w:val="30"/>
        </w:rPr>
      </w:pPr>
      <w:r>
        <w:rPr>
          <w:rFonts w:hint="eastAsia" w:ascii="仿宋_GB2312" w:hAnsi="仿宋" w:eastAsia="仿宋_GB2312"/>
          <w:sz w:val="30"/>
          <w:szCs w:val="30"/>
        </w:rPr>
        <w:t xml:space="preserve">投标人名称(盖章):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1191A1D2">
      <w:pPr>
        <w:widowControl/>
        <w:wordWrap w:val="0"/>
        <w:jc w:val="right"/>
        <w:rPr>
          <w:rFonts w:ascii="仿宋_GB2312" w:hAnsi="仿宋" w:eastAsia="仿宋_GB2312"/>
          <w:sz w:val="30"/>
          <w:szCs w:val="30"/>
        </w:rPr>
      </w:pPr>
      <w:r>
        <w:rPr>
          <w:rFonts w:hint="eastAsia" w:ascii="仿宋_GB2312" w:hAnsi="仿宋" w:eastAsia="仿宋_GB2312"/>
          <w:sz w:val="30"/>
          <w:szCs w:val="30"/>
        </w:rPr>
        <w:t xml:space="preserve">法定代表人（依法登记的负责人）或授权代表（签字或签章）: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1AF9BA73">
      <w:pPr>
        <w:wordWrap w:val="0"/>
        <w:spacing w:line="520" w:lineRule="exact"/>
        <w:jc w:val="right"/>
        <w:rPr>
          <w:rFonts w:ascii="仿宋_GB2312" w:hAnsi="仿宋" w:eastAsia="仿宋_GB2312"/>
          <w:sz w:val="30"/>
          <w:szCs w:val="30"/>
        </w:rPr>
      </w:pPr>
      <w:r>
        <w:rPr>
          <w:rFonts w:hint="eastAsia" w:ascii="仿宋_GB2312" w:hAnsi="仿宋" w:eastAsia="仿宋_GB2312"/>
          <w:sz w:val="30"/>
          <w:szCs w:val="30"/>
        </w:rPr>
        <w:t xml:space="preserve"> </w:t>
      </w:r>
    </w:p>
    <w:p w14:paraId="79729A5A">
      <w:pPr>
        <w:snapToGrid w:val="0"/>
        <w:spacing w:line="560" w:lineRule="exact"/>
        <w:ind w:firstLine="602" w:firstLineChars="201"/>
        <w:jc w:val="center"/>
        <w:rPr>
          <w:rFonts w:ascii="仿宋_GB2312" w:hAnsi="宋体" w:eastAsia="仿宋_GB2312"/>
          <w:sz w:val="22"/>
          <w:szCs w:val="28"/>
        </w:rPr>
      </w:pPr>
      <w:r>
        <w:rPr>
          <w:rFonts w:ascii="仿宋_GB2312" w:hAnsi="仿宋" w:eastAsia="仿宋_GB2312"/>
          <w:sz w:val="30"/>
          <w:szCs w:val="30"/>
        </w:rPr>
        <w:br w:type="page"/>
      </w:r>
    </w:p>
    <w:p w14:paraId="3CCC975B">
      <w:pPr>
        <w:widowControl/>
        <w:jc w:val="center"/>
        <w:rPr>
          <w:rFonts w:ascii="仿宋_GB2312" w:hAnsi="仿宋" w:eastAsia="仿宋_GB2312" w:cs="Arial"/>
          <w:sz w:val="32"/>
          <w:szCs w:val="32"/>
        </w:rPr>
      </w:pPr>
    </w:p>
    <w:p w14:paraId="0FD75DAC">
      <w:pPr>
        <w:widowControl/>
        <w:jc w:val="center"/>
        <w:rPr>
          <w:rFonts w:ascii="黑体" w:hAnsi="黑体" w:eastAsia="黑体"/>
          <w:sz w:val="44"/>
          <w:szCs w:val="44"/>
        </w:rPr>
      </w:pPr>
      <w:r>
        <w:rPr>
          <w:rFonts w:hint="eastAsia" w:ascii="黑体" w:hAnsi="黑体" w:eastAsia="黑体"/>
          <w:sz w:val="44"/>
          <w:szCs w:val="44"/>
        </w:rPr>
        <w:t>国内同类项目业绩表</w:t>
      </w:r>
    </w:p>
    <w:tbl>
      <w:tblPr>
        <w:tblStyle w:val="30"/>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917"/>
        <w:gridCol w:w="2552"/>
        <w:gridCol w:w="1134"/>
        <w:gridCol w:w="1417"/>
        <w:gridCol w:w="1276"/>
        <w:gridCol w:w="1210"/>
      </w:tblGrid>
      <w:tr w14:paraId="5A2B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54313A44">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序号</w:t>
            </w:r>
          </w:p>
        </w:tc>
        <w:tc>
          <w:tcPr>
            <w:tcW w:w="917" w:type="dxa"/>
            <w:vAlign w:val="center"/>
          </w:tcPr>
          <w:p w14:paraId="7F95380A">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用户名称</w:t>
            </w:r>
          </w:p>
        </w:tc>
        <w:tc>
          <w:tcPr>
            <w:tcW w:w="2552" w:type="dxa"/>
            <w:vAlign w:val="center"/>
          </w:tcPr>
          <w:p w14:paraId="1A93C2B5">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项目名称</w:t>
            </w:r>
          </w:p>
        </w:tc>
        <w:tc>
          <w:tcPr>
            <w:tcW w:w="1134" w:type="dxa"/>
            <w:vAlign w:val="center"/>
          </w:tcPr>
          <w:p w14:paraId="31A162F6">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合同额</w:t>
            </w:r>
          </w:p>
        </w:tc>
        <w:tc>
          <w:tcPr>
            <w:tcW w:w="1417" w:type="dxa"/>
            <w:vAlign w:val="center"/>
          </w:tcPr>
          <w:p w14:paraId="175E3C9B">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签订时间</w:t>
            </w:r>
          </w:p>
        </w:tc>
        <w:tc>
          <w:tcPr>
            <w:tcW w:w="1276" w:type="dxa"/>
            <w:vAlign w:val="center"/>
          </w:tcPr>
          <w:p w14:paraId="1547B37E">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电话/联系人</w:t>
            </w:r>
          </w:p>
        </w:tc>
        <w:tc>
          <w:tcPr>
            <w:tcW w:w="1210" w:type="dxa"/>
            <w:vAlign w:val="center"/>
          </w:tcPr>
          <w:p w14:paraId="7ABDB08D">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备注</w:t>
            </w:r>
          </w:p>
        </w:tc>
      </w:tr>
      <w:tr w14:paraId="18F6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1599392">
            <w:pPr>
              <w:jc w:val="center"/>
              <w:rPr>
                <w:rFonts w:ascii="仿宋_GB2312" w:hAnsi="仿宋" w:eastAsia="仿宋_GB2312"/>
                <w:sz w:val="30"/>
                <w:szCs w:val="30"/>
              </w:rPr>
            </w:pPr>
          </w:p>
        </w:tc>
        <w:tc>
          <w:tcPr>
            <w:tcW w:w="917" w:type="dxa"/>
            <w:vAlign w:val="center"/>
          </w:tcPr>
          <w:p w14:paraId="247F0FAC">
            <w:pPr>
              <w:jc w:val="center"/>
              <w:rPr>
                <w:rFonts w:ascii="仿宋_GB2312" w:hAnsi="仿宋" w:eastAsia="仿宋_GB2312"/>
                <w:sz w:val="30"/>
                <w:szCs w:val="30"/>
              </w:rPr>
            </w:pPr>
          </w:p>
        </w:tc>
        <w:tc>
          <w:tcPr>
            <w:tcW w:w="2552" w:type="dxa"/>
            <w:vAlign w:val="center"/>
          </w:tcPr>
          <w:p w14:paraId="398905D6">
            <w:pPr>
              <w:jc w:val="center"/>
              <w:rPr>
                <w:rFonts w:ascii="仿宋_GB2312" w:hAnsi="仿宋" w:eastAsia="仿宋_GB2312"/>
                <w:sz w:val="30"/>
                <w:szCs w:val="30"/>
              </w:rPr>
            </w:pPr>
          </w:p>
        </w:tc>
        <w:tc>
          <w:tcPr>
            <w:tcW w:w="1134" w:type="dxa"/>
            <w:vAlign w:val="center"/>
          </w:tcPr>
          <w:p w14:paraId="58B1C01A">
            <w:pPr>
              <w:jc w:val="center"/>
              <w:rPr>
                <w:rFonts w:ascii="仿宋_GB2312" w:hAnsi="仿宋" w:eastAsia="仿宋_GB2312"/>
                <w:sz w:val="30"/>
                <w:szCs w:val="30"/>
              </w:rPr>
            </w:pPr>
          </w:p>
        </w:tc>
        <w:tc>
          <w:tcPr>
            <w:tcW w:w="1417" w:type="dxa"/>
            <w:vAlign w:val="center"/>
          </w:tcPr>
          <w:p w14:paraId="36238BB9">
            <w:pPr>
              <w:jc w:val="center"/>
              <w:rPr>
                <w:rFonts w:ascii="仿宋_GB2312" w:hAnsi="仿宋" w:eastAsia="仿宋_GB2312"/>
                <w:sz w:val="30"/>
                <w:szCs w:val="30"/>
              </w:rPr>
            </w:pPr>
          </w:p>
        </w:tc>
        <w:tc>
          <w:tcPr>
            <w:tcW w:w="1276" w:type="dxa"/>
            <w:vAlign w:val="center"/>
          </w:tcPr>
          <w:p w14:paraId="0CB40FBA">
            <w:pPr>
              <w:jc w:val="center"/>
              <w:rPr>
                <w:rFonts w:ascii="仿宋_GB2312" w:hAnsi="仿宋" w:eastAsia="仿宋_GB2312"/>
                <w:sz w:val="30"/>
                <w:szCs w:val="30"/>
              </w:rPr>
            </w:pPr>
          </w:p>
        </w:tc>
        <w:tc>
          <w:tcPr>
            <w:tcW w:w="1210" w:type="dxa"/>
            <w:vAlign w:val="center"/>
          </w:tcPr>
          <w:p w14:paraId="72CC0C0A">
            <w:pPr>
              <w:jc w:val="center"/>
              <w:rPr>
                <w:rFonts w:ascii="仿宋_GB2312" w:hAnsi="仿宋" w:eastAsia="仿宋_GB2312"/>
                <w:sz w:val="30"/>
                <w:szCs w:val="30"/>
              </w:rPr>
            </w:pPr>
          </w:p>
        </w:tc>
      </w:tr>
      <w:tr w14:paraId="21A7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D713FB3">
            <w:pPr>
              <w:jc w:val="center"/>
              <w:rPr>
                <w:rFonts w:ascii="仿宋_GB2312" w:hAnsi="仿宋" w:eastAsia="仿宋_GB2312"/>
                <w:sz w:val="30"/>
                <w:szCs w:val="30"/>
              </w:rPr>
            </w:pPr>
          </w:p>
        </w:tc>
        <w:tc>
          <w:tcPr>
            <w:tcW w:w="917" w:type="dxa"/>
            <w:vAlign w:val="center"/>
          </w:tcPr>
          <w:p w14:paraId="0CA589CD">
            <w:pPr>
              <w:jc w:val="center"/>
              <w:rPr>
                <w:rFonts w:ascii="仿宋_GB2312" w:hAnsi="仿宋" w:eastAsia="仿宋_GB2312"/>
                <w:sz w:val="30"/>
                <w:szCs w:val="30"/>
              </w:rPr>
            </w:pPr>
          </w:p>
        </w:tc>
        <w:tc>
          <w:tcPr>
            <w:tcW w:w="2552" w:type="dxa"/>
            <w:vAlign w:val="center"/>
          </w:tcPr>
          <w:p w14:paraId="45A433CC">
            <w:pPr>
              <w:jc w:val="center"/>
              <w:rPr>
                <w:rFonts w:ascii="仿宋_GB2312" w:hAnsi="仿宋" w:eastAsia="仿宋_GB2312"/>
                <w:sz w:val="30"/>
                <w:szCs w:val="30"/>
              </w:rPr>
            </w:pPr>
          </w:p>
        </w:tc>
        <w:tc>
          <w:tcPr>
            <w:tcW w:w="1134" w:type="dxa"/>
            <w:vAlign w:val="center"/>
          </w:tcPr>
          <w:p w14:paraId="4763E709">
            <w:pPr>
              <w:jc w:val="center"/>
              <w:rPr>
                <w:rFonts w:ascii="仿宋_GB2312" w:hAnsi="仿宋" w:eastAsia="仿宋_GB2312"/>
                <w:sz w:val="30"/>
                <w:szCs w:val="30"/>
              </w:rPr>
            </w:pPr>
          </w:p>
        </w:tc>
        <w:tc>
          <w:tcPr>
            <w:tcW w:w="1417" w:type="dxa"/>
            <w:vAlign w:val="center"/>
          </w:tcPr>
          <w:p w14:paraId="5EA31A83">
            <w:pPr>
              <w:jc w:val="center"/>
              <w:rPr>
                <w:rFonts w:ascii="仿宋_GB2312" w:hAnsi="仿宋" w:eastAsia="仿宋_GB2312"/>
                <w:sz w:val="30"/>
                <w:szCs w:val="30"/>
              </w:rPr>
            </w:pPr>
          </w:p>
        </w:tc>
        <w:tc>
          <w:tcPr>
            <w:tcW w:w="1276" w:type="dxa"/>
            <w:vAlign w:val="center"/>
          </w:tcPr>
          <w:p w14:paraId="323CF00D">
            <w:pPr>
              <w:jc w:val="center"/>
              <w:rPr>
                <w:rFonts w:ascii="仿宋_GB2312" w:hAnsi="仿宋" w:eastAsia="仿宋_GB2312"/>
                <w:sz w:val="30"/>
                <w:szCs w:val="30"/>
              </w:rPr>
            </w:pPr>
          </w:p>
        </w:tc>
        <w:tc>
          <w:tcPr>
            <w:tcW w:w="1210" w:type="dxa"/>
            <w:vAlign w:val="center"/>
          </w:tcPr>
          <w:p w14:paraId="66D2021B">
            <w:pPr>
              <w:jc w:val="center"/>
              <w:rPr>
                <w:rFonts w:ascii="仿宋_GB2312" w:hAnsi="仿宋" w:eastAsia="仿宋_GB2312"/>
                <w:sz w:val="30"/>
                <w:szCs w:val="30"/>
              </w:rPr>
            </w:pPr>
          </w:p>
        </w:tc>
      </w:tr>
      <w:tr w14:paraId="4455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7F4C5D9">
            <w:pPr>
              <w:jc w:val="center"/>
              <w:rPr>
                <w:rFonts w:ascii="仿宋_GB2312" w:hAnsi="仿宋" w:eastAsia="仿宋_GB2312"/>
                <w:sz w:val="30"/>
                <w:szCs w:val="30"/>
              </w:rPr>
            </w:pPr>
          </w:p>
        </w:tc>
        <w:tc>
          <w:tcPr>
            <w:tcW w:w="917" w:type="dxa"/>
            <w:vAlign w:val="center"/>
          </w:tcPr>
          <w:p w14:paraId="4456D96B">
            <w:pPr>
              <w:jc w:val="center"/>
              <w:rPr>
                <w:rFonts w:ascii="仿宋_GB2312" w:hAnsi="仿宋" w:eastAsia="仿宋_GB2312"/>
                <w:sz w:val="30"/>
                <w:szCs w:val="30"/>
              </w:rPr>
            </w:pPr>
          </w:p>
        </w:tc>
        <w:tc>
          <w:tcPr>
            <w:tcW w:w="2552" w:type="dxa"/>
            <w:vAlign w:val="center"/>
          </w:tcPr>
          <w:p w14:paraId="52DFB191">
            <w:pPr>
              <w:jc w:val="center"/>
              <w:rPr>
                <w:rFonts w:ascii="仿宋_GB2312" w:hAnsi="仿宋" w:eastAsia="仿宋_GB2312"/>
                <w:sz w:val="30"/>
                <w:szCs w:val="30"/>
              </w:rPr>
            </w:pPr>
          </w:p>
        </w:tc>
        <w:tc>
          <w:tcPr>
            <w:tcW w:w="1134" w:type="dxa"/>
            <w:vAlign w:val="center"/>
          </w:tcPr>
          <w:p w14:paraId="6AABDD64">
            <w:pPr>
              <w:jc w:val="center"/>
              <w:rPr>
                <w:rFonts w:ascii="仿宋_GB2312" w:hAnsi="仿宋" w:eastAsia="仿宋_GB2312"/>
                <w:sz w:val="30"/>
                <w:szCs w:val="30"/>
              </w:rPr>
            </w:pPr>
          </w:p>
        </w:tc>
        <w:tc>
          <w:tcPr>
            <w:tcW w:w="1417" w:type="dxa"/>
            <w:vAlign w:val="center"/>
          </w:tcPr>
          <w:p w14:paraId="5E593DBD">
            <w:pPr>
              <w:jc w:val="center"/>
              <w:rPr>
                <w:rFonts w:ascii="仿宋_GB2312" w:hAnsi="仿宋" w:eastAsia="仿宋_GB2312"/>
                <w:sz w:val="30"/>
                <w:szCs w:val="30"/>
              </w:rPr>
            </w:pPr>
          </w:p>
        </w:tc>
        <w:tc>
          <w:tcPr>
            <w:tcW w:w="1276" w:type="dxa"/>
            <w:vAlign w:val="center"/>
          </w:tcPr>
          <w:p w14:paraId="20A25188">
            <w:pPr>
              <w:jc w:val="center"/>
              <w:rPr>
                <w:rFonts w:ascii="仿宋_GB2312" w:hAnsi="仿宋" w:eastAsia="仿宋_GB2312"/>
                <w:sz w:val="30"/>
                <w:szCs w:val="30"/>
              </w:rPr>
            </w:pPr>
          </w:p>
        </w:tc>
        <w:tc>
          <w:tcPr>
            <w:tcW w:w="1210" w:type="dxa"/>
            <w:vAlign w:val="center"/>
          </w:tcPr>
          <w:p w14:paraId="0E1E8808">
            <w:pPr>
              <w:jc w:val="center"/>
              <w:rPr>
                <w:rFonts w:ascii="仿宋_GB2312" w:hAnsi="仿宋" w:eastAsia="仿宋_GB2312"/>
                <w:sz w:val="30"/>
                <w:szCs w:val="30"/>
              </w:rPr>
            </w:pPr>
          </w:p>
        </w:tc>
      </w:tr>
      <w:tr w14:paraId="7CBF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5D84C5B">
            <w:pPr>
              <w:jc w:val="center"/>
              <w:rPr>
                <w:rFonts w:ascii="仿宋_GB2312" w:hAnsi="仿宋" w:eastAsia="仿宋_GB2312"/>
                <w:sz w:val="30"/>
                <w:szCs w:val="30"/>
              </w:rPr>
            </w:pPr>
          </w:p>
        </w:tc>
        <w:tc>
          <w:tcPr>
            <w:tcW w:w="917" w:type="dxa"/>
            <w:vAlign w:val="center"/>
          </w:tcPr>
          <w:p w14:paraId="25F605A5">
            <w:pPr>
              <w:jc w:val="center"/>
              <w:rPr>
                <w:rFonts w:ascii="仿宋_GB2312" w:hAnsi="仿宋" w:eastAsia="仿宋_GB2312"/>
                <w:sz w:val="30"/>
                <w:szCs w:val="30"/>
              </w:rPr>
            </w:pPr>
          </w:p>
        </w:tc>
        <w:tc>
          <w:tcPr>
            <w:tcW w:w="2552" w:type="dxa"/>
            <w:vAlign w:val="center"/>
          </w:tcPr>
          <w:p w14:paraId="6A434276">
            <w:pPr>
              <w:jc w:val="center"/>
              <w:rPr>
                <w:rFonts w:ascii="仿宋_GB2312" w:hAnsi="仿宋" w:eastAsia="仿宋_GB2312"/>
                <w:sz w:val="30"/>
                <w:szCs w:val="30"/>
              </w:rPr>
            </w:pPr>
          </w:p>
        </w:tc>
        <w:tc>
          <w:tcPr>
            <w:tcW w:w="1134" w:type="dxa"/>
            <w:vAlign w:val="center"/>
          </w:tcPr>
          <w:p w14:paraId="31599990">
            <w:pPr>
              <w:jc w:val="center"/>
              <w:rPr>
                <w:rFonts w:ascii="仿宋_GB2312" w:hAnsi="仿宋" w:eastAsia="仿宋_GB2312"/>
                <w:sz w:val="30"/>
                <w:szCs w:val="30"/>
              </w:rPr>
            </w:pPr>
          </w:p>
        </w:tc>
        <w:tc>
          <w:tcPr>
            <w:tcW w:w="1417" w:type="dxa"/>
            <w:vAlign w:val="center"/>
          </w:tcPr>
          <w:p w14:paraId="5564E3FB">
            <w:pPr>
              <w:jc w:val="center"/>
              <w:rPr>
                <w:rFonts w:ascii="仿宋_GB2312" w:hAnsi="仿宋" w:eastAsia="仿宋_GB2312"/>
                <w:sz w:val="30"/>
                <w:szCs w:val="30"/>
              </w:rPr>
            </w:pPr>
          </w:p>
        </w:tc>
        <w:tc>
          <w:tcPr>
            <w:tcW w:w="1276" w:type="dxa"/>
            <w:vAlign w:val="center"/>
          </w:tcPr>
          <w:p w14:paraId="1A8AF6A4">
            <w:pPr>
              <w:jc w:val="center"/>
              <w:rPr>
                <w:rFonts w:ascii="仿宋_GB2312" w:hAnsi="仿宋" w:eastAsia="仿宋_GB2312"/>
                <w:sz w:val="30"/>
                <w:szCs w:val="30"/>
              </w:rPr>
            </w:pPr>
          </w:p>
        </w:tc>
        <w:tc>
          <w:tcPr>
            <w:tcW w:w="1210" w:type="dxa"/>
            <w:vAlign w:val="center"/>
          </w:tcPr>
          <w:p w14:paraId="6024BEFA">
            <w:pPr>
              <w:jc w:val="center"/>
              <w:rPr>
                <w:rFonts w:ascii="仿宋_GB2312" w:hAnsi="仿宋" w:eastAsia="仿宋_GB2312"/>
                <w:sz w:val="30"/>
                <w:szCs w:val="30"/>
              </w:rPr>
            </w:pPr>
          </w:p>
        </w:tc>
      </w:tr>
      <w:tr w14:paraId="6186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7129909">
            <w:pPr>
              <w:jc w:val="center"/>
              <w:rPr>
                <w:rFonts w:ascii="仿宋_GB2312" w:hAnsi="仿宋" w:eastAsia="仿宋_GB2312"/>
                <w:sz w:val="30"/>
                <w:szCs w:val="30"/>
              </w:rPr>
            </w:pPr>
          </w:p>
        </w:tc>
        <w:tc>
          <w:tcPr>
            <w:tcW w:w="917" w:type="dxa"/>
            <w:vAlign w:val="center"/>
          </w:tcPr>
          <w:p w14:paraId="7F85CB1A">
            <w:pPr>
              <w:jc w:val="center"/>
              <w:rPr>
                <w:rFonts w:ascii="仿宋_GB2312" w:hAnsi="仿宋" w:eastAsia="仿宋_GB2312"/>
                <w:sz w:val="30"/>
                <w:szCs w:val="30"/>
              </w:rPr>
            </w:pPr>
          </w:p>
        </w:tc>
        <w:tc>
          <w:tcPr>
            <w:tcW w:w="2552" w:type="dxa"/>
            <w:vAlign w:val="center"/>
          </w:tcPr>
          <w:p w14:paraId="4ACDA6AC">
            <w:pPr>
              <w:jc w:val="center"/>
              <w:rPr>
                <w:rFonts w:ascii="仿宋_GB2312" w:hAnsi="仿宋" w:eastAsia="仿宋_GB2312"/>
                <w:sz w:val="30"/>
                <w:szCs w:val="30"/>
              </w:rPr>
            </w:pPr>
          </w:p>
        </w:tc>
        <w:tc>
          <w:tcPr>
            <w:tcW w:w="1134" w:type="dxa"/>
            <w:vAlign w:val="center"/>
          </w:tcPr>
          <w:p w14:paraId="4E7FE2A2">
            <w:pPr>
              <w:jc w:val="center"/>
              <w:rPr>
                <w:rFonts w:ascii="仿宋_GB2312" w:hAnsi="仿宋" w:eastAsia="仿宋_GB2312"/>
                <w:sz w:val="30"/>
                <w:szCs w:val="30"/>
              </w:rPr>
            </w:pPr>
          </w:p>
        </w:tc>
        <w:tc>
          <w:tcPr>
            <w:tcW w:w="1417" w:type="dxa"/>
            <w:vAlign w:val="center"/>
          </w:tcPr>
          <w:p w14:paraId="1B264C00">
            <w:pPr>
              <w:jc w:val="center"/>
              <w:rPr>
                <w:rFonts w:ascii="仿宋_GB2312" w:hAnsi="仿宋" w:eastAsia="仿宋_GB2312"/>
                <w:sz w:val="30"/>
                <w:szCs w:val="30"/>
              </w:rPr>
            </w:pPr>
          </w:p>
        </w:tc>
        <w:tc>
          <w:tcPr>
            <w:tcW w:w="1276" w:type="dxa"/>
            <w:vAlign w:val="center"/>
          </w:tcPr>
          <w:p w14:paraId="273E6C1A">
            <w:pPr>
              <w:jc w:val="center"/>
              <w:rPr>
                <w:rFonts w:ascii="仿宋_GB2312" w:hAnsi="仿宋" w:eastAsia="仿宋_GB2312"/>
                <w:sz w:val="30"/>
                <w:szCs w:val="30"/>
              </w:rPr>
            </w:pPr>
          </w:p>
        </w:tc>
        <w:tc>
          <w:tcPr>
            <w:tcW w:w="1210" w:type="dxa"/>
            <w:vAlign w:val="center"/>
          </w:tcPr>
          <w:p w14:paraId="20C5DB98">
            <w:pPr>
              <w:jc w:val="center"/>
              <w:rPr>
                <w:rFonts w:ascii="仿宋_GB2312" w:hAnsi="仿宋" w:eastAsia="仿宋_GB2312"/>
                <w:sz w:val="30"/>
                <w:szCs w:val="30"/>
              </w:rPr>
            </w:pPr>
          </w:p>
        </w:tc>
      </w:tr>
      <w:tr w14:paraId="4817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DE9C670">
            <w:pPr>
              <w:jc w:val="center"/>
              <w:rPr>
                <w:rFonts w:ascii="仿宋_GB2312" w:hAnsi="仿宋" w:eastAsia="仿宋_GB2312"/>
                <w:sz w:val="30"/>
                <w:szCs w:val="30"/>
              </w:rPr>
            </w:pPr>
          </w:p>
        </w:tc>
        <w:tc>
          <w:tcPr>
            <w:tcW w:w="917" w:type="dxa"/>
            <w:vAlign w:val="center"/>
          </w:tcPr>
          <w:p w14:paraId="3C6EA642">
            <w:pPr>
              <w:jc w:val="center"/>
              <w:rPr>
                <w:rFonts w:ascii="仿宋_GB2312" w:hAnsi="仿宋" w:eastAsia="仿宋_GB2312"/>
                <w:sz w:val="30"/>
                <w:szCs w:val="30"/>
              </w:rPr>
            </w:pPr>
          </w:p>
        </w:tc>
        <w:tc>
          <w:tcPr>
            <w:tcW w:w="2552" w:type="dxa"/>
            <w:vAlign w:val="center"/>
          </w:tcPr>
          <w:p w14:paraId="7BECF748">
            <w:pPr>
              <w:jc w:val="center"/>
              <w:rPr>
                <w:rFonts w:ascii="仿宋_GB2312" w:hAnsi="仿宋" w:eastAsia="仿宋_GB2312"/>
                <w:sz w:val="30"/>
                <w:szCs w:val="30"/>
              </w:rPr>
            </w:pPr>
          </w:p>
        </w:tc>
        <w:tc>
          <w:tcPr>
            <w:tcW w:w="1134" w:type="dxa"/>
            <w:vAlign w:val="center"/>
          </w:tcPr>
          <w:p w14:paraId="4CD78608">
            <w:pPr>
              <w:jc w:val="center"/>
              <w:rPr>
                <w:rFonts w:ascii="仿宋_GB2312" w:hAnsi="仿宋" w:eastAsia="仿宋_GB2312"/>
                <w:sz w:val="30"/>
                <w:szCs w:val="30"/>
              </w:rPr>
            </w:pPr>
          </w:p>
        </w:tc>
        <w:tc>
          <w:tcPr>
            <w:tcW w:w="1417" w:type="dxa"/>
            <w:vAlign w:val="center"/>
          </w:tcPr>
          <w:p w14:paraId="033DCAEF">
            <w:pPr>
              <w:jc w:val="center"/>
              <w:rPr>
                <w:rFonts w:ascii="仿宋_GB2312" w:hAnsi="仿宋" w:eastAsia="仿宋_GB2312"/>
                <w:sz w:val="30"/>
                <w:szCs w:val="30"/>
              </w:rPr>
            </w:pPr>
          </w:p>
        </w:tc>
        <w:tc>
          <w:tcPr>
            <w:tcW w:w="1276" w:type="dxa"/>
            <w:vAlign w:val="center"/>
          </w:tcPr>
          <w:p w14:paraId="749EE71F">
            <w:pPr>
              <w:jc w:val="center"/>
              <w:rPr>
                <w:rFonts w:ascii="仿宋_GB2312" w:hAnsi="仿宋" w:eastAsia="仿宋_GB2312"/>
                <w:sz w:val="30"/>
                <w:szCs w:val="30"/>
              </w:rPr>
            </w:pPr>
          </w:p>
        </w:tc>
        <w:tc>
          <w:tcPr>
            <w:tcW w:w="1210" w:type="dxa"/>
            <w:vAlign w:val="center"/>
          </w:tcPr>
          <w:p w14:paraId="0F15883A">
            <w:pPr>
              <w:jc w:val="center"/>
              <w:rPr>
                <w:rFonts w:ascii="仿宋_GB2312" w:hAnsi="仿宋" w:eastAsia="仿宋_GB2312"/>
                <w:sz w:val="30"/>
                <w:szCs w:val="30"/>
              </w:rPr>
            </w:pPr>
          </w:p>
        </w:tc>
      </w:tr>
      <w:tr w14:paraId="35C2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664CDA1">
            <w:pPr>
              <w:jc w:val="center"/>
              <w:rPr>
                <w:rFonts w:ascii="仿宋_GB2312" w:hAnsi="仿宋" w:eastAsia="仿宋_GB2312"/>
                <w:sz w:val="30"/>
                <w:szCs w:val="30"/>
              </w:rPr>
            </w:pPr>
          </w:p>
        </w:tc>
        <w:tc>
          <w:tcPr>
            <w:tcW w:w="917" w:type="dxa"/>
            <w:vAlign w:val="center"/>
          </w:tcPr>
          <w:p w14:paraId="74318C0D">
            <w:pPr>
              <w:jc w:val="center"/>
              <w:rPr>
                <w:rFonts w:ascii="仿宋_GB2312" w:hAnsi="仿宋" w:eastAsia="仿宋_GB2312"/>
                <w:sz w:val="30"/>
                <w:szCs w:val="30"/>
              </w:rPr>
            </w:pPr>
          </w:p>
        </w:tc>
        <w:tc>
          <w:tcPr>
            <w:tcW w:w="2552" w:type="dxa"/>
            <w:vAlign w:val="center"/>
          </w:tcPr>
          <w:p w14:paraId="2BD6C483">
            <w:pPr>
              <w:jc w:val="center"/>
              <w:rPr>
                <w:rFonts w:ascii="仿宋_GB2312" w:hAnsi="仿宋" w:eastAsia="仿宋_GB2312"/>
                <w:sz w:val="30"/>
                <w:szCs w:val="30"/>
              </w:rPr>
            </w:pPr>
          </w:p>
        </w:tc>
        <w:tc>
          <w:tcPr>
            <w:tcW w:w="1134" w:type="dxa"/>
            <w:vAlign w:val="center"/>
          </w:tcPr>
          <w:p w14:paraId="693D9DBE">
            <w:pPr>
              <w:jc w:val="center"/>
              <w:rPr>
                <w:rFonts w:ascii="仿宋_GB2312" w:hAnsi="仿宋" w:eastAsia="仿宋_GB2312"/>
                <w:sz w:val="30"/>
                <w:szCs w:val="30"/>
              </w:rPr>
            </w:pPr>
          </w:p>
        </w:tc>
        <w:tc>
          <w:tcPr>
            <w:tcW w:w="1417" w:type="dxa"/>
            <w:vAlign w:val="center"/>
          </w:tcPr>
          <w:p w14:paraId="7BD97F26">
            <w:pPr>
              <w:jc w:val="center"/>
              <w:rPr>
                <w:rFonts w:ascii="仿宋_GB2312" w:hAnsi="仿宋" w:eastAsia="仿宋_GB2312"/>
                <w:sz w:val="30"/>
                <w:szCs w:val="30"/>
              </w:rPr>
            </w:pPr>
          </w:p>
        </w:tc>
        <w:tc>
          <w:tcPr>
            <w:tcW w:w="1276" w:type="dxa"/>
            <w:vAlign w:val="center"/>
          </w:tcPr>
          <w:p w14:paraId="61EFE20B">
            <w:pPr>
              <w:jc w:val="center"/>
              <w:rPr>
                <w:rFonts w:ascii="仿宋_GB2312" w:hAnsi="仿宋" w:eastAsia="仿宋_GB2312"/>
                <w:sz w:val="30"/>
                <w:szCs w:val="30"/>
              </w:rPr>
            </w:pPr>
          </w:p>
        </w:tc>
        <w:tc>
          <w:tcPr>
            <w:tcW w:w="1210" w:type="dxa"/>
            <w:vAlign w:val="center"/>
          </w:tcPr>
          <w:p w14:paraId="4ABFA8F8">
            <w:pPr>
              <w:jc w:val="center"/>
              <w:rPr>
                <w:rFonts w:ascii="仿宋_GB2312" w:hAnsi="仿宋" w:eastAsia="仿宋_GB2312"/>
                <w:sz w:val="30"/>
                <w:szCs w:val="30"/>
              </w:rPr>
            </w:pPr>
          </w:p>
        </w:tc>
      </w:tr>
      <w:tr w14:paraId="6FF1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310E1CF">
            <w:pPr>
              <w:jc w:val="center"/>
              <w:rPr>
                <w:rFonts w:ascii="仿宋_GB2312" w:hAnsi="仿宋" w:eastAsia="仿宋_GB2312"/>
                <w:sz w:val="30"/>
                <w:szCs w:val="30"/>
              </w:rPr>
            </w:pPr>
          </w:p>
        </w:tc>
        <w:tc>
          <w:tcPr>
            <w:tcW w:w="917" w:type="dxa"/>
            <w:vAlign w:val="center"/>
          </w:tcPr>
          <w:p w14:paraId="69B3B5BD">
            <w:pPr>
              <w:jc w:val="center"/>
              <w:rPr>
                <w:rFonts w:ascii="仿宋_GB2312" w:hAnsi="仿宋" w:eastAsia="仿宋_GB2312"/>
                <w:sz w:val="30"/>
                <w:szCs w:val="30"/>
              </w:rPr>
            </w:pPr>
          </w:p>
        </w:tc>
        <w:tc>
          <w:tcPr>
            <w:tcW w:w="2552" w:type="dxa"/>
            <w:vAlign w:val="center"/>
          </w:tcPr>
          <w:p w14:paraId="2E4FF119">
            <w:pPr>
              <w:jc w:val="center"/>
              <w:rPr>
                <w:rFonts w:ascii="仿宋_GB2312" w:hAnsi="仿宋" w:eastAsia="仿宋_GB2312"/>
                <w:sz w:val="30"/>
                <w:szCs w:val="30"/>
              </w:rPr>
            </w:pPr>
          </w:p>
        </w:tc>
        <w:tc>
          <w:tcPr>
            <w:tcW w:w="1134" w:type="dxa"/>
            <w:vAlign w:val="center"/>
          </w:tcPr>
          <w:p w14:paraId="4BE112F7">
            <w:pPr>
              <w:jc w:val="center"/>
              <w:rPr>
                <w:rFonts w:ascii="仿宋_GB2312" w:hAnsi="仿宋" w:eastAsia="仿宋_GB2312"/>
                <w:sz w:val="30"/>
                <w:szCs w:val="30"/>
              </w:rPr>
            </w:pPr>
          </w:p>
        </w:tc>
        <w:tc>
          <w:tcPr>
            <w:tcW w:w="1417" w:type="dxa"/>
            <w:vAlign w:val="center"/>
          </w:tcPr>
          <w:p w14:paraId="14A16121">
            <w:pPr>
              <w:jc w:val="center"/>
              <w:rPr>
                <w:rFonts w:ascii="仿宋_GB2312" w:hAnsi="仿宋" w:eastAsia="仿宋_GB2312"/>
                <w:sz w:val="30"/>
                <w:szCs w:val="30"/>
              </w:rPr>
            </w:pPr>
          </w:p>
        </w:tc>
        <w:tc>
          <w:tcPr>
            <w:tcW w:w="1276" w:type="dxa"/>
            <w:vAlign w:val="center"/>
          </w:tcPr>
          <w:p w14:paraId="0E17E8D6">
            <w:pPr>
              <w:jc w:val="center"/>
              <w:rPr>
                <w:rFonts w:ascii="仿宋_GB2312" w:hAnsi="仿宋" w:eastAsia="仿宋_GB2312"/>
                <w:sz w:val="30"/>
                <w:szCs w:val="30"/>
              </w:rPr>
            </w:pPr>
          </w:p>
        </w:tc>
        <w:tc>
          <w:tcPr>
            <w:tcW w:w="1210" w:type="dxa"/>
            <w:vAlign w:val="center"/>
          </w:tcPr>
          <w:p w14:paraId="464C15E9">
            <w:pPr>
              <w:jc w:val="center"/>
              <w:rPr>
                <w:rFonts w:ascii="仿宋_GB2312" w:hAnsi="仿宋" w:eastAsia="仿宋_GB2312"/>
                <w:sz w:val="30"/>
                <w:szCs w:val="30"/>
              </w:rPr>
            </w:pPr>
          </w:p>
        </w:tc>
      </w:tr>
      <w:tr w14:paraId="572F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9FD412A">
            <w:pPr>
              <w:jc w:val="center"/>
              <w:rPr>
                <w:rFonts w:ascii="仿宋_GB2312" w:hAnsi="仿宋" w:eastAsia="仿宋_GB2312"/>
                <w:sz w:val="30"/>
                <w:szCs w:val="30"/>
              </w:rPr>
            </w:pPr>
          </w:p>
        </w:tc>
        <w:tc>
          <w:tcPr>
            <w:tcW w:w="917" w:type="dxa"/>
            <w:vAlign w:val="center"/>
          </w:tcPr>
          <w:p w14:paraId="23B9954B">
            <w:pPr>
              <w:jc w:val="center"/>
              <w:rPr>
                <w:rFonts w:ascii="仿宋_GB2312" w:hAnsi="仿宋" w:eastAsia="仿宋_GB2312"/>
                <w:sz w:val="30"/>
                <w:szCs w:val="30"/>
              </w:rPr>
            </w:pPr>
          </w:p>
        </w:tc>
        <w:tc>
          <w:tcPr>
            <w:tcW w:w="2552" w:type="dxa"/>
            <w:vAlign w:val="center"/>
          </w:tcPr>
          <w:p w14:paraId="21A11818">
            <w:pPr>
              <w:jc w:val="center"/>
              <w:rPr>
                <w:rFonts w:ascii="仿宋_GB2312" w:hAnsi="仿宋" w:eastAsia="仿宋_GB2312"/>
                <w:sz w:val="30"/>
                <w:szCs w:val="30"/>
              </w:rPr>
            </w:pPr>
          </w:p>
        </w:tc>
        <w:tc>
          <w:tcPr>
            <w:tcW w:w="1134" w:type="dxa"/>
            <w:vAlign w:val="center"/>
          </w:tcPr>
          <w:p w14:paraId="3C260CE3">
            <w:pPr>
              <w:jc w:val="center"/>
              <w:rPr>
                <w:rFonts w:ascii="仿宋_GB2312" w:hAnsi="仿宋" w:eastAsia="仿宋_GB2312"/>
                <w:sz w:val="30"/>
                <w:szCs w:val="30"/>
              </w:rPr>
            </w:pPr>
          </w:p>
        </w:tc>
        <w:tc>
          <w:tcPr>
            <w:tcW w:w="1417" w:type="dxa"/>
            <w:vAlign w:val="center"/>
          </w:tcPr>
          <w:p w14:paraId="1AC934D6">
            <w:pPr>
              <w:jc w:val="center"/>
              <w:rPr>
                <w:rFonts w:ascii="仿宋_GB2312" w:hAnsi="仿宋" w:eastAsia="仿宋_GB2312"/>
                <w:sz w:val="30"/>
                <w:szCs w:val="30"/>
              </w:rPr>
            </w:pPr>
          </w:p>
        </w:tc>
        <w:tc>
          <w:tcPr>
            <w:tcW w:w="1276" w:type="dxa"/>
            <w:vAlign w:val="center"/>
          </w:tcPr>
          <w:p w14:paraId="33FCBD73">
            <w:pPr>
              <w:jc w:val="center"/>
              <w:rPr>
                <w:rFonts w:ascii="仿宋_GB2312" w:hAnsi="仿宋" w:eastAsia="仿宋_GB2312"/>
                <w:sz w:val="30"/>
                <w:szCs w:val="30"/>
              </w:rPr>
            </w:pPr>
          </w:p>
        </w:tc>
        <w:tc>
          <w:tcPr>
            <w:tcW w:w="1210" w:type="dxa"/>
            <w:vAlign w:val="center"/>
          </w:tcPr>
          <w:p w14:paraId="01FCB81A">
            <w:pPr>
              <w:jc w:val="center"/>
              <w:rPr>
                <w:rFonts w:ascii="仿宋_GB2312" w:hAnsi="仿宋" w:eastAsia="仿宋_GB2312"/>
                <w:sz w:val="30"/>
                <w:szCs w:val="30"/>
              </w:rPr>
            </w:pPr>
          </w:p>
        </w:tc>
      </w:tr>
      <w:tr w14:paraId="772F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1F4E071">
            <w:pPr>
              <w:jc w:val="center"/>
              <w:rPr>
                <w:rFonts w:ascii="仿宋_GB2312" w:hAnsi="仿宋" w:eastAsia="仿宋_GB2312"/>
                <w:sz w:val="30"/>
                <w:szCs w:val="30"/>
              </w:rPr>
            </w:pPr>
          </w:p>
        </w:tc>
        <w:tc>
          <w:tcPr>
            <w:tcW w:w="917" w:type="dxa"/>
            <w:vAlign w:val="center"/>
          </w:tcPr>
          <w:p w14:paraId="3A533A0D">
            <w:pPr>
              <w:jc w:val="center"/>
              <w:rPr>
                <w:rFonts w:ascii="仿宋_GB2312" w:hAnsi="仿宋" w:eastAsia="仿宋_GB2312"/>
                <w:sz w:val="30"/>
                <w:szCs w:val="30"/>
              </w:rPr>
            </w:pPr>
          </w:p>
        </w:tc>
        <w:tc>
          <w:tcPr>
            <w:tcW w:w="2552" w:type="dxa"/>
            <w:vAlign w:val="center"/>
          </w:tcPr>
          <w:p w14:paraId="25E6C6E3">
            <w:pPr>
              <w:jc w:val="center"/>
              <w:rPr>
                <w:rFonts w:ascii="仿宋_GB2312" w:hAnsi="仿宋" w:eastAsia="仿宋_GB2312"/>
                <w:sz w:val="30"/>
                <w:szCs w:val="30"/>
              </w:rPr>
            </w:pPr>
          </w:p>
        </w:tc>
        <w:tc>
          <w:tcPr>
            <w:tcW w:w="1134" w:type="dxa"/>
            <w:vAlign w:val="center"/>
          </w:tcPr>
          <w:p w14:paraId="2168B4DA">
            <w:pPr>
              <w:jc w:val="center"/>
              <w:rPr>
                <w:rFonts w:ascii="仿宋_GB2312" w:hAnsi="仿宋" w:eastAsia="仿宋_GB2312"/>
                <w:sz w:val="30"/>
                <w:szCs w:val="30"/>
              </w:rPr>
            </w:pPr>
          </w:p>
        </w:tc>
        <w:tc>
          <w:tcPr>
            <w:tcW w:w="1417" w:type="dxa"/>
            <w:vAlign w:val="center"/>
          </w:tcPr>
          <w:p w14:paraId="48EEE67D">
            <w:pPr>
              <w:jc w:val="center"/>
              <w:rPr>
                <w:rFonts w:ascii="仿宋_GB2312" w:hAnsi="仿宋" w:eastAsia="仿宋_GB2312"/>
                <w:sz w:val="30"/>
                <w:szCs w:val="30"/>
              </w:rPr>
            </w:pPr>
          </w:p>
        </w:tc>
        <w:tc>
          <w:tcPr>
            <w:tcW w:w="1276" w:type="dxa"/>
            <w:vAlign w:val="center"/>
          </w:tcPr>
          <w:p w14:paraId="100D1457">
            <w:pPr>
              <w:jc w:val="center"/>
              <w:rPr>
                <w:rFonts w:ascii="仿宋_GB2312" w:hAnsi="仿宋" w:eastAsia="仿宋_GB2312"/>
                <w:sz w:val="30"/>
                <w:szCs w:val="30"/>
              </w:rPr>
            </w:pPr>
          </w:p>
        </w:tc>
        <w:tc>
          <w:tcPr>
            <w:tcW w:w="1210" w:type="dxa"/>
            <w:vAlign w:val="center"/>
          </w:tcPr>
          <w:p w14:paraId="60D219A8">
            <w:pPr>
              <w:jc w:val="center"/>
              <w:rPr>
                <w:rFonts w:ascii="仿宋_GB2312" w:hAnsi="仿宋" w:eastAsia="仿宋_GB2312"/>
                <w:sz w:val="30"/>
                <w:szCs w:val="30"/>
              </w:rPr>
            </w:pPr>
          </w:p>
        </w:tc>
      </w:tr>
      <w:tr w14:paraId="7733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766937F">
            <w:pPr>
              <w:jc w:val="center"/>
              <w:rPr>
                <w:rFonts w:ascii="仿宋_GB2312" w:hAnsi="仿宋" w:eastAsia="仿宋_GB2312"/>
                <w:sz w:val="30"/>
                <w:szCs w:val="30"/>
              </w:rPr>
            </w:pPr>
          </w:p>
        </w:tc>
        <w:tc>
          <w:tcPr>
            <w:tcW w:w="917" w:type="dxa"/>
            <w:vAlign w:val="center"/>
          </w:tcPr>
          <w:p w14:paraId="65356B97">
            <w:pPr>
              <w:jc w:val="center"/>
              <w:rPr>
                <w:rFonts w:ascii="仿宋_GB2312" w:hAnsi="仿宋" w:eastAsia="仿宋_GB2312"/>
                <w:sz w:val="30"/>
                <w:szCs w:val="30"/>
              </w:rPr>
            </w:pPr>
          </w:p>
        </w:tc>
        <w:tc>
          <w:tcPr>
            <w:tcW w:w="2552" w:type="dxa"/>
            <w:vAlign w:val="center"/>
          </w:tcPr>
          <w:p w14:paraId="4D6D74BE">
            <w:pPr>
              <w:jc w:val="center"/>
              <w:rPr>
                <w:rFonts w:ascii="仿宋_GB2312" w:hAnsi="仿宋" w:eastAsia="仿宋_GB2312"/>
                <w:sz w:val="30"/>
                <w:szCs w:val="30"/>
              </w:rPr>
            </w:pPr>
          </w:p>
        </w:tc>
        <w:tc>
          <w:tcPr>
            <w:tcW w:w="1134" w:type="dxa"/>
            <w:vAlign w:val="center"/>
          </w:tcPr>
          <w:p w14:paraId="7B2484A5">
            <w:pPr>
              <w:jc w:val="center"/>
              <w:rPr>
                <w:rFonts w:ascii="仿宋_GB2312" w:hAnsi="仿宋" w:eastAsia="仿宋_GB2312"/>
                <w:sz w:val="30"/>
                <w:szCs w:val="30"/>
              </w:rPr>
            </w:pPr>
          </w:p>
        </w:tc>
        <w:tc>
          <w:tcPr>
            <w:tcW w:w="1417" w:type="dxa"/>
            <w:vAlign w:val="center"/>
          </w:tcPr>
          <w:p w14:paraId="4301B629">
            <w:pPr>
              <w:jc w:val="center"/>
              <w:rPr>
                <w:rFonts w:ascii="仿宋_GB2312" w:hAnsi="仿宋" w:eastAsia="仿宋_GB2312"/>
                <w:sz w:val="30"/>
                <w:szCs w:val="30"/>
              </w:rPr>
            </w:pPr>
          </w:p>
        </w:tc>
        <w:tc>
          <w:tcPr>
            <w:tcW w:w="1276" w:type="dxa"/>
            <w:vAlign w:val="center"/>
          </w:tcPr>
          <w:p w14:paraId="33B6256D">
            <w:pPr>
              <w:jc w:val="center"/>
              <w:rPr>
                <w:rFonts w:ascii="仿宋_GB2312" w:hAnsi="仿宋" w:eastAsia="仿宋_GB2312"/>
                <w:sz w:val="30"/>
                <w:szCs w:val="30"/>
              </w:rPr>
            </w:pPr>
          </w:p>
        </w:tc>
        <w:tc>
          <w:tcPr>
            <w:tcW w:w="1210" w:type="dxa"/>
            <w:vAlign w:val="center"/>
          </w:tcPr>
          <w:p w14:paraId="6DC69AF7">
            <w:pPr>
              <w:jc w:val="center"/>
              <w:rPr>
                <w:rFonts w:ascii="仿宋_GB2312" w:hAnsi="仿宋" w:eastAsia="仿宋_GB2312"/>
                <w:sz w:val="30"/>
                <w:szCs w:val="30"/>
              </w:rPr>
            </w:pPr>
          </w:p>
        </w:tc>
      </w:tr>
      <w:tr w14:paraId="6FF09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CB702DF">
            <w:pPr>
              <w:jc w:val="center"/>
              <w:rPr>
                <w:rFonts w:ascii="仿宋_GB2312" w:hAnsi="仿宋" w:eastAsia="仿宋_GB2312"/>
                <w:sz w:val="30"/>
                <w:szCs w:val="30"/>
              </w:rPr>
            </w:pPr>
          </w:p>
        </w:tc>
        <w:tc>
          <w:tcPr>
            <w:tcW w:w="917" w:type="dxa"/>
            <w:vAlign w:val="center"/>
          </w:tcPr>
          <w:p w14:paraId="33F5DEEF">
            <w:pPr>
              <w:jc w:val="center"/>
              <w:rPr>
                <w:rFonts w:ascii="仿宋_GB2312" w:hAnsi="仿宋" w:eastAsia="仿宋_GB2312"/>
                <w:sz w:val="30"/>
                <w:szCs w:val="30"/>
              </w:rPr>
            </w:pPr>
          </w:p>
        </w:tc>
        <w:tc>
          <w:tcPr>
            <w:tcW w:w="2552" w:type="dxa"/>
            <w:vAlign w:val="center"/>
          </w:tcPr>
          <w:p w14:paraId="7A7639F5">
            <w:pPr>
              <w:jc w:val="center"/>
              <w:rPr>
                <w:rFonts w:ascii="仿宋_GB2312" w:hAnsi="仿宋" w:eastAsia="仿宋_GB2312"/>
                <w:sz w:val="30"/>
                <w:szCs w:val="30"/>
              </w:rPr>
            </w:pPr>
          </w:p>
        </w:tc>
        <w:tc>
          <w:tcPr>
            <w:tcW w:w="1134" w:type="dxa"/>
            <w:vAlign w:val="center"/>
          </w:tcPr>
          <w:p w14:paraId="249A629E">
            <w:pPr>
              <w:jc w:val="center"/>
              <w:rPr>
                <w:rFonts w:ascii="仿宋_GB2312" w:hAnsi="仿宋" w:eastAsia="仿宋_GB2312"/>
                <w:sz w:val="30"/>
                <w:szCs w:val="30"/>
              </w:rPr>
            </w:pPr>
          </w:p>
        </w:tc>
        <w:tc>
          <w:tcPr>
            <w:tcW w:w="1417" w:type="dxa"/>
            <w:vAlign w:val="center"/>
          </w:tcPr>
          <w:p w14:paraId="51C60F8E">
            <w:pPr>
              <w:jc w:val="center"/>
              <w:rPr>
                <w:rFonts w:ascii="仿宋_GB2312" w:hAnsi="仿宋" w:eastAsia="仿宋_GB2312"/>
                <w:sz w:val="30"/>
                <w:szCs w:val="30"/>
              </w:rPr>
            </w:pPr>
          </w:p>
        </w:tc>
        <w:tc>
          <w:tcPr>
            <w:tcW w:w="1276" w:type="dxa"/>
            <w:vAlign w:val="center"/>
          </w:tcPr>
          <w:p w14:paraId="364F915B">
            <w:pPr>
              <w:jc w:val="center"/>
              <w:rPr>
                <w:rFonts w:ascii="仿宋_GB2312" w:hAnsi="仿宋" w:eastAsia="仿宋_GB2312"/>
                <w:sz w:val="30"/>
                <w:szCs w:val="30"/>
              </w:rPr>
            </w:pPr>
          </w:p>
        </w:tc>
        <w:tc>
          <w:tcPr>
            <w:tcW w:w="1210" w:type="dxa"/>
            <w:vAlign w:val="center"/>
          </w:tcPr>
          <w:p w14:paraId="25881093">
            <w:pPr>
              <w:jc w:val="center"/>
              <w:rPr>
                <w:rFonts w:ascii="仿宋_GB2312" w:hAnsi="仿宋" w:eastAsia="仿宋_GB2312"/>
                <w:sz w:val="30"/>
                <w:szCs w:val="30"/>
              </w:rPr>
            </w:pPr>
          </w:p>
        </w:tc>
      </w:tr>
    </w:tbl>
    <w:p w14:paraId="7C4E716A">
      <w:pPr>
        <w:rPr>
          <w:rFonts w:ascii="仿宋_GB2312" w:hAnsi="仿宋" w:eastAsia="仿宋_GB2312"/>
          <w:sz w:val="24"/>
        </w:rPr>
      </w:pPr>
      <w:r>
        <w:rPr>
          <w:rFonts w:hint="eastAsia" w:ascii="仿宋_GB2312" w:hAnsi="仿宋" w:eastAsia="仿宋_GB2312"/>
          <w:sz w:val="24"/>
        </w:rPr>
        <w:t>备注：此表应认真填写，不得提供虚假业绩。</w:t>
      </w:r>
    </w:p>
    <w:p w14:paraId="6861D8A1">
      <w:pPr>
        <w:ind w:firstLine="720" w:firstLineChars="300"/>
        <w:rPr>
          <w:rFonts w:ascii="仿宋_GB2312" w:hAnsi="仿宋" w:eastAsia="仿宋_GB2312"/>
          <w:sz w:val="24"/>
        </w:rPr>
      </w:pPr>
      <w:r>
        <w:rPr>
          <w:rFonts w:hint="eastAsia" w:ascii="仿宋_GB2312" w:hAnsi="仿宋" w:eastAsia="仿宋_GB2312"/>
          <w:sz w:val="24"/>
        </w:rPr>
        <w:t>后附业绩证明相关材料；</w:t>
      </w:r>
    </w:p>
    <w:p w14:paraId="0CC092B3">
      <w:pPr>
        <w:ind w:firstLine="720" w:firstLineChars="300"/>
        <w:rPr>
          <w:rFonts w:ascii="仿宋_GB2312" w:hAnsi="仿宋" w:eastAsia="仿宋_GB2312"/>
          <w:sz w:val="24"/>
        </w:rPr>
      </w:pPr>
      <w:r>
        <w:rPr>
          <w:rFonts w:hint="eastAsia" w:ascii="仿宋_GB2312" w:hAnsi="仿宋" w:eastAsia="仿宋_GB2312"/>
          <w:sz w:val="24"/>
        </w:rPr>
        <w:t>界定日期以合同签订时间为准。</w:t>
      </w:r>
    </w:p>
    <w:p w14:paraId="52C89A51">
      <w:pPr>
        <w:ind w:firstLine="720" w:firstLineChars="300"/>
        <w:rPr>
          <w:rFonts w:ascii="仿宋_GB2312" w:hAnsi="仿宋" w:eastAsia="仿宋_GB2312"/>
          <w:sz w:val="24"/>
        </w:rPr>
      </w:pPr>
    </w:p>
    <w:p w14:paraId="74D50597">
      <w:pPr>
        <w:wordWrap w:val="0"/>
        <w:jc w:val="right"/>
        <w:rPr>
          <w:rFonts w:ascii="仿宋_GB2312" w:hAnsi="仿宋" w:eastAsia="仿宋_GB2312"/>
          <w:sz w:val="24"/>
        </w:rPr>
      </w:pPr>
      <w:r>
        <w:rPr>
          <w:rFonts w:hint="eastAsia" w:ascii="仿宋_GB2312" w:hAnsi="仿宋" w:eastAsia="仿宋_GB2312"/>
          <w:sz w:val="30"/>
          <w:szCs w:val="30"/>
        </w:rPr>
        <w:t xml:space="preserve">投标人名称(盖章):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2B446ED6">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法定代表人（依法登记的负责人）或授权代表（签字或签章）: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7B5CE0AE">
      <w:pPr>
        <w:snapToGrid w:val="0"/>
        <w:spacing w:line="560" w:lineRule="exact"/>
        <w:ind w:firstLine="602" w:firstLineChars="201"/>
        <w:jc w:val="center"/>
        <w:rPr>
          <w:rFonts w:ascii="黑体" w:hAnsi="黑体" w:eastAsia="黑体"/>
          <w:sz w:val="32"/>
          <w:szCs w:val="32"/>
        </w:rPr>
      </w:pPr>
      <w:r>
        <w:rPr>
          <w:rFonts w:ascii="仿宋_GB2312" w:hAnsi="仿宋" w:eastAsia="仿宋_GB2312"/>
          <w:sz w:val="30"/>
          <w:szCs w:val="30"/>
        </w:rPr>
        <w:br w:type="page"/>
      </w:r>
      <w:r>
        <w:rPr>
          <w:rFonts w:hint="eastAsia" w:ascii="黑体" w:hAnsi="黑体" w:eastAsia="黑体"/>
          <w:sz w:val="32"/>
          <w:szCs w:val="32"/>
        </w:rPr>
        <w:t>监理大纲</w:t>
      </w:r>
    </w:p>
    <w:p w14:paraId="3524645B">
      <w:pPr>
        <w:rPr>
          <w:rFonts w:ascii="仿宋" w:hAnsi="仿宋" w:eastAsia="仿宋"/>
          <w:sz w:val="30"/>
          <w:szCs w:val="30"/>
        </w:rPr>
      </w:pPr>
    </w:p>
    <w:p w14:paraId="502AB553">
      <w:pPr>
        <w:jc w:val="center"/>
        <w:rPr>
          <w:rFonts w:ascii="仿宋_GB2312" w:hAnsi="仿宋" w:eastAsia="仿宋_GB2312"/>
          <w:sz w:val="30"/>
          <w:szCs w:val="30"/>
        </w:rPr>
      </w:pPr>
      <w:r>
        <w:rPr>
          <w:rFonts w:ascii="仿宋_GB2312" w:hAnsi="仿宋" w:eastAsia="仿宋_GB2312"/>
          <w:bCs/>
          <w:sz w:val="30"/>
          <w:szCs w:val="30"/>
        </w:rPr>
        <w:br w:type="page"/>
      </w:r>
    </w:p>
    <w:p w14:paraId="117B08D2">
      <w:pPr>
        <w:jc w:val="center"/>
        <w:rPr>
          <w:rFonts w:ascii="黑体" w:hAnsi="黑体" w:eastAsia="黑体"/>
          <w:sz w:val="44"/>
          <w:szCs w:val="44"/>
        </w:rPr>
      </w:pPr>
      <w:r>
        <w:rPr>
          <w:rFonts w:hint="eastAsia" w:ascii="黑体" w:hAnsi="黑体" w:eastAsia="黑体"/>
          <w:sz w:val="44"/>
          <w:szCs w:val="44"/>
        </w:rPr>
        <w:t>需要采购人提供的配合</w:t>
      </w:r>
    </w:p>
    <w:p w14:paraId="380E27B2">
      <w:pPr>
        <w:sectPr>
          <w:footerReference r:id="rId19" w:type="default"/>
          <w:pgSz w:w="11906" w:h="16838"/>
          <w:pgMar w:top="1440" w:right="1080" w:bottom="1440" w:left="1080" w:header="851" w:footer="992" w:gutter="0"/>
          <w:cols w:space="425" w:num="1"/>
          <w:docGrid w:type="lines" w:linePitch="312" w:charSpace="0"/>
        </w:sectPr>
      </w:pPr>
    </w:p>
    <w:p w14:paraId="1215B57A">
      <w:pPr>
        <w:pStyle w:val="28"/>
        <w:spacing w:before="100" w:beforeAutospacing="1" w:after="100" w:afterAutospacing="1" w:line="415" w:lineRule="auto"/>
        <w:rPr>
          <w:rFonts w:ascii="楷体_GB2312" w:hAnsi="宋体" w:eastAsia="楷体_GB2312" w:cs="宋体"/>
          <w:sz w:val="44"/>
          <w:szCs w:val="44"/>
        </w:rPr>
      </w:pPr>
      <w:r>
        <w:rPr>
          <w:rFonts w:hint="eastAsia" w:ascii="楷体_GB2312" w:hAnsi="宋体" w:eastAsia="楷体_GB2312" w:cs="宋体"/>
          <w:sz w:val="44"/>
          <w:szCs w:val="44"/>
        </w:rPr>
        <w:t>第六章</w:t>
      </w:r>
      <w:r>
        <w:rPr>
          <w:rFonts w:hint="eastAsia" w:ascii="宋体" w:hAnsi="宋体" w:cs="宋体"/>
          <w:sz w:val="44"/>
          <w:szCs w:val="44"/>
        </w:rPr>
        <w:t xml:space="preserve"> </w:t>
      </w:r>
      <w:r>
        <w:rPr>
          <w:rFonts w:hint="eastAsia" w:ascii="楷体_GB2312" w:hAnsi="宋体" w:eastAsia="楷体_GB2312" w:cs="宋体"/>
          <w:sz w:val="44"/>
          <w:szCs w:val="44"/>
        </w:rPr>
        <w:t>采购合同（范本）</w:t>
      </w:r>
    </w:p>
    <w:p w14:paraId="65DFCCAE"/>
    <w:p w14:paraId="55BC145D">
      <w:pPr>
        <w:sectPr>
          <w:headerReference r:id="rId21" w:type="first"/>
          <w:footerReference r:id="rId22" w:type="default"/>
          <w:headerReference r:id="rId20" w:type="even"/>
          <w:pgSz w:w="11906" w:h="16838"/>
          <w:pgMar w:top="1440" w:right="1077" w:bottom="1440" w:left="1077" w:header="851" w:footer="992" w:gutter="0"/>
          <w:cols w:space="425" w:num="1"/>
          <w:vAlign w:val="center"/>
          <w:docGrid w:type="lines" w:linePitch="312" w:charSpace="0"/>
        </w:sectPr>
      </w:pPr>
    </w:p>
    <w:p w14:paraId="2B6615DE">
      <w:pPr>
        <w:pStyle w:val="16"/>
        <w:tabs>
          <w:tab w:val="left" w:pos="930"/>
          <w:tab w:val="left" w:pos="1980"/>
          <w:tab w:val="left" w:pos="6400"/>
        </w:tabs>
        <w:spacing w:before="240" w:line="360" w:lineRule="auto"/>
        <w:ind w:firstLine="0"/>
        <w:jc w:val="right"/>
        <w:textAlignment w:val="center"/>
        <w:rPr>
          <w:rFonts w:hint="eastAsia" w:ascii="仿宋_GB2312" w:hAnsi="仿宋" w:eastAsia="仿宋_GB2312" w:cs="宋体"/>
          <w:color w:val="000000"/>
          <w:sz w:val="32"/>
          <w:szCs w:val="32"/>
          <w:lang w:eastAsia="zh-CN"/>
        </w:rPr>
      </w:pPr>
      <w:r>
        <w:rPr>
          <w:rFonts w:hint="eastAsia" w:ascii="仿宋_GB2312" w:hAnsi="仿宋" w:eastAsia="仿宋_GB2312" w:cs="宋体"/>
          <w:b/>
          <w:bCs/>
          <w:color w:val="000000"/>
          <w:sz w:val="32"/>
          <w:szCs w:val="32"/>
          <w:shd w:val="solid" w:color="EEECE1" w:fill="FFFFFF"/>
        </w:rPr>
        <w:t>合同编号：</w:t>
      </w:r>
      <w:r>
        <w:rPr>
          <w:rFonts w:hint="eastAsia" w:ascii="仿宋_GB2312" w:hAnsi="仿宋" w:eastAsia="仿宋_GB2312" w:cs="宋体"/>
          <w:b/>
          <w:bCs/>
          <w:color w:val="000000"/>
          <w:sz w:val="32"/>
          <w:szCs w:val="32"/>
          <w:shd w:val="solid" w:color="EEECE1" w:fill="FFFFFF"/>
          <w:lang w:eastAsia="zh-CN"/>
        </w:rPr>
        <w:t>SDHZ2026-016</w:t>
      </w:r>
    </w:p>
    <w:p w14:paraId="0661B693">
      <w:pPr>
        <w:jc w:val="center"/>
        <w:rPr>
          <w:rFonts w:ascii="仿宋_GB2312" w:hAnsi="仿宋" w:eastAsia="仿宋_GB2312"/>
          <w:b/>
          <w:sz w:val="44"/>
          <w:szCs w:val="44"/>
        </w:rPr>
      </w:pPr>
    </w:p>
    <w:p w14:paraId="6DA5DF78">
      <w:pPr>
        <w:pStyle w:val="29"/>
        <w:ind w:firstLine="880"/>
        <w:rPr>
          <w:rFonts w:ascii="仿宋_GB2312" w:hAnsi="仿宋" w:eastAsia="仿宋_GB2312"/>
          <w:sz w:val="44"/>
          <w:szCs w:val="44"/>
        </w:rPr>
      </w:pPr>
    </w:p>
    <w:p w14:paraId="0F7AF608">
      <w:pPr>
        <w:pStyle w:val="29"/>
        <w:ind w:firstLine="880"/>
        <w:rPr>
          <w:rFonts w:ascii="仿宋_GB2312" w:hAnsi="仿宋" w:eastAsia="仿宋_GB2312"/>
          <w:sz w:val="44"/>
          <w:szCs w:val="44"/>
        </w:rPr>
      </w:pPr>
    </w:p>
    <w:p w14:paraId="7B3D590F">
      <w:pPr>
        <w:pStyle w:val="29"/>
        <w:ind w:left="0" w:leftChars="0" w:firstLine="880"/>
        <w:rPr>
          <w:rFonts w:ascii="仿宋_GB2312" w:hAnsi="仿宋" w:eastAsia="仿宋_GB2312"/>
          <w:sz w:val="44"/>
          <w:szCs w:val="44"/>
        </w:rPr>
      </w:pPr>
    </w:p>
    <w:p w14:paraId="7B8E9193">
      <w:pPr>
        <w:jc w:val="center"/>
        <w:rPr>
          <w:rFonts w:ascii="仿宋_GB2312" w:hAnsi="仿宋" w:eastAsia="仿宋_GB2312"/>
          <w:b/>
          <w:sz w:val="44"/>
          <w:szCs w:val="44"/>
        </w:rPr>
      </w:pPr>
      <w:r>
        <w:rPr>
          <w:rFonts w:hint="eastAsia" w:ascii="仿宋_GB2312" w:hAnsi="仿宋" w:eastAsia="仿宋_GB2312"/>
          <w:b/>
          <w:sz w:val="44"/>
          <w:szCs w:val="44"/>
          <w:lang w:eastAsia="zh-CN"/>
        </w:rPr>
        <w:t>乳山市水务集团有限公司</w:t>
      </w:r>
      <w:r>
        <w:rPr>
          <w:rFonts w:hint="eastAsia" w:ascii="仿宋_GB2312" w:hAnsi="仿宋" w:eastAsia="仿宋_GB2312"/>
          <w:b/>
          <w:sz w:val="44"/>
          <w:szCs w:val="44"/>
        </w:rPr>
        <w:t>采购</w:t>
      </w:r>
    </w:p>
    <w:p w14:paraId="2773C1CB">
      <w:pPr>
        <w:ind w:firstLine="883" w:firstLineChars="200"/>
        <w:rPr>
          <w:rFonts w:ascii="仿宋_GB2312" w:hAnsi="仿宋" w:eastAsia="仿宋_GB2312"/>
          <w:b/>
          <w:sz w:val="44"/>
          <w:szCs w:val="44"/>
        </w:rPr>
      </w:pPr>
    </w:p>
    <w:p w14:paraId="1EDE594C">
      <w:pPr>
        <w:jc w:val="center"/>
        <w:rPr>
          <w:rFonts w:ascii="仿宋_GB2312" w:hAnsi="仿宋" w:eastAsia="仿宋_GB2312"/>
          <w:b/>
          <w:sz w:val="44"/>
          <w:szCs w:val="44"/>
        </w:rPr>
      </w:pPr>
      <w:r>
        <w:rPr>
          <w:rFonts w:hint="eastAsia" w:ascii="仿宋_GB2312" w:hAnsi="仿宋" w:eastAsia="仿宋_GB2312"/>
          <w:b/>
          <w:sz w:val="44"/>
          <w:szCs w:val="44"/>
          <w:lang w:eastAsia="zh-CN"/>
        </w:rPr>
        <w:t>乳山市农村供水管网延伸改造工程（冯家镇西片区）监理</w:t>
      </w:r>
      <w:r>
        <w:rPr>
          <w:rFonts w:hint="eastAsia" w:ascii="仿宋_GB2312" w:hAnsi="仿宋" w:eastAsia="仿宋_GB2312"/>
          <w:b/>
          <w:sz w:val="44"/>
          <w:szCs w:val="44"/>
        </w:rPr>
        <w:t>合同</w:t>
      </w:r>
    </w:p>
    <w:p w14:paraId="53147633">
      <w:pPr>
        <w:ind w:firstLine="3080" w:firstLineChars="700"/>
        <w:rPr>
          <w:rFonts w:ascii="仿宋_GB2312" w:hAnsi="仿宋" w:eastAsia="仿宋_GB2312"/>
          <w:sz w:val="44"/>
          <w:szCs w:val="44"/>
        </w:rPr>
      </w:pPr>
    </w:p>
    <w:p w14:paraId="53076834">
      <w:pPr>
        <w:pStyle w:val="29"/>
        <w:ind w:left="0" w:leftChars="0" w:firstLine="880"/>
        <w:rPr>
          <w:rFonts w:ascii="仿宋_GB2312" w:hAnsi="仿宋" w:eastAsia="仿宋_GB2312"/>
          <w:sz w:val="44"/>
          <w:szCs w:val="44"/>
        </w:rPr>
      </w:pPr>
    </w:p>
    <w:p w14:paraId="5E357F63">
      <w:pPr>
        <w:pStyle w:val="29"/>
        <w:ind w:left="0" w:leftChars="0" w:firstLine="880"/>
        <w:rPr>
          <w:rFonts w:ascii="仿宋_GB2312" w:hAnsi="仿宋" w:eastAsia="仿宋_GB2312"/>
          <w:sz w:val="44"/>
          <w:szCs w:val="44"/>
        </w:rPr>
      </w:pPr>
    </w:p>
    <w:p w14:paraId="4564D367">
      <w:pPr>
        <w:pStyle w:val="29"/>
        <w:ind w:left="0" w:leftChars="0" w:firstLine="880"/>
        <w:rPr>
          <w:rFonts w:ascii="仿宋_GB2312" w:hAnsi="仿宋" w:eastAsia="仿宋_GB2312"/>
          <w:sz w:val="44"/>
          <w:szCs w:val="44"/>
        </w:rPr>
      </w:pPr>
    </w:p>
    <w:p w14:paraId="480EF979">
      <w:pPr>
        <w:pStyle w:val="29"/>
        <w:ind w:left="0" w:leftChars="0" w:firstLine="880"/>
        <w:rPr>
          <w:rFonts w:ascii="仿宋_GB2312" w:hAnsi="仿宋" w:eastAsia="仿宋_GB2312"/>
          <w:sz w:val="44"/>
          <w:szCs w:val="44"/>
        </w:rPr>
      </w:pPr>
    </w:p>
    <w:p w14:paraId="018575BF">
      <w:pPr>
        <w:ind w:firstLine="2080" w:firstLineChars="650"/>
        <w:rPr>
          <w:rFonts w:hint="eastAsia" w:ascii="仿宋_GB2312" w:hAnsi="仿宋" w:eastAsia="仿宋_GB2312"/>
          <w:sz w:val="32"/>
          <w:szCs w:val="32"/>
          <w:lang w:eastAsia="zh-CN"/>
        </w:rPr>
      </w:pPr>
      <w:r>
        <w:rPr>
          <w:rFonts w:hint="eastAsia" w:ascii="仿宋_GB2312" w:hAnsi="仿宋" w:eastAsia="仿宋_GB2312"/>
          <w:sz w:val="32"/>
          <w:szCs w:val="32"/>
        </w:rPr>
        <w:t xml:space="preserve">甲    方: </w:t>
      </w:r>
      <w:r>
        <w:rPr>
          <w:rFonts w:hint="eastAsia" w:ascii="仿宋_GB2312" w:hAnsi="仿宋" w:eastAsia="仿宋_GB2312"/>
          <w:sz w:val="32"/>
          <w:szCs w:val="32"/>
          <w:lang w:eastAsia="zh-CN"/>
        </w:rPr>
        <w:t>乳山市水务集团有限公司</w:t>
      </w:r>
    </w:p>
    <w:p w14:paraId="7802CB3E">
      <w:pPr>
        <w:ind w:firstLine="2080" w:firstLineChars="650"/>
        <w:rPr>
          <w:rFonts w:ascii="仿宋_GB2312" w:hAnsi="仿宋" w:eastAsia="仿宋_GB2312"/>
          <w:sz w:val="32"/>
          <w:szCs w:val="32"/>
        </w:rPr>
      </w:pPr>
    </w:p>
    <w:p w14:paraId="1E3C05D5">
      <w:pPr>
        <w:ind w:firstLine="2080" w:firstLineChars="650"/>
        <w:rPr>
          <w:rFonts w:ascii="仿宋_GB2312" w:hAnsi="仿宋" w:eastAsia="仿宋_GB2312"/>
          <w:sz w:val="32"/>
          <w:szCs w:val="32"/>
        </w:rPr>
      </w:pPr>
      <w:r>
        <w:rPr>
          <w:rFonts w:hint="eastAsia" w:ascii="仿宋_GB2312" w:hAnsi="仿宋" w:eastAsia="仿宋_GB2312"/>
          <w:sz w:val="32"/>
          <w:szCs w:val="32"/>
        </w:rPr>
        <w:t xml:space="preserve">乙    方: </w:t>
      </w:r>
    </w:p>
    <w:p w14:paraId="7FB88894">
      <w:pPr>
        <w:pStyle w:val="18"/>
        <w:ind w:firstLine="2728" w:firstLineChars="620"/>
        <w:rPr>
          <w:rFonts w:ascii="仿宋_GB2312" w:hAnsi="仿宋" w:eastAsia="仿宋_GB2312"/>
          <w:sz w:val="44"/>
          <w:szCs w:val="44"/>
        </w:rPr>
      </w:pPr>
    </w:p>
    <w:p w14:paraId="655C8B8D">
      <w:pPr>
        <w:pStyle w:val="18"/>
        <w:ind w:firstLine="1984" w:firstLineChars="620"/>
        <w:rPr>
          <w:rFonts w:ascii="仿宋_GB2312" w:hAnsi="仿宋" w:eastAsia="仿宋_GB2312"/>
          <w:sz w:val="32"/>
          <w:szCs w:val="32"/>
        </w:rPr>
      </w:pPr>
      <w:r>
        <w:rPr>
          <w:rFonts w:hint="eastAsia" w:ascii="仿宋_GB2312" w:hAnsi="仿宋" w:eastAsia="仿宋_GB2312"/>
          <w:sz w:val="32"/>
          <w:szCs w:val="32"/>
        </w:rPr>
        <w:t>签订日期:    年   月  日</w:t>
      </w:r>
    </w:p>
    <w:p w14:paraId="2A628EBE">
      <w:pPr>
        <w:pStyle w:val="3"/>
        <w:jc w:val="center"/>
        <w:rPr>
          <w:rFonts w:ascii="仿宋_GB2312" w:hAnsi="宋体" w:eastAsia="仿宋_GB2312" w:cs="宋体"/>
        </w:rPr>
      </w:pPr>
      <w:r>
        <w:rPr>
          <w:rFonts w:ascii="宋体" w:hAnsi="宋体"/>
          <w:b w:val="0"/>
          <w:bCs w:val="0"/>
          <w:sz w:val="44"/>
          <w:szCs w:val="44"/>
        </w:rPr>
        <w:br w:type="page"/>
      </w:r>
      <w:r>
        <w:rPr>
          <w:rFonts w:hint="eastAsia" w:ascii="仿宋_GB2312" w:hAnsi="宋体" w:eastAsia="仿宋_GB2312" w:cs="宋体"/>
        </w:rPr>
        <w:t>第一部分 合同协议书</w:t>
      </w:r>
    </w:p>
    <w:p w14:paraId="220AE5CB">
      <w:pPr>
        <w:pStyle w:val="62"/>
        <w:ind w:right="-340" w:rightChars="-162" w:firstLine="422"/>
        <w:rPr>
          <w:rFonts w:ascii="仿宋_GB2312" w:eastAsia="仿宋_GB2312"/>
        </w:rPr>
      </w:pPr>
      <w:r>
        <w:rPr>
          <w:rFonts w:hint="eastAsia" w:ascii="仿宋_GB2312" w:eastAsia="仿宋_GB2312"/>
          <w:b/>
        </w:rPr>
        <w:t>发包人（全称）：</w:t>
      </w:r>
      <w:r>
        <w:rPr>
          <w:rFonts w:hint="eastAsia" w:ascii="仿宋_GB2312" w:eastAsia="仿宋_GB2312"/>
          <w:u w:val="single"/>
        </w:rPr>
        <w:t xml:space="preserve">  </w:t>
      </w:r>
      <w:r>
        <w:rPr>
          <w:rFonts w:hint="eastAsia" w:ascii="仿宋_GB2312" w:eastAsia="仿宋_GB2312"/>
          <w:u w:val="single"/>
          <w:lang w:eastAsia="zh-CN"/>
        </w:rPr>
        <w:t>乳山市水务集团有限公司</w:t>
      </w:r>
      <w:r>
        <w:rPr>
          <w:rFonts w:hint="eastAsia" w:ascii="仿宋_GB2312" w:eastAsia="仿宋_GB2312"/>
          <w:u w:val="single"/>
        </w:rPr>
        <w:t xml:space="preserve">  </w:t>
      </w:r>
    </w:p>
    <w:p w14:paraId="171E5D43">
      <w:pPr>
        <w:spacing w:line="360" w:lineRule="auto"/>
        <w:ind w:firstLine="424" w:firstLineChars="201"/>
        <w:rPr>
          <w:rFonts w:ascii="仿宋_GB2312" w:hAnsi="宋体" w:eastAsia="仿宋_GB2312" w:cs="宋体"/>
          <w:b/>
          <w:szCs w:val="21"/>
        </w:rPr>
      </w:pPr>
      <w:r>
        <w:rPr>
          <w:rFonts w:hint="eastAsia" w:ascii="仿宋_GB2312" w:hAnsi="宋体" w:eastAsia="仿宋_GB2312" w:cs="宋体"/>
          <w:b/>
          <w:szCs w:val="21"/>
        </w:rPr>
        <w:t>承包人（全称）：</w:t>
      </w:r>
      <w:r>
        <w:rPr>
          <w:rFonts w:hint="eastAsia" w:ascii="仿宋_GB2312" w:hAnsi="宋体" w:eastAsia="仿宋_GB2312" w:cs="宋体"/>
          <w:b/>
          <w:szCs w:val="21"/>
          <w:u w:val="single"/>
        </w:rPr>
        <w:t xml:space="preserve">                  </w:t>
      </w:r>
      <w:r>
        <w:rPr>
          <w:rFonts w:hint="eastAsia" w:ascii="仿宋_GB2312" w:hAnsi="宋体" w:eastAsia="仿宋_GB2312" w:cs="宋体"/>
          <w:b/>
          <w:szCs w:val="21"/>
        </w:rPr>
        <w:t xml:space="preserve">   </w:t>
      </w:r>
    </w:p>
    <w:p w14:paraId="02EC95E1">
      <w:pPr>
        <w:spacing w:line="470" w:lineRule="exact"/>
        <w:ind w:firstLine="480" w:firstLineChars="200"/>
        <w:rPr>
          <w:rFonts w:ascii="仿宋_GB2312" w:hAnsi="宋体" w:eastAsia="仿宋_GB2312"/>
          <w:sz w:val="24"/>
        </w:rPr>
      </w:pPr>
      <w:r>
        <w:rPr>
          <w:rFonts w:hint="eastAsia" w:ascii="仿宋_GB2312" w:hAnsi="宋体" w:eastAsia="仿宋_GB2312"/>
          <w:sz w:val="24"/>
        </w:rPr>
        <w:t>根据《</w:t>
      </w:r>
      <w:r>
        <w:rPr>
          <w:rFonts w:hint="eastAsia" w:ascii="仿宋_GB2312" w:hAnsi="宋体" w:eastAsia="仿宋_GB2312" w:cs="宋体"/>
          <w:sz w:val="24"/>
        </w:rPr>
        <w:t>中华人民共和国民法典</w:t>
      </w:r>
      <w:r>
        <w:rPr>
          <w:rFonts w:hint="eastAsia" w:ascii="仿宋_GB2312" w:hAnsi="宋体" w:eastAsia="仿宋_GB2312"/>
          <w:sz w:val="24"/>
        </w:rPr>
        <w:t>》、《中华人民共和国建筑法》及其他有关法律、法规，遵循平等、自愿、公平和诚信的原则，双方就下述工程委托监理与相关服务事项协商一致，订立本合同。</w:t>
      </w:r>
    </w:p>
    <w:p w14:paraId="493E979A">
      <w:pPr>
        <w:spacing w:line="470" w:lineRule="exact"/>
        <w:rPr>
          <w:rFonts w:ascii="仿宋_GB2312" w:eastAsia="仿宋_GB2312"/>
          <w:sz w:val="28"/>
          <w:szCs w:val="28"/>
        </w:rPr>
      </w:pPr>
      <w:r>
        <w:rPr>
          <w:rFonts w:hint="eastAsia" w:ascii="仿宋_GB2312" w:eastAsia="仿宋_GB2312"/>
          <w:sz w:val="28"/>
          <w:szCs w:val="28"/>
        </w:rPr>
        <w:t>一、工程概况</w:t>
      </w:r>
    </w:p>
    <w:p w14:paraId="014AD800">
      <w:pPr>
        <w:spacing w:line="470" w:lineRule="exact"/>
        <w:ind w:firstLine="480" w:firstLineChars="200"/>
        <w:rPr>
          <w:rFonts w:ascii="仿宋_GB2312" w:hAnsi="宋体" w:eastAsia="仿宋_GB2312" w:cs="宋体"/>
          <w:iCs/>
        </w:rPr>
      </w:pPr>
      <w:r>
        <w:rPr>
          <w:rFonts w:hint="eastAsia" w:ascii="仿宋_GB2312" w:hAnsi="宋体" w:eastAsia="仿宋_GB2312" w:cs="宋体"/>
          <w:iCs/>
          <w:sz w:val="24"/>
        </w:rPr>
        <w:t>1. 工程名称：</w:t>
      </w:r>
      <w:r>
        <w:rPr>
          <w:rFonts w:hint="eastAsia" w:ascii="仿宋_GB2312" w:hAnsi="宋体" w:eastAsia="仿宋_GB2312" w:cs="宋体"/>
          <w:iCs/>
          <w:sz w:val="24"/>
          <w:u w:val="single"/>
        </w:rPr>
        <w:t xml:space="preserve"> </w:t>
      </w:r>
      <w:r>
        <w:rPr>
          <w:rFonts w:hint="eastAsia" w:ascii="仿宋_GB2312" w:hAnsi="宋体" w:eastAsia="仿宋_GB2312" w:cs="宋体"/>
          <w:iCs/>
          <w:sz w:val="24"/>
          <w:u w:val="single"/>
          <w:lang w:eastAsia="zh-CN"/>
        </w:rPr>
        <w:t>乳山市农村供水管网延伸改造工程（冯家镇西片区）监理</w:t>
      </w:r>
      <w:r>
        <w:rPr>
          <w:rFonts w:hint="eastAsia" w:ascii="仿宋_GB2312" w:hAnsi="宋体" w:eastAsia="仿宋_GB2312" w:cs="宋体"/>
          <w:iCs/>
          <w:sz w:val="24"/>
          <w:u w:val="single"/>
        </w:rPr>
        <w:t xml:space="preserve">  </w:t>
      </w:r>
    </w:p>
    <w:p w14:paraId="2F4D3571">
      <w:pPr>
        <w:spacing w:line="470" w:lineRule="exact"/>
        <w:ind w:firstLine="480" w:firstLineChars="200"/>
        <w:rPr>
          <w:rFonts w:ascii="仿宋_GB2312" w:hAnsi="宋体" w:eastAsia="仿宋_GB2312" w:cs="宋体"/>
          <w:iCs/>
          <w:sz w:val="24"/>
          <w:u w:val="single"/>
        </w:rPr>
      </w:pPr>
      <w:r>
        <w:rPr>
          <w:rFonts w:hint="eastAsia" w:ascii="仿宋_GB2312" w:hAnsi="宋体" w:eastAsia="仿宋_GB2312" w:cs="宋体"/>
          <w:iCs/>
          <w:sz w:val="24"/>
        </w:rPr>
        <w:t>2. 工程地点：</w:t>
      </w:r>
      <w:r>
        <w:rPr>
          <w:rFonts w:hint="eastAsia" w:ascii="仿宋_GB2312" w:hAnsi="宋体" w:eastAsia="仿宋_GB2312" w:cs="宋体"/>
          <w:iCs/>
          <w:sz w:val="24"/>
          <w:u w:val="single"/>
        </w:rPr>
        <w:t>乳山市</w:t>
      </w:r>
    </w:p>
    <w:p w14:paraId="400807CB">
      <w:pPr>
        <w:spacing w:line="360" w:lineRule="auto"/>
        <w:ind w:firstLine="480" w:firstLineChars="200"/>
        <w:rPr>
          <w:rFonts w:ascii="仿宋_GB2312" w:hAnsi="宋体" w:eastAsia="仿宋_GB2312" w:cs="宋体"/>
          <w:iCs/>
          <w:sz w:val="24"/>
          <w:u w:val="single"/>
        </w:rPr>
      </w:pPr>
      <w:r>
        <w:rPr>
          <w:rFonts w:hint="eastAsia" w:ascii="仿宋_GB2312" w:hAnsi="宋体" w:eastAsia="仿宋_GB2312" w:cs="宋体"/>
          <w:iCs/>
          <w:sz w:val="24"/>
        </w:rPr>
        <w:t xml:space="preserve">3. 工程规模： </w:t>
      </w:r>
      <w:r>
        <w:rPr>
          <w:rFonts w:hint="eastAsia" w:ascii="仿宋_GB2312" w:hAnsi="宋体" w:eastAsia="仿宋_GB2312" w:cs="宋体"/>
          <w:iCs/>
          <w:sz w:val="24"/>
          <w:u w:val="single"/>
        </w:rPr>
        <w:t xml:space="preserve">         </w:t>
      </w:r>
    </w:p>
    <w:p w14:paraId="0F1FD0A0">
      <w:pPr>
        <w:spacing w:line="470" w:lineRule="exact"/>
        <w:ind w:firstLine="480" w:firstLineChars="200"/>
        <w:rPr>
          <w:rFonts w:ascii="仿宋_GB2312" w:hAnsi="宋体" w:eastAsia="仿宋_GB2312" w:cs="宋体"/>
          <w:iCs/>
          <w:color w:val="0000FF"/>
          <w:sz w:val="24"/>
        </w:rPr>
      </w:pPr>
      <w:r>
        <w:rPr>
          <w:rFonts w:hint="eastAsia" w:ascii="仿宋_GB2312" w:hAnsi="宋体" w:eastAsia="仿宋_GB2312" w:cs="宋体"/>
          <w:iCs/>
          <w:sz w:val="24"/>
        </w:rPr>
        <w:t>4. 工程概算投资额或建筑安装工程费：</w:t>
      </w:r>
      <w:r>
        <w:rPr>
          <w:rFonts w:hint="eastAsia" w:ascii="仿宋_GB2312" w:hAnsi="宋体" w:eastAsia="仿宋_GB2312" w:cs="宋体"/>
          <w:iCs/>
          <w:sz w:val="24"/>
          <w:u w:val="single"/>
        </w:rPr>
        <w:t xml:space="preserve">      </w:t>
      </w:r>
      <w:r>
        <w:rPr>
          <w:rFonts w:hint="eastAsia" w:ascii="仿宋_GB2312" w:hAnsi="宋体" w:eastAsia="仿宋_GB2312" w:cs="宋体"/>
          <w:iCs/>
          <w:color w:val="0000FF"/>
          <w:sz w:val="24"/>
        </w:rPr>
        <w:t xml:space="preserve"> </w:t>
      </w:r>
    </w:p>
    <w:p w14:paraId="52934C10">
      <w:pPr>
        <w:spacing w:line="470" w:lineRule="exact"/>
        <w:rPr>
          <w:rFonts w:ascii="仿宋_GB2312" w:eastAsia="仿宋_GB2312"/>
          <w:sz w:val="28"/>
          <w:szCs w:val="28"/>
        </w:rPr>
      </w:pPr>
      <w:r>
        <w:rPr>
          <w:rFonts w:hint="eastAsia" w:ascii="仿宋_GB2312" w:eastAsia="仿宋_GB2312"/>
          <w:sz w:val="28"/>
          <w:szCs w:val="28"/>
        </w:rPr>
        <w:t>二、词语限定</w:t>
      </w:r>
    </w:p>
    <w:p w14:paraId="77D9D5A7">
      <w:pPr>
        <w:spacing w:line="470" w:lineRule="exact"/>
        <w:ind w:firstLine="480" w:firstLineChars="200"/>
        <w:rPr>
          <w:rFonts w:ascii="仿宋_GB2312" w:hAnsi="宋体" w:eastAsia="仿宋_GB2312" w:cs="宋体"/>
          <w:iCs/>
        </w:rPr>
      </w:pPr>
      <w:r>
        <w:rPr>
          <w:rFonts w:hint="eastAsia" w:ascii="仿宋_GB2312" w:hAnsi="宋体" w:eastAsia="仿宋_GB2312" w:cs="宋体"/>
          <w:iCs/>
          <w:sz w:val="24"/>
        </w:rPr>
        <w:t>协议书中相关词语的含义与通用条件中的定义与解释相同。</w:t>
      </w:r>
    </w:p>
    <w:p w14:paraId="7AE671AF">
      <w:pPr>
        <w:spacing w:line="470" w:lineRule="exact"/>
        <w:rPr>
          <w:rFonts w:ascii="仿宋_GB2312" w:eastAsia="仿宋_GB2312"/>
          <w:sz w:val="28"/>
          <w:szCs w:val="28"/>
        </w:rPr>
      </w:pPr>
      <w:r>
        <w:rPr>
          <w:rFonts w:hint="eastAsia" w:ascii="仿宋_GB2312" w:eastAsia="仿宋_GB2312"/>
          <w:sz w:val="28"/>
          <w:szCs w:val="28"/>
        </w:rPr>
        <w:t>三、组成本合同的文件</w:t>
      </w:r>
    </w:p>
    <w:p w14:paraId="75A436E4">
      <w:pPr>
        <w:spacing w:line="470" w:lineRule="exact"/>
        <w:ind w:firstLine="480" w:firstLineChars="200"/>
        <w:rPr>
          <w:rFonts w:ascii="仿宋_GB2312" w:hAnsi="宋体" w:eastAsia="仿宋_GB2312" w:cs="宋体"/>
          <w:iCs/>
        </w:rPr>
      </w:pPr>
      <w:r>
        <w:rPr>
          <w:rFonts w:hint="eastAsia" w:ascii="仿宋_GB2312" w:hAnsi="宋体" w:eastAsia="仿宋_GB2312" w:cs="宋体"/>
          <w:iCs/>
          <w:sz w:val="24"/>
        </w:rPr>
        <w:t>1. 协议书；</w:t>
      </w:r>
    </w:p>
    <w:p w14:paraId="37DAAD75">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2. 中标通知书（适用于招标工程）或委托书（适用于非招标工程）；</w:t>
      </w:r>
    </w:p>
    <w:p w14:paraId="5B3D393E">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3. 投标文件（适用于招标工程）或监理与相关服务建议书（适用于非招标工程）；</w:t>
      </w:r>
    </w:p>
    <w:p w14:paraId="56C9F443">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4. 专用条件；</w:t>
      </w:r>
    </w:p>
    <w:p w14:paraId="1CAC8808">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5. 通用条件；</w:t>
      </w:r>
    </w:p>
    <w:p w14:paraId="21EB5EA5">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6. 附录即：</w:t>
      </w:r>
    </w:p>
    <w:p w14:paraId="5D9A9B35">
      <w:pPr>
        <w:spacing w:line="470" w:lineRule="exact"/>
        <w:ind w:firstLine="480" w:firstLineChars="200"/>
        <w:rPr>
          <w:rFonts w:ascii="仿宋_GB2312" w:hAnsi="宋体" w:eastAsia="仿宋_GB2312"/>
          <w:iCs/>
          <w:sz w:val="24"/>
        </w:rPr>
      </w:pPr>
      <w:r>
        <w:rPr>
          <w:rFonts w:hint="eastAsia" w:ascii="仿宋_GB2312" w:hAnsi="宋体" w:eastAsia="仿宋_GB2312"/>
          <w:sz w:val="24"/>
        </w:rPr>
        <w:t>附录A  相关服务的范围和内容</w:t>
      </w:r>
    </w:p>
    <w:p w14:paraId="0F413419">
      <w:pPr>
        <w:spacing w:line="470" w:lineRule="exact"/>
        <w:ind w:firstLine="480" w:firstLineChars="200"/>
        <w:rPr>
          <w:rFonts w:ascii="仿宋_GB2312" w:hAnsi="宋体" w:eastAsia="仿宋_GB2312"/>
          <w:iCs/>
          <w:sz w:val="24"/>
        </w:rPr>
      </w:pPr>
      <w:r>
        <w:rPr>
          <w:rFonts w:hint="eastAsia" w:ascii="仿宋_GB2312" w:hAnsi="宋体" w:eastAsia="仿宋_GB2312"/>
          <w:sz w:val="24"/>
        </w:rPr>
        <w:t>附录B  委托人派遣的人员和提供的房屋、资料、设备</w:t>
      </w:r>
    </w:p>
    <w:p w14:paraId="53784F83">
      <w:pPr>
        <w:spacing w:line="470" w:lineRule="exact"/>
        <w:ind w:firstLine="480" w:firstLineChars="200"/>
        <w:rPr>
          <w:rFonts w:ascii="仿宋_GB2312" w:hAnsi="宋体" w:eastAsia="仿宋_GB2312"/>
          <w:iCs/>
          <w:sz w:val="24"/>
        </w:rPr>
      </w:pPr>
      <w:r>
        <w:rPr>
          <w:rFonts w:hint="eastAsia" w:ascii="仿宋_GB2312" w:hAnsi="宋体" w:eastAsia="仿宋_GB2312"/>
          <w:sz w:val="24"/>
        </w:rPr>
        <w:t>本合同签订后，双方依法签订的补充协议也是本合同文件的组成部分。</w:t>
      </w:r>
    </w:p>
    <w:p w14:paraId="498F49C7">
      <w:pPr>
        <w:spacing w:line="470" w:lineRule="exact"/>
        <w:rPr>
          <w:rFonts w:ascii="仿宋_GB2312" w:eastAsia="仿宋_GB2312"/>
          <w:sz w:val="28"/>
          <w:szCs w:val="28"/>
        </w:rPr>
      </w:pPr>
      <w:r>
        <w:rPr>
          <w:rFonts w:hint="eastAsia" w:ascii="仿宋_GB2312" w:eastAsia="仿宋_GB2312"/>
          <w:sz w:val="28"/>
          <w:szCs w:val="28"/>
        </w:rPr>
        <w:t>四、总监理工程师</w:t>
      </w:r>
    </w:p>
    <w:p w14:paraId="190E346E">
      <w:pPr>
        <w:spacing w:line="470" w:lineRule="exact"/>
        <w:ind w:firstLine="480" w:firstLineChars="200"/>
        <w:rPr>
          <w:rFonts w:ascii="仿宋_GB2312" w:hAnsi="宋体" w:eastAsia="仿宋_GB2312"/>
          <w:iCs/>
        </w:rPr>
      </w:pPr>
      <w:r>
        <w:rPr>
          <w:rFonts w:hint="eastAsia" w:ascii="仿宋_GB2312" w:hAnsi="宋体" w:eastAsia="仿宋_GB2312"/>
          <w:iCs/>
          <w:sz w:val="24"/>
        </w:rPr>
        <w:t>总监理工程师姓名：</w:t>
      </w:r>
      <w:r>
        <w:rPr>
          <w:rFonts w:hint="eastAsia" w:ascii="仿宋_GB2312" w:hAnsi="宋体" w:eastAsia="仿宋_GB2312"/>
          <w:iCs/>
          <w:sz w:val="24"/>
          <w:u w:val="single"/>
        </w:rPr>
        <w:t xml:space="preserve">               </w:t>
      </w:r>
      <w:r>
        <w:rPr>
          <w:rFonts w:hint="eastAsia" w:ascii="仿宋_GB2312" w:hAnsi="宋体" w:eastAsia="仿宋_GB2312"/>
          <w:iCs/>
          <w:sz w:val="24"/>
        </w:rPr>
        <w:t>，身份证号码：</w:t>
      </w:r>
      <w:r>
        <w:rPr>
          <w:rFonts w:hint="eastAsia" w:ascii="仿宋_GB2312" w:hAnsi="宋体" w:eastAsia="仿宋_GB2312"/>
          <w:iCs/>
          <w:sz w:val="24"/>
          <w:u w:val="single"/>
        </w:rPr>
        <w:t xml:space="preserve">               </w:t>
      </w:r>
      <w:r>
        <w:rPr>
          <w:rFonts w:hint="eastAsia" w:ascii="仿宋_GB2312" w:hAnsi="宋体" w:eastAsia="仿宋_GB2312"/>
          <w:iCs/>
          <w:sz w:val="24"/>
        </w:rPr>
        <w:t>，注册号：</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0FE3155">
      <w:pPr>
        <w:spacing w:line="470" w:lineRule="exact"/>
        <w:rPr>
          <w:rFonts w:ascii="仿宋_GB2312" w:eastAsia="仿宋_GB2312"/>
          <w:sz w:val="28"/>
          <w:szCs w:val="28"/>
        </w:rPr>
      </w:pPr>
      <w:r>
        <w:rPr>
          <w:rFonts w:hint="eastAsia" w:ascii="仿宋_GB2312" w:eastAsia="仿宋_GB2312"/>
          <w:sz w:val="28"/>
          <w:szCs w:val="28"/>
        </w:rPr>
        <w:t>五、签约酬金</w:t>
      </w:r>
    </w:p>
    <w:p w14:paraId="42B76DC2">
      <w:pPr>
        <w:spacing w:line="470" w:lineRule="exact"/>
        <w:ind w:firstLine="480" w:firstLineChars="200"/>
        <w:rPr>
          <w:rFonts w:ascii="仿宋_GB2312" w:hAnsi="宋体" w:eastAsia="仿宋_GB2312"/>
          <w:u w:val="single"/>
        </w:rPr>
      </w:pPr>
      <w:r>
        <w:rPr>
          <w:rFonts w:hint="eastAsia" w:ascii="仿宋_GB2312" w:hAnsi="宋体" w:eastAsia="仿宋_GB2312"/>
          <w:sz w:val="24"/>
        </w:rPr>
        <w:t>签约酬金（大写）：</w:t>
      </w:r>
      <w:r>
        <w:rPr>
          <w:rFonts w:hint="eastAsia" w:ascii="仿宋_GB2312" w:hAnsi="宋体" w:eastAsia="仿宋_GB2312"/>
          <w:sz w:val="24"/>
          <w:u w:val="single"/>
        </w:rPr>
        <w:t xml:space="preserve">                           </w:t>
      </w:r>
      <w:r>
        <w:rPr>
          <w:rFonts w:hint="eastAsia" w:ascii="仿宋_GB2312" w:hAnsi="宋体" w:eastAsia="仿宋_GB2312"/>
          <w:sz w:val="24"/>
        </w:rPr>
        <w:t>（¥</w:t>
      </w:r>
      <w:r>
        <w:rPr>
          <w:rFonts w:hint="eastAsia" w:ascii="仿宋_GB2312" w:hAnsi="宋体" w:eastAsia="仿宋_GB2312"/>
          <w:sz w:val="24"/>
          <w:u w:val="single"/>
        </w:rPr>
        <w:t xml:space="preserve">               </w:t>
      </w:r>
      <w:r>
        <w:rPr>
          <w:rFonts w:hint="eastAsia" w:ascii="仿宋_GB2312" w:hAnsi="宋体" w:eastAsia="仿宋_GB2312"/>
          <w:sz w:val="24"/>
        </w:rPr>
        <w:t>）。监理取费系数为：________%。</w:t>
      </w:r>
      <w:r>
        <w:rPr>
          <w:rFonts w:hint="eastAsia" w:ascii="仿宋_GB2312" w:hAnsi="宋体" w:eastAsia="仿宋_GB2312"/>
          <w:sz w:val="24"/>
          <w:u w:val="single"/>
        </w:rPr>
        <w:t>（监理费酬金=（中标价/招标概算价）*工程结算价。）</w:t>
      </w:r>
    </w:p>
    <w:p w14:paraId="11FA8A30">
      <w:pPr>
        <w:spacing w:line="470" w:lineRule="exact"/>
        <w:ind w:firstLine="480" w:firstLineChars="200"/>
        <w:rPr>
          <w:rFonts w:ascii="仿宋_GB2312" w:hAnsi="宋体" w:eastAsia="仿宋_GB2312"/>
          <w:sz w:val="24"/>
        </w:rPr>
      </w:pPr>
      <w:r>
        <w:rPr>
          <w:rFonts w:hint="eastAsia" w:ascii="仿宋_GB2312" w:hAnsi="宋体" w:eastAsia="仿宋_GB2312"/>
          <w:sz w:val="24"/>
        </w:rPr>
        <w:t>包括：</w:t>
      </w:r>
    </w:p>
    <w:p w14:paraId="53941DB1">
      <w:pPr>
        <w:spacing w:line="470" w:lineRule="exact"/>
        <w:ind w:firstLine="480" w:firstLineChars="200"/>
        <w:rPr>
          <w:rFonts w:ascii="仿宋_GB2312" w:hAnsi="宋体" w:eastAsia="仿宋_GB2312"/>
          <w:sz w:val="24"/>
        </w:rPr>
      </w:pPr>
      <w:r>
        <w:rPr>
          <w:rFonts w:hint="eastAsia" w:ascii="仿宋_GB2312" w:hAnsi="宋体" w:eastAsia="仿宋_GB2312"/>
          <w:sz w:val="24"/>
        </w:rPr>
        <w:t>1. 监理酬金：</w:t>
      </w:r>
      <w:r>
        <w:rPr>
          <w:rFonts w:hint="eastAsia" w:ascii="仿宋_GB2312" w:hAnsi="宋体" w:eastAsia="仿宋_GB2312"/>
          <w:sz w:val="24"/>
          <w:u w:val="single"/>
        </w:rPr>
        <w:t xml:space="preserve">                         </w:t>
      </w:r>
      <w:r>
        <w:rPr>
          <w:rFonts w:hint="eastAsia" w:ascii="仿宋_GB2312" w:hAnsi="宋体" w:eastAsia="仿宋_GB2312"/>
          <w:sz w:val="24"/>
        </w:rPr>
        <w:t>。</w:t>
      </w:r>
    </w:p>
    <w:p w14:paraId="7443E95D">
      <w:pPr>
        <w:spacing w:line="470" w:lineRule="exact"/>
        <w:ind w:firstLine="480" w:firstLineChars="200"/>
        <w:rPr>
          <w:rFonts w:ascii="仿宋_GB2312" w:hAnsi="宋体" w:eastAsia="仿宋_GB2312"/>
          <w:sz w:val="24"/>
        </w:rPr>
      </w:pPr>
      <w:r>
        <w:rPr>
          <w:rFonts w:hint="eastAsia" w:ascii="仿宋_GB2312" w:hAnsi="宋体" w:eastAsia="仿宋_GB2312"/>
          <w:sz w:val="24"/>
        </w:rPr>
        <w:t>2. 相关服务酬金：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6C5C7B5C">
      <w:pPr>
        <w:spacing w:line="470" w:lineRule="exact"/>
        <w:ind w:firstLine="480" w:firstLineChars="200"/>
        <w:rPr>
          <w:rFonts w:ascii="仿宋_GB2312" w:hAnsi="宋体" w:eastAsia="仿宋_GB2312"/>
          <w:sz w:val="24"/>
        </w:rPr>
      </w:pPr>
      <w:r>
        <w:rPr>
          <w:rFonts w:hint="eastAsia" w:ascii="仿宋_GB2312" w:hAnsi="宋体" w:eastAsia="仿宋_GB2312"/>
          <w:sz w:val="24"/>
        </w:rPr>
        <w:t>其中：</w:t>
      </w:r>
    </w:p>
    <w:p w14:paraId="32F56BE3">
      <w:pPr>
        <w:spacing w:line="470" w:lineRule="exact"/>
        <w:ind w:firstLine="480" w:firstLineChars="200"/>
        <w:rPr>
          <w:rFonts w:ascii="仿宋_GB2312" w:hAnsi="宋体" w:eastAsia="仿宋_GB2312"/>
          <w:sz w:val="24"/>
        </w:rPr>
      </w:pPr>
      <w:r>
        <w:rPr>
          <w:rFonts w:hint="eastAsia" w:ascii="仿宋_GB2312" w:hAnsi="宋体" w:eastAsia="仿宋_GB2312"/>
          <w:sz w:val="24"/>
        </w:rPr>
        <w:t>（1）勘察阶段服务酬金：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0C38B9DC">
      <w:pPr>
        <w:spacing w:line="470" w:lineRule="exact"/>
        <w:ind w:firstLine="480" w:firstLineChars="200"/>
        <w:rPr>
          <w:rFonts w:ascii="仿宋_GB2312" w:hAnsi="宋体" w:eastAsia="仿宋_GB2312"/>
          <w:sz w:val="24"/>
        </w:rPr>
      </w:pPr>
      <w:r>
        <w:rPr>
          <w:rFonts w:hint="eastAsia" w:ascii="仿宋_GB2312" w:hAnsi="宋体" w:eastAsia="仿宋_GB2312"/>
          <w:sz w:val="24"/>
        </w:rPr>
        <w:t>（2）设计阶段服务酬金：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773EF0F4">
      <w:pPr>
        <w:spacing w:line="470" w:lineRule="exact"/>
        <w:ind w:firstLine="480" w:firstLineChars="200"/>
        <w:rPr>
          <w:rFonts w:ascii="仿宋_GB2312" w:hAnsi="宋体" w:eastAsia="仿宋_GB2312"/>
          <w:sz w:val="24"/>
        </w:rPr>
      </w:pPr>
      <w:r>
        <w:rPr>
          <w:rFonts w:hint="eastAsia" w:ascii="仿宋_GB2312" w:hAnsi="宋体" w:eastAsia="仿宋_GB2312"/>
          <w:sz w:val="24"/>
        </w:rPr>
        <w:t>（3）保修阶段服务酬金：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44AEBE25">
      <w:pPr>
        <w:spacing w:line="470" w:lineRule="exact"/>
        <w:ind w:firstLine="480" w:firstLineChars="200"/>
        <w:rPr>
          <w:rFonts w:ascii="仿宋_GB2312" w:hAnsi="宋体" w:eastAsia="仿宋_GB2312"/>
          <w:sz w:val="24"/>
        </w:rPr>
      </w:pPr>
      <w:r>
        <w:rPr>
          <w:rFonts w:hint="eastAsia" w:ascii="仿宋_GB2312" w:hAnsi="宋体" w:eastAsia="仿宋_GB2312"/>
          <w:sz w:val="24"/>
        </w:rPr>
        <w:t>（4）其他相关服务酬金：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7EC174DE">
      <w:pPr>
        <w:spacing w:line="470" w:lineRule="exact"/>
        <w:rPr>
          <w:rFonts w:ascii="仿宋_GB2312" w:eastAsia="仿宋_GB2312"/>
          <w:sz w:val="28"/>
          <w:szCs w:val="28"/>
        </w:rPr>
      </w:pPr>
      <w:r>
        <w:rPr>
          <w:rFonts w:hint="eastAsia" w:ascii="仿宋_GB2312" w:eastAsia="仿宋_GB2312"/>
          <w:sz w:val="28"/>
          <w:szCs w:val="28"/>
        </w:rPr>
        <w:t>六、期限</w:t>
      </w:r>
    </w:p>
    <w:p w14:paraId="5EAD6A46">
      <w:pPr>
        <w:spacing w:line="470" w:lineRule="exact"/>
        <w:ind w:firstLine="480" w:firstLineChars="200"/>
        <w:rPr>
          <w:rFonts w:ascii="仿宋_GB2312" w:hAnsi="宋体" w:eastAsia="仿宋_GB2312"/>
        </w:rPr>
      </w:pPr>
      <w:r>
        <w:rPr>
          <w:rFonts w:hint="eastAsia" w:ascii="仿宋_GB2312" w:hAnsi="宋体" w:eastAsia="仿宋_GB2312"/>
          <w:sz w:val="24"/>
        </w:rPr>
        <w:t>1. 监理期限：</w:t>
      </w:r>
    </w:p>
    <w:p w14:paraId="3DD2E28F">
      <w:pPr>
        <w:spacing w:line="470" w:lineRule="exact"/>
        <w:ind w:firstLine="480" w:firstLineChars="200"/>
        <w:rPr>
          <w:rFonts w:ascii="仿宋_GB2312" w:hAnsi="宋体" w:eastAsia="仿宋_GB2312"/>
          <w:sz w:val="24"/>
        </w:rPr>
      </w:pPr>
      <w:r>
        <w:rPr>
          <w:rFonts w:hint="eastAsia" w:ascii="仿宋_GB2312" w:hAnsi="宋体" w:eastAsia="仿宋_GB2312"/>
          <w:sz w:val="24"/>
        </w:rPr>
        <w:t>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5E4A6DB3">
      <w:pPr>
        <w:spacing w:line="470" w:lineRule="exact"/>
        <w:ind w:firstLine="480" w:firstLineChars="200"/>
        <w:rPr>
          <w:rFonts w:ascii="仿宋_GB2312" w:hAnsi="宋体" w:eastAsia="仿宋_GB2312"/>
          <w:sz w:val="24"/>
        </w:rPr>
      </w:pPr>
      <w:r>
        <w:rPr>
          <w:rFonts w:hint="eastAsia" w:ascii="仿宋_GB2312" w:hAnsi="宋体" w:eastAsia="仿宋_GB2312"/>
          <w:sz w:val="24"/>
        </w:rPr>
        <w:t>2. 相关服务期限：</w:t>
      </w:r>
    </w:p>
    <w:p w14:paraId="685F5F7D">
      <w:pPr>
        <w:spacing w:line="470" w:lineRule="exact"/>
        <w:ind w:firstLine="480" w:firstLineChars="200"/>
        <w:rPr>
          <w:rFonts w:ascii="仿宋_GB2312" w:hAnsi="宋体" w:eastAsia="仿宋_GB2312"/>
          <w:sz w:val="24"/>
        </w:rPr>
      </w:pPr>
      <w:r>
        <w:rPr>
          <w:rFonts w:hint="eastAsia" w:ascii="仿宋_GB2312" w:hAnsi="宋体" w:eastAsia="仿宋_GB2312"/>
          <w:sz w:val="24"/>
        </w:rPr>
        <w:t>（1）勘察阶段服务期限自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2DDF3B18">
      <w:pPr>
        <w:spacing w:line="470" w:lineRule="exact"/>
        <w:ind w:firstLine="480" w:firstLineChars="200"/>
        <w:rPr>
          <w:rFonts w:ascii="仿宋_GB2312" w:hAnsi="宋体" w:eastAsia="仿宋_GB2312"/>
          <w:sz w:val="24"/>
        </w:rPr>
      </w:pPr>
      <w:r>
        <w:rPr>
          <w:rFonts w:hint="eastAsia" w:ascii="仿宋_GB2312" w:hAnsi="宋体" w:eastAsia="仿宋_GB2312"/>
          <w:sz w:val="24"/>
        </w:rPr>
        <w:t>（2）设计阶段服务期限自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67EAC4C8">
      <w:pPr>
        <w:spacing w:line="470" w:lineRule="exact"/>
        <w:ind w:firstLine="480" w:firstLineChars="200"/>
        <w:rPr>
          <w:rFonts w:ascii="仿宋_GB2312" w:hAnsi="宋体" w:eastAsia="仿宋_GB2312"/>
          <w:sz w:val="24"/>
        </w:rPr>
      </w:pPr>
      <w:r>
        <w:rPr>
          <w:rFonts w:hint="eastAsia" w:ascii="仿宋_GB2312" w:hAnsi="宋体" w:eastAsia="仿宋_GB2312"/>
          <w:sz w:val="24"/>
        </w:rPr>
        <w:t>（3）保修阶段服务期限自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b/>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348C2E49">
      <w:pPr>
        <w:spacing w:line="470" w:lineRule="exact"/>
        <w:ind w:firstLine="480" w:firstLineChars="200"/>
        <w:rPr>
          <w:rFonts w:ascii="仿宋_GB2312" w:hAnsi="宋体" w:eastAsia="仿宋_GB2312"/>
          <w:sz w:val="24"/>
        </w:rPr>
      </w:pPr>
      <w:r>
        <w:rPr>
          <w:rFonts w:hint="eastAsia" w:ascii="仿宋_GB2312" w:hAnsi="宋体" w:eastAsia="仿宋_GB2312"/>
          <w:sz w:val="24"/>
        </w:rPr>
        <w:t>（4）其他相关服务期限自</w:t>
      </w:r>
      <w:r>
        <w:rPr>
          <w:rFonts w:hint="eastAsia" w:ascii="仿宋_GB2312" w:hAnsi="宋体" w:eastAsia="仿宋_GB2312"/>
          <w:b/>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00D86324">
      <w:pPr>
        <w:spacing w:line="470" w:lineRule="exact"/>
        <w:rPr>
          <w:rFonts w:ascii="仿宋_GB2312" w:eastAsia="仿宋_GB2312"/>
          <w:sz w:val="28"/>
          <w:szCs w:val="28"/>
        </w:rPr>
      </w:pPr>
      <w:r>
        <w:rPr>
          <w:rFonts w:hint="eastAsia" w:ascii="仿宋_GB2312" w:eastAsia="仿宋_GB2312"/>
          <w:sz w:val="28"/>
          <w:szCs w:val="28"/>
        </w:rPr>
        <w:t>七、双方承诺</w:t>
      </w:r>
    </w:p>
    <w:p w14:paraId="08600D89">
      <w:pPr>
        <w:spacing w:line="470" w:lineRule="exact"/>
        <w:ind w:firstLine="480" w:firstLineChars="200"/>
        <w:rPr>
          <w:rFonts w:ascii="仿宋_GB2312" w:hAnsi="宋体" w:eastAsia="仿宋_GB2312"/>
        </w:rPr>
      </w:pPr>
      <w:r>
        <w:rPr>
          <w:rFonts w:hint="eastAsia" w:ascii="仿宋_GB2312" w:hAnsi="宋体" w:eastAsia="仿宋_GB2312"/>
          <w:sz w:val="24"/>
        </w:rPr>
        <w:t>1. 监理人向委托人承诺，按照本合同约定提供监理与相关服务。</w:t>
      </w:r>
    </w:p>
    <w:p w14:paraId="67F3EFC0">
      <w:pPr>
        <w:spacing w:line="470" w:lineRule="exact"/>
        <w:ind w:firstLine="480" w:firstLineChars="200"/>
        <w:rPr>
          <w:rFonts w:ascii="仿宋_GB2312" w:hAnsi="宋体" w:eastAsia="仿宋_GB2312"/>
          <w:sz w:val="24"/>
        </w:rPr>
      </w:pPr>
      <w:r>
        <w:rPr>
          <w:rFonts w:hint="eastAsia" w:ascii="仿宋_GB2312" w:hAnsi="宋体" w:eastAsia="仿宋_GB2312"/>
          <w:sz w:val="24"/>
        </w:rPr>
        <w:t>2. 委托人向监理人承诺，按照本合同约定派遣相应的人员，提供房屋、资料、设备，并按本合同约定支付酬金。</w:t>
      </w:r>
    </w:p>
    <w:p w14:paraId="144179D3">
      <w:pPr>
        <w:spacing w:line="470" w:lineRule="exact"/>
        <w:ind w:firstLine="420" w:firstLineChars="200"/>
        <w:rPr>
          <w:rFonts w:ascii="仿宋_GB2312" w:hAnsi="宋体" w:eastAsia="仿宋_GB2312"/>
          <w:iCs/>
        </w:rPr>
      </w:pPr>
      <w:r>
        <w:rPr>
          <w:rFonts w:hint="eastAsia" w:ascii="仿宋_GB2312" w:hAnsi="宋体" w:eastAsia="仿宋_GB2312"/>
          <w:iCs/>
        </w:rPr>
        <w:t>八、合同订立</w:t>
      </w:r>
    </w:p>
    <w:p w14:paraId="2EEB4003">
      <w:pPr>
        <w:adjustRightInd w:val="0"/>
        <w:snapToGrid w:val="0"/>
        <w:spacing w:line="470" w:lineRule="exact"/>
        <w:ind w:firstLine="475" w:firstLineChars="198"/>
        <w:rPr>
          <w:rFonts w:ascii="仿宋_GB2312" w:hAnsi="宋体" w:eastAsia="仿宋_GB2312"/>
        </w:rPr>
      </w:pPr>
      <w:r>
        <w:rPr>
          <w:rFonts w:hint="eastAsia" w:ascii="仿宋_GB2312" w:hAnsi="宋体" w:eastAsia="仿宋_GB2312"/>
          <w:sz w:val="24"/>
        </w:rPr>
        <w:t>1. 订立时间：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12037AF3">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2. 订立地点：</w:t>
      </w:r>
      <w:r>
        <w:rPr>
          <w:rFonts w:hint="eastAsia" w:ascii="仿宋_GB2312" w:hAnsi="宋体" w:eastAsia="仿宋_GB2312"/>
          <w:sz w:val="24"/>
          <w:u w:val="single"/>
        </w:rPr>
        <w:t xml:space="preserve">                                 </w:t>
      </w:r>
      <w:r>
        <w:rPr>
          <w:rFonts w:hint="eastAsia" w:ascii="仿宋_GB2312" w:hAnsi="宋体" w:eastAsia="仿宋_GB2312"/>
          <w:sz w:val="24"/>
        </w:rPr>
        <w:t>。</w:t>
      </w:r>
    </w:p>
    <w:p w14:paraId="2A90772C">
      <w:pPr>
        <w:adjustRightInd w:val="0"/>
        <w:snapToGrid w:val="0"/>
        <w:spacing w:line="470" w:lineRule="exact"/>
        <w:ind w:firstLine="480" w:firstLineChars="200"/>
        <w:rPr>
          <w:rFonts w:ascii="仿宋_GB2312" w:hAnsi="宋体" w:eastAsia="仿宋_GB2312"/>
          <w:sz w:val="24"/>
        </w:rPr>
      </w:pPr>
      <w:r>
        <w:rPr>
          <w:rFonts w:hint="eastAsia" w:ascii="仿宋_GB2312" w:hAnsi="宋体" w:eastAsia="仿宋_GB2312"/>
          <w:sz w:val="24"/>
        </w:rPr>
        <w:t>3. 本合同一式</w:t>
      </w:r>
      <w:r>
        <w:rPr>
          <w:rFonts w:hint="eastAsia" w:ascii="仿宋_GB2312" w:hAnsi="宋体" w:eastAsia="仿宋_GB2312"/>
          <w:sz w:val="24"/>
          <w:u w:val="single"/>
        </w:rPr>
        <w:t xml:space="preserve">    </w:t>
      </w:r>
      <w:r>
        <w:rPr>
          <w:rFonts w:hint="eastAsia" w:ascii="仿宋_GB2312" w:hAnsi="宋体" w:eastAsia="仿宋_GB2312"/>
          <w:sz w:val="24"/>
        </w:rPr>
        <w:t>份，具有同等法律效力，双方各执</w:t>
      </w:r>
      <w:r>
        <w:rPr>
          <w:rFonts w:hint="eastAsia" w:ascii="仿宋_GB2312" w:hAnsi="宋体" w:eastAsia="仿宋_GB2312"/>
          <w:sz w:val="24"/>
          <w:u w:val="single"/>
        </w:rPr>
        <w:t xml:space="preserve">     </w:t>
      </w:r>
      <w:r>
        <w:rPr>
          <w:rFonts w:hint="eastAsia" w:ascii="仿宋_GB2312" w:hAnsi="宋体" w:eastAsia="仿宋_GB2312"/>
          <w:sz w:val="24"/>
        </w:rPr>
        <w:t>份。</w:t>
      </w:r>
    </w:p>
    <w:p w14:paraId="0338A3FC">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委托人：</w:t>
      </w:r>
      <w:r>
        <w:rPr>
          <w:rFonts w:hint="eastAsia" w:ascii="仿宋_GB2312" w:hAnsi="宋体" w:eastAsia="仿宋_GB2312"/>
          <w:sz w:val="24"/>
          <w:u w:val="single"/>
        </w:rPr>
        <w:t xml:space="preserve">   （盖章）     </w:t>
      </w:r>
      <w:r>
        <w:rPr>
          <w:rFonts w:hint="eastAsia" w:ascii="仿宋_GB2312" w:hAnsi="宋体" w:eastAsia="仿宋_GB2312"/>
          <w:sz w:val="24"/>
        </w:rPr>
        <w:t xml:space="preserve">      监理人：</w:t>
      </w:r>
      <w:r>
        <w:rPr>
          <w:rFonts w:hint="eastAsia" w:ascii="仿宋_GB2312" w:hAnsi="宋体" w:eastAsia="仿宋_GB2312"/>
          <w:sz w:val="24"/>
          <w:u w:val="single"/>
        </w:rPr>
        <w:t xml:space="preserve">   （盖章）   </w:t>
      </w:r>
    </w:p>
    <w:p w14:paraId="2EF7BB96">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 xml:space="preserve">住所： </w:t>
      </w:r>
      <w:r>
        <w:rPr>
          <w:rFonts w:hint="eastAsia" w:ascii="仿宋_GB2312" w:hAnsi="宋体" w:eastAsia="仿宋_GB2312"/>
          <w:sz w:val="24"/>
          <w:u w:val="single"/>
        </w:rPr>
        <w:t xml:space="preserve">                   </w:t>
      </w:r>
      <w:r>
        <w:rPr>
          <w:rFonts w:hint="eastAsia" w:ascii="仿宋_GB2312" w:hAnsi="宋体" w:eastAsia="仿宋_GB2312"/>
          <w:sz w:val="24"/>
        </w:rPr>
        <w:t xml:space="preserve">    住所： </w:t>
      </w:r>
      <w:r>
        <w:rPr>
          <w:rFonts w:hint="eastAsia" w:ascii="仿宋_GB2312" w:hAnsi="宋体" w:eastAsia="仿宋_GB2312"/>
          <w:sz w:val="24"/>
          <w:u w:val="single"/>
        </w:rPr>
        <w:t xml:space="preserve">                    </w:t>
      </w:r>
    </w:p>
    <w:p w14:paraId="70E43671">
      <w:pPr>
        <w:adjustRightInd w:val="0"/>
        <w:snapToGrid w:val="0"/>
        <w:spacing w:line="47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rPr>
        <w:t xml:space="preserve">                 </w:t>
      </w:r>
      <w:r>
        <w:rPr>
          <w:rFonts w:hint="eastAsia" w:ascii="仿宋_GB2312" w:hAnsi="宋体" w:eastAsia="仿宋_GB2312"/>
          <w:sz w:val="24"/>
        </w:rPr>
        <w:t xml:space="preserve">   邮政编码：</w:t>
      </w:r>
      <w:r>
        <w:rPr>
          <w:rFonts w:hint="eastAsia" w:ascii="仿宋_GB2312" w:hAnsi="宋体" w:eastAsia="仿宋_GB2312"/>
          <w:sz w:val="24"/>
          <w:u w:val="single"/>
        </w:rPr>
        <w:t xml:space="preserve">                  </w:t>
      </w:r>
    </w:p>
    <w:p w14:paraId="7E0992CB">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法定代表人或其授权            法定代表人或其授权</w:t>
      </w:r>
    </w:p>
    <w:p w14:paraId="50517ECA">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的代理人：</w:t>
      </w:r>
      <w:r>
        <w:rPr>
          <w:rFonts w:hint="eastAsia" w:ascii="仿宋_GB2312" w:hAnsi="宋体" w:eastAsia="仿宋_GB2312"/>
          <w:sz w:val="24"/>
          <w:u w:val="single"/>
        </w:rPr>
        <w:t xml:space="preserve">（签字）      </w:t>
      </w:r>
      <w:r>
        <w:rPr>
          <w:rFonts w:hint="eastAsia" w:ascii="仿宋_GB2312" w:hAnsi="宋体" w:eastAsia="仿宋_GB2312"/>
          <w:sz w:val="24"/>
        </w:rPr>
        <w:t xml:space="preserve">       的代理人：</w:t>
      </w:r>
      <w:r>
        <w:rPr>
          <w:rFonts w:hint="eastAsia" w:ascii="仿宋_GB2312" w:hAnsi="宋体" w:eastAsia="仿宋_GB2312"/>
          <w:sz w:val="24"/>
          <w:u w:val="single"/>
        </w:rPr>
        <w:t xml:space="preserve">（签字）          </w:t>
      </w:r>
    </w:p>
    <w:p w14:paraId="6179EDC3">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开户银行：</w:t>
      </w:r>
      <w:r>
        <w:rPr>
          <w:rFonts w:hint="eastAsia" w:ascii="仿宋_GB2312" w:hAnsi="宋体" w:eastAsia="仿宋_GB2312"/>
          <w:sz w:val="24"/>
          <w:u w:val="single"/>
        </w:rPr>
        <w:t xml:space="preserve">                 </w:t>
      </w:r>
      <w:r>
        <w:rPr>
          <w:rFonts w:hint="eastAsia" w:ascii="仿宋_GB2312" w:hAnsi="宋体" w:eastAsia="仿宋_GB2312"/>
          <w:sz w:val="24"/>
        </w:rPr>
        <w:t xml:space="preserve">   开户银行：</w:t>
      </w:r>
      <w:r>
        <w:rPr>
          <w:rFonts w:hint="eastAsia" w:ascii="仿宋_GB2312" w:hAnsi="宋体" w:eastAsia="仿宋_GB2312"/>
          <w:sz w:val="24"/>
          <w:u w:val="single"/>
        </w:rPr>
        <w:t xml:space="preserve">                  </w:t>
      </w:r>
    </w:p>
    <w:p w14:paraId="1DA33EA3">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账    号：</w:t>
      </w:r>
      <w:r>
        <w:rPr>
          <w:rFonts w:hint="eastAsia" w:ascii="仿宋_GB2312" w:hAnsi="宋体" w:eastAsia="仿宋_GB2312"/>
          <w:sz w:val="24"/>
          <w:u w:val="single"/>
        </w:rPr>
        <w:t xml:space="preserve">                 </w:t>
      </w:r>
      <w:r>
        <w:rPr>
          <w:rFonts w:hint="eastAsia" w:ascii="仿宋_GB2312" w:hAnsi="宋体" w:eastAsia="仿宋_GB2312"/>
          <w:sz w:val="24"/>
        </w:rPr>
        <w:t xml:space="preserve">   账    号：</w:t>
      </w:r>
      <w:r>
        <w:rPr>
          <w:rFonts w:hint="eastAsia" w:ascii="仿宋_GB2312" w:hAnsi="宋体" w:eastAsia="仿宋_GB2312"/>
          <w:sz w:val="24"/>
          <w:u w:val="single"/>
        </w:rPr>
        <w:t xml:space="preserve">                  </w:t>
      </w:r>
    </w:p>
    <w:p w14:paraId="1AA6C32A">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电    话：</w:t>
      </w:r>
      <w:r>
        <w:rPr>
          <w:rFonts w:hint="eastAsia" w:ascii="仿宋_GB2312" w:hAnsi="宋体" w:eastAsia="仿宋_GB2312"/>
          <w:sz w:val="24"/>
          <w:u w:val="single"/>
        </w:rPr>
        <w:t xml:space="preserve">                 </w:t>
      </w:r>
      <w:r>
        <w:rPr>
          <w:rFonts w:hint="eastAsia" w:ascii="仿宋_GB2312" w:hAnsi="宋体" w:eastAsia="仿宋_GB2312"/>
          <w:sz w:val="24"/>
        </w:rPr>
        <w:t xml:space="preserve">   电    话：</w:t>
      </w:r>
      <w:r>
        <w:rPr>
          <w:rFonts w:hint="eastAsia" w:ascii="仿宋_GB2312" w:hAnsi="宋体" w:eastAsia="仿宋_GB2312"/>
          <w:sz w:val="24"/>
          <w:u w:val="single"/>
        </w:rPr>
        <w:t xml:space="preserve">                  </w:t>
      </w:r>
    </w:p>
    <w:p w14:paraId="0A99F4D5">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传    真：</w:t>
      </w:r>
      <w:r>
        <w:rPr>
          <w:rFonts w:hint="eastAsia" w:ascii="仿宋_GB2312" w:hAnsi="宋体" w:eastAsia="仿宋_GB2312"/>
          <w:sz w:val="24"/>
          <w:u w:val="single"/>
        </w:rPr>
        <w:t xml:space="preserve">                 </w:t>
      </w:r>
      <w:r>
        <w:rPr>
          <w:rFonts w:hint="eastAsia" w:ascii="仿宋_GB2312" w:hAnsi="宋体" w:eastAsia="仿宋_GB2312"/>
          <w:sz w:val="24"/>
        </w:rPr>
        <w:t xml:space="preserve">   传    真：</w:t>
      </w:r>
      <w:r>
        <w:rPr>
          <w:rFonts w:hint="eastAsia" w:ascii="仿宋_GB2312" w:hAnsi="宋体" w:eastAsia="仿宋_GB2312"/>
          <w:sz w:val="24"/>
          <w:u w:val="single"/>
        </w:rPr>
        <w:t xml:space="preserve">                  </w:t>
      </w:r>
    </w:p>
    <w:p w14:paraId="4F52494C">
      <w:pPr>
        <w:adjustRightInd w:val="0"/>
        <w:snapToGrid w:val="0"/>
        <w:spacing w:line="470" w:lineRule="exact"/>
        <w:ind w:firstLine="475" w:firstLineChars="198"/>
        <w:rPr>
          <w:rFonts w:ascii="仿宋_GB2312" w:hAnsi="宋体" w:eastAsia="仿宋_GB2312"/>
          <w:sz w:val="24"/>
          <w:u w:val="single"/>
        </w:rPr>
      </w:pPr>
      <w:r>
        <w:rPr>
          <w:rFonts w:hint="eastAsia" w:ascii="仿宋_GB2312" w:hAnsi="宋体" w:eastAsia="仿宋_GB2312"/>
          <w:sz w:val="24"/>
        </w:rPr>
        <w:t>电子邮箱：</w:t>
      </w:r>
      <w:r>
        <w:rPr>
          <w:rFonts w:hint="eastAsia" w:ascii="仿宋_GB2312" w:hAnsi="宋体" w:eastAsia="仿宋_GB2312"/>
          <w:sz w:val="24"/>
          <w:u w:val="single"/>
        </w:rPr>
        <w:t xml:space="preserve">                 </w:t>
      </w:r>
      <w:r>
        <w:rPr>
          <w:rFonts w:hint="eastAsia" w:ascii="仿宋_GB2312" w:hAnsi="宋体" w:eastAsia="仿宋_GB2312"/>
          <w:sz w:val="24"/>
        </w:rPr>
        <w:t xml:space="preserve">   电子邮箱：</w:t>
      </w:r>
      <w:r>
        <w:rPr>
          <w:rFonts w:hint="eastAsia" w:ascii="仿宋_GB2312" w:hAnsi="宋体" w:eastAsia="仿宋_GB2312"/>
          <w:sz w:val="24"/>
          <w:u w:val="single"/>
        </w:rPr>
        <w:t xml:space="preserve">                  </w:t>
      </w:r>
    </w:p>
    <w:p w14:paraId="22D2D21C">
      <w:pPr>
        <w:spacing w:line="470" w:lineRule="exact"/>
        <w:rPr>
          <w:rStyle w:val="36"/>
          <w:rFonts w:ascii="仿宋_GB2312" w:hAnsi="宋体" w:eastAsia="仿宋_GB2312"/>
          <w:i/>
        </w:rPr>
      </w:pPr>
    </w:p>
    <w:p w14:paraId="0CD34C6C">
      <w:pPr>
        <w:spacing w:line="470" w:lineRule="exact"/>
        <w:rPr>
          <w:rStyle w:val="36"/>
          <w:rFonts w:ascii="仿宋_GB2312" w:hAnsi="宋体" w:eastAsia="仿宋_GB2312"/>
          <w:i/>
        </w:rPr>
      </w:pPr>
    </w:p>
    <w:p w14:paraId="21279351">
      <w:pPr>
        <w:spacing w:line="470" w:lineRule="exact"/>
        <w:rPr>
          <w:rStyle w:val="36"/>
          <w:rFonts w:ascii="仿宋_GB2312" w:hAnsi="宋体" w:eastAsia="仿宋_GB2312"/>
          <w:i/>
        </w:rPr>
      </w:pPr>
    </w:p>
    <w:p w14:paraId="064B5A3A">
      <w:pPr>
        <w:spacing w:line="470" w:lineRule="exact"/>
        <w:rPr>
          <w:rStyle w:val="36"/>
          <w:rFonts w:ascii="仿宋_GB2312" w:hAnsi="宋体" w:eastAsia="仿宋_GB2312"/>
          <w:i/>
        </w:rPr>
      </w:pPr>
    </w:p>
    <w:p w14:paraId="13D127B5">
      <w:pPr>
        <w:spacing w:line="470" w:lineRule="exact"/>
        <w:rPr>
          <w:rStyle w:val="36"/>
          <w:rFonts w:ascii="仿宋_GB2312" w:hAnsi="宋体" w:eastAsia="仿宋_GB2312"/>
          <w:i/>
        </w:rPr>
      </w:pPr>
      <w:r>
        <w:rPr>
          <w:rStyle w:val="36"/>
          <w:rFonts w:hint="eastAsia" w:ascii="仿宋_GB2312" w:hAnsi="宋体" w:eastAsia="仿宋_GB2312"/>
          <w:i/>
        </w:rPr>
        <w:t xml:space="preserve">                                                                                                                                                                                                       </w:t>
      </w:r>
    </w:p>
    <w:p w14:paraId="59ED0CEA">
      <w:pPr>
        <w:pStyle w:val="3"/>
        <w:jc w:val="center"/>
        <w:rPr>
          <w:rFonts w:ascii="仿宋_GB2312" w:eastAsia="仿宋_GB2312"/>
        </w:rPr>
      </w:pPr>
      <w:r>
        <w:rPr>
          <w:rFonts w:hint="eastAsia" w:ascii="仿宋_GB2312" w:eastAsia="仿宋_GB2312"/>
        </w:rPr>
        <w:br w:type="page"/>
      </w:r>
      <w:r>
        <w:rPr>
          <w:rFonts w:hint="eastAsia" w:ascii="仿宋_GB2312" w:eastAsia="仿宋_GB2312"/>
        </w:rPr>
        <w:t>第二节 通用合同条款</w:t>
      </w:r>
    </w:p>
    <w:p w14:paraId="761555C1">
      <w:pPr>
        <w:spacing w:line="470" w:lineRule="exact"/>
        <w:rPr>
          <w:rStyle w:val="36"/>
          <w:rFonts w:ascii="仿宋_GB2312" w:hAnsi="宋体" w:eastAsia="仿宋_GB2312"/>
          <w:i/>
        </w:rPr>
      </w:pPr>
    </w:p>
    <w:p w14:paraId="2B87CAC5">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1、定义与解释</w:t>
      </w:r>
    </w:p>
    <w:p w14:paraId="137AB293">
      <w:pPr>
        <w:spacing w:line="470" w:lineRule="exact"/>
        <w:rPr>
          <w:rFonts w:ascii="仿宋_GB2312" w:hAnsi="宋体" w:eastAsia="仿宋_GB2312"/>
          <w:iCs/>
          <w:sz w:val="24"/>
        </w:rPr>
      </w:pPr>
      <w:r>
        <w:rPr>
          <w:rFonts w:hint="eastAsia" w:ascii="仿宋_GB2312" w:hAnsi="宋体" w:eastAsia="仿宋_GB2312"/>
          <w:iCs/>
          <w:sz w:val="24"/>
        </w:rPr>
        <w:t>1.1 定义</w:t>
      </w:r>
    </w:p>
    <w:p w14:paraId="65215E0F">
      <w:pPr>
        <w:spacing w:line="470" w:lineRule="exact"/>
        <w:ind w:firstLine="480" w:firstLineChars="200"/>
        <w:rPr>
          <w:rFonts w:ascii="仿宋_GB2312" w:hAnsi="宋体" w:eastAsia="仿宋_GB2312"/>
          <w:sz w:val="24"/>
        </w:rPr>
      </w:pPr>
      <w:r>
        <w:rPr>
          <w:rFonts w:hint="eastAsia" w:ascii="仿宋_GB2312" w:hAnsi="宋体" w:eastAsia="仿宋_GB2312"/>
          <w:iCs/>
          <w:sz w:val="24"/>
        </w:rPr>
        <w:t>除根据上下文另有其意义外，组成本合同的全部文件中的下列名词和用语应</w:t>
      </w:r>
      <w:r>
        <w:rPr>
          <w:rFonts w:hint="eastAsia" w:ascii="仿宋_GB2312" w:hAnsi="宋体" w:eastAsia="仿宋_GB2312"/>
          <w:sz w:val="24"/>
        </w:rPr>
        <w:t>具有本款所赋予的含义：</w:t>
      </w:r>
    </w:p>
    <w:p w14:paraId="4C22492E">
      <w:pPr>
        <w:spacing w:line="470" w:lineRule="exact"/>
        <w:ind w:firstLine="480" w:firstLineChars="200"/>
        <w:rPr>
          <w:rFonts w:ascii="仿宋_GB2312" w:hAnsi="宋体" w:eastAsia="仿宋_GB2312"/>
          <w:sz w:val="24"/>
        </w:rPr>
      </w:pPr>
      <w:r>
        <w:rPr>
          <w:rFonts w:hint="eastAsia" w:ascii="仿宋_GB2312" w:hAnsi="宋体" w:eastAsia="仿宋_GB2312"/>
          <w:sz w:val="24"/>
        </w:rPr>
        <w:t>1.1.1 “工程”是指按照本合同约定实施监理与相关服务的建设工程。</w:t>
      </w:r>
    </w:p>
    <w:p w14:paraId="5A5E3A7B">
      <w:pPr>
        <w:spacing w:line="470" w:lineRule="exact"/>
        <w:ind w:firstLine="480" w:firstLineChars="200"/>
        <w:rPr>
          <w:rFonts w:ascii="仿宋_GB2312" w:hAnsi="宋体" w:eastAsia="仿宋_GB2312"/>
          <w:sz w:val="24"/>
        </w:rPr>
      </w:pPr>
      <w:r>
        <w:rPr>
          <w:rFonts w:hint="eastAsia" w:ascii="仿宋_GB2312" w:hAnsi="宋体" w:eastAsia="仿宋_GB2312"/>
          <w:sz w:val="24"/>
        </w:rPr>
        <w:t>1.1.2 “委托人”是指本合同中委托监理与相关服务的一方，及其合法的继承人或受让人。</w:t>
      </w:r>
    </w:p>
    <w:p w14:paraId="6BF6798A">
      <w:pPr>
        <w:spacing w:line="470" w:lineRule="exact"/>
        <w:ind w:firstLine="480" w:firstLineChars="200"/>
        <w:rPr>
          <w:rFonts w:ascii="仿宋_GB2312" w:hAnsi="宋体" w:eastAsia="仿宋_GB2312"/>
          <w:sz w:val="24"/>
        </w:rPr>
      </w:pPr>
      <w:r>
        <w:rPr>
          <w:rFonts w:hint="eastAsia" w:ascii="仿宋_GB2312" w:hAnsi="宋体" w:eastAsia="仿宋_GB2312"/>
          <w:sz w:val="24"/>
        </w:rPr>
        <w:t>1.1.3 “监理人”是指本合同中提供监理与相关服务的一方，及其合法的继承人。</w:t>
      </w:r>
    </w:p>
    <w:p w14:paraId="69A1A2CF">
      <w:pPr>
        <w:spacing w:line="470" w:lineRule="exact"/>
        <w:ind w:firstLine="480" w:firstLineChars="200"/>
        <w:rPr>
          <w:rFonts w:ascii="仿宋_GB2312" w:hAnsi="宋体" w:eastAsia="仿宋_GB2312"/>
          <w:sz w:val="24"/>
        </w:rPr>
      </w:pPr>
      <w:r>
        <w:rPr>
          <w:rFonts w:hint="eastAsia" w:ascii="仿宋_GB2312" w:hAnsi="宋体" w:eastAsia="仿宋_GB2312"/>
          <w:sz w:val="24"/>
        </w:rPr>
        <w:t>1.1.4 “承包人”是指在工程范围内与委托人签订勘察、设计、施工等有关合同的当事人，及其合法的继承人。</w:t>
      </w:r>
    </w:p>
    <w:p w14:paraId="78EFCCD1">
      <w:pPr>
        <w:spacing w:line="470" w:lineRule="exact"/>
        <w:ind w:firstLine="480" w:firstLineChars="200"/>
        <w:rPr>
          <w:rFonts w:ascii="仿宋_GB2312" w:hAnsi="宋体" w:eastAsia="仿宋_GB2312"/>
          <w:sz w:val="24"/>
        </w:rPr>
      </w:pPr>
      <w:r>
        <w:rPr>
          <w:rFonts w:hint="eastAsia" w:ascii="仿宋_GB2312" w:hAnsi="宋体" w:eastAsia="仿宋_GB2312"/>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291642A">
      <w:pPr>
        <w:spacing w:line="470" w:lineRule="exact"/>
        <w:ind w:firstLine="480" w:firstLineChars="200"/>
        <w:rPr>
          <w:rFonts w:ascii="仿宋_GB2312" w:hAnsi="宋体" w:eastAsia="仿宋_GB2312"/>
          <w:sz w:val="24"/>
        </w:rPr>
      </w:pPr>
      <w:r>
        <w:rPr>
          <w:rFonts w:hint="eastAsia" w:ascii="仿宋_GB2312" w:hAnsi="宋体" w:eastAsia="仿宋_GB2312"/>
          <w:sz w:val="24"/>
        </w:rPr>
        <w:t>1.1.6 “相关服务”是指监理人受委托人的委托 ，按照本合同约定，在勘察、设计、保修等阶段提供的服务活动。</w:t>
      </w:r>
    </w:p>
    <w:p w14:paraId="3EBC6B03">
      <w:pPr>
        <w:spacing w:line="470" w:lineRule="exact"/>
        <w:ind w:firstLine="480" w:firstLineChars="200"/>
        <w:rPr>
          <w:rFonts w:ascii="仿宋_GB2312" w:hAnsi="宋体" w:eastAsia="仿宋_GB2312"/>
          <w:sz w:val="24"/>
        </w:rPr>
      </w:pPr>
      <w:r>
        <w:rPr>
          <w:rFonts w:hint="eastAsia" w:ascii="仿宋_GB2312" w:hAnsi="宋体" w:eastAsia="仿宋_GB2312"/>
          <w:sz w:val="24"/>
        </w:rPr>
        <w:t>1.1.7 “正常工作”指本合同订立时通用条件和专用条件中约定的监理人的工作。</w:t>
      </w:r>
    </w:p>
    <w:p w14:paraId="5D621E11">
      <w:pPr>
        <w:spacing w:line="470" w:lineRule="exact"/>
        <w:ind w:firstLine="480" w:firstLineChars="200"/>
        <w:rPr>
          <w:rFonts w:ascii="仿宋_GB2312" w:hAnsi="宋体" w:eastAsia="仿宋_GB2312"/>
          <w:sz w:val="24"/>
        </w:rPr>
      </w:pPr>
      <w:r>
        <w:rPr>
          <w:rFonts w:hint="eastAsia" w:ascii="仿宋_GB2312" w:hAnsi="宋体" w:eastAsia="仿宋_GB2312"/>
          <w:sz w:val="24"/>
        </w:rPr>
        <w:t>1.1.8 “附加工作”是指本合同约定的正常工作以外监理人的工作。</w:t>
      </w:r>
    </w:p>
    <w:p w14:paraId="18285310">
      <w:pPr>
        <w:spacing w:line="470" w:lineRule="exact"/>
        <w:ind w:firstLine="480" w:firstLineChars="200"/>
        <w:rPr>
          <w:rFonts w:ascii="仿宋_GB2312" w:hAnsi="宋体" w:eastAsia="仿宋_GB2312"/>
          <w:sz w:val="24"/>
        </w:rPr>
      </w:pPr>
      <w:r>
        <w:rPr>
          <w:rFonts w:hint="eastAsia" w:ascii="仿宋_GB2312" w:hAnsi="宋体" w:eastAsia="仿宋_GB2312"/>
          <w:sz w:val="24"/>
        </w:rPr>
        <w:t>1.1.9 “项目监理机构”是指监理人派驻工程负责履行本合同的组织机构。</w:t>
      </w:r>
    </w:p>
    <w:p w14:paraId="5E073AF8">
      <w:pPr>
        <w:spacing w:line="470" w:lineRule="exact"/>
        <w:ind w:firstLine="480" w:firstLineChars="200"/>
        <w:rPr>
          <w:rFonts w:ascii="仿宋_GB2312" w:hAnsi="宋体" w:eastAsia="仿宋_GB2312"/>
          <w:sz w:val="24"/>
        </w:rPr>
      </w:pPr>
      <w:r>
        <w:rPr>
          <w:rFonts w:hint="eastAsia" w:ascii="仿宋_GB2312" w:hAnsi="宋体" w:eastAsia="仿宋_GB2312"/>
          <w:sz w:val="24"/>
        </w:rPr>
        <w:t>1.1.10 “总监理工程师”是指由监理人的法定代表人书面授权，全面负责履行本合同、主持项目监理机构工作的注册监理工程师。</w:t>
      </w:r>
    </w:p>
    <w:p w14:paraId="566E11BC">
      <w:pPr>
        <w:spacing w:line="470" w:lineRule="exact"/>
        <w:ind w:firstLine="480" w:firstLineChars="200"/>
        <w:rPr>
          <w:rFonts w:ascii="仿宋_GB2312" w:hAnsi="宋体" w:eastAsia="仿宋_GB2312"/>
          <w:sz w:val="24"/>
        </w:rPr>
      </w:pPr>
      <w:r>
        <w:rPr>
          <w:rFonts w:hint="eastAsia" w:ascii="仿宋_GB2312" w:hAnsi="宋体" w:eastAsia="仿宋_GB2312"/>
          <w:sz w:val="24"/>
        </w:rPr>
        <w:t>1.1.11 “酬金”是指监理人履行本合同义务，委托人按照本合同约定给付监理人的金额。</w:t>
      </w:r>
    </w:p>
    <w:p w14:paraId="57AB4ABD">
      <w:pPr>
        <w:spacing w:line="470" w:lineRule="exact"/>
        <w:ind w:firstLine="480" w:firstLineChars="200"/>
        <w:rPr>
          <w:rFonts w:ascii="仿宋_GB2312" w:hAnsi="宋体" w:eastAsia="仿宋_GB2312"/>
          <w:sz w:val="24"/>
        </w:rPr>
      </w:pPr>
      <w:r>
        <w:rPr>
          <w:rFonts w:hint="eastAsia" w:ascii="仿宋_GB2312" w:hAnsi="宋体" w:eastAsia="仿宋_GB2312"/>
          <w:sz w:val="24"/>
        </w:rPr>
        <w:t>1.1.12 “正常工作酬金”是指监理人完成正常工作，委托人应给付监理人并在协议书中载明的签约酬金额。</w:t>
      </w:r>
    </w:p>
    <w:p w14:paraId="615F0EA6">
      <w:pPr>
        <w:spacing w:line="470" w:lineRule="exact"/>
        <w:ind w:firstLine="480" w:firstLineChars="200"/>
        <w:rPr>
          <w:rFonts w:ascii="仿宋_GB2312" w:hAnsi="宋体" w:eastAsia="仿宋_GB2312"/>
          <w:sz w:val="24"/>
        </w:rPr>
      </w:pPr>
      <w:r>
        <w:rPr>
          <w:rFonts w:hint="eastAsia" w:ascii="仿宋_GB2312" w:hAnsi="宋体" w:eastAsia="仿宋_GB2312"/>
          <w:sz w:val="24"/>
        </w:rPr>
        <w:t>1.1.13 “附加工作酬金”是指监理人完成附加工作，委托人应给付监理人的金额。</w:t>
      </w:r>
    </w:p>
    <w:p w14:paraId="16C1D5EB">
      <w:pPr>
        <w:spacing w:line="470" w:lineRule="exact"/>
        <w:ind w:firstLine="480" w:firstLineChars="200"/>
        <w:rPr>
          <w:rFonts w:ascii="仿宋_GB2312" w:hAnsi="宋体" w:eastAsia="仿宋_GB2312"/>
          <w:sz w:val="24"/>
        </w:rPr>
      </w:pPr>
      <w:r>
        <w:rPr>
          <w:rFonts w:hint="eastAsia" w:ascii="仿宋_GB2312" w:hAnsi="宋体" w:eastAsia="仿宋_GB2312"/>
          <w:sz w:val="24"/>
        </w:rPr>
        <w:t>1.1.14 “一方”是指委托人或监理人；“双方”是指委托人和监理人；“第三方”是指除委托人和监理人以外的有关方。</w:t>
      </w:r>
    </w:p>
    <w:p w14:paraId="25384328">
      <w:pPr>
        <w:spacing w:line="470" w:lineRule="exact"/>
        <w:ind w:firstLine="480" w:firstLineChars="200"/>
        <w:rPr>
          <w:rFonts w:ascii="仿宋_GB2312" w:hAnsi="宋体" w:eastAsia="仿宋_GB2312"/>
          <w:sz w:val="24"/>
        </w:rPr>
      </w:pPr>
      <w:r>
        <w:rPr>
          <w:rFonts w:hint="eastAsia" w:ascii="仿宋_GB2312" w:hAnsi="宋体" w:eastAsia="仿宋_GB2312"/>
          <w:sz w:val="24"/>
        </w:rPr>
        <w:t>1.1.15 “书面形式”是指合同书、信件和数据电文（包括电报、电传、传真、电子数据交换和电子邮件）等可以有形地表现所载内容的形式。</w:t>
      </w:r>
    </w:p>
    <w:p w14:paraId="7A752481">
      <w:pPr>
        <w:spacing w:line="470" w:lineRule="exact"/>
        <w:ind w:firstLine="480" w:firstLineChars="200"/>
        <w:rPr>
          <w:rFonts w:ascii="仿宋_GB2312" w:hAnsi="宋体" w:eastAsia="仿宋_GB2312"/>
          <w:sz w:val="24"/>
        </w:rPr>
      </w:pPr>
      <w:r>
        <w:rPr>
          <w:rFonts w:hint="eastAsia" w:ascii="仿宋_GB2312" w:hAnsi="宋体" w:eastAsia="仿宋_GB2312"/>
          <w:sz w:val="24"/>
        </w:rPr>
        <w:t>1.1.16 “天”是指第一天零时至第二天零时的时间。</w:t>
      </w:r>
    </w:p>
    <w:p w14:paraId="7B0653EF">
      <w:pPr>
        <w:spacing w:line="470" w:lineRule="exact"/>
        <w:ind w:firstLine="480" w:firstLineChars="200"/>
        <w:rPr>
          <w:rFonts w:ascii="仿宋_GB2312" w:hAnsi="宋体" w:eastAsia="仿宋_GB2312"/>
          <w:sz w:val="24"/>
        </w:rPr>
      </w:pPr>
      <w:r>
        <w:rPr>
          <w:rFonts w:hint="eastAsia" w:ascii="仿宋_GB2312" w:hAnsi="宋体" w:eastAsia="仿宋_GB2312"/>
          <w:sz w:val="24"/>
        </w:rPr>
        <w:t>1.1.17“月”是指按公历从一个月中任何一天开始的一个公历月时间。</w:t>
      </w:r>
    </w:p>
    <w:p w14:paraId="3CCEE765">
      <w:pPr>
        <w:spacing w:line="470" w:lineRule="exact"/>
        <w:ind w:firstLine="480" w:firstLineChars="200"/>
        <w:rPr>
          <w:rFonts w:ascii="仿宋_GB2312" w:hAnsi="宋体" w:eastAsia="仿宋_GB2312"/>
          <w:sz w:val="24"/>
        </w:rPr>
      </w:pPr>
      <w:r>
        <w:rPr>
          <w:rFonts w:hint="eastAsia" w:ascii="仿宋_GB2312" w:hAnsi="宋体" w:eastAsia="仿宋_GB2312"/>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88FD2FF">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1.2 解释</w:t>
      </w:r>
    </w:p>
    <w:p w14:paraId="709E8183">
      <w:pPr>
        <w:spacing w:line="470" w:lineRule="exact"/>
        <w:ind w:firstLine="480" w:firstLineChars="200"/>
        <w:rPr>
          <w:rFonts w:ascii="仿宋_GB2312" w:hAnsi="宋体" w:eastAsia="仿宋_GB2312"/>
          <w:sz w:val="24"/>
        </w:rPr>
      </w:pPr>
      <w:r>
        <w:rPr>
          <w:rFonts w:hint="eastAsia" w:ascii="仿宋_GB2312" w:hAnsi="宋体" w:eastAsia="仿宋_GB2312"/>
          <w:sz w:val="24"/>
        </w:rPr>
        <w:t>1.2.1本合同使用中文书写、解释和说明。如专用条件约定使用两种及以上语言文字时，应以中文为准。</w:t>
      </w:r>
    </w:p>
    <w:p w14:paraId="0BDB689E">
      <w:pPr>
        <w:spacing w:line="470" w:lineRule="exact"/>
        <w:ind w:firstLine="480" w:firstLineChars="200"/>
        <w:rPr>
          <w:rFonts w:ascii="仿宋_GB2312" w:hAnsi="宋体" w:eastAsia="仿宋_GB2312"/>
          <w:sz w:val="24"/>
        </w:rPr>
      </w:pPr>
      <w:r>
        <w:rPr>
          <w:rFonts w:hint="eastAsia" w:ascii="仿宋_GB2312" w:hAnsi="宋体" w:eastAsia="仿宋_GB2312"/>
          <w:sz w:val="24"/>
        </w:rPr>
        <w:t>1.2.2 组成本合同的下列文件彼此应能相互解释、互为说明。除专用条件另有约定外，本合同文件的解释顺序如下：</w:t>
      </w:r>
    </w:p>
    <w:p w14:paraId="7B4929C5">
      <w:pPr>
        <w:spacing w:line="470" w:lineRule="exact"/>
        <w:ind w:firstLine="480" w:firstLineChars="200"/>
        <w:rPr>
          <w:rFonts w:ascii="仿宋_GB2312" w:hAnsi="宋体" w:eastAsia="仿宋_GB2312"/>
          <w:sz w:val="24"/>
        </w:rPr>
      </w:pPr>
      <w:r>
        <w:rPr>
          <w:rFonts w:hint="eastAsia" w:ascii="仿宋_GB2312" w:hAnsi="宋体" w:eastAsia="仿宋_GB2312"/>
          <w:sz w:val="24"/>
        </w:rPr>
        <w:t>（1）协议书；</w:t>
      </w:r>
    </w:p>
    <w:p w14:paraId="40D4697F">
      <w:pPr>
        <w:spacing w:line="470" w:lineRule="exact"/>
        <w:ind w:firstLine="480" w:firstLineChars="200"/>
        <w:rPr>
          <w:rFonts w:ascii="仿宋_GB2312" w:hAnsi="宋体" w:eastAsia="仿宋_GB2312"/>
          <w:sz w:val="24"/>
        </w:rPr>
      </w:pPr>
      <w:r>
        <w:rPr>
          <w:rFonts w:hint="eastAsia" w:ascii="仿宋_GB2312" w:hAnsi="宋体" w:eastAsia="仿宋_GB2312"/>
          <w:sz w:val="24"/>
        </w:rPr>
        <w:t>（2）中标通知书（适用于招标工程）或委托书（适用于非招标工程）；</w:t>
      </w:r>
    </w:p>
    <w:p w14:paraId="2FDFFB97">
      <w:pPr>
        <w:spacing w:line="470" w:lineRule="exact"/>
        <w:ind w:firstLine="480" w:firstLineChars="200"/>
        <w:rPr>
          <w:rFonts w:ascii="仿宋_GB2312" w:hAnsi="宋体" w:eastAsia="仿宋_GB2312"/>
          <w:sz w:val="24"/>
        </w:rPr>
      </w:pPr>
      <w:r>
        <w:rPr>
          <w:rFonts w:hint="eastAsia" w:ascii="仿宋_GB2312" w:hAnsi="宋体" w:eastAsia="仿宋_GB2312"/>
          <w:sz w:val="24"/>
        </w:rPr>
        <w:t>（3）专用条件及附录A、附录B；</w:t>
      </w:r>
    </w:p>
    <w:p w14:paraId="3EC38A26">
      <w:pPr>
        <w:spacing w:line="470" w:lineRule="exact"/>
        <w:ind w:firstLine="480" w:firstLineChars="200"/>
        <w:rPr>
          <w:rFonts w:ascii="仿宋_GB2312" w:hAnsi="宋体" w:eastAsia="仿宋_GB2312"/>
          <w:sz w:val="24"/>
        </w:rPr>
      </w:pPr>
      <w:r>
        <w:rPr>
          <w:rFonts w:hint="eastAsia" w:ascii="仿宋_GB2312" w:hAnsi="宋体" w:eastAsia="仿宋_GB2312"/>
          <w:sz w:val="24"/>
        </w:rPr>
        <w:t>（4）通用条件；</w:t>
      </w:r>
    </w:p>
    <w:p w14:paraId="6E97B9C8">
      <w:pPr>
        <w:spacing w:line="470" w:lineRule="exact"/>
        <w:ind w:firstLine="480" w:firstLineChars="200"/>
        <w:rPr>
          <w:rFonts w:ascii="仿宋_GB2312" w:hAnsi="宋体" w:eastAsia="仿宋_GB2312"/>
          <w:sz w:val="24"/>
        </w:rPr>
      </w:pPr>
      <w:r>
        <w:rPr>
          <w:rFonts w:hint="eastAsia" w:ascii="仿宋_GB2312" w:hAnsi="宋体" w:eastAsia="仿宋_GB2312"/>
          <w:sz w:val="24"/>
        </w:rPr>
        <w:t>（5）投标文件（适用于招标工程）或监理与相关服务建议书（适用于非招标工程）。</w:t>
      </w:r>
    </w:p>
    <w:p w14:paraId="4DBF0FA9">
      <w:pPr>
        <w:spacing w:line="470" w:lineRule="exact"/>
        <w:ind w:firstLine="480" w:firstLineChars="200"/>
        <w:rPr>
          <w:rFonts w:ascii="仿宋_GB2312" w:hAnsi="宋体" w:eastAsia="仿宋_GB2312"/>
          <w:sz w:val="24"/>
        </w:rPr>
      </w:pPr>
      <w:r>
        <w:rPr>
          <w:rFonts w:hint="eastAsia" w:ascii="仿宋_GB2312" w:hAnsi="宋体" w:eastAsia="仿宋_GB2312"/>
          <w:sz w:val="24"/>
        </w:rPr>
        <w:t>双方签订的补充协议与其他文件发生矛盾或歧义时，属于同一类内容的文件，应以最新签署的为准。</w:t>
      </w:r>
    </w:p>
    <w:p w14:paraId="35C8B6B7">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2. 监理人的义务</w:t>
      </w:r>
    </w:p>
    <w:p w14:paraId="701648AB">
      <w:pPr>
        <w:spacing w:line="470" w:lineRule="exact"/>
        <w:ind w:firstLine="480" w:firstLineChars="200"/>
        <w:rPr>
          <w:rFonts w:ascii="仿宋_GB2312" w:hAnsi="宋体" w:eastAsia="仿宋_GB2312"/>
          <w:sz w:val="24"/>
        </w:rPr>
      </w:pPr>
      <w:r>
        <w:rPr>
          <w:rFonts w:hint="eastAsia" w:ascii="仿宋_GB2312" w:hAnsi="宋体" w:eastAsia="仿宋_GB2312"/>
          <w:sz w:val="24"/>
        </w:rPr>
        <w:t>2.1 监理的范围和工作内容</w:t>
      </w:r>
    </w:p>
    <w:p w14:paraId="21EEBF2F">
      <w:pPr>
        <w:spacing w:line="470" w:lineRule="exact"/>
        <w:ind w:firstLine="480" w:firstLineChars="200"/>
        <w:rPr>
          <w:rFonts w:ascii="仿宋_GB2312" w:hAnsi="宋体" w:eastAsia="仿宋_GB2312"/>
          <w:sz w:val="24"/>
        </w:rPr>
      </w:pPr>
      <w:r>
        <w:rPr>
          <w:rFonts w:hint="eastAsia" w:ascii="仿宋_GB2312" w:hAnsi="宋体" w:eastAsia="仿宋_GB2312"/>
          <w:sz w:val="24"/>
        </w:rPr>
        <w:t>2.1.1 监理范围在专用条件中约定。</w:t>
      </w:r>
    </w:p>
    <w:p w14:paraId="5F2939AD">
      <w:pPr>
        <w:spacing w:line="470" w:lineRule="exact"/>
        <w:ind w:firstLine="480" w:firstLineChars="200"/>
        <w:rPr>
          <w:rFonts w:ascii="仿宋_GB2312" w:hAnsi="宋体" w:eastAsia="仿宋_GB2312"/>
          <w:sz w:val="24"/>
        </w:rPr>
      </w:pPr>
      <w:r>
        <w:rPr>
          <w:rFonts w:hint="eastAsia" w:ascii="仿宋_GB2312" w:hAnsi="宋体" w:eastAsia="仿宋_GB2312"/>
          <w:sz w:val="24"/>
        </w:rPr>
        <w:t>2.1.2 除专用条件另有约定外，监理工作内容包括：</w:t>
      </w:r>
    </w:p>
    <w:p w14:paraId="4B968640">
      <w:pPr>
        <w:spacing w:line="470" w:lineRule="exact"/>
        <w:ind w:firstLine="480" w:firstLineChars="200"/>
        <w:rPr>
          <w:rFonts w:ascii="仿宋_GB2312" w:hAnsi="宋体" w:eastAsia="仿宋_GB2312"/>
          <w:sz w:val="24"/>
        </w:rPr>
      </w:pPr>
      <w:r>
        <w:rPr>
          <w:rFonts w:hint="eastAsia" w:ascii="仿宋_GB2312" w:hAnsi="宋体" w:eastAsia="仿宋_GB2312"/>
          <w:sz w:val="24"/>
        </w:rPr>
        <w:t>（1）收到工程设计文件后编制监理规划，并在第一次工地会议7天前报委托人。根据有关规定和监理工作需要，编制监理实施细则；</w:t>
      </w:r>
    </w:p>
    <w:p w14:paraId="68A92E5F">
      <w:pPr>
        <w:spacing w:line="470" w:lineRule="exact"/>
        <w:ind w:firstLine="480" w:firstLineChars="200"/>
        <w:rPr>
          <w:rFonts w:ascii="仿宋_GB2312" w:hAnsi="宋体" w:eastAsia="仿宋_GB2312"/>
          <w:sz w:val="24"/>
        </w:rPr>
      </w:pPr>
      <w:r>
        <w:rPr>
          <w:rFonts w:hint="eastAsia" w:ascii="仿宋_GB2312" w:hAnsi="宋体" w:eastAsia="仿宋_GB2312"/>
          <w:sz w:val="24"/>
        </w:rPr>
        <w:t>（2）熟悉工程设计文件，并参加由委托人主持的图纸会审和设计交底会议；</w:t>
      </w:r>
    </w:p>
    <w:p w14:paraId="3D64ECA5">
      <w:pPr>
        <w:spacing w:line="470" w:lineRule="exact"/>
        <w:ind w:firstLine="480" w:firstLineChars="200"/>
        <w:rPr>
          <w:rFonts w:ascii="仿宋_GB2312" w:hAnsi="宋体" w:eastAsia="仿宋_GB2312"/>
          <w:sz w:val="24"/>
        </w:rPr>
      </w:pPr>
      <w:r>
        <w:rPr>
          <w:rFonts w:hint="eastAsia" w:ascii="仿宋_GB2312" w:hAnsi="宋体" w:eastAsia="仿宋_GB2312"/>
          <w:sz w:val="24"/>
        </w:rPr>
        <w:t>（3）参加由委托人主持的第一次工地会议；主持监理例会并根据工程需要主持或参加专题会议；</w:t>
      </w:r>
    </w:p>
    <w:p w14:paraId="63D752A0">
      <w:pPr>
        <w:spacing w:line="470" w:lineRule="exact"/>
        <w:ind w:firstLine="480" w:firstLineChars="200"/>
        <w:rPr>
          <w:rFonts w:ascii="仿宋_GB2312" w:hAnsi="宋体" w:eastAsia="仿宋_GB2312"/>
          <w:sz w:val="24"/>
        </w:rPr>
      </w:pPr>
      <w:r>
        <w:rPr>
          <w:rFonts w:hint="eastAsia" w:ascii="仿宋_GB2312" w:hAnsi="宋体" w:eastAsia="仿宋_GB2312"/>
          <w:sz w:val="24"/>
        </w:rPr>
        <w:t>（4）审查施工承包人提交的施工组织设计，重点审查其中的质量安全技术措施、专项施工方案与工程建设强制性标准的符合性；</w:t>
      </w:r>
    </w:p>
    <w:p w14:paraId="5689B86A">
      <w:pPr>
        <w:spacing w:line="470" w:lineRule="exact"/>
        <w:ind w:firstLine="480" w:firstLineChars="200"/>
        <w:rPr>
          <w:rFonts w:ascii="仿宋_GB2312" w:hAnsi="宋体" w:eastAsia="仿宋_GB2312"/>
          <w:sz w:val="24"/>
        </w:rPr>
      </w:pPr>
      <w:r>
        <w:rPr>
          <w:rFonts w:hint="eastAsia" w:ascii="仿宋_GB2312" w:hAnsi="宋体" w:eastAsia="仿宋_GB2312"/>
          <w:sz w:val="24"/>
        </w:rPr>
        <w:t xml:space="preserve">（5）检查施工承包人工程质量、安全生产管理制度及组织机构和人员资格； </w:t>
      </w:r>
    </w:p>
    <w:p w14:paraId="7C7490BF">
      <w:pPr>
        <w:spacing w:line="470" w:lineRule="exact"/>
        <w:ind w:firstLine="480" w:firstLineChars="200"/>
        <w:rPr>
          <w:rFonts w:ascii="仿宋_GB2312" w:hAnsi="宋体" w:eastAsia="仿宋_GB2312"/>
          <w:sz w:val="24"/>
        </w:rPr>
      </w:pPr>
      <w:r>
        <w:rPr>
          <w:rFonts w:hint="eastAsia" w:ascii="仿宋_GB2312" w:hAnsi="宋体" w:eastAsia="仿宋_GB2312"/>
          <w:sz w:val="24"/>
        </w:rPr>
        <w:t>（6）检查施工承包人专职安全生产管理人员的配备情况；</w:t>
      </w:r>
    </w:p>
    <w:p w14:paraId="1EE1F237">
      <w:pPr>
        <w:spacing w:line="470" w:lineRule="exact"/>
        <w:ind w:firstLine="480" w:firstLineChars="200"/>
        <w:rPr>
          <w:rFonts w:ascii="仿宋_GB2312" w:hAnsi="宋体" w:eastAsia="仿宋_GB2312"/>
          <w:sz w:val="24"/>
        </w:rPr>
      </w:pPr>
      <w:r>
        <w:rPr>
          <w:rFonts w:hint="eastAsia" w:ascii="仿宋_GB2312" w:hAnsi="宋体" w:eastAsia="仿宋_GB2312"/>
          <w:sz w:val="24"/>
        </w:rPr>
        <w:t>（7）审查施工承包人提交的施工进度计划，核查承包人对施工进度计划的调整；</w:t>
      </w:r>
    </w:p>
    <w:p w14:paraId="5D15E126">
      <w:pPr>
        <w:spacing w:line="470" w:lineRule="exact"/>
        <w:ind w:firstLine="480" w:firstLineChars="200"/>
        <w:rPr>
          <w:rFonts w:ascii="仿宋_GB2312" w:hAnsi="宋体" w:eastAsia="仿宋_GB2312"/>
          <w:sz w:val="24"/>
        </w:rPr>
      </w:pPr>
      <w:r>
        <w:rPr>
          <w:rFonts w:hint="eastAsia" w:ascii="仿宋_GB2312" w:hAnsi="宋体" w:eastAsia="仿宋_GB2312"/>
          <w:sz w:val="24"/>
        </w:rPr>
        <w:t>（8）检查施工承包人的试验室；</w:t>
      </w:r>
    </w:p>
    <w:p w14:paraId="2B6B5F59">
      <w:pPr>
        <w:spacing w:line="470" w:lineRule="exact"/>
        <w:ind w:firstLine="480" w:firstLineChars="200"/>
        <w:rPr>
          <w:rFonts w:ascii="仿宋_GB2312" w:hAnsi="宋体" w:eastAsia="仿宋_GB2312"/>
          <w:sz w:val="24"/>
        </w:rPr>
      </w:pPr>
      <w:r>
        <w:rPr>
          <w:rFonts w:hint="eastAsia" w:ascii="仿宋_GB2312" w:hAnsi="宋体" w:eastAsia="仿宋_GB2312"/>
          <w:sz w:val="24"/>
        </w:rPr>
        <w:t>（9）审核施工分包人资质条件；</w:t>
      </w:r>
    </w:p>
    <w:p w14:paraId="5135AC6D">
      <w:pPr>
        <w:spacing w:line="470" w:lineRule="exact"/>
        <w:ind w:firstLine="480" w:firstLineChars="200"/>
        <w:rPr>
          <w:rFonts w:ascii="仿宋_GB2312" w:hAnsi="宋体" w:eastAsia="仿宋_GB2312"/>
          <w:sz w:val="24"/>
        </w:rPr>
      </w:pPr>
      <w:r>
        <w:rPr>
          <w:rFonts w:hint="eastAsia" w:ascii="仿宋_GB2312" w:hAnsi="宋体" w:eastAsia="仿宋_GB2312"/>
          <w:sz w:val="24"/>
        </w:rPr>
        <w:t>（10）查验施工承包人的施工测量放线成果；</w:t>
      </w:r>
    </w:p>
    <w:p w14:paraId="1324BC4C">
      <w:pPr>
        <w:spacing w:line="470" w:lineRule="exact"/>
        <w:ind w:firstLine="480" w:firstLineChars="200"/>
        <w:rPr>
          <w:rFonts w:ascii="仿宋_GB2312" w:hAnsi="宋体" w:eastAsia="仿宋_GB2312"/>
          <w:sz w:val="24"/>
        </w:rPr>
      </w:pPr>
      <w:r>
        <w:rPr>
          <w:rFonts w:hint="eastAsia" w:ascii="仿宋_GB2312" w:hAnsi="宋体" w:eastAsia="仿宋_GB2312"/>
          <w:sz w:val="24"/>
        </w:rPr>
        <w:t>（11）审查工程开工条件，对条件具备的签发开工令；</w:t>
      </w:r>
    </w:p>
    <w:p w14:paraId="03587C44">
      <w:pPr>
        <w:spacing w:line="470" w:lineRule="exact"/>
        <w:ind w:firstLine="480" w:firstLineChars="200"/>
        <w:rPr>
          <w:rFonts w:ascii="仿宋_GB2312" w:hAnsi="宋体" w:eastAsia="仿宋_GB2312"/>
          <w:sz w:val="24"/>
        </w:rPr>
      </w:pPr>
      <w:r>
        <w:rPr>
          <w:rFonts w:hint="eastAsia" w:ascii="仿宋_GB2312" w:hAnsi="宋体" w:eastAsia="仿宋_GB2312"/>
          <w:sz w:val="24"/>
        </w:rPr>
        <w:t>（12）审查施工承包人报送的工程材料、构配件、设备质量证明文件的有效性和符合性，并按规定对用于工程的材料采取平行检验或见证取样方式进行抽检；</w:t>
      </w:r>
    </w:p>
    <w:p w14:paraId="74A3E935">
      <w:pPr>
        <w:spacing w:line="470" w:lineRule="exact"/>
        <w:ind w:firstLine="480" w:firstLineChars="200"/>
        <w:rPr>
          <w:rFonts w:ascii="仿宋_GB2312" w:hAnsi="宋体" w:eastAsia="仿宋_GB2312"/>
          <w:sz w:val="24"/>
        </w:rPr>
      </w:pPr>
      <w:r>
        <w:rPr>
          <w:rFonts w:hint="eastAsia" w:ascii="仿宋_GB2312" w:hAnsi="宋体" w:eastAsia="仿宋_GB2312"/>
          <w:sz w:val="24"/>
        </w:rPr>
        <w:t>（13）审核施工承包人提交的工程款支付申请，签发或出具工程款支付证书，并报委托人审核、批准；</w:t>
      </w:r>
    </w:p>
    <w:p w14:paraId="4F369269">
      <w:pPr>
        <w:spacing w:line="470" w:lineRule="exact"/>
        <w:ind w:firstLine="480" w:firstLineChars="200"/>
        <w:rPr>
          <w:rFonts w:ascii="仿宋_GB2312" w:hAnsi="宋体" w:eastAsia="仿宋_GB2312"/>
          <w:sz w:val="24"/>
        </w:rPr>
      </w:pPr>
      <w:r>
        <w:rPr>
          <w:rFonts w:hint="eastAsia" w:ascii="仿宋_GB2312" w:hAnsi="宋体" w:eastAsia="仿宋_GB2312"/>
          <w:sz w:val="24"/>
        </w:rPr>
        <w:t>（14）在巡视、旁站和检验过程中，发现工程质量、施工安全存在事故隐患的，要求施工承包人整改并报委托人；</w:t>
      </w:r>
    </w:p>
    <w:p w14:paraId="7B9B9F3B">
      <w:pPr>
        <w:spacing w:line="470" w:lineRule="exact"/>
        <w:ind w:firstLine="480" w:firstLineChars="200"/>
        <w:rPr>
          <w:rFonts w:ascii="仿宋_GB2312" w:hAnsi="宋体" w:eastAsia="仿宋_GB2312"/>
          <w:sz w:val="24"/>
        </w:rPr>
      </w:pPr>
      <w:r>
        <w:rPr>
          <w:rFonts w:hint="eastAsia" w:ascii="仿宋_GB2312" w:hAnsi="宋体" w:eastAsia="仿宋_GB2312"/>
          <w:sz w:val="24"/>
        </w:rPr>
        <w:t>（15）经委托人同意，签发工程暂停令和复工令；</w:t>
      </w:r>
    </w:p>
    <w:p w14:paraId="1C389984">
      <w:pPr>
        <w:spacing w:line="470" w:lineRule="exact"/>
        <w:ind w:firstLine="480" w:firstLineChars="200"/>
        <w:rPr>
          <w:rFonts w:ascii="仿宋_GB2312" w:hAnsi="宋体" w:eastAsia="仿宋_GB2312"/>
          <w:sz w:val="24"/>
        </w:rPr>
      </w:pPr>
      <w:r>
        <w:rPr>
          <w:rFonts w:hint="eastAsia" w:ascii="仿宋_GB2312" w:hAnsi="宋体" w:eastAsia="仿宋_GB2312"/>
          <w:sz w:val="24"/>
        </w:rPr>
        <w:t>（16）审查施工承包人提交的采用新材料、新工艺、新技术、新设备的论证材料及相关验收标准；</w:t>
      </w:r>
    </w:p>
    <w:p w14:paraId="426612D4">
      <w:pPr>
        <w:spacing w:line="470" w:lineRule="exact"/>
        <w:ind w:firstLine="480" w:firstLineChars="200"/>
        <w:rPr>
          <w:rFonts w:ascii="仿宋_GB2312" w:hAnsi="宋体" w:eastAsia="仿宋_GB2312"/>
          <w:sz w:val="24"/>
        </w:rPr>
      </w:pPr>
      <w:r>
        <w:rPr>
          <w:rFonts w:hint="eastAsia" w:ascii="仿宋_GB2312" w:hAnsi="宋体" w:eastAsia="仿宋_GB2312"/>
          <w:sz w:val="24"/>
        </w:rPr>
        <w:t>（17）验收隐蔽工程、分部分项工程；</w:t>
      </w:r>
    </w:p>
    <w:p w14:paraId="60ED197E">
      <w:pPr>
        <w:spacing w:line="470" w:lineRule="exact"/>
        <w:ind w:firstLine="480" w:firstLineChars="200"/>
        <w:rPr>
          <w:rFonts w:ascii="仿宋_GB2312" w:hAnsi="宋体" w:eastAsia="仿宋_GB2312"/>
          <w:sz w:val="24"/>
        </w:rPr>
      </w:pPr>
      <w:r>
        <w:rPr>
          <w:rFonts w:hint="eastAsia" w:ascii="仿宋_GB2312" w:hAnsi="宋体" w:eastAsia="仿宋_GB2312"/>
          <w:sz w:val="24"/>
        </w:rPr>
        <w:t>（18）审查施工承包人提交的工程变更申请，协调处理施工进度调整、费用索赔、合同争议等事项；</w:t>
      </w:r>
    </w:p>
    <w:p w14:paraId="02F7E5BF">
      <w:pPr>
        <w:spacing w:line="470" w:lineRule="exact"/>
        <w:ind w:firstLine="480" w:firstLineChars="200"/>
        <w:rPr>
          <w:rFonts w:ascii="仿宋_GB2312" w:hAnsi="宋体" w:eastAsia="仿宋_GB2312"/>
          <w:sz w:val="24"/>
        </w:rPr>
      </w:pPr>
      <w:r>
        <w:rPr>
          <w:rFonts w:hint="eastAsia" w:ascii="仿宋_GB2312" w:hAnsi="宋体" w:eastAsia="仿宋_GB2312"/>
          <w:sz w:val="24"/>
        </w:rPr>
        <w:t>（19）审查施工承包人提交的竣工验收申请，编写工程质量评估报告；</w:t>
      </w:r>
    </w:p>
    <w:p w14:paraId="7B35843C">
      <w:pPr>
        <w:spacing w:line="470" w:lineRule="exact"/>
        <w:ind w:firstLine="480" w:firstLineChars="200"/>
        <w:rPr>
          <w:rFonts w:ascii="仿宋_GB2312" w:hAnsi="宋体" w:eastAsia="仿宋_GB2312"/>
          <w:sz w:val="24"/>
        </w:rPr>
      </w:pPr>
      <w:r>
        <w:rPr>
          <w:rFonts w:hint="eastAsia" w:ascii="仿宋_GB2312" w:hAnsi="宋体" w:eastAsia="仿宋_GB2312"/>
          <w:sz w:val="24"/>
        </w:rPr>
        <w:t>（20）参加工程竣工验收，签署竣工验收意见；</w:t>
      </w:r>
    </w:p>
    <w:p w14:paraId="4F1EE650">
      <w:pPr>
        <w:spacing w:line="470" w:lineRule="exact"/>
        <w:ind w:firstLine="480" w:firstLineChars="200"/>
        <w:rPr>
          <w:rFonts w:ascii="仿宋_GB2312" w:hAnsi="宋体" w:eastAsia="仿宋_GB2312"/>
          <w:sz w:val="24"/>
        </w:rPr>
      </w:pPr>
      <w:r>
        <w:rPr>
          <w:rFonts w:hint="eastAsia" w:ascii="仿宋_GB2312" w:hAnsi="宋体" w:eastAsia="仿宋_GB2312"/>
          <w:sz w:val="24"/>
        </w:rPr>
        <w:t>（21）审查施工承包人提交的竣工结算申请并报委托人；</w:t>
      </w:r>
    </w:p>
    <w:p w14:paraId="6F7666D9">
      <w:pPr>
        <w:spacing w:line="470" w:lineRule="exact"/>
        <w:ind w:firstLine="480" w:firstLineChars="200"/>
        <w:rPr>
          <w:rFonts w:ascii="仿宋_GB2312" w:hAnsi="宋体" w:eastAsia="仿宋_GB2312"/>
          <w:sz w:val="24"/>
        </w:rPr>
      </w:pPr>
      <w:r>
        <w:rPr>
          <w:rFonts w:hint="eastAsia" w:ascii="仿宋_GB2312" w:hAnsi="宋体" w:eastAsia="仿宋_GB2312"/>
          <w:sz w:val="24"/>
        </w:rPr>
        <w:t>（22）编制、整理工程监理归档文件并报委托人。</w:t>
      </w:r>
    </w:p>
    <w:p w14:paraId="2C54803B">
      <w:pPr>
        <w:spacing w:line="470" w:lineRule="exact"/>
        <w:ind w:firstLine="480" w:firstLineChars="200"/>
        <w:rPr>
          <w:rFonts w:ascii="仿宋_GB2312" w:hAnsi="宋体" w:eastAsia="仿宋_GB2312"/>
          <w:sz w:val="24"/>
        </w:rPr>
      </w:pPr>
      <w:r>
        <w:rPr>
          <w:rFonts w:hint="eastAsia" w:ascii="仿宋_GB2312" w:hAnsi="宋体" w:eastAsia="仿宋_GB2312"/>
          <w:sz w:val="24"/>
        </w:rPr>
        <w:t>2.1.3 相关服务的范围和内容在附录A中约定。</w:t>
      </w:r>
    </w:p>
    <w:p w14:paraId="40C81267">
      <w:pPr>
        <w:spacing w:line="470" w:lineRule="exact"/>
        <w:ind w:firstLine="480" w:firstLineChars="200"/>
        <w:rPr>
          <w:rFonts w:ascii="仿宋_GB2312" w:hAnsi="宋体" w:eastAsia="仿宋_GB2312"/>
          <w:sz w:val="24"/>
        </w:rPr>
      </w:pPr>
      <w:r>
        <w:rPr>
          <w:rFonts w:hint="eastAsia" w:ascii="仿宋_GB2312" w:hAnsi="宋体" w:eastAsia="仿宋_GB2312"/>
          <w:sz w:val="24"/>
        </w:rPr>
        <w:t>2.2 监理与相关服务依据</w:t>
      </w:r>
    </w:p>
    <w:p w14:paraId="5676D162">
      <w:pPr>
        <w:spacing w:line="470" w:lineRule="exact"/>
        <w:ind w:firstLine="480" w:firstLineChars="200"/>
        <w:rPr>
          <w:rFonts w:ascii="仿宋_GB2312" w:hAnsi="宋体" w:eastAsia="仿宋_GB2312"/>
          <w:sz w:val="24"/>
        </w:rPr>
      </w:pPr>
      <w:r>
        <w:rPr>
          <w:rFonts w:hint="eastAsia" w:ascii="仿宋_GB2312" w:hAnsi="宋体" w:eastAsia="仿宋_GB2312"/>
          <w:sz w:val="24"/>
        </w:rPr>
        <w:t>2.2.1 监理依据包括：</w:t>
      </w:r>
    </w:p>
    <w:p w14:paraId="274B7FE2">
      <w:pPr>
        <w:spacing w:line="470" w:lineRule="exact"/>
        <w:ind w:firstLine="480" w:firstLineChars="200"/>
        <w:rPr>
          <w:rFonts w:ascii="仿宋_GB2312" w:hAnsi="宋体" w:eastAsia="仿宋_GB2312"/>
          <w:sz w:val="24"/>
        </w:rPr>
      </w:pPr>
      <w:r>
        <w:rPr>
          <w:rFonts w:hint="eastAsia" w:ascii="仿宋_GB2312" w:hAnsi="宋体" w:eastAsia="仿宋_GB2312"/>
          <w:sz w:val="24"/>
        </w:rPr>
        <w:t>（1）适用的法律、行政法规及部门规章；</w:t>
      </w:r>
    </w:p>
    <w:p w14:paraId="1675CE6E">
      <w:pPr>
        <w:spacing w:line="470" w:lineRule="exact"/>
        <w:ind w:firstLine="480" w:firstLineChars="200"/>
        <w:rPr>
          <w:rFonts w:ascii="仿宋_GB2312" w:hAnsi="宋体" w:eastAsia="仿宋_GB2312"/>
          <w:sz w:val="24"/>
        </w:rPr>
      </w:pPr>
      <w:r>
        <w:rPr>
          <w:rFonts w:hint="eastAsia" w:ascii="仿宋_GB2312" w:hAnsi="宋体" w:eastAsia="仿宋_GB2312"/>
          <w:sz w:val="24"/>
        </w:rPr>
        <w:t>（2）与工程有关的标准；</w:t>
      </w:r>
    </w:p>
    <w:p w14:paraId="407D16D2">
      <w:pPr>
        <w:spacing w:line="470" w:lineRule="exact"/>
        <w:ind w:firstLine="480" w:firstLineChars="200"/>
        <w:rPr>
          <w:rFonts w:ascii="仿宋_GB2312" w:hAnsi="宋体" w:eastAsia="仿宋_GB2312"/>
          <w:sz w:val="24"/>
        </w:rPr>
      </w:pPr>
      <w:r>
        <w:rPr>
          <w:rFonts w:hint="eastAsia" w:ascii="仿宋_GB2312" w:hAnsi="宋体" w:eastAsia="仿宋_GB2312"/>
          <w:sz w:val="24"/>
        </w:rPr>
        <w:t>（3）工程设计及有关文件；</w:t>
      </w:r>
    </w:p>
    <w:p w14:paraId="19E14D5C">
      <w:pPr>
        <w:spacing w:line="470" w:lineRule="exact"/>
        <w:ind w:firstLine="480" w:firstLineChars="200"/>
        <w:rPr>
          <w:rFonts w:ascii="仿宋_GB2312" w:hAnsi="宋体" w:eastAsia="仿宋_GB2312"/>
          <w:sz w:val="24"/>
        </w:rPr>
      </w:pPr>
      <w:r>
        <w:rPr>
          <w:rFonts w:hint="eastAsia" w:ascii="仿宋_GB2312" w:hAnsi="宋体" w:eastAsia="仿宋_GB2312"/>
          <w:sz w:val="24"/>
        </w:rPr>
        <w:t>（4）本合同及委托人与第三方签订的与实施工程有关的其他合同。</w:t>
      </w:r>
    </w:p>
    <w:p w14:paraId="73617871">
      <w:pPr>
        <w:spacing w:line="470" w:lineRule="exact"/>
        <w:ind w:firstLine="480" w:firstLineChars="200"/>
        <w:rPr>
          <w:rFonts w:ascii="仿宋_GB2312" w:hAnsi="宋体" w:eastAsia="仿宋_GB2312"/>
          <w:sz w:val="24"/>
        </w:rPr>
      </w:pPr>
      <w:r>
        <w:rPr>
          <w:rFonts w:hint="eastAsia" w:ascii="仿宋_GB2312" w:hAnsi="宋体" w:eastAsia="仿宋_GB2312"/>
          <w:sz w:val="24"/>
        </w:rPr>
        <w:t>双方根据工程的行业和地域特点，在专用条件中具体约定监理依据。</w:t>
      </w:r>
    </w:p>
    <w:p w14:paraId="7D5685D3">
      <w:pPr>
        <w:spacing w:line="470" w:lineRule="exact"/>
        <w:ind w:firstLine="480" w:firstLineChars="200"/>
        <w:rPr>
          <w:rFonts w:ascii="仿宋_GB2312" w:hAnsi="宋体" w:eastAsia="仿宋_GB2312"/>
          <w:sz w:val="24"/>
        </w:rPr>
      </w:pPr>
      <w:r>
        <w:rPr>
          <w:rFonts w:hint="eastAsia" w:ascii="仿宋_GB2312" w:hAnsi="宋体" w:eastAsia="仿宋_GB2312"/>
          <w:sz w:val="24"/>
        </w:rPr>
        <w:t>2.2.2 相关服务依据在专用条件中约定。</w:t>
      </w:r>
    </w:p>
    <w:p w14:paraId="7B58FCBD">
      <w:pPr>
        <w:spacing w:line="470" w:lineRule="exact"/>
        <w:ind w:firstLine="480" w:firstLineChars="200"/>
        <w:rPr>
          <w:rFonts w:ascii="仿宋_GB2312" w:hAnsi="宋体" w:eastAsia="仿宋_GB2312"/>
          <w:sz w:val="24"/>
        </w:rPr>
      </w:pPr>
      <w:r>
        <w:rPr>
          <w:rFonts w:hint="eastAsia" w:ascii="仿宋_GB2312" w:hAnsi="宋体" w:eastAsia="仿宋_GB2312"/>
          <w:sz w:val="24"/>
        </w:rPr>
        <w:t>2.3 项目监理机构和人员</w:t>
      </w:r>
    </w:p>
    <w:p w14:paraId="1FE4E010">
      <w:pPr>
        <w:spacing w:line="470" w:lineRule="exact"/>
        <w:ind w:firstLine="480" w:firstLineChars="200"/>
        <w:rPr>
          <w:rFonts w:ascii="仿宋_GB2312" w:hAnsi="宋体" w:eastAsia="仿宋_GB2312"/>
          <w:sz w:val="24"/>
        </w:rPr>
      </w:pPr>
      <w:r>
        <w:rPr>
          <w:rFonts w:hint="eastAsia" w:ascii="仿宋_GB2312" w:hAnsi="宋体" w:eastAsia="仿宋_GB2312"/>
          <w:sz w:val="24"/>
        </w:rPr>
        <w:t>2.3.1 监理人应组建满足工作需要的项目监理机构，配备必要的检测设备。项目监理机构的主要人员应具有相应的资格条件。</w:t>
      </w:r>
    </w:p>
    <w:p w14:paraId="2A7493F7">
      <w:pPr>
        <w:spacing w:line="470" w:lineRule="exact"/>
        <w:ind w:firstLine="480" w:firstLineChars="200"/>
        <w:rPr>
          <w:rFonts w:ascii="仿宋_GB2312" w:hAnsi="宋体" w:eastAsia="仿宋_GB2312"/>
          <w:sz w:val="24"/>
        </w:rPr>
      </w:pPr>
      <w:r>
        <w:rPr>
          <w:rFonts w:hint="eastAsia" w:ascii="仿宋_GB2312" w:hAnsi="宋体" w:eastAsia="仿宋_GB2312"/>
          <w:sz w:val="24"/>
        </w:rPr>
        <w:t>2.3.2本合同履行过程中，总监理工程师及重要岗位监理人员应保持相对稳定，以保证监理工作正常进行。</w:t>
      </w:r>
    </w:p>
    <w:p w14:paraId="555D2F83">
      <w:pPr>
        <w:spacing w:line="470" w:lineRule="exact"/>
        <w:ind w:firstLine="480" w:firstLineChars="200"/>
        <w:rPr>
          <w:rFonts w:ascii="仿宋_GB2312" w:hAnsi="宋体" w:eastAsia="仿宋_GB2312"/>
          <w:sz w:val="24"/>
        </w:rPr>
      </w:pPr>
      <w:r>
        <w:rPr>
          <w:rFonts w:hint="eastAsia" w:ascii="仿宋_GB2312" w:hAnsi="宋体" w:eastAsia="仿宋_GB2312"/>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72F4AB0C">
      <w:pPr>
        <w:spacing w:line="470" w:lineRule="exact"/>
        <w:ind w:firstLine="480" w:firstLineChars="200"/>
        <w:rPr>
          <w:rFonts w:ascii="仿宋_GB2312" w:hAnsi="宋体" w:eastAsia="仿宋_GB2312"/>
          <w:sz w:val="24"/>
        </w:rPr>
      </w:pPr>
      <w:r>
        <w:rPr>
          <w:rFonts w:hint="eastAsia" w:ascii="仿宋_GB2312" w:hAnsi="宋体" w:eastAsia="仿宋_GB2312"/>
          <w:sz w:val="24"/>
        </w:rPr>
        <w:t>2.3.4 监理人应及时更换有下列情形之一的监理人员：</w:t>
      </w:r>
    </w:p>
    <w:p w14:paraId="2F52F23B">
      <w:pPr>
        <w:spacing w:line="470" w:lineRule="exact"/>
        <w:ind w:firstLine="480" w:firstLineChars="200"/>
        <w:rPr>
          <w:rFonts w:ascii="仿宋_GB2312" w:hAnsi="宋体" w:eastAsia="仿宋_GB2312"/>
          <w:sz w:val="24"/>
        </w:rPr>
      </w:pPr>
      <w:r>
        <w:rPr>
          <w:rFonts w:hint="eastAsia" w:ascii="仿宋_GB2312" w:hAnsi="宋体" w:eastAsia="仿宋_GB2312"/>
          <w:sz w:val="24"/>
        </w:rPr>
        <w:t>（1）严重过失行为的；</w:t>
      </w:r>
    </w:p>
    <w:p w14:paraId="1C23997A">
      <w:pPr>
        <w:spacing w:line="470" w:lineRule="exact"/>
        <w:ind w:firstLine="480" w:firstLineChars="200"/>
        <w:rPr>
          <w:rFonts w:ascii="仿宋_GB2312" w:hAnsi="宋体" w:eastAsia="仿宋_GB2312"/>
          <w:sz w:val="24"/>
        </w:rPr>
      </w:pPr>
      <w:r>
        <w:rPr>
          <w:rFonts w:hint="eastAsia" w:ascii="仿宋_GB2312" w:hAnsi="宋体" w:eastAsia="仿宋_GB2312"/>
          <w:sz w:val="24"/>
        </w:rPr>
        <w:t>（2）有违法行为不能履行职责的；</w:t>
      </w:r>
    </w:p>
    <w:p w14:paraId="1CC3A135">
      <w:pPr>
        <w:spacing w:line="470" w:lineRule="exact"/>
        <w:ind w:firstLine="480" w:firstLineChars="200"/>
        <w:rPr>
          <w:rFonts w:ascii="仿宋_GB2312" w:hAnsi="宋体" w:eastAsia="仿宋_GB2312"/>
          <w:sz w:val="24"/>
        </w:rPr>
      </w:pPr>
      <w:r>
        <w:rPr>
          <w:rFonts w:hint="eastAsia" w:ascii="仿宋_GB2312" w:hAnsi="宋体" w:eastAsia="仿宋_GB2312"/>
          <w:sz w:val="24"/>
        </w:rPr>
        <w:t>（3）涉嫌犯罪的；</w:t>
      </w:r>
    </w:p>
    <w:p w14:paraId="180C3776">
      <w:pPr>
        <w:spacing w:line="470" w:lineRule="exact"/>
        <w:ind w:firstLine="480" w:firstLineChars="200"/>
        <w:rPr>
          <w:rFonts w:ascii="仿宋_GB2312" w:hAnsi="宋体" w:eastAsia="仿宋_GB2312"/>
          <w:sz w:val="24"/>
        </w:rPr>
      </w:pPr>
      <w:r>
        <w:rPr>
          <w:rFonts w:hint="eastAsia" w:ascii="仿宋_GB2312" w:hAnsi="宋体" w:eastAsia="仿宋_GB2312"/>
          <w:sz w:val="24"/>
        </w:rPr>
        <w:t>（4）不能胜任岗位职责的；</w:t>
      </w:r>
    </w:p>
    <w:p w14:paraId="27B86F1A">
      <w:pPr>
        <w:spacing w:line="470" w:lineRule="exact"/>
        <w:ind w:firstLine="480" w:firstLineChars="200"/>
        <w:rPr>
          <w:rFonts w:ascii="仿宋_GB2312" w:hAnsi="宋体" w:eastAsia="仿宋_GB2312"/>
          <w:sz w:val="24"/>
        </w:rPr>
      </w:pPr>
      <w:r>
        <w:rPr>
          <w:rFonts w:hint="eastAsia" w:ascii="仿宋_GB2312" w:hAnsi="宋体" w:eastAsia="仿宋_GB2312"/>
          <w:sz w:val="24"/>
        </w:rPr>
        <w:t>（5）严重违反职业道德的；</w:t>
      </w:r>
    </w:p>
    <w:p w14:paraId="698B0BFD">
      <w:pPr>
        <w:spacing w:line="470" w:lineRule="exact"/>
        <w:ind w:firstLine="480" w:firstLineChars="200"/>
        <w:rPr>
          <w:rFonts w:ascii="仿宋_GB2312" w:hAnsi="宋体" w:eastAsia="仿宋_GB2312"/>
          <w:sz w:val="24"/>
        </w:rPr>
      </w:pPr>
      <w:r>
        <w:rPr>
          <w:rFonts w:hint="eastAsia" w:ascii="仿宋_GB2312" w:hAnsi="宋体" w:eastAsia="仿宋_GB2312"/>
          <w:sz w:val="24"/>
        </w:rPr>
        <w:t>（6）专用条件约定的其他情形。</w:t>
      </w:r>
    </w:p>
    <w:p w14:paraId="1657D70F">
      <w:pPr>
        <w:spacing w:line="470" w:lineRule="exact"/>
        <w:ind w:firstLine="480" w:firstLineChars="200"/>
        <w:rPr>
          <w:rFonts w:ascii="仿宋_GB2312" w:hAnsi="宋体" w:eastAsia="仿宋_GB2312"/>
          <w:sz w:val="24"/>
        </w:rPr>
      </w:pPr>
      <w:r>
        <w:rPr>
          <w:rFonts w:hint="eastAsia" w:ascii="仿宋_GB2312" w:hAnsi="宋体" w:eastAsia="仿宋_GB2312"/>
          <w:sz w:val="24"/>
        </w:rPr>
        <w:t>2.3.5 委托人可要求监理人更换不能胜任本职工作的项目监理机构人员。</w:t>
      </w:r>
    </w:p>
    <w:p w14:paraId="42E20E60">
      <w:pPr>
        <w:spacing w:line="470" w:lineRule="exact"/>
        <w:ind w:firstLine="480" w:firstLineChars="200"/>
        <w:rPr>
          <w:rFonts w:ascii="仿宋_GB2312" w:hAnsi="宋体" w:eastAsia="仿宋_GB2312"/>
          <w:sz w:val="24"/>
        </w:rPr>
      </w:pPr>
      <w:r>
        <w:rPr>
          <w:rFonts w:hint="eastAsia" w:ascii="仿宋_GB2312" w:hAnsi="宋体" w:eastAsia="仿宋_GB2312"/>
          <w:sz w:val="24"/>
        </w:rPr>
        <w:t>2.4 履行职责</w:t>
      </w:r>
    </w:p>
    <w:p w14:paraId="754E4DFE">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监理人应遵循职业道德准则和行为规范，严格按照法律法规、工程建设有关标准及本合同履行职责。</w:t>
      </w:r>
    </w:p>
    <w:p w14:paraId="5812F04C">
      <w:pPr>
        <w:spacing w:line="470" w:lineRule="exact"/>
        <w:ind w:firstLine="480" w:firstLineChars="200"/>
        <w:rPr>
          <w:rFonts w:ascii="仿宋_GB2312" w:hAnsi="宋体" w:eastAsia="仿宋_GB2312"/>
          <w:sz w:val="24"/>
        </w:rPr>
      </w:pPr>
      <w:r>
        <w:rPr>
          <w:rFonts w:hint="eastAsia" w:ascii="仿宋_GB2312" w:hAnsi="宋体" w:eastAsia="仿宋_GB2312"/>
          <w:sz w:val="24"/>
        </w:rPr>
        <w:t>2.4.1 在监理与相关服务范围内，委托人和承包人提出的意见和要求，监理人应及时提出处置意见。当委托人与承包人之间发生合同争议时，监理人应协助委托人、承包人协商解决。</w:t>
      </w:r>
    </w:p>
    <w:p w14:paraId="69998A85">
      <w:pPr>
        <w:spacing w:line="470" w:lineRule="exact"/>
        <w:ind w:firstLine="480" w:firstLineChars="200"/>
        <w:rPr>
          <w:rFonts w:ascii="仿宋_GB2312" w:hAnsi="宋体" w:eastAsia="仿宋_GB2312"/>
          <w:sz w:val="24"/>
        </w:rPr>
      </w:pPr>
      <w:r>
        <w:rPr>
          <w:rFonts w:hint="eastAsia" w:ascii="仿宋_GB2312" w:hAnsi="宋体" w:eastAsia="仿宋_GB2312"/>
          <w:sz w:val="24"/>
        </w:rPr>
        <w:t>2.4.2 当委托人与承包人之间的合同争议提交仲裁机构仲裁或人民法院审理时，监理人应提供必要的证明资料。</w:t>
      </w:r>
    </w:p>
    <w:p w14:paraId="4263F445">
      <w:pPr>
        <w:spacing w:line="470" w:lineRule="exact"/>
        <w:ind w:firstLine="480" w:firstLineChars="200"/>
        <w:rPr>
          <w:rFonts w:ascii="仿宋_GB2312" w:hAnsi="宋体" w:eastAsia="仿宋_GB2312"/>
          <w:sz w:val="24"/>
        </w:rPr>
      </w:pPr>
      <w:r>
        <w:rPr>
          <w:rFonts w:hint="eastAsia" w:ascii="仿宋_GB2312" w:hAnsi="宋体" w:eastAsia="仿宋_GB2312"/>
          <w:sz w:val="24"/>
        </w:rPr>
        <w:t>2.4.3 监理人应在专用条件约定的授权范围内，处理委托人与承包人所签订合同的变更事宜。如果变更超过授权范围，应以书面形式报委托人批准。</w:t>
      </w:r>
    </w:p>
    <w:p w14:paraId="0F9EE0BF">
      <w:pPr>
        <w:spacing w:line="470" w:lineRule="exact"/>
        <w:ind w:firstLine="480" w:firstLineChars="200"/>
        <w:rPr>
          <w:rFonts w:ascii="仿宋_GB2312" w:hAnsi="宋体" w:eastAsia="仿宋_GB2312"/>
          <w:sz w:val="24"/>
        </w:rPr>
      </w:pPr>
      <w:r>
        <w:rPr>
          <w:rFonts w:hint="eastAsia" w:ascii="仿宋_GB2312" w:hAnsi="宋体" w:eastAsia="仿宋_GB2312"/>
          <w:sz w:val="24"/>
        </w:rPr>
        <w:t>在紧急情况下，为了保护财产和人身安全，监理人所发出的指令未能事先报委托人批准时，应在发出指令后的24小时内以书面形式报委托人。</w:t>
      </w:r>
    </w:p>
    <w:p w14:paraId="5D20C585">
      <w:pPr>
        <w:spacing w:line="470" w:lineRule="exact"/>
        <w:ind w:firstLine="480" w:firstLineChars="200"/>
        <w:rPr>
          <w:rFonts w:ascii="仿宋_GB2312" w:hAnsi="宋体" w:eastAsia="仿宋_GB2312"/>
          <w:sz w:val="24"/>
        </w:rPr>
      </w:pPr>
      <w:r>
        <w:rPr>
          <w:rFonts w:hint="eastAsia" w:ascii="仿宋_GB2312" w:hAnsi="宋体" w:eastAsia="仿宋_GB2312"/>
          <w:sz w:val="24"/>
        </w:rPr>
        <w:t>2.4.4 除专用条件另有约定外，监理人发现承包人的人员不能胜任本职工作的，有权要求承包人予以调换。</w:t>
      </w:r>
    </w:p>
    <w:p w14:paraId="4D4659C1">
      <w:pPr>
        <w:spacing w:line="470" w:lineRule="exact"/>
        <w:ind w:firstLine="480" w:firstLineChars="200"/>
        <w:rPr>
          <w:rFonts w:ascii="仿宋_GB2312" w:hAnsi="宋体" w:eastAsia="仿宋_GB2312"/>
          <w:sz w:val="24"/>
        </w:rPr>
      </w:pPr>
      <w:r>
        <w:rPr>
          <w:rFonts w:hint="eastAsia" w:ascii="仿宋_GB2312" w:hAnsi="宋体" w:eastAsia="仿宋_GB2312"/>
          <w:sz w:val="24"/>
        </w:rPr>
        <w:t>2.5 提交报告</w:t>
      </w:r>
    </w:p>
    <w:p w14:paraId="1EEE242C">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监理人应按专用条件约定的种类、时间和份数向委托人提交监理与相关服务的报告。</w:t>
      </w:r>
    </w:p>
    <w:p w14:paraId="30EE6468">
      <w:pPr>
        <w:spacing w:line="470" w:lineRule="exact"/>
        <w:ind w:firstLine="480" w:firstLineChars="200"/>
        <w:rPr>
          <w:rFonts w:ascii="仿宋_GB2312" w:hAnsi="宋体" w:eastAsia="仿宋_GB2312"/>
          <w:sz w:val="24"/>
        </w:rPr>
      </w:pPr>
      <w:r>
        <w:rPr>
          <w:rFonts w:hint="eastAsia" w:ascii="仿宋_GB2312" w:hAnsi="宋体" w:eastAsia="仿宋_GB2312"/>
          <w:sz w:val="24"/>
        </w:rPr>
        <w:t>2.6 文件资料</w:t>
      </w:r>
    </w:p>
    <w:p w14:paraId="448EBB01">
      <w:pPr>
        <w:spacing w:line="470" w:lineRule="exact"/>
        <w:ind w:firstLine="480" w:firstLineChars="200"/>
        <w:rPr>
          <w:rFonts w:ascii="仿宋_GB2312" w:hAnsi="宋体" w:eastAsia="仿宋_GB2312"/>
          <w:sz w:val="24"/>
        </w:rPr>
      </w:pPr>
      <w:r>
        <w:rPr>
          <w:rFonts w:hint="eastAsia" w:ascii="仿宋_GB2312" w:hAnsi="宋体" w:eastAsia="仿宋_GB2312"/>
          <w:sz w:val="24"/>
        </w:rPr>
        <w:t>在本合同履行期内，监理人应在现场保留工作所用的图纸、报告及记录监理工作的相关文件。工程竣工后，应当按照档案管理规定将监理有关文件归档。</w:t>
      </w:r>
    </w:p>
    <w:p w14:paraId="32A8EB4F">
      <w:pPr>
        <w:spacing w:line="470" w:lineRule="exact"/>
        <w:ind w:firstLine="480" w:firstLineChars="200"/>
        <w:rPr>
          <w:rFonts w:ascii="仿宋_GB2312" w:hAnsi="宋体" w:eastAsia="仿宋_GB2312"/>
          <w:sz w:val="24"/>
        </w:rPr>
      </w:pPr>
      <w:r>
        <w:rPr>
          <w:rFonts w:hint="eastAsia" w:ascii="仿宋_GB2312" w:hAnsi="宋体" w:eastAsia="仿宋_GB2312"/>
          <w:sz w:val="24"/>
        </w:rPr>
        <w:t>2.7 使用委托人的财产</w:t>
      </w:r>
    </w:p>
    <w:p w14:paraId="1557F64A">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6A903E63">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3．委托人的义务</w:t>
      </w:r>
    </w:p>
    <w:p w14:paraId="3AB63D13">
      <w:pPr>
        <w:spacing w:line="470" w:lineRule="exact"/>
        <w:ind w:firstLine="480" w:firstLineChars="200"/>
        <w:rPr>
          <w:rFonts w:ascii="仿宋_GB2312" w:hAnsi="宋体" w:eastAsia="仿宋_GB2312"/>
          <w:sz w:val="24"/>
        </w:rPr>
      </w:pPr>
      <w:r>
        <w:rPr>
          <w:rFonts w:hint="eastAsia" w:ascii="仿宋_GB2312" w:hAnsi="宋体" w:eastAsia="仿宋_GB2312"/>
          <w:sz w:val="24"/>
        </w:rPr>
        <w:t>3.1 告知</w:t>
      </w:r>
    </w:p>
    <w:p w14:paraId="7C51C4F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委托人应在委托人与承包人签订的合同中明确监理人、总监理工程师理工程师和授予项目监理机构的权限。如有变更，应及时通知承包人。</w:t>
      </w:r>
    </w:p>
    <w:p w14:paraId="67FE0102">
      <w:pPr>
        <w:spacing w:line="470" w:lineRule="exact"/>
        <w:ind w:firstLine="480" w:firstLineChars="200"/>
        <w:rPr>
          <w:rFonts w:ascii="仿宋_GB2312" w:hAnsi="宋体" w:eastAsia="仿宋_GB2312"/>
          <w:sz w:val="24"/>
        </w:rPr>
      </w:pPr>
      <w:r>
        <w:rPr>
          <w:rFonts w:hint="eastAsia" w:ascii="仿宋_GB2312" w:hAnsi="宋体" w:eastAsia="仿宋_GB2312"/>
          <w:sz w:val="24"/>
        </w:rPr>
        <w:t>3.2 提供资料</w:t>
      </w:r>
    </w:p>
    <w:p w14:paraId="16799C72">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委托人应按照附录B约定，无偿向监理人提供工程有关的资料。在本合同履行过程中，委托人应及时向监理人提供最新的与工程有关的资料。</w:t>
      </w:r>
    </w:p>
    <w:p w14:paraId="52737869">
      <w:pPr>
        <w:spacing w:line="470" w:lineRule="exact"/>
        <w:ind w:firstLine="480" w:firstLineChars="200"/>
        <w:rPr>
          <w:rFonts w:ascii="仿宋_GB2312" w:hAnsi="宋体" w:eastAsia="仿宋_GB2312"/>
          <w:sz w:val="24"/>
        </w:rPr>
      </w:pPr>
      <w:r>
        <w:rPr>
          <w:rFonts w:hint="eastAsia" w:ascii="仿宋_GB2312" w:hAnsi="宋体" w:eastAsia="仿宋_GB2312"/>
          <w:sz w:val="24"/>
        </w:rPr>
        <w:t>3.3 提供工作条件</w:t>
      </w:r>
    </w:p>
    <w:p w14:paraId="32DF3A6C">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委托人应为监理人完成监理与相关服务提供必要的条件。</w:t>
      </w:r>
    </w:p>
    <w:p w14:paraId="38D118C0">
      <w:pPr>
        <w:spacing w:line="470" w:lineRule="exact"/>
        <w:ind w:firstLine="480" w:firstLineChars="200"/>
        <w:rPr>
          <w:rFonts w:ascii="仿宋_GB2312" w:hAnsi="宋体" w:eastAsia="仿宋_GB2312"/>
          <w:sz w:val="24"/>
        </w:rPr>
      </w:pPr>
      <w:r>
        <w:rPr>
          <w:rFonts w:hint="eastAsia" w:ascii="仿宋_GB2312" w:hAnsi="宋体" w:eastAsia="仿宋_GB2312"/>
          <w:sz w:val="24"/>
        </w:rPr>
        <w:t>3.3.1 委托人应按照附录B约定，派遣相应的人员，提供房屋、设备，供监理人无偿使用。</w:t>
      </w:r>
    </w:p>
    <w:p w14:paraId="48AF5D95">
      <w:pPr>
        <w:spacing w:line="470" w:lineRule="exact"/>
        <w:ind w:firstLine="480" w:firstLineChars="200"/>
        <w:rPr>
          <w:rFonts w:ascii="仿宋_GB2312" w:hAnsi="宋体" w:eastAsia="仿宋_GB2312"/>
          <w:sz w:val="24"/>
        </w:rPr>
      </w:pPr>
      <w:r>
        <w:rPr>
          <w:rFonts w:hint="eastAsia" w:ascii="仿宋_GB2312" w:hAnsi="宋体" w:eastAsia="仿宋_GB2312"/>
          <w:sz w:val="24"/>
        </w:rPr>
        <w:t>3.3.2 委托人应负责协调工程建设中所有外部关系，为监理人履行本合同提供必要的外部条件。</w:t>
      </w:r>
    </w:p>
    <w:p w14:paraId="0AA6032F">
      <w:pPr>
        <w:spacing w:line="470" w:lineRule="exact"/>
        <w:ind w:firstLine="480" w:firstLineChars="200"/>
        <w:rPr>
          <w:rFonts w:ascii="仿宋_GB2312" w:hAnsi="宋体" w:eastAsia="仿宋_GB2312"/>
          <w:sz w:val="24"/>
        </w:rPr>
      </w:pPr>
      <w:r>
        <w:rPr>
          <w:rFonts w:hint="eastAsia" w:ascii="仿宋_GB2312" w:hAnsi="宋体" w:eastAsia="仿宋_GB2312"/>
          <w:sz w:val="24"/>
        </w:rPr>
        <w:t>3.4 委托人代表</w:t>
      </w:r>
    </w:p>
    <w:p w14:paraId="1DD4E4B0">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0B55F9C6">
      <w:pPr>
        <w:spacing w:line="470" w:lineRule="exact"/>
        <w:ind w:firstLine="480" w:firstLineChars="200"/>
        <w:rPr>
          <w:rFonts w:ascii="仿宋_GB2312" w:hAnsi="宋体" w:eastAsia="仿宋_GB2312"/>
          <w:sz w:val="24"/>
        </w:rPr>
      </w:pPr>
      <w:r>
        <w:rPr>
          <w:rFonts w:hint="eastAsia" w:ascii="仿宋_GB2312" w:hAnsi="宋体" w:eastAsia="仿宋_GB2312"/>
          <w:sz w:val="24"/>
        </w:rPr>
        <w:t>3.5 委托人意见或要求</w:t>
      </w:r>
    </w:p>
    <w:p w14:paraId="7C5BDF7E">
      <w:pPr>
        <w:spacing w:line="470" w:lineRule="exact"/>
        <w:ind w:firstLine="480" w:firstLineChars="200"/>
        <w:rPr>
          <w:rFonts w:ascii="仿宋_GB2312" w:hAnsi="宋体" w:eastAsia="仿宋_GB2312"/>
          <w:sz w:val="24"/>
        </w:rPr>
      </w:pPr>
      <w:r>
        <w:rPr>
          <w:rFonts w:hint="eastAsia" w:ascii="仿宋_GB2312" w:hAnsi="宋体" w:eastAsia="仿宋_GB2312"/>
          <w:sz w:val="24"/>
        </w:rPr>
        <w:t>在本合同约定的监理与相关服务工作范围内，委托人对承包人的任何意见或要求应通知监理人，由监理人向承包人发出相应指令。</w:t>
      </w:r>
    </w:p>
    <w:p w14:paraId="6B99D84F">
      <w:pPr>
        <w:spacing w:line="470" w:lineRule="exact"/>
        <w:ind w:firstLine="480" w:firstLineChars="200"/>
        <w:rPr>
          <w:rFonts w:ascii="仿宋_GB2312" w:hAnsi="宋体" w:eastAsia="仿宋_GB2312"/>
          <w:sz w:val="24"/>
        </w:rPr>
      </w:pPr>
      <w:r>
        <w:rPr>
          <w:rFonts w:hint="eastAsia" w:ascii="仿宋_GB2312" w:hAnsi="宋体" w:eastAsia="仿宋_GB2312"/>
          <w:sz w:val="24"/>
        </w:rPr>
        <w:t>3.6 答复</w:t>
      </w:r>
    </w:p>
    <w:p w14:paraId="080C5280">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委托人应在专用条件约定的时间内，对监理人以书面形式提交并要求做出决定的事宜，给予书面答复。逾期未答复的，视为委托人认可。</w:t>
      </w:r>
    </w:p>
    <w:p w14:paraId="5BC5BF75">
      <w:pPr>
        <w:spacing w:line="470" w:lineRule="exact"/>
        <w:ind w:firstLine="480" w:firstLineChars="200"/>
        <w:rPr>
          <w:rFonts w:ascii="仿宋_GB2312" w:hAnsi="宋体" w:eastAsia="仿宋_GB2312"/>
          <w:sz w:val="24"/>
        </w:rPr>
      </w:pPr>
      <w:r>
        <w:rPr>
          <w:rFonts w:hint="eastAsia" w:ascii="仿宋_GB2312" w:hAnsi="宋体" w:eastAsia="仿宋_GB2312"/>
          <w:sz w:val="24"/>
        </w:rPr>
        <w:t>3.7 支付</w:t>
      </w:r>
    </w:p>
    <w:p w14:paraId="4C4EC5DE">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委托人应按本合同约定，向监理人支付酬金。</w:t>
      </w:r>
    </w:p>
    <w:p w14:paraId="0509B1BD">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4. 违约责任</w:t>
      </w:r>
    </w:p>
    <w:p w14:paraId="5FF45C33">
      <w:pPr>
        <w:spacing w:line="470" w:lineRule="exact"/>
        <w:ind w:firstLine="480" w:firstLineChars="200"/>
        <w:rPr>
          <w:rFonts w:ascii="仿宋_GB2312" w:hAnsi="宋体" w:eastAsia="仿宋_GB2312"/>
          <w:sz w:val="24"/>
        </w:rPr>
      </w:pPr>
      <w:r>
        <w:rPr>
          <w:rFonts w:hint="eastAsia" w:ascii="仿宋_GB2312" w:hAnsi="宋体" w:eastAsia="仿宋_GB2312"/>
          <w:sz w:val="24"/>
        </w:rPr>
        <w:t>4.1 监理人的违约责任</w:t>
      </w:r>
    </w:p>
    <w:p w14:paraId="3C8207BD">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监理人未履行本合同义务的，应承担相应的责任。</w:t>
      </w:r>
    </w:p>
    <w:p w14:paraId="636FB71F">
      <w:pPr>
        <w:spacing w:line="470" w:lineRule="exact"/>
        <w:ind w:firstLine="480" w:firstLineChars="200"/>
        <w:rPr>
          <w:rFonts w:ascii="仿宋_GB2312" w:hAnsi="宋体" w:eastAsia="仿宋_GB2312"/>
          <w:sz w:val="24"/>
        </w:rPr>
      </w:pPr>
      <w:r>
        <w:rPr>
          <w:rFonts w:hint="eastAsia" w:ascii="仿宋_GB2312" w:hAnsi="宋体" w:eastAsia="仿宋_GB2312"/>
          <w:sz w:val="24"/>
        </w:rPr>
        <w:t>4.1.1 因监理人违反本合同约定给委托人造成损失的，监理人应当赔偿委托人损失。赔偿金额的确定方法在专用条件中约定。监理人承担部分赔偿责任的，其承担赔偿金额由双方协商确定。</w:t>
      </w:r>
    </w:p>
    <w:p w14:paraId="4FD11BD1">
      <w:pPr>
        <w:spacing w:line="470" w:lineRule="exact"/>
        <w:ind w:firstLine="480" w:firstLineChars="200"/>
        <w:rPr>
          <w:rFonts w:ascii="仿宋_GB2312" w:hAnsi="宋体" w:eastAsia="仿宋_GB2312"/>
          <w:sz w:val="24"/>
        </w:rPr>
      </w:pPr>
      <w:r>
        <w:rPr>
          <w:rFonts w:hint="eastAsia" w:ascii="仿宋_GB2312" w:hAnsi="宋体" w:eastAsia="仿宋_GB2312"/>
          <w:sz w:val="24"/>
        </w:rPr>
        <w:t>4.1.2 监理人向委托人的索赔不成立时，监理人应赔偿委托人由此发生的费用。</w:t>
      </w:r>
    </w:p>
    <w:p w14:paraId="24250EEC">
      <w:pPr>
        <w:spacing w:line="470" w:lineRule="exact"/>
        <w:ind w:firstLine="480" w:firstLineChars="200"/>
        <w:rPr>
          <w:rFonts w:ascii="仿宋_GB2312" w:hAnsi="宋体" w:eastAsia="仿宋_GB2312"/>
          <w:sz w:val="24"/>
        </w:rPr>
      </w:pPr>
      <w:r>
        <w:rPr>
          <w:rFonts w:hint="eastAsia" w:ascii="仿宋_GB2312" w:hAnsi="宋体" w:eastAsia="仿宋_GB2312"/>
          <w:sz w:val="24"/>
        </w:rPr>
        <w:t>4.2 委托人的违约责任</w:t>
      </w:r>
    </w:p>
    <w:p w14:paraId="3CBA401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委托人未履行本合同义务的，应承担相应的责任。</w:t>
      </w:r>
    </w:p>
    <w:p w14:paraId="5039695A">
      <w:pPr>
        <w:spacing w:line="470" w:lineRule="exact"/>
        <w:ind w:firstLine="480" w:firstLineChars="200"/>
        <w:rPr>
          <w:rFonts w:ascii="仿宋_GB2312" w:hAnsi="宋体" w:eastAsia="仿宋_GB2312"/>
          <w:sz w:val="24"/>
        </w:rPr>
      </w:pPr>
      <w:r>
        <w:rPr>
          <w:rFonts w:hint="eastAsia" w:ascii="仿宋_GB2312" w:hAnsi="宋体" w:eastAsia="仿宋_GB2312"/>
          <w:sz w:val="24"/>
        </w:rPr>
        <w:t>4.2.1 委托人违反本合同约定造成监理人损失的，委托人应予以赔偿。</w:t>
      </w:r>
    </w:p>
    <w:p w14:paraId="458B87F9">
      <w:pPr>
        <w:spacing w:line="470" w:lineRule="exact"/>
        <w:ind w:firstLine="480" w:firstLineChars="200"/>
        <w:rPr>
          <w:rFonts w:ascii="仿宋_GB2312" w:hAnsi="宋体" w:eastAsia="仿宋_GB2312"/>
          <w:sz w:val="24"/>
        </w:rPr>
      </w:pPr>
      <w:r>
        <w:rPr>
          <w:rFonts w:hint="eastAsia" w:ascii="仿宋_GB2312" w:hAnsi="宋体" w:eastAsia="仿宋_GB2312"/>
          <w:sz w:val="24"/>
        </w:rPr>
        <w:t>4.2.2 委托人向监理人的索赔不成立时，应赔偿监理人由此引起的费用。</w:t>
      </w:r>
    </w:p>
    <w:p w14:paraId="14EC32FA">
      <w:pPr>
        <w:spacing w:line="470" w:lineRule="exact"/>
        <w:ind w:firstLine="480" w:firstLineChars="200"/>
        <w:rPr>
          <w:rFonts w:ascii="仿宋_GB2312" w:hAnsi="宋体" w:eastAsia="仿宋_GB2312"/>
          <w:sz w:val="24"/>
        </w:rPr>
      </w:pPr>
      <w:r>
        <w:rPr>
          <w:rFonts w:hint="eastAsia" w:ascii="仿宋_GB2312" w:hAnsi="宋体" w:eastAsia="仿宋_GB2312"/>
          <w:sz w:val="24"/>
        </w:rPr>
        <w:t>4.2.3 委托人未能按期支付酬金超过28天，应按专用条件约定支付逾期付款利息。</w:t>
      </w:r>
    </w:p>
    <w:p w14:paraId="446C5A4A">
      <w:pPr>
        <w:spacing w:line="470" w:lineRule="exact"/>
        <w:ind w:firstLine="480" w:firstLineChars="200"/>
        <w:rPr>
          <w:rFonts w:ascii="仿宋_GB2312" w:hAnsi="宋体" w:eastAsia="仿宋_GB2312"/>
          <w:sz w:val="24"/>
        </w:rPr>
      </w:pPr>
      <w:r>
        <w:rPr>
          <w:rFonts w:hint="eastAsia" w:ascii="仿宋_GB2312" w:hAnsi="宋体" w:eastAsia="仿宋_GB2312"/>
          <w:sz w:val="24"/>
        </w:rPr>
        <w:t>4.3 除外责任</w:t>
      </w:r>
    </w:p>
    <w:p w14:paraId="0BD0AEF0">
      <w:pPr>
        <w:spacing w:line="470" w:lineRule="exact"/>
        <w:ind w:firstLine="480" w:firstLineChars="200"/>
        <w:rPr>
          <w:rFonts w:ascii="仿宋_GB2312" w:hAnsi="宋体" w:eastAsia="仿宋_GB2312"/>
          <w:sz w:val="24"/>
        </w:rPr>
      </w:pPr>
      <w:r>
        <w:rPr>
          <w:rFonts w:hint="eastAsia" w:ascii="仿宋_GB2312" w:hAnsi="宋体" w:eastAsia="仿宋_GB2312"/>
          <w:sz w:val="24"/>
        </w:rPr>
        <w:t>因非监理人的原因，且监理人无过错，发生工程质量事故、安全事故、工期延误等造成的损失，监理人不承担赔偿责任。</w:t>
      </w:r>
    </w:p>
    <w:p w14:paraId="5FD3EFCC">
      <w:pPr>
        <w:spacing w:line="470" w:lineRule="exact"/>
        <w:ind w:firstLine="480" w:firstLineChars="200"/>
        <w:rPr>
          <w:rFonts w:ascii="仿宋_GB2312" w:hAnsi="宋体" w:eastAsia="仿宋_GB2312"/>
          <w:sz w:val="24"/>
        </w:rPr>
      </w:pPr>
      <w:r>
        <w:rPr>
          <w:rFonts w:hint="eastAsia" w:ascii="仿宋_GB2312" w:hAnsi="宋体" w:eastAsia="仿宋_GB2312"/>
          <w:sz w:val="24"/>
        </w:rPr>
        <w:t>因不可抗力导致本合同全部或部分不能履行时，双方各自承担其因此而造成的损失、损害。</w:t>
      </w:r>
    </w:p>
    <w:p w14:paraId="60A3514E">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5. 支付</w:t>
      </w:r>
    </w:p>
    <w:p w14:paraId="74730243">
      <w:pPr>
        <w:spacing w:line="470" w:lineRule="exact"/>
        <w:ind w:firstLine="480" w:firstLineChars="200"/>
        <w:rPr>
          <w:rFonts w:ascii="仿宋_GB2312" w:hAnsi="宋体" w:eastAsia="仿宋_GB2312"/>
          <w:sz w:val="24"/>
        </w:rPr>
      </w:pPr>
      <w:r>
        <w:rPr>
          <w:rFonts w:hint="eastAsia" w:ascii="仿宋_GB2312" w:hAnsi="宋体" w:eastAsia="仿宋_GB2312"/>
          <w:sz w:val="24"/>
        </w:rPr>
        <w:t>5.1 支付货币</w:t>
      </w:r>
    </w:p>
    <w:p w14:paraId="7B2AB7E0">
      <w:pPr>
        <w:spacing w:line="470" w:lineRule="exact"/>
        <w:ind w:firstLine="480" w:firstLineChars="200"/>
        <w:rPr>
          <w:rFonts w:ascii="仿宋_GB2312" w:hAnsi="宋体" w:eastAsia="仿宋_GB2312"/>
          <w:sz w:val="24"/>
        </w:rPr>
      </w:pPr>
      <w:r>
        <w:rPr>
          <w:rFonts w:hint="eastAsia" w:ascii="仿宋_GB2312" w:hAnsi="宋体" w:eastAsia="仿宋_GB2312"/>
          <w:sz w:val="24"/>
        </w:rPr>
        <w:t>除专用条件另有约定外，酬金均以人民币支付。涉及外币支付的，所采用的货币种类、比例和汇率在专用条件中约定。</w:t>
      </w:r>
    </w:p>
    <w:p w14:paraId="30DD102D">
      <w:pPr>
        <w:spacing w:line="470" w:lineRule="exact"/>
        <w:ind w:firstLine="480" w:firstLineChars="200"/>
        <w:rPr>
          <w:rFonts w:ascii="仿宋_GB2312" w:hAnsi="宋体" w:eastAsia="仿宋_GB2312"/>
          <w:sz w:val="24"/>
        </w:rPr>
      </w:pPr>
      <w:r>
        <w:rPr>
          <w:rFonts w:hint="eastAsia" w:ascii="仿宋_GB2312" w:hAnsi="宋体" w:eastAsia="仿宋_GB2312"/>
          <w:sz w:val="24"/>
        </w:rPr>
        <w:t>5.2 支付申请</w:t>
      </w:r>
    </w:p>
    <w:p w14:paraId="2BC2554E">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监理人应在本合同约定的每次应付款时间的7天前，向委托人提交支付申请书。支付申请书应当说明当期应付款总额，并列出当期应支付的款项及其金额。</w:t>
      </w:r>
    </w:p>
    <w:p w14:paraId="594F6BB3">
      <w:pPr>
        <w:spacing w:line="470" w:lineRule="exact"/>
        <w:ind w:firstLine="480" w:firstLineChars="200"/>
        <w:rPr>
          <w:rFonts w:ascii="仿宋_GB2312" w:hAnsi="宋体" w:eastAsia="仿宋_GB2312"/>
          <w:sz w:val="24"/>
        </w:rPr>
      </w:pPr>
      <w:r>
        <w:rPr>
          <w:rFonts w:hint="eastAsia" w:ascii="仿宋_GB2312" w:hAnsi="宋体" w:eastAsia="仿宋_GB2312"/>
          <w:sz w:val="24"/>
        </w:rPr>
        <w:t>5.3 支付酬金</w:t>
      </w:r>
    </w:p>
    <w:p w14:paraId="56E38E1D">
      <w:pPr>
        <w:spacing w:line="470" w:lineRule="exact"/>
        <w:ind w:firstLine="480" w:firstLineChars="200"/>
        <w:rPr>
          <w:rFonts w:ascii="仿宋_GB2312" w:hAnsi="宋体" w:eastAsia="仿宋_GB2312"/>
          <w:sz w:val="24"/>
        </w:rPr>
      </w:pPr>
      <w:r>
        <w:rPr>
          <w:rFonts w:hint="eastAsia" w:ascii="仿宋_GB2312" w:hAnsi="宋体" w:eastAsia="仿宋_GB2312"/>
          <w:sz w:val="24"/>
        </w:rPr>
        <w:t>支付的酬金包括正常工作酬金、附加工作酬金、合理化建议奖励金额及费用。</w:t>
      </w:r>
    </w:p>
    <w:p w14:paraId="72CFD170">
      <w:pPr>
        <w:spacing w:line="470" w:lineRule="exact"/>
        <w:ind w:firstLine="480" w:firstLineChars="200"/>
        <w:rPr>
          <w:rFonts w:ascii="仿宋_GB2312" w:hAnsi="宋体" w:eastAsia="仿宋_GB2312"/>
          <w:sz w:val="24"/>
        </w:rPr>
      </w:pPr>
      <w:r>
        <w:rPr>
          <w:rFonts w:hint="eastAsia" w:ascii="仿宋_GB2312" w:hAnsi="宋体" w:eastAsia="仿宋_GB2312"/>
          <w:sz w:val="24"/>
        </w:rPr>
        <w:t>5.4 有争议部分的付款</w:t>
      </w:r>
    </w:p>
    <w:p w14:paraId="29A2ACE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60CFCD1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 合同生效、变更、暂停、解除与终止</w:t>
      </w:r>
    </w:p>
    <w:p w14:paraId="1EFBEDE2">
      <w:pPr>
        <w:spacing w:line="470" w:lineRule="exact"/>
        <w:ind w:firstLine="480" w:firstLineChars="200"/>
        <w:rPr>
          <w:rFonts w:ascii="仿宋_GB2312" w:hAnsi="宋体" w:eastAsia="仿宋_GB2312"/>
          <w:sz w:val="24"/>
        </w:rPr>
      </w:pPr>
      <w:r>
        <w:rPr>
          <w:rFonts w:hint="eastAsia" w:ascii="仿宋_GB2312" w:hAnsi="宋体" w:eastAsia="仿宋_GB2312"/>
          <w:sz w:val="24"/>
        </w:rPr>
        <w:t>6.1生效</w:t>
      </w:r>
    </w:p>
    <w:p w14:paraId="41E1BA9D">
      <w:pPr>
        <w:spacing w:line="470" w:lineRule="exact"/>
        <w:ind w:firstLine="480" w:firstLineChars="200"/>
        <w:rPr>
          <w:rFonts w:ascii="仿宋_GB2312" w:hAnsi="宋体" w:eastAsia="仿宋_GB2312"/>
          <w:sz w:val="24"/>
        </w:rPr>
      </w:pPr>
      <w:r>
        <w:rPr>
          <w:rFonts w:hint="eastAsia" w:ascii="仿宋_GB2312" w:hAnsi="宋体" w:eastAsia="仿宋_GB2312"/>
          <w:sz w:val="24"/>
        </w:rPr>
        <w:t>除法律另有规定或者专用条件另有约定外，委托人和监理人的法定代表人或其授权代理人在协议书上签字并盖单位章后本合同生效。</w:t>
      </w:r>
    </w:p>
    <w:p w14:paraId="0BC0E5C4">
      <w:pPr>
        <w:spacing w:line="470" w:lineRule="exact"/>
        <w:ind w:firstLine="480" w:firstLineChars="200"/>
        <w:rPr>
          <w:rFonts w:ascii="仿宋_GB2312" w:hAnsi="宋体" w:eastAsia="仿宋_GB2312"/>
          <w:sz w:val="24"/>
        </w:rPr>
      </w:pPr>
      <w:r>
        <w:rPr>
          <w:rFonts w:hint="eastAsia" w:ascii="仿宋_GB2312" w:hAnsi="宋体" w:eastAsia="仿宋_GB2312"/>
          <w:sz w:val="24"/>
        </w:rPr>
        <w:t>6.2变更</w:t>
      </w:r>
    </w:p>
    <w:p w14:paraId="023B43AF">
      <w:pPr>
        <w:spacing w:line="470" w:lineRule="exact"/>
        <w:ind w:firstLine="480" w:firstLineChars="200"/>
        <w:rPr>
          <w:rFonts w:ascii="仿宋_GB2312" w:hAnsi="宋体" w:eastAsia="仿宋_GB2312"/>
          <w:sz w:val="24"/>
        </w:rPr>
      </w:pPr>
      <w:r>
        <w:rPr>
          <w:rFonts w:hint="eastAsia" w:ascii="仿宋_GB2312" w:hAnsi="宋体" w:eastAsia="仿宋_GB2312"/>
          <w:sz w:val="24"/>
        </w:rPr>
        <w:t>6.2.1 任何一方提出变更请求时，双方经协商一致后可进行变更。</w:t>
      </w:r>
    </w:p>
    <w:p w14:paraId="36A03BE2">
      <w:pPr>
        <w:spacing w:line="470" w:lineRule="exact"/>
        <w:ind w:firstLine="480" w:firstLineChars="200"/>
        <w:rPr>
          <w:rFonts w:ascii="仿宋_GB2312" w:hAnsi="宋体" w:eastAsia="仿宋_GB2312"/>
          <w:sz w:val="24"/>
        </w:rPr>
      </w:pPr>
      <w:r>
        <w:rPr>
          <w:rFonts w:hint="eastAsia" w:ascii="仿宋_GB2312" w:hAnsi="宋体" w:eastAsia="仿宋_GB2312"/>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3C26267E">
      <w:pPr>
        <w:spacing w:line="470" w:lineRule="exact"/>
        <w:ind w:firstLine="480" w:firstLineChars="200"/>
        <w:rPr>
          <w:rFonts w:ascii="仿宋_GB2312" w:hAnsi="宋体" w:eastAsia="仿宋_GB2312"/>
          <w:sz w:val="24"/>
        </w:rPr>
      </w:pPr>
      <w:r>
        <w:rPr>
          <w:rFonts w:hint="eastAsia" w:ascii="仿宋_GB2312" w:hAnsi="宋体" w:eastAsia="仿宋_GB2312"/>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1E9F9501">
      <w:pPr>
        <w:spacing w:line="470" w:lineRule="exact"/>
        <w:ind w:firstLine="480" w:firstLineChars="200"/>
        <w:rPr>
          <w:rFonts w:ascii="仿宋_GB2312" w:hAnsi="宋体" w:eastAsia="仿宋_GB2312"/>
          <w:sz w:val="24"/>
        </w:rPr>
      </w:pPr>
      <w:r>
        <w:rPr>
          <w:rFonts w:hint="eastAsia" w:ascii="仿宋_GB2312" w:hAnsi="宋体" w:eastAsia="仿宋_GB2312"/>
          <w:sz w:val="24"/>
        </w:rPr>
        <w:t>6.2.4合同签订后，遇有与工程相关的法律法规、标准颁布或修订的，双方应遵照执行。由此引起监理与相关服务的范围、时间、酬金变化的，双方应通过协商进行相应调整。</w:t>
      </w:r>
    </w:p>
    <w:p w14:paraId="6B240A0C">
      <w:pPr>
        <w:spacing w:line="470" w:lineRule="exact"/>
        <w:ind w:firstLine="480" w:firstLineChars="200"/>
        <w:rPr>
          <w:rFonts w:ascii="仿宋_GB2312" w:hAnsi="宋体" w:eastAsia="仿宋_GB2312"/>
          <w:sz w:val="24"/>
        </w:rPr>
      </w:pPr>
      <w:r>
        <w:rPr>
          <w:rFonts w:hint="eastAsia" w:ascii="仿宋_GB2312" w:hAnsi="宋体" w:eastAsia="仿宋_GB2312"/>
          <w:sz w:val="24"/>
        </w:rPr>
        <w:t>6.2.5 因非监理人原因造成工程概算投资额或建筑安装工程费增加时，正常工作酬金应作相应调整。调整方法在专用条件中约定。</w:t>
      </w:r>
    </w:p>
    <w:p w14:paraId="60A26186">
      <w:pPr>
        <w:spacing w:line="470" w:lineRule="exact"/>
        <w:ind w:firstLine="480" w:firstLineChars="200"/>
        <w:rPr>
          <w:rFonts w:ascii="仿宋_GB2312" w:hAnsi="宋体" w:eastAsia="仿宋_GB2312"/>
          <w:sz w:val="24"/>
        </w:rPr>
      </w:pPr>
      <w:r>
        <w:rPr>
          <w:rFonts w:hint="eastAsia" w:ascii="仿宋_GB2312" w:hAnsi="宋体" w:eastAsia="仿宋_GB2312"/>
          <w:sz w:val="24"/>
        </w:rPr>
        <w:t>6.2.6 因工程规模、监理范围的变化导致监理人的正常工作量减少时，正常工作酬金应作相应调整。调整方法在专用条件中约定。</w:t>
      </w:r>
    </w:p>
    <w:p w14:paraId="50843290">
      <w:pPr>
        <w:spacing w:line="470" w:lineRule="exact"/>
        <w:ind w:firstLine="420" w:firstLineChars="200"/>
        <w:rPr>
          <w:rFonts w:ascii="仿宋_GB2312" w:hAnsi="宋体" w:eastAsia="仿宋_GB2312"/>
          <w:iCs/>
        </w:rPr>
      </w:pPr>
      <w:r>
        <w:rPr>
          <w:rFonts w:hint="eastAsia" w:ascii="仿宋_GB2312" w:hAnsi="宋体" w:eastAsia="仿宋_GB2312"/>
          <w:iCs/>
        </w:rPr>
        <w:t>6.3 暂停与解除</w:t>
      </w:r>
    </w:p>
    <w:p w14:paraId="7A9492D4">
      <w:pPr>
        <w:spacing w:line="470" w:lineRule="exact"/>
        <w:ind w:firstLine="480" w:firstLineChars="200"/>
        <w:rPr>
          <w:rFonts w:ascii="仿宋_GB2312" w:hAnsi="宋体" w:eastAsia="仿宋_GB2312"/>
          <w:sz w:val="24"/>
        </w:rPr>
      </w:pPr>
      <w:r>
        <w:rPr>
          <w:rFonts w:hint="eastAsia" w:ascii="仿宋_GB2312" w:hAnsi="宋体" w:eastAsia="仿宋_GB2312"/>
          <w:sz w:val="24"/>
        </w:rPr>
        <w:t>除双方协商一致可以解除本合同外，当一方无正当理由未履行本合同约定的义务时，另一方可以根据本合同约定暂停履行本合同直至解除本合同。</w:t>
      </w:r>
    </w:p>
    <w:p w14:paraId="30D1CB06">
      <w:pPr>
        <w:spacing w:line="470" w:lineRule="exact"/>
        <w:ind w:firstLine="480" w:firstLineChars="200"/>
        <w:rPr>
          <w:rFonts w:ascii="仿宋_GB2312" w:hAnsi="宋体" w:eastAsia="仿宋_GB2312"/>
          <w:sz w:val="24"/>
        </w:rPr>
      </w:pPr>
      <w:r>
        <w:rPr>
          <w:rFonts w:hint="eastAsia" w:ascii="仿宋_GB2312" w:hAnsi="宋体" w:eastAsia="仿宋_GB2312"/>
          <w:sz w:val="24"/>
        </w:rPr>
        <w:t>6.3.1 在本合同有效期内，由于双方无法预见和控制的原因导致本合同全部或部分无法继续履行或继续履行已无意义，经双方协商一致，可以解除本合同或监理人的部分义务。在解除之前，监理人应做出合理安排，使开支减至最小。</w:t>
      </w:r>
    </w:p>
    <w:p w14:paraId="7B667054">
      <w:pPr>
        <w:spacing w:line="470" w:lineRule="exact"/>
        <w:ind w:firstLine="480" w:firstLineChars="200"/>
        <w:rPr>
          <w:rFonts w:ascii="仿宋_GB2312" w:hAnsi="宋体" w:eastAsia="仿宋_GB2312"/>
          <w:sz w:val="24"/>
        </w:rPr>
      </w:pPr>
      <w:r>
        <w:rPr>
          <w:rFonts w:hint="eastAsia" w:ascii="仿宋_GB2312" w:hAnsi="宋体" w:eastAsia="仿宋_GB2312"/>
          <w:sz w:val="24"/>
        </w:rPr>
        <w:t>因解除本合同或解除监理人的部分义务导致监理人遭受的损失，除依法可以免除责任的情况外，应由委托人予以补偿，补偿金额由双方协商确定。</w:t>
      </w:r>
    </w:p>
    <w:p w14:paraId="23F04DD7">
      <w:pPr>
        <w:spacing w:line="470" w:lineRule="exact"/>
        <w:ind w:firstLine="480" w:firstLineChars="200"/>
        <w:rPr>
          <w:rFonts w:ascii="仿宋_GB2312" w:hAnsi="宋体" w:eastAsia="仿宋_GB2312"/>
          <w:sz w:val="24"/>
        </w:rPr>
      </w:pPr>
      <w:r>
        <w:rPr>
          <w:rFonts w:hint="eastAsia" w:ascii="仿宋_GB2312" w:hAnsi="宋体" w:eastAsia="仿宋_GB2312"/>
          <w:sz w:val="24"/>
        </w:rPr>
        <w:t>解除本合同的协议必须采取书面形式，协议未达成之前，本合同仍然有效。</w:t>
      </w:r>
    </w:p>
    <w:p w14:paraId="54E6E661">
      <w:pPr>
        <w:spacing w:line="470" w:lineRule="exact"/>
        <w:ind w:firstLine="480" w:firstLineChars="200"/>
        <w:rPr>
          <w:rFonts w:ascii="仿宋_GB2312" w:hAnsi="宋体" w:eastAsia="仿宋_GB2312"/>
          <w:sz w:val="24"/>
        </w:rPr>
      </w:pPr>
      <w:r>
        <w:rPr>
          <w:rFonts w:hint="eastAsia" w:ascii="仿宋_GB2312" w:hAnsi="宋体" w:eastAsia="仿宋_GB2312"/>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3920F6B3">
      <w:pPr>
        <w:spacing w:line="470" w:lineRule="exact"/>
        <w:ind w:firstLine="480" w:firstLineChars="200"/>
        <w:rPr>
          <w:rFonts w:ascii="仿宋_GB2312" w:hAnsi="宋体" w:eastAsia="仿宋_GB2312"/>
          <w:sz w:val="24"/>
        </w:rPr>
      </w:pPr>
      <w:r>
        <w:rPr>
          <w:rFonts w:hint="eastAsia" w:ascii="仿宋_GB2312" w:hAnsi="宋体" w:eastAsia="仿宋_GB2312"/>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40A4F43D">
      <w:pPr>
        <w:spacing w:line="470" w:lineRule="exact"/>
        <w:ind w:firstLine="480" w:firstLineChars="200"/>
        <w:rPr>
          <w:rFonts w:ascii="仿宋_GB2312" w:hAnsi="宋体" w:eastAsia="仿宋_GB2312"/>
          <w:sz w:val="24"/>
        </w:rPr>
      </w:pPr>
      <w:r>
        <w:rPr>
          <w:rFonts w:hint="eastAsia" w:ascii="仿宋_GB2312" w:hAnsi="宋体" w:eastAsia="仿宋_GB2312"/>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133A9F61">
      <w:pPr>
        <w:spacing w:line="470" w:lineRule="exact"/>
        <w:ind w:firstLine="480" w:firstLineChars="200"/>
        <w:rPr>
          <w:rFonts w:ascii="仿宋_GB2312" w:hAnsi="宋体" w:eastAsia="仿宋_GB2312"/>
          <w:sz w:val="24"/>
        </w:rPr>
      </w:pPr>
      <w:r>
        <w:rPr>
          <w:rFonts w:hint="eastAsia" w:ascii="仿宋_GB2312" w:hAnsi="宋体" w:eastAsia="仿宋_GB2312"/>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B011033">
      <w:pPr>
        <w:spacing w:line="470" w:lineRule="exact"/>
        <w:ind w:firstLine="480" w:firstLineChars="200"/>
        <w:rPr>
          <w:rFonts w:ascii="仿宋_GB2312" w:hAnsi="宋体" w:eastAsia="仿宋_GB2312"/>
          <w:sz w:val="24"/>
        </w:rPr>
      </w:pPr>
      <w:r>
        <w:rPr>
          <w:rFonts w:hint="eastAsia" w:ascii="仿宋_GB2312" w:hAnsi="宋体" w:eastAsia="仿宋_GB2312"/>
          <w:sz w:val="24"/>
        </w:rPr>
        <w:t>6.3.5 因不可抗力致使本合同部分或全部不能履行时，一方应立即通知另一方，可暂停或解除本合同。</w:t>
      </w:r>
    </w:p>
    <w:p w14:paraId="02D744B4">
      <w:pPr>
        <w:spacing w:line="470" w:lineRule="exact"/>
        <w:ind w:firstLine="480" w:firstLineChars="200"/>
        <w:rPr>
          <w:rFonts w:ascii="仿宋_GB2312" w:hAnsi="宋体" w:eastAsia="仿宋_GB2312"/>
          <w:sz w:val="24"/>
        </w:rPr>
      </w:pPr>
      <w:r>
        <w:rPr>
          <w:rFonts w:hint="eastAsia" w:ascii="仿宋_GB2312" w:hAnsi="宋体" w:eastAsia="仿宋_GB2312"/>
          <w:sz w:val="24"/>
        </w:rPr>
        <w:t>6.3.6 本合同解除后，本合同约定的有关结算、清理、争议解决方式的条件仍然有效。</w:t>
      </w:r>
    </w:p>
    <w:p w14:paraId="17736E82">
      <w:pPr>
        <w:spacing w:line="470" w:lineRule="exact"/>
        <w:ind w:firstLine="480" w:firstLineChars="200"/>
        <w:rPr>
          <w:rFonts w:ascii="仿宋_GB2312" w:hAnsi="宋体" w:eastAsia="仿宋_GB2312"/>
          <w:sz w:val="24"/>
        </w:rPr>
      </w:pPr>
      <w:r>
        <w:rPr>
          <w:rFonts w:hint="eastAsia" w:ascii="仿宋_GB2312" w:hAnsi="宋体" w:eastAsia="仿宋_GB2312"/>
          <w:sz w:val="24"/>
        </w:rPr>
        <w:t>6.4 终止</w:t>
      </w:r>
    </w:p>
    <w:p w14:paraId="42631EC9">
      <w:pPr>
        <w:spacing w:line="470" w:lineRule="exact"/>
        <w:ind w:firstLine="480" w:firstLineChars="200"/>
        <w:rPr>
          <w:rFonts w:ascii="仿宋_GB2312" w:hAnsi="宋体" w:eastAsia="仿宋_GB2312"/>
          <w:sz w:val="24"/>
        </w:rPr>
      </w:pPr>
      <w:r>
        <w:rPr>
          <w:rFonts w:hint="eastAsia" w:ascii="仿宋_GB2312" w:hAnsi="宋体" w:eastAsia="仿宋_GB2312"/>
          <w:sz w:val="24"/>
        </w:rPr>
        <w:t>以下条件全部满足时，本合同即告终止：</w:t>
      </w:r>
    </w:p>
    <w:p w14:paraId="6FA0E048">
      <w:pPr>
        <w:spacing w:line="470" w:lineRule="exact"/>
        <w:ind w:firstLine="480" w:firstLineChars="200"/>
        <w:rPr>
          <w:rFonts w:ascii="仿宋_GB2312" w:hAnsi="宋体" w:eastAsia="仿宋_GB2312"/>
          <w:sz w:val="24"/>
        </w:rPr>
      </w:pPr>
      <w:r>
        <w:rPr>
          <w:rFonts w:hint="eastAsia" w:ascii="仿宋_GB2312" w:hAnsi="宋体" w:eastAsia="仿宋_GB2312"/>
          <w:sz w:val="24"/>
        </w:rPr>
        <w:t>（1）监理人完成本合同约定的全部工作；</w:t>
      </w:r>
    </w:p>
    <w:p w14:paraId="09C90D24">
      <w:pPr>
        <w:spacing w:line="470" w:lineRule="exact"/>
        <w:ind w:firstLine="480" w:firstLineChars="200"/>
        <w:rPr>
          <w:rFonts w:ascii="仿宋_GB2312" w:hAnsi="宋体" w:eastAsia="仿宋_GB2312"/>
          <w:sz w:val="24"/>
        </w:rPr>
      </w:pPr>
      <w:r>
        <w:rPr>
          <w:rFonts w:hint="eastAsia" w:ascii="仿宋_GB2312" w:hAnsi="宋体" w:eastAsia="仿宋_GB2312"/>
          <w:sz w:val="24"/>
        </w:rPr>
        <w:t>（2）委托人与监理人结清并支付全部酬金。</w:t>
      </w:r>
    </w:p>
    <w:p w14:paraId="0109CF9C">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7 争议解决</w:t>
      </w:r>
    </w:p>
    <w:p w14:paraId="706E499E">
      <w:pPr>
        <w:spacing w:line="470" w:lineRule="exact"/>
        <w:ind w:firstLine="480" w:firstLineChars="200"/>
        <w:rPr>
          <w:rFonts w:ascii="仿宋_GB2312" w:hAnsi="宋体" w:eastAsia="仿宋_GB2312"/>
          <w:sz w:val="24"/>
        </w:rPr>
      </w:pPr>
      <w:r>
        <w:rPr>
          <w:rFonts w:hint="eastAsia" w:ascii="仿宋_GB2312" w:hAnsi="宋体" w:eastAsia="仿宋_GB2312"/>
          <w:sz w:val="24"/>
        </w:rPr>
        <w:t>7.1协商</w:t>
      </w:r>
    </w:p>
    <w:p w14:paraId="520B2A36">
      <w:pPr>
        <w:spacing w:line="470" w:lineRule="exact"/>
        <w:ind w:firstLine="480" w:firstLineChars="200"/>
        <w:rPr>
          <w:rFonts w:ascii="仿宋_GB2312" w:hAnsi="宋体" w:eastAsia="仿宋_GB2312"/>
          <w:sz w:val="24"/>
        </w:rPr>
      </w:pPr>
      <w:r>
        <w:rPr>
          <w:rFonts w:hint="eastAsia" w:ascii="仿宋_GB2312" w:hAnsi="宋体" w:eastAsia="仿宋_GB2312"/>
          <w:sz w:val="24"/>
        </w:rPr>
        <w:t>双方应本着诚信原则协商解决彼此间的争议。</w:t>
      </w:r>
    </w:p>
    <w:p w14:paraId="115F29B8">
      <w:pPr>
        <w:spacing w:line="470" w:lineRule="exact"/>
        <w:ind w:firstLine="480" w:firstLineChars="200"/>
        <w:rPr>
          <w:rFonts w:ascii="仿宋_GB2312" w:hAnsi="宋体" w:eastAsia="仿宋_GB2312"/>
          <w:sz w:val="24"/>
        </w:rPr>
      </w:pPr>
      <w:r>
        <w:rPr>
          <w:rFonts w:hint="eastAsia" w:ascii="仿宋_GB2312" w:hAnsi="宋体" w:eastAsia="仿宋_GB2312"/>
          <w:sz w:val="24"/>
        </w:rPr>
        <w:t>7.2调解</w:t>
      </w:r>
    </w:p>
    <w:p w14:paraId="0AD031FE">
      <w:pPr>
        <w:spacing w:line="470" w:lineRule="exact"/>
        <w:ind w:firstLine="480" w:firstLineChars="200"/>
        <w:rPr>
          <w:rFonts w:ascii="仿宋_GB2312" w:hAnsi="宋体" w:eastAsia="仿宋_GB2312"/>
          <w:sz w:val="24"/>
        </w:rPr>
      </w:pPr>
      <w:r>
        <w:rPr>
          <w:rFonts w:hint="eastAsia" w:ascii="仿宋_GB2312" w:hAnsi="宋体" w:eastAsia="仿宋_GB2312"/>
          <w:sz w:val="24"/>
        </w:rPr>
        <w:t>如果双方不能在14天内或双方商定的其他时间内解决本合同争议，可以将其提交给专用条件约定的或事后达成协议的调解人进行调解。</w:t>
      </w:r>
    </w:p>
    <w:p w14:paraId="701A8EF3">
      <w:pPr>
        <w:spacing w:line="470" w:lineRule="exact"/>
        <w:ind w:firstLine="480" w:firstLineChars="200"/>
        <w:rPr>
          <w:rFonts w:ascii="仿宋_GB2312" w:hAnsi="宋体" w:eastAsia="仿宋_GB2312"/>
          <w:sz w:val="24"/>
        </w:rPr>
      </w:pPr>
      <w:r>
        <w:rPr>
          <w:rFonts w:hint="eastAsia" w:ascii="仿宋_GB2312" w:hAnsi="宋体" w:eastAsia="仿宋_GB2312"/>
          <w:sz w:val="24"/>
        </w:rPr>
        <w:t>7.3仲裁或诉讼</w:t>
      </w:r>
    </w:p>
    <w:p w14:paraId="45EAEA87">
      <w:pPr>
        <w:spacing w:line="470" w:lineRule="exact"/>
        <w:ind w:firstLine="480" w:firstLineChars="200"/>
        <w:rPr>
          <w:rFonts w:ascii="仿宋_GB2312" w:hAnsi="宋体" w:eastAsia="仿宋_GB2312"/>
          <w:sz w:val="24"/>
        </w:rPr>
      </w:pPr>
      <w:r>
        <w:rPr>
          <w:rFonts w:hint="eastAsia" w:ascii="仿宋_GB2312" w:hAnsi="宋体" w:eastAsia="仿宋_GB2312"/>
          <w:sz w:val="24"/>
        </w:rPr>
        <w:t>双方均有权不经调解直接向专用条件约定的仲裁机构申请仲裁或向有管辖权的人民法院提起诉讼。</w:t>
      </w:r>
    </w:p>
    <w:p w14:paraId="60340665">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8 其他</w:t>
      </w:r>
    </w:p>
    <w:p w14:paraId="46E64A3A">
      <w:pPr>
        <w:spacing w:line="470" w:lineRule="exact"/>
        <w:ind w:firstLine="480" w:firstLineChars="200"/>
        <w:rPr>
          <w:rFonts w:ascii="仿宋_GB2312" w:hAnsi="宋体" w:eastAsia="仿宋_GB2312"/>
          <w:sz w:val="24"/>
        </w:rPr>
      </w:pPr>
      <w:r>
        <w:rPr>
          <w:rFonts w:hint="eastAsia" w:ascii="仿宋_GB2312" w:hAnsi="宋体" w:eastAsia="仿宋_GB2312"/>
          <w:sz w:val="24"/>
        </w:rPr>
        <w:t>8.1 外出考察费用</w:t>
      </w:r>
    </w:p>
    <w:p w14:paraId="0BBA5E60">
      <w:pPr>
        <w:spacing w:line="470" w:lineRule="exact"/>
        <w:ind w:firstLine="480" w:firstLineChars="200"/>
        <w:rPr>
          <w:rFonts w:ascii="仿宋_GB2312" w:hAnsi="宋体" w:eastAsia="仿宋_GB2312"/>
          <w:sz w:val="24"/>
        </w:rPr>
      </w:pPr>
      <w:r>
        <w:rPr>
          <w:rFonts w:hint="eastAsia" w:ascii="仿宋_GB2312" w:hAnsi="宋体" w:eastAsia="仿宋_GB2312"/>
          <w:sz w:val="24"/>
        </w:rPr>
        <w:t>经委托人同意，监理人员外出考察发生的费用由委托人审核后支付。</w:t>
      </w:r>
    </w:p>
    <w:p w14:paraId="07C35169">
      <w:pPr>
        <w:spacing w:line="470" w:lineRule="exact"/>
        <w:ind w:firstLine="480" w:firstLineChars="200"/>
        <w:rPr>
          <w:rFonts w:ascii="仿宋_GB2312" w:hAnsi="宋体" w:eastAsia="仿宋_GB2312"/>
          <w:sz w:val="24"/>
        </w:rPr>
      </w:pPr>
      <w:r>
        <w:rPr>
          <w:rFonts w:hint="eastAsia" w:ascii="仿宋_GB2312" w:hAnsi="宋体" w:eastAsia="仿宋_GB2312"/>
          <w:sz w:val="24"/>
        </w:rPr>
        <w:t>8.2 检测费用</w:t>
      </w:r>
    </w:p>
    <w:p w14:paraId="6B16D60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委托人要求监理人进行的材料和设备检测所发生的费用，由委托人支付，支付时间在专用条件中约定。</w:t>
      </w:r>
    </w:p>
    <w:p w14:paraId="661D9CD0">
      <w:pPr>
        <w:spacing w:line="470" w:lineRule="exact"/>
        <w:ind w:firstLine="480" w:firstLineChars="200"/>
        <w:rPr>
          <w:rFonts w:ascii="仿宋_GB2312" w:hAnsi="宋体" w:eastAsia="仿宋_GB2312"/>
          <w:sz w:val="24"/>
        </w:rPr>
      </w:pPr>
      <w:r>
        <w:rPr>
          <w:rFonts w:hint="eastAsia" w:ascii="仿宋_GB2312" w:hAnsi="宋体" w:eastAsia="仿宋_GB2312"/>
          <w:sz w:val="24"/>
        </w:rPr>
        <w:t>8.3 咨询费用</w:t>
      </w:r>
    </w:p>
    <w:p w14:paraId="1915C27D">
      <w:pPr>
        <w:spacing w:line="470" w:lineRule="exact"/>
        <w:ind w:firstLine="480" w:firstLineChars="200"/>
        <w:rPr>
          <w:rFonts w:ascii="仿宋_GB2312" w:hAnsi="宋体" w:eastAsia="仿宋_GB2312"/>
          <w:sz w:val="24"/>
        </w:rPr>
      </w:pPr>
      <w:r>
        <w:rPr>
          <w:rFonts w:hint="eastAsia" w:ascii="仿宋_GB2312" w:hAnsi="宋体" w:eastAsia="仿宋_GB2312"/>
          <w:sz w:val="24"/>
        </w:rPr>
        <w:t>经委托人同意，根据工程需要由监理人组织的相关咨询论证会以及聘请相关专家等发生的费用由委托人支付，支付时间在专用条件中约定。</w:t>
      </w:r>
    </w:p>
    <w:p w14:paraId="72D2F09A">
      <w:pPr>
        <w:spacing w:line="470" w:lineRule="exact"/>
        <w:ind w:firstLine="480" w:firstLineChars="200"/>
        <w:rPr>
          <w:rFonts w:ascii="仿宋_GB2312" w:hAnsi="宋体" w:eastAsia="仿宋_GB2312"/>
          <w:sz w:val="24"/>
        </w:rPr>
      </w:pPr>
      <w:r>
        <w:rPr>
          <w:rFonts w:hint="eastAsia" w:ascii="仿宋_GB2312" w:hAnsi="宋体" w:eastAsia="仿宋_GB2312"/>
          <w:sz w:val="24"/>
        </w:rPr>
        <w:t>8.4 奖励</w:t>
      </w:r>
    </w:p>
    <w:p w14:paraId="216530D1">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监理人在服务过程中提出的合理化建议，使委托人获得经济效益的，双方在专用条件中约定奖励金额的确定方法。奖励金额在合理化建议被采纳后，与最近一期的正常工作酬金同期支付。</w:t>
      </w:r>
    </w:p>
    <w:p w14:paraId="420E98EB">
      <w:pPr>
        <w:spacing w:line="470" w:lineRule="exact"/>
        <w:ind w:firstLine="480" w:firstLineChars="200"/>
        <w:rPr>
          <w:rFonts w:ascii="仿宋_GB2312" w:hAnsi="宋体" w:eastAsia="仿宋_GB2312"/>
          <w:sz w:val="24"/>
        </w:rPr>
      </w:pPr>
      <w:r>
        <w:rPr>
          <w:rFonts w:hint="eastAsia" w:ascii="仿宋_GB2312" w:hAnsi="宋体" w:eastAsia="仿宋_GB2312"/>
          <w:sz w:val="24"/>
        </w:rPr>
        <w:t>8.5 守法诚信</w:t>
      </w:r>
    </w:p>
    <w:p w14:paraId="450D44CA">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监理人及其工作人员不得从与实施工程有关的第三方处获得任何经济利益。</w:t>
      </w:r>
    </w:p>
    <w:p w14:paraId="2914D5EC">
      <w:pPr>
        <w:spacing w:line="470" w:lineRule="exact"/>
        <w:ind w:firstLine="480" w:firstLineChars="200"/>
        <w:rPr>
          <w:rFonts w:ascii="仿宋_GB2312" w:hAnsi="宋体" w:eastAsia="仿宋_GB2312"/>
          <w:sz w:val="24"/>
        </w:rPr>
      </w:pPr>
      <w:r>
        <w:rPr>
          <w:rFonts w:hint="eastAsia" w:ascii="仿宋_GB2312" w:hAnsi="宋体" w:eastAsia="仿宋_GB2312"/>
          <w:sz w:val="24"/>
        </w:rPr>
        <w:t>8.6 保密</w:t>
      </w:r>
    </w:p>
    <w:p w14:paraId="1F5F7EBA">
      <w:pPr>
        <w:spacing w:line="470" w:lineRule="exact"/>
        <w:ind w:firstLine="480" w:firstLineChars="200"/>
        <w:rPr>
          <w:rFonts w:ascii="仿宋_GB2312" w:hAnsi="宋体" w:eastAsia="仿宋_GB2312"/>
          <w:sz w:val="24"/>
        </w:rPr>
      </w:pPr>
      <w:r>
        <w:rPr>
          <w:rFonts w:hint="eastAsia" w:ascii="仿宋_GB2312" w:hAnsi="宋体" w:eastAsia="仿宋_GB2312"/>
          <w:sz w:val="24"/>
        </w:rPr>
        <w:t>双方不得泄露对方申明的保密资料，亦不得泄露与实施工程有关的第三方所提供的保密资料，保密事项在专用条件中约定。</w:t>
      </w:r>
    </w:p>
    <w:p w14:paraId="2D8D5DB1">
      <w:pPr>
        <w:spacing w:line="470" w:lineRule="exact"/>
        <w:ind w:firstLine="480" w:firstLineChars="200"/>
        <w:rPr>
          <w:rFonts w:ascii="仿宋_GB2312" w:hAnsi="宋体" w:eastAsia="仿宋_GB2312"/>
          <w:sz w:val="24"/>
        </w:rPr>
      </w:pPr>
      <w:r>
        <w:rPr>
          <w:rFonts w:hint="eastAsia" w:ascii="仿宋_GB2312" w:hAnsi="宋体" w:eastAsia="仿宋_GB2312"/>
          <w:sz w:val="24"/>
        </w:rPr>
        <w:t>8.7 通知</w:t>
      </w:r>
    </w:p>
    <w:p w14:paraId="23502B04">
      <w:pPr>
        <w:spacing w:line="470" w:lineRule="exact"/>
        <w:ind w:firstLine="480" w:firstLineChars="200"/>
        <w:rPr>
          <w:rFonts w:ascii="仿宋_GB2312" w:hAnsi="宋体" w:eastAsia="仿宋_GB2312"/>
          <w:sz w:val="24"/>
        </w:rPr>
      </w:pPr>
      <w:r>
        <w:rPr>
          <w:rFonts w:hint="eastAsia" w:ascii="仿宋_GB2312" w:hAnsi="宋体" w:eastAsia="仿宋_GB2312"/>
          <w:sz w:val="24"/>
        </w:rPr>
        <w:t>本合同涉及的通知均应当采用书面形式，并在送达对方时生效，收件人应书面签收。</w:t>
      </w:r>
    </w:p>
    <w:p w14:paraId="558EF884">
      <w:pPr>
        <w:spacing w:line="470" w:lineRule="exact"/>
        <w:ind w:firstLine="480" w:firstLineChars="200"/>
        <w:rPr>
          <w:rFonts w:ascii="仿宋_GB2312" w:hAnsi="宋体" w:eastAsia="仿宋_GB2312"/>
          <w:sz w:val="24"/>
        </w:rPr>
      </w:pPr>
      <w:r>
        <w:rPr>
          <w:rFonts w:hint="eastAsia" w:ascii="仿宋_GB2312" w:hAnsi="宋体" w:eastAsia="仿宋_GB2312"/>
          <w:sz w:val="24"/>
        </w:rPr>
        <w:t>8.8 著作权</w:t>
      </w:r>
    </w:p>
    <w:p w14:paraId="68E0C567">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监理人对其编制的文件拥有著作权。</w:t>
      </w:r>
    </w:p>
    <w:p w14:paraId="1201FE60">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71886950">
      <w:pPr>
        <w:spacing w:line="470" w:lineRule="exact"/>
        <w:ind w:firstLine="420" w:firstLineChars="200"/>
        <w:rPr>
          <w:rFonts w:ascii="仿宋_GB2312" w:eastAsia="仿宋_GB2312"/>
          <w:iCs/>
        </w:rPr>
      </w:pPr>
    </w:p>
    <w:p w14:paraId="193D03FF">
      <w:pPr>
        <w:spacing w:line="470" w:lineRule="exact"/>
        <w:ind w:firstLine="420" w:firstLineChars="200"/>
        <w:rPr>
          <w:rFonts w:ascii="仿宋_GB2312" w:eastAsia="仿宋_GB2312"/>
          <w:iCs/>
        </w:rPr>
      </w:pPr>
    </w:p>
    <w:p w14:paraId="54CF10B2">
      <w:pPr>
        <w:pStyle w:val="72"/>
        <w:rPr>
          <w:rFonts w:ascii="仿宋_GB2312" w:eastAsia="仿宋_GB2312"/>
        </w:rPr>
      </w:pPr>
    </w:p>
    <w:p w14:paraId="26C06C4F">
      <w:pPr>
        <w:pStyle w:val="72"/>
        <w:rPr>
          <w:rFonts w:ascii="仿宋_GB2312" w:eastAsia="仿宋_GB2312"/>
        </w:rPr>
      </w:pPr>
    </w:p>
    <w:p w14:paraId="3F07DEE7">
      <w:pPr>
        <w:pStyle w:val="3"/>
        <w:jc w:val="center"/>
        <w:rPr>
          <w:rStyle w:val="36"/>
          <w:rFonts w:ascii="仿宋_GB2312" w:hAnsi="宋体" w:eastAsia="仿宋_GB2312"/>
          <w:b w:val="0"/>
          <w:iCs w:val="0"/>
          <w:sz w:val="30"/>
          <w:szCs w:val="30"/>
        </w:rPr>
      </w:pPr>
      <w:r>
        <w:rPr>
          <w:rStyle w:val="36"/>
          <w:rFonts w:ascii="仿宋_GB2312" w:hAnsi="宋体" w:eastAsia="仿宋_GB2312"/>
          <w:sz w:val="30"/>
          <w:szCs w:val="30"/>
        </w:rPr>
        <w:br w:type="page"/>
      </w:r>
      <w:r>
        <w:rPr>
          <w:rStyle w:val="36"/>
          <w:rFonts w:hint="eastAsia" w:ascii="仿宋_GB2312" w:hAnsi="宋体" w:eastAsia="仿宋_GB2312"/>
          <w:sz w:val="30"/>
          <w:szCs w:val="30"/>
        </w:rPr>
        <w:t>第三节  专用合同条款</w:t>
      </w:r>
    </w:p>
    <w:p w14:paraId="2BFF1358">
      <w:pPr>
        <w:spacing w:line="470" w:lineRule="exact"/>
        <w:ind w:firstLine="480" w:firstLineChars="200"/>
        <w:rPr>
          <w:rFonts w:ascii="仿宋_GB2312" w:hAnsi="宋体" w:eastAsia="仿宋_GB2312"/>
          <w:sz w:val="24"/>
        </w:rPr>
      </w:pPr>
      <w:r>
        <w:rPr>
          <w:rFonts w:hint="eastAsia" w:ascii="仿宋_GB2312" w:hAnsi="宋体" w:eastAsia="仿宋_GB2312"/>
          <w:sz w:val="24"/>
        </w:rPr>
        <w:t>1. 定义与解释</w:t>
      </w:r>
    </w:p>
    <w:p w14:paraId="7395DF1F">
      <w:pPr>
        <w:spacing w:line="470" w:lineRule="exact"/>
        <w:ind w:firstLine="480" w:firstLineChars="200"/>
        <w:rPr>
          <w:rFonts w:ascii="仿宋_GB2312" w:hAnsi="宋体" w:eastAsia="仿宋_GB2312"/>
          <w:sz w:val="24"/>
        </w:rPr>
      </w:pPr>
      <w:r>
        <w:rPr>
          <w:rFonts w:hint="eastAsia" w:ascii="仿宋_GB2312" w:hAnsi="宋体" w:eastAsia="仿宋_GB2312"/>
          <w:sz w:val="24"/>
        </w:rPr>
        <w:t>1.2  解释</w:t>
      </w:r>
    </w:p>
    <w:p w14:paraId="579DA564">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1.2.1 本合同文件除使用中文外，还可用</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 </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5DED45B">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1.2.2 约定本合同文件的解释顺序为：</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执行通用条款 </w:t>
      </w:r>
      <w:r>
        <w:rPr>
          <w:rFonts w:hint="eastAsia" w:ascii="仿宋_GB2312" w:hAnsi="宋体" w:eastAsia="仿宋_GB2312"/>
          <w:iCs/>
          <w:sz w:val="24"/>
        </w:rPr>
        <w:t>。</w:t>
      </w:r>
    </w:p>
    <w:p w14:paraId="60857788">
      <w:pPr>
        <w:spacing w:line="470" w:lineRule="exact"/>
        <w:ind w:firstLine="480" w:firstLineChars="200"/>
        <w:rPr>
          <w:rFonts w:ascii="仿宋_GB2312" w:hAnsi="宋体" w:eastAsia="仿宋_GB2312"/>
          <w:sz w:val="24"/>
        </w:rPr>
      </w:pPr>
      <w:r>
        <w:rPr>
          <w:rFonts w:hint="eastAsia" w:ascii="仿宋_GB2312" w:hAnsi="宋体" w:eastAsia="仿宋_GB2312"/>
          <w:sz w:val="24"/>
        </w:rPr>
        <w:t>2. 监理人义务</w:t>
      </w:r>
    </w:p>
    <w:p w14:paraId="7B477964">
      <w:pPr>
        <w:adjustRightInd w:val="0"/>
        <w:snapToGrid w:val="0"/>
        <w:spacing w:line="470" w:lineRule="exact"/>
        <w:rPr>
          <w:rFonts w:ascii="仿宋_GB2312" w:hAnsi="华文仿宋" w:eastAsia="仿宋_GB2312"/>
          <w:iCs/>
          <w:sz w:val="24"/>
        </w:rPr>
      </w:pPr>
      <w:r>
        <w:rPr>
          <w:rFonts w:hint="eastAsia" w:ascii="仿宋_GB2312" w:hAnsi="华文仿宋" w:eastAsia="仿宋_GB2312"/>
          <w:iCs/>
          <w:sz w:val="24"/>
        </w:rPr>
        <w:t>2.1 监理的范围和</w:t>
      </w:r>
      <w:r>
        <w:rPr>
          <w:rFonts w:hint="eastAsia" w:ascii="仿宋_GB2312" w:hAnsi="华文仿宋" w:eastAsia="仿宋_GB2312"/>
          <w:bCs/>
          <w:iCs/>
          <w:sz w:val="24"/>
        </w:rPr>
        <w:t>内容</w:t>
      </w:r>
    </w:p>
    <w:p w14:paraId="0008DB22">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2.1.1 监理范围包括：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在施工及保修阶段对建设工程质量、进度、造价进行控制，对合同、信息进行管理，对工程建设相关方的关系进行协调，并履行建设工程安全生产管理法定职责  </w:t>
      </w:r>
      <w:r>
        <w:rPr>
          <w:rFonts w:hint="eastAsia" w:ascii="仿宋_GB2312" w:hAnsi="宋体" w:eastAsia="仿宋_GB2312"/>
          <w:iCs/>
          <w:sz w:val="24"/>
        </w:rPr>
        <w:t xml:space="preserve">。 </w:t>
      </w:r>
    </w:p>
    <w:p w14:paraId="6ECB46BE">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 xml:space="preserve">2.1.2 监理工作内容还包括： </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 </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0765EB5A">
      <w:pPr>
        <w:spacing w:line="470" w:lineRule="exact"/>
        <w:rPr>
          <w:rFonts w:ascii="仿宋_GB2312" w:hAnsi="华文仿宋" w:eastAsia="仿宋_GB2312"/>
          <w:iCs/>
          <w:sz w:val="24"/>
        </w:rPr>
      </w:pPr>
      <w:r>
        <w:rPr>
          <w:rFonts w:hint="eastAsia" w:ascii="仿宋_GB2312" w:hAnsi="华文仿宋" w:eastAsia="仿宋_GB2312"/>
          <w:iCs/>
          <w:sz w:val="24"/>
        </w:rPr>
        <w:t>2.2 理与相关服务依据</w:t>
      </w:r>
    </w:p>
    <w:p w14:paraId="6C02946A">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2.2.1 监理依据包括：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执行通用条款 </w:t>
      </w:r>
      <w:r>
        <w:rPr>
          <w:rFonts w:hint="eastAsia" w:ascii="仿宋_GB2312" w:hAnsi="宋体" w:eastAsia="仿宋_GB2312"/>
          <w:iCs/>
          <w:sz w:val="24"/>
        </w:rPr>
        <w:t xml:space="preserve">。  </w:t>
      </w:r>
    </w:p>
    <w:p w14:paraId="3A04939B">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2.2.2 相关服务依据包括：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C9F66C4">
      <w:pPr>
        <w:spacing w:line="470" w:lineRule="exact"/>
        <w:rPr>
          <w:rFonts w:ascii="仿宋_GB2312" w:hAnsi="华文仿宋" w:eastAsia="仿宋_GB2312"/>
          <w:iCs/>
          <w:sz w:val="24"/>
        </w:rPr>
      </w:pPr>
      <w:r>
        <w:rPr>
          <w:rFonts w:hint="eastAsia" w:ascii="仿宋_GB2312" w:hAnsi="华文仿宋" w:eastAsia="仿宋_GB2312"/>
          <w:iCs/>
          <w:sz w:val="24"/>
        </w:rPr>
        <w:t>2.3</w:t>
      </w:r>
      <w:r>
        <w:rPr>
          <w:rFonts w:hint="eastAsia" w:ascii="仿宋_GB2312" w:hAnsi="华文仿宋" w:eastAsia="仿宋_GB2312" w:cs="宋体"/>
          <w:iCs/>
          <w:kern w:val="0"/>
          <w:sz w:val="24"/>
        </w:rPr>
        <w:t>项目监理机构和人员</w:t>
      </w:r>
    </w:p>
    <w:p w14:paraId="6A3655A7">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 xml:space="preserve">2.3.4 </w:t>
      </w:r>
      <w:r>
        <w:rPr>
          <w:rFonts w:hint="eastAsia" w:ascii="仿宋_GB2312" w:hAnsi="宋体" w:eastAsia="仿宋_GB2312"/>
          <w:iCs/>
          <w:kern w:val="0"/>
          <w:sz w:val="24"/>
        </w:rPr>
        <w:t>更换监理人员的其他情形：</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kern w:val="0"/>
          <w:sz w:val="24"/>
        </w:rPr>
        <w:t>。</w:t>
      </w:r>
    </w:p>
    <w:p w14:paraId="4180C973">
      <w:pPr>
        <w:spacing w:line="470" w:lineRule="exact"/>
        <w:rPr>
          <w:rFonts w:ascii="仿宋_GB2312" w:hAnsi="宋体" w:eastAsia="仿宋_GB2312"/>
          <w:iCs/>
          <w:sz w:val="24"/>
        </w:rPr>
      </w:pPr>
      <w:r>
        <w:rPr>
          <w:rFonts w:hint="eastAsia" w:ascii="仿宋_GB2312" w:hAnsi="宋体" w:eastAsia="仿宋_GB2312"/>
          <w:iCs/>
          <w:sz w:val="24"/>
        </w:rPr>
        <w:t>2.4 履行职责</w:t>
      </w:r>
    </w:p>
    <w:p w14:paraId="04BD1C32">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2.4.3 对监理人的授权范围：</w:t>
      </w:r>
      <w:r>
        <w:rPr>
          <w:rFonts w:hint="eastAsia" w:ascii="仿宋_GB2312" w:hAnsi="宋体" w:eastAsia="仿宋_GB2312"/>
          <w:iCs/>
          <w:sz w:val="24"/>
          <w:u w:val="single"/>
        </w:rPr>
        <w:t xml:space="preserve"> </w:t>
      </w:r>
      <w:r>
        <w:rPr>
          <w:rFonts w:hint="eastAsia" w:ascii="仿宋_GB2312" w:hAnsi="宋体" w:eastAsia="仿宋_GB2312"/>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65EF4E5A">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在涉及工程延期</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天内和（或）金额</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万元内的变更，监理人不需请示委托人即可向承包人发布变更通知。</w:t>
      </w:r>
    </w:p>
    <w:p w14:paraId="289DC8A2">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kern w:val="0"/>
          <w:sz w:val="24"/>
        </w:rPr>
        <w:t>2.4.4 监理人有权要求承包人调换其人员</w:t>
      </w:r>
      <w:r>
        <w:rPr>
          <w:rFonts w:hint="eastAsia" w:ascii="仿宋_GB2312" w:hAnsi="宋体" w:eastAsia="仿宋_GB2312"/>
          <w:iCs/>
          <w:sz w:val="24"/>
        </w:rPr>
        <w:t>的限制条件：</w:t>
      </w:r>
      <w:r>
        <w:rPr>
          <w:rFonts w:hint="eastAsia" w:ascii="仿宋_GB2312" w:hAnsi="宋体" w:eastAsia="仿宋_GB2312"/>
          <w:b/>
          <w:iCs/>
          <w:sz w:val="24"/>
          <w:u w:val="single"/>
        </w:rPr>
        <w:t>需要取得发包人批准</w:t>
      </w:r>
      <w:r>
        <w:rPr>
          <w:rFonts w:hint="eastAsia" w:ascii="仿宋_GB2312" w:hAnsi="宋体" w:eastAsia="仿宋_GB2312"/>
          <w:iCs/>
          <w:sz w:val="24"/>
        </w:rPr>
        <w:t xml:space="preserve">。  </w:t>
      </w:r>
    </w:p>
    <w:p w14:paraId="4826C4F2">
      <w:pPr>
        <w:spacing w:line="470" w:lineRule="exact"/>
        <w:rPr>
          <w:rFonts w:ascii="仿宋_GB2312" w:hAnsi="华文仿宋" w:eastAsia="仿宋_GB2312"/>
          <w:iCs/>
          <w:sz w:val="24"/>
        </w:rPr>
      </w:pPr>
      <w:r>
        <w:rPr>
          <w:rFonts w:hint="eastAsia" w:ascii="仿宋_GB2312" w:hAnsi="华文仿宋" w:eastAsia="仿宋_GB2312"/>
          <w:iCs/>
          <w:sz w:val="24"/>
        </w:rPr>
        <w:t>2.5 提交报告</w:t>
      </w:r>
    </w:p>
    <w:p w14:paraId="125E4671">
      <w:pPr>
        <w:adjustRightInd w:val="0"/>
        <w:snapToGrid w:val="0"/>
        <w:spacing w:line="470" w:lineRule="exact"/>
        <w:ind w:firstLine="525"/>
        <w:rPr>
          <w:rFonts w:ascii="仿宋_GB2312" w:hAnsi="宋体" w:eastAsia="仿宋_GB2312"/>
          <w:iCs/>
          <w:sz w:val="24"/>
          <w:u w:val="single"/>
        </w:rPr>
      </w:pPr>
      <w:r>
        <w:rPr>
          <w:rFonts w:hint="eastAsia" w:ascii="仿宋_GB2312" w:hAnsi="宋体" w:eastAsia="仿宋_GB2312"/>
          <w:iCs/>
          <w:sz w:val="24"/>
        </w:rPr>
        <w:t>监理人应提交报告的种类(</w:t>
      </w:r>
      <w:r>
        <w:rPr>
          <w:rFonts w:hint="eastAsia" w:ascii="仿宋_GB2312" w:hAnsi="宋体" w:eastAsia="仿宋_GB2312" w:cs="宋体"/>
          <w:iCs/>
          <w:kern w:val="0"/>
          <w:sz w:val="24"/>
        </w:rPr>
        <w:t>包括监理规划、监理月报及约定的专项报告)</w:t>
      </w:r>
      <w:r>
        <w:rPr>
          <w:rFonts w:hint="eastAsia" w:ascii="仿宋_GB2312" w:hAnsi="宋体" w:eastAsia="仿宋_GB2312"/>
          <w:iCs/>
          <w:sz w:val="24"/>
        </w:rPr>
        <w:t>、时间和份数</w:t>
      </w:r>
      <w:r>
        <w:rPr>
          <w:rFonts w:hint="eastAsia" w:ascii="仿宋_GB2312" w:hAnsi="宋体" w:eastAsia="仿宋_GB2312" w:cs="宋体"/>
          <w:iCs/>
          <w:kern w:val="0"/>
          <w:sz w:val="24"/>
        </w:rPr>
        <w:t>：</w:t>
      </w:r>
      <w:r>
        <w:rPr>
          <w:rFonts w:hint="eastAsia" w:ascii="仿宋_GB2312" w:hAnsi="宋体" w:eastAsia="仿宋_GB2312"/>
          <w:iCs/>
          <w:sz w:val="24"/>
          <w:u w:val="single"/>
        </w:rPr>
        <w:t xml:space="preserve">  </w:t>
      </w:r>
      <w:r>
        <w:rPr>
          <w:rFonts w:hint="eastAsia" w:ascii="仿宋_GB2312" w:hAnsi="宋体" w:eastAsia="仿宋_GB2312"/>
          <w:b/>
          <w:iCs/>
          <w:sz w:val="24"/>
          <w:u w:val="single"/>
        </w:rPr>
        <w:t>双方协商</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45C11E50">
      <w:pPr>
        <w:spacing w:line="470" w:lineRule="exact"/>
        <w:rPr>
          <w:rFonts w:ascii="仿宋_GB2312" w:hAnsi="华文仿宋" w:eastAsia="仿宋_GB2312"/>
          <w:iCs/>
          <w:sz w:val="24"/>
        </w:rPr>
      </w:pPr>
      <w:r>
        <w:rPr>
          <w:rFonts w:hint="eastAsia" w:ascii="仿宋_GB2312" w:hAnsi="华文仿宋" w:eastAsia="仿宋_GB2312"/>
          <w:iCs/>
          <w:sz w:val="24"/>
        </w:rPr>
        <w:t xml:space="preserve"> 2.7 使用委托人的财产</w:t>
      </w:r>
    </w:p>
    <w:p w14:paraId="1CB4C4EC">
      <w:pPr>
        <w:spacing w:line="470" w:lineRule="exact"/>
        <w:ind w:firstLine="480" w:firstLineChars="200"/>
        <w:rPr>
          <w:rFonts w:ascii="仿宋_GB2312" w:hAnsi="宋体" w:eastAsia="仿宋_GB2312"/>
          <w:iCs/>
          <w:kern w:val="0"/>
          <w:sz w:val="24"/>
        </w:rPr>
      </w:pPr>
      <w:r>
        <w:rPr>
          <w:rFonts w:hint="eastAsia" w:ascii="仿宋_GB2312" w:hAnsi="宋体" w:eastAsia="仿宋_GB2312"/>
          <w:iCs/>
          <w:sz w:val="24"/>
        </w:rPr>
        <w:t>附录B中由委托人无偿提供的房屋、设备的所有权属于：</w:t>
      </w:r>
      <w:r>
        <w:rPr>
          <w:rFonts w:hint="eastAsia" w:ascii="仿宋_GB2312" w:hAnsi="宋体" w:eastAsia="仿宋_GB2312"/>
          <w:b/>
          <w:iCs/>
          <w:sz w:val="24"/>
          <w:u w:val="single"/>
        </w:rPr>
        <w:t>委托人</w:t>
      </w:r>
      <w:r>
        <w:rPr>
          <w:rFonts w:hint="eastAsia" w:ascii="仿宋_GB2312" w:hAnsi="宋体" w:eastAsia="仿宋_GB2312"/>
          <w:iCs/>
          <w:sz w:val="24"/>
        </w:rPr>
        <w:t>。</w:t>
      </w:r>
    </w:p>
    <w:p w14:paraId="5DF34DC0">
      <w:pPr>
        <w:spacing w:line="470" w:lineRule="exact"/>
        <w:ind w:firstLine="480" w:firstLineChars="200"/>
        <w:rPr>
          <w:rFonts w:ascii="仿宋_GB2312" w:hAnsi="宋体" w:eastAsia="仿宋_GB2312"/>
          <w:iCs/>
          <w:kern w:val="0"/>
          <w:sz w:val="24"/>
        </w:rPr>
      </w:pPr>
      <w:r>
        <w:rPr>
          <w:rFonts w:hint="eastAsia" w:ascii="仿宋_GB2312" w:hAnsi="宋体" w:eastAsia="仿宋_GB2312"/>
          <w:iCs/>
          <w:sz w:val="24"/>
        </w:rPr>
        <w:t>监理人应在本合同终止后</w:t>
      </w:r>
      <w:r>
        <w:rPr>
          <w:rFonts w:hint="eastAsia" w:ascii="仿宋_GB2312" w:hAnsi="宋体" w:eastAsia="仿宋_GB2312"/>
          <w:b/>
          <w:iCs/>
          <w:sz w:val="24"/>
          <w:u w:val="single"/>
        </w:rPr>
        <w:t xml:space="preserve"> 7 </w:t>
      </w:r>
      <w:r>
        <w:rPr>
          <w:rFonts w:hint="eastAsia" w:ascii="仿宋_GB2312" w:hAnsi="宋体" w:eastAsia="仿宋_GB2312"/>
          <w:iCs/>
          <w:sz w:val="24"/>
        </w:rPr>
        <w:t>天内移交委托人无偿提供的房屋、设备，移交的时间和方式为：</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9FAAB8B">
      <w:pPr>
        <w:spacing w:line="470" w:lineRule="exact"/>
        <w:ind w:firstLine="480" w:firstLineChars="200"/>
        <w:rPr>
          <w:rFonts w:ascii="仿宋_GB2312" w:hAnsi="宋体" w:eastAsia="仿宋_GB2312"/>
          <w:sz w:val="24"/>
        </w:rPr>
      </w:pPr>
      <w:r>
        <w:rPr>
          <w:rFonts w:hint="eastAsia" w:ascii="仿宋_GB2312" w:hAnsi="宋体" w:eastAsia="仿宋_GB2312"/>
          <w:sz w:val="24"/>
        </w:rPr>
        <w:t xml:space="preserve">3. 委托人义务  </w:t>
      </w:r>
    </w:p>
    <w:p w14:paraId="0093E9D0">
      <w:pPr>
        <w:spacing w:line="470" w:lineRule="exact"/>
        <w:rPr>
          <w:rFonts w:ascii="仿宋_GB2312" w:hAnsi="华文仿宋" w:eastAsia="仿宋_GB2312"/>
          <w:iCs/>
          <w:sz w:val="24"/>
        </w:rPr>
      </w:pPr>
      <w:r>
        <w:rPr>
          <w:rFonts w:hint="eastAsia" w:ascii="仿宋_GB2312" w:hAnsi="华文仿宋" w:eastAsia="仿宋_GB2312"/>
          <w:iCs/>
          <w:sz w:val="24"/>
        </w:rPr>
        <w:t>3.4 委托人代表</w:t>
      </w:r>
    </w:p>
    <w:p w14:paraId="457D7CC5">
      <w:pPr>
        <w:adjustRightInd w:val="0"/>
        <w:snapToGrid w:val="0"/>
        <w:spacing w:line="470" w:lineRule="exact"/>
        <w:ind w:firstLine="480" w:firstLineChars="200"/>
        <w:rPr>
          <w:rFonts w:ascii="仿宋_GB2312" w:hAnsi="宋体" w:eastAsia="仿宋_GB2312"/>
          <w:iCs/>
          <w:sz w:val="24"/>
          <w:u w:val="single"/>
        </w:rPr>
      </w:pPr>
      <w:r>
        <w:rPr>
          <w:rFonts w:hint="eastAsia" w:ascii="仿宋_GB2312" w:hAnsi="宋体" w:eastAsia="仿宋_GB2312"/>
          <w:iCs/>
          <w:sz w:val="24"/>
        </w:rPr>
        <w:t>委托人代表为：</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7A2871D9">
      <w:pPr>
        <w:spacing w:line="470" w:lineRule="exact"/>
        <w:rPr>
          <w:rFonts w:ascii="仿宋_GB2312" w:hAnsi="华文仿宋" w:eastAsia="仿宋_GB2312"/>
          <w:iCs/>
          <w:sz w:val="24"/>
        </w:rPr>
      </w:pPr>
      <w:r>
        <w:rPr>
          <w:rFonts w:hint="eastAsia" w:ascii="仿宋_GB2312" w:hAnsi="华文仿宋" w:eastAsia="仿宋_GB2312"/>
          <w:iCs/>
          <w:sz w:val="24"/>
        </w:rPr>
        <w:t>3.6 答复</w:t>
      </w:r>
    </w:p>
    <w:p w14:paraId="7CA486CB">
      <w:pPr>
        <w:adjustRightInd w:val="0"/>
        <w:snapToGrid w:val="0"/>
        <w:spacing w:line="470" w:lineRule="exact"/>
        <w:ind w:firstLine="464" w:firstLineChars="200"/>
        <w:rPr>
          <w:rFonts w:ascii="仿宋_GB2312" w:hAnsi="宋体" w:eastAsia="仿宋_GB2312"/>
          <w:iCs/>
          <w:spacing w:val="-4"/>
          <w:sz w:val="24"/>
        </w:rPr>
      </w:pPr>
      <w:r>
        <w:rPr>
          <w:rFonts w:hint="eastAsia" w:ascii="仿宋_GB2312" w:hAnsi="宋体" w:eastAsia="仿宋_GB2312"/>
          <w:iCs/>
          <w:spacing w:val="-4"/>
          <w:sz w:val="24"/>
        </w:rPr>
        <w:t>委托人同意在</w:t>
      </w:r>
      <w:r>
        <w:rPr>
          <w:rFonts w:hint="eastAsia" w:ascii="仿宋_GB2312" w:hAnsi="宋体" w:eastAsia="仿宋_GB2312"/>
          <w:b/>
          <w:iCs/>
          <w:spacing w:val="-4"/>
          <w:sz w:val="24"/>
          <w:u w:val="single"/>
        </w:rPr>
        <w:t xml:space="preserve"> 3 </w:t>
      </w:r>
      <w:r>
        <w:rPr>
          <w:rFonts w:hint="eastAsia" w:ascii="仿宋_GB2312" w:hAnsi="宋体" w:eastAsia="仿宋_GB2312"/>
          <w:iCs/>
          <w:spacing w:val="-4"/>
          <w:sz w:val="24"/>
        </w:rPr>
        <w:t>天内，对监理人书面提交并要求做出决定的事宜给予书面答复。</w:t>
      </w:r>
    </w:p>
    <w:p w14:paraId="4ED4086A">
      <w:pPr>
        <w:spacing w:line="470" w:lineRule="exact"/>
        <w:ind w:firstLine="480" w:firstLineChars="200"/>
        <w:rPr>
          <w:rFonts w:ascii="仿宋_GB2312" w:hAnsi="宋体" w:eastAsia="仿宋_GB2312"/>
          <w:sz w:val="24"/>
        </w:rPr>
      </w:pPr>
      <w:r>
        <w:rPr>
          <w:rFonts w:hint="eastAsia" w:ascii="仿宋_GB2312" w:hAnsi="宋体" w:eastAsia="仿宋_GB2312"/>
          <w:sz w:val="24"/>
        </w:rPr>
        <w:t>4. 违约责任</w:t>
      </w:r>
    </w:p>
    <w:p w14:paraId="3753AF4A">
      <w:pPr>
        <w:spacing w:line="470" w:lineRule="exact"/>
        <w:rPr>
          <w:rFonts w:ascii="仿宋_GB2312" w:hAnsi="华文仿宋" w:eastAsia="仿宋_GB2312"/>
          <w:iCs/>
          <w:sz w:val="24"/>
        </w:rPr>
      </w:pPr>
      <w:r>
        <w:rPr>
          <w:rFonts w:hint="eastAsia" w:ascii="仿宋_GB2312" w:hAnsi="华文仿宋" w:eastAsia="仿宋_GB2312"/>
          <w:iCs/>
          <w:sz w:val="24"/>
        </w:rPr>
        <w:t>4.1 监理人的违约责任</w:t>
      </w:r>
    </w:p>
    <w:p w14:paraId="20786920">
      <w:pPr>
        <w:adjustRightInd w:val="0"/>
        <w:snapToGrid w:val="0"/>
        <w:spacing w:line="470" w:lineRule="exact"/>
        <w:ind w:firstLine="480" w:firstLineChars="200"/>
        <w:rPr>
          <w:rFonts w:ascii="仿宋_GB2312" w:hAnsi="宋体" w:eastAsia="仿宋_GB2312"/>
          <w:iCs/>
          <w:kern w:val="0"/>
          <w:sz w:val="24"/>
        </w:rPr>
      </w:pPr>
      <w:r>
        <w:rPr>
          <w:rFonts w:hint="eastAsia" w:ascii="仿宋_GB2312" w:hAnsi="宋体" w:eastAsia="仿宋_GB2312"/>
          <w:iCs/>
          <w:kern w:val="0"/>
          <w:sz w:val="24"/>
        </w:rPr>
        <w:t>4.1.1监理人赔偿金额按下列方法确定：</w:t>
      </w:r>
    </w:p>
    <w:p w14:paraId="4665AFCA">
      <w:pPr>
        <w:adjustRightInd w:val="0"/>
        <w:snapToGrid w:val="0"/>
        <w:spacing w:line="470" w:lineRule="exact"/>
        <w:ind w:firstLine="480" w:firstLineChars="200"/>
        <w:rPr>
          <w:rFonts w:ascii="仿宋_GB2312" w:hAnsi="宋体" w:eastAsia="仿宋_GB2312" w:cs="宋体"/>
          <w:iCs/>
          <w:kern w:val="0"/>
          <w:sz w:val="24"/>
        </w:rPr>
      </w:pPr>
      <w:r>
        <w:rPr>
          <w:rFonts w:hint="eastAsia" w:ascii="仿宋_GB2312" w:hAnsi="宋体" w:eastAsia="仿宋_GB2312"/>
          <w:iCs/>
          <w:sz w:val="24"/>
        </w:rPr>
        <w:t>赔偿金＝直接经济损失×正常工作酬金÷工程概算</w:t>
      </w:r>
      <w:r>
        <w:rPr>
          <w:rFonts w:hint="eastAsia" w:ascii="仿宋_GB2312" w:hAnsi="宋体" w:eastAsia="仿宋_GB2312" w:cs="宋体"/>
          <w:iCs/>
          <w:kern w:val="0"/>
          <w:sz w:val="24"/>
        </w:rPr>
        <w:t>投资额（或建筑安装工程费）</w:t>
      </w:r>
    </w:p>
    <w:p w14:paraId="4615B6F1">
      <w:pPr>
        <w:spacing w:line="470" w:lineRule="exact"/>
        <w:rPr>
          <w:rFonts w:ascii="仿宋_GB2312" w:hAnsi="华文仿宋" w:eastAsia="仿宋_GB2312"/>
          <w:iCs/>
          <w:sz w:val="24"/>
        </w:rPr>
      </w:pPr>
      <w:r>
        <w:rPr>
          <w:rFonts w:hint="eastAsia" w:ascii="仿宋_GB2312" w:hAnsi="华文仿宋" w:eastAsia="仿宋_GB2312"/>
          <w:iCs/>
          <w:sz w:val="24"/>
        </w:rPr>
        <w:t>4.2 委托人的违约责任</w:t>
      </w:r>
    </w:p>
    <w:p w14:paraId="4A181E3B">
      <w:pPr>
        <w:spacing w:line="470" w:lineRule="exact"/>
        <w:ind w:firstLine="480" w:firstLineChars="200"/>
        <w:rPr>
          <w:rFonts w:ascii="仿宋_GB2312" w:hAnsi="宋体" w:eastAsia="仿宋_GB2312"/>
          <w:iCs/>
          <w:kern w:val="0"/>
          <w:sz w:val="24"/>
        </w:rPr>
      </w:pPr>
      <w:r>
        <w:rPr>
          <w:rFonts w:hint="eastAsia" w:ascii="仿宋_GB2312" w:hAnsi="宋体" w:eastAsia="仿宋_GB2312"/>
          <w:iCs/>
          <w:sz w:val="24"/>
        </w:rPr>
        <w:t>4.2.3 委托人</w:t>
      </w:r>
      <w:r>
        <w:rPr>
          <w:rFonts w:hint="eastAsia" w:ascii="仿宋_GB2312" w:hAnsi="宋体" w:eastAsia="仿宋_GB2312"/>
          <w:iCs/>
          <w:kern w:val="0"/>
          <w:sz w:val="24"/>
        </w:rPr>
        <w:t>逾期付款利息按下列方法确定：</w:t>
      </w:r>
    </w:p>
    <w:p w14:paraId="1A4C9FBE">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逾期付款利息＝当期应付款总额×银行同期贷款利率×拖延支付天数</w:t>
      </w:r>
    </w:p>
    <w:p w14:paraId="0898FB7E">
      <w:pPr>
        <w:snapToGrid w:val="0"/>
        <w:spacing w:line="470" w:lineRule="exact"/>
        <w:rPr>
          <w:rStyle w:val="36"/>
          <w:rFonts w:ascii="仿宋_GB2312" w:eastAsia="仿宋_GB2312"/>
          <w:i/>
          <w:iCs w:val="0"/>
        </w:rPr>
      </w:pPr>
      <w:r>
        <w:rPr>
          <w:rStyle w:val="36"/>
          <w:rFonts w:hint="eastAsia" w:ascii="仿宋_GB2312" w:eastAsia="仿宋_GB2312"/>
          <w:i/>
        </w:rPr>
        <w:t>5. 支付</w:t>
      </w:r>
    </w:p>
    <w:p w14:paraId="6FF4BE7A">
      <w:pPr>
        <w:spacing w:line="470" w:lineRule="exact"/>
        <w:rPr>
          <w:rFonts w:ascii="仿宋_GB2312" w:hAnsi="华文仿宋" w:eastAsia="仿宋_GB2312"/>
          <w:iCs/>
          <w:sz w:val="24"/>
        </w:rPr>
      </w:pPr>
      <w:r>
        <w:rPr>
          <w:rFonts w:hint="eastAsia" w:ascii="仿宋_GB2312" w:hAnsi="华文仿宋" w:eastAsia="仿宋_GB2312"/>
          <w:iCs/>
          <w:sz w:val="24"/>
        </w:rPr>
        <w:t>5.1 支付货币</w:t>
      </w:r>
    </w:p>
    <w:p w14:paraId="1B3C46E2">
      <w:pPr>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币种为：</w:t>
      </w:r>
      <w:r>
        <w:rPr>
          <w:rFonts w:hint="eastAsia" w:ascii="仿宋_GB2312" w:hAnsi="宋体" w:eastAsia="仿宋_GB2312"/>
          <w:b/>
          <w:iCs/>
          <w:sz w:val="24"/>
          <w:u w:val="single"/>
        </w:rPr>
        <w:t>人民币</w:t>
      </w:r>
      <w:r>
        <w:rPr>
          <w:rFonts w:hint="eastAsia" w:ascii="仿宋_GB2312" w:hAnsi="宋体" w:eastAsia="仿宋_GB2312"/>
          <w:iCs/>
          <w:sz w:val="24"/>
        </w:rPr>
        <w:t>，比例为：</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，汇率为：</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 xml:space="preserve">。 </w:t>
      </w:r>
    </w:p>
    <w:p w14:paraId="7278099D">
      <w:pPr>
        <w:spacing w:line="470" w:lineRule="exact"/>
        <w:rPr>
          <w:rFonts w:ascii="仿宋_GB2312" w:hAnsi="华文仿宋" w:eastAsia="仿宋_GB2312"/>
          <w:iCs/>
          <w:sz w:val="24"/>
        </w:rPr>
      </w:pPr>
      <w:r>
        <w:rPr>
          <w:rFonts w:hint="eastAsia" w:ascii="仿宋_GB2312" w:hAnsi="华文仿宋" w:eastAsia="仿宋_GB2312"/>
          <w:iCs/>
          <w:sz w:val="24"/>
        </w:rPr>
        <w:t>5.2 支付酬金</w:t>
      </w:r>
    </w:p>
    <w:p w14:paraId="0215D11D">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正常工作酬金的支付：本工程无预付款，施工期间按工程形象进度拨款，按月计量，支付当月合同价款的 70%，工程完工初步验收合格后，支付到合同价款的 97%，其余3%工程款质保期期满后无质量问题一次性付清。</w:t>
      </w:r>
    </w:p>
    <w:p w14:paraId="1A03E96E">
      <w:pPr>
        <w:spacing w:line="470" w:lineRule="exact"/>
        <w:ind w:firstLine="480" w:firstLineChars="200"/>
        <w:rPr>
          <w:rFonts w:ascii="仿宋_GB2312" w:hAnsi="宋体" w:eastAsia="仿宋_GB2312"/>
          <w:sz w:val="24"/>
        </w:rPr>
      </w:pPr>
      <w:r>
        <w:rPr>
          <w:rFonts w:hint="eastAsia" w:ascii="仿宋_GB2312" w:hAnsi="宋体" w:eastAsia="仿宋_GB2312"/>
          <w:sz w:val="24"/>
        </w:rPr>
        <w:t>6. 合同生效、变更、暂停、解除与终止</w:t>
      </w:r>
    </w:p>
    <w:p w14:paraId="231ED4AA">
      <w:pPr>
        <w:spacing w:line="470" w:lineRule="exact"/>
        <w:ind w:firstLine="420" w:firstLineChars="200"/>
        <w:rPr>
          <w:rFonts w:ascii="仿宋_GB2312" w:hAnsi="宋体" w:eastAsia="仿宋_GB2312"/>
        </w:rPr>
      </w:pPr>
      <w:r>
        <w:rPr>
          <w:rFonts w:hint="eastAsia" w:ascii="仿宋_GB2312" w:hAnsi="宋体" w:eastAsia="仿宋_GB2312"/>
        </w:rPr>
        <w:t>6.1 生效</w:t>
      </w:r>
    </w:p>
    <w:p w14:paraId="70D154F9">
      <w:pPr>
        <w:adjustRightInd w:val="0"/>
        <w:snapToGrid w:val="0"/>
        <w:spacing w:line="470" w:lineRule="exact"/>
        <w:ind w:firstLine="480"/>
        <w:rPr>
          <w:rFonts w:ascii="仿宋_GB2312" w:hAnsi="宋体" w:eastAsia="仿宋_GB2312"/>
          <w:iCs/>
          <w:sz w:val="24"/>
        </w:rPr>
      </w:pPr>
      <w:r>
        <w:rPr>
          <w:rFonts w:hint="eastAsia" w:ascii="仿宋_GB2312" w:hAnsi="宋体" w:eastAsia="仿宋_GB2312"/>
          <w:iCs/>
          <w:sz w:val="24"/>
        </w:rPr>
        <w:t>本合同生效条件：</w:t>
      </w:r>
      <w:r>
        <w:rPr>
          <w:rFonts w:hint="eastAsia" w:ascii="仿宋_GB2312" w:hAnsi="宋体" w:eastAsia="仿宋_GB2312"/>
          <w:iCs/>
          <w:sz w:val="24"/>
          <w:u w:val="single"/>
        </w:rPr>
        <w:t xml:space="preserve">  </w:t>
      </w:r>
      <w:r>
        <w:rPr>
          <w:rFonts w:hint="eastAsia" w:ascii="仿宋_GB2312" w:hAnsi="宋体" w:eastAsia="仿宋_GB2312"/>
          <w:b/>
          <w:iCs/>
          <w:sz w:val="24"/>
          <w:u w:val="single"/>
        </w:rPr>
        <w:t>双方签字盖章后</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29B5BEC8">
      <w:pPr>
        <w:spacing w:line="470" w:lineRule="exact"/>
        <w:ind w:firstLine="420" w:firstLineChars="200"/>
        <w:rPr>
          <w:rFonts w:ascii="仿宋_GB2312" w:hAnsi="宋体" w:eastAsia="仿宋_GB2312"/>
        </w:rPr>
      </w:pPr>
      <w:r>
        <w:rPr>
          <w:rFonts w:hint="eastAsia" w:ascii="仿宋_GB2312" w:hAnsi="宋体" w:eastAsia="仿宋_GB2312"/>
        </w:rPr>
        <w:t>6.2 变更</w:t>
      </w:r>
    </w:p>
    <w:p w14:paraId="3C64CEE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6.2.2 除不可抗力外， 因非监理人原因导致本合同期限延长时，附加工作酬金按下列方法确定：</w:t>
      </w:r>
    </w:p>
    <w:p w14:paraId="0262625E">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附加工作酬金=本合同期限延长时间（天）×正常工作酬金÷协议书约定的监理与相关服务期限（天）</w:t>
      </w:r>
    </w:p>
    <w:p w14:paraId="13645996">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6.2.3附加工作酬金按下列方法确定：</w:t>
      </w:r>
    </w:p>
    <w:p w14:paraId="0BCD9422">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附加工作酬金=善后工作及恢复服务的准备工作时间（天）×正常工作酬金÷协议书约定的监理与相关服务期限（天）</w:t>
      </w:r>
    </w:p>
    <w:p w14:paraId="68B88F27">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 xml:space="preserve">6.2.5 正常工作酬金增加额按下列方法确定： </w:t>
      </w:r>
    </w:p>
    <w:p w14:paraId="0B58AADB">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正常工作酬金增加额=工程投资额或建筑安装工程费增加额×正常工作酬金÷工程概算投资额（或建筑安装工程费）</w:t>
      </w:r>
    </w:p>
    <w:p w14:paraId="639F454F">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6.2.6 因工程规模、监理范围的变化导致监理人的正常工作量减少时，按减少工作量的比例从协议书约定的正常工作酬金中扣减相同比例的酬金。</w:t>
      </w:r>
    </w:p>
    <w:p w14:paraId="7032D8EA">
      <w:pPr>
        <w:spacing w:line="470" w:lineRule="exact"/>
        <w:ind w:firstLine="480" w:firstLineChars="200"/>
        <w:rPr>
          <w:rFonts w:ascii="仿宋_GB2312" w:hAnsi="宋体" w:eastAsia="仿宋_GB2312"/>
          <w:sz w:val="24"/>
        </w:rPr>
      </w:pPr>
      <w:r>
        <w:rPr>
          <w:rFonts w:hint="eastAsia" w:ascii="仿宋_GB2312" w:hAnsi="宋体" w:eastAsia="仿宋_GB2312"/>
          <w:sz w:val="24"/>
        </w:rPr>
        <w:t>7. 争议解决</w:t>
      </w:r>
    </w:p>
    <w:p w14:paraId="69B87474">
      <w:pPr>
        <w:spacing w:line="470" w:lineRule="exact"/>
        <w:ind w:firstLine="420" w:firstLineChars="200"/>
        <w:rPr>
          <w:rFonts w:ascii="仿宋_GB2312" w:hAnsi="宋体" w:eastAsia="仿宋_GB2312"/>
        </w:rPr>
      </w:pPr>
      <w:r>
        <w:rPr>
          <w:rFonts w:hint="eastAsia" w:ascii="仿宋_GB2312" w:hAnsi="宋体" w:eastAsia="仿宋_GB2312"/>
        </w:rPr>
        <w:t>7.1 调解</w:t>
      </w:r>
    </w:p>
    <w:p w14:paraId="64587243">
      <w:pPr>
        <w:spacing w:line="470" w:lineRule="exact"/>
        <w:ind w:firstLine="360" w:firstLineChars="150"/>
        <w:rPr>
          <w:rFonts w:ascii="仿宋_GB2312" w:hAnsi="宋体" w:eastAsia="仿宋_GB2312"/>
          <w:iCs/>
          <w:sz w:val="24"/>
        </w:rPr>
      </w:pPr>
      <w:r>
        <w:rPr>
          <w:rFonts w:hint="eastAsia" w:ascii="仿宋_GB2312" w:hAnsi="宋体" w:eastAsia="仿宋_GB2312"/>
          <w:iCs/>
          <w:sz w:val="24"/>
        </w:rPr>
        <w:t>本合同争议进行调解时，可提交</w:t>
      </w:r>
      <w:r>
        <w:rPr>
          <w:rFonts w:hint="eastAsia" w:ascii="仿宋_GB2312" w:hAnsi="宋体" w:eastAsia="仿宋_GB2312"/>
          <w:iCs/>
          <w:sz w:val="24"/>
          <w:u w:val="single"/>
        </w:rPr>
        <w:t xml:space="preserve">        </w:t>
      </w:r>
      <w:r>
        <w:rPr>
          <w:rFonts w:hint="eastAsia" w:ascii="仿宋_GB2312" w:hAnsi="宋体" w:eastAsia="仿宋_GB2312"/>
          <w:iCs/>
          <w:sz w:val="24"/>
        </w:rPr>
        <w:t>进行调解。</w:t>
      </w:r>
    </w:p>
    <w:p w14:paraId="3024524D">
      <w:pPr>
        <w:spacing w:line="470" w:lineRule="exact"/>
        <w:ind w:firstLine="420" w:firstLineChars="200"/>
        <w:rPr>
          <w:rFonts w:ascii="仿宋_GB2312" w:hAnsi="宋体" w:eastAsia="仿宋_GB2312"/>
        </w:rPr>
      </w:pPr>
      <w:r>
        <w:rPr>
          <w:rFonts w:hint="eastAsia" w:ascii="仿宋_GB2312" w:hAnsi="宋体" w:eastAsia="仿宋_GB2312"/>
        </w:rPr>
        <w:t>7.2 仲裁或诉讼</w:t>
      </w:r>
    </w:p>
    <w:p w14:paraId="7C762544">
      <w:pPr>
        <w:spacing w:line="470" w:lineRule="exact"/>
        <w:ind w:firstLine="360" w:firstLineChars="150"/>
        <w:rPr>
          <w:rFonts w:ascii="仿宋_GB2312" w:hAnsi="宋体" w:eastAsia="仿宋_GB2312"/>
          <w:iCs/>
          <w:sz w:val="24"/>
        </w:rPr>
      </w:pPr>
      <w:r>
        <w:rPr>
          <w:rFonts w:hint="eastAsia" w:ascii="仿宋_GB2312" w:hAnsi="宋体" w:eastAsia="仿宋_GB2312"/>
          <w:iCs/>
          <w:sz w:val="24"/>
        </w:rPr>
        <w:t>合同争议的最终解决方式为下列第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（2）</w:t>
      </w:r>
      <w:r>
        <w:rPr>
          <w:rFonts w:hint="eastAsia" w:ascii="仿宋_GB2312" w:hAnsi="宋体" w:eastAsia="仿宋_GB2312"/>
          <w:iCs/>
          <w:sz w:val="24"/>
          <w:u w:val="single"/>
        </w:rPr>
        <w:t xml:space="preserve">  </w:t>
      </w:r>
      <w:r>
        <w:rPr>
          <w:rFonts w:hint="eastAsia" w:ascii="仿宋_GB2312" w:hAnsi="宋体" w:eastAsia="仿宋_GB2312"/>
          <w:iCs/>
          <w:sz w:val="24"/>
        </w:rPr>
        <w:t>种方式：</w:t>
      </w:r>
    </w:p>
    <w:p w14:paraId="5B80A4FA">
      <w:pPr>
        <w:spacing w:line="470" w:lineRule="exact"/>
        <w:ind w:firstLine="240" w:firstLineChars="100"/>
        <w:rPr>
          <w:rFonts w:ascii="仿宋_GB2312" w:hAnsi="宋体" w:eastAsia="仿宋_GB2312"/>
          <w:iCs/>
          <w:sz w:val="24"/>
        </w:rPr>
      </w:pPr>
      <w:r>
        <w:rPr>
          <w:rFonts w:hint="eastAsia" w:ascii="仿宋_GB2312" w:hAnsi="宋体" w:eastAsia="仿宋_GB2312"/>
          <w:iCs/>
          <w:sz w:val="24"/>
        </w:rPr>
        <w:t xml:space="preserve">（1）提请 </w:t>
      </w:r>
      <w:r>
        <w:rPr>
          <w:rFonts w:hint="eastAsia" w:ascii="仿宋_GB2312" w:hAnsi="宋体" w:eastAsia="仿宋_GB2312"/>
          <w:iCs/>
          <w:sz w:val="24"/>
          <w:u w:val="single"/>
        </w:rPr>
        <w:t xml:space="preserve">    </w:t>
      </w:r>
      <w:r>
        <w:rPr>
          <w:rFonts w:hint="eastAsia" w:ascii="仿宋_GB2312" w:hAnsi="宋体" w:eastAsia="仿宋_GB2312"/>
          <w:iCs/>
          <w:sz w:val="24"/>
        </w:rPr>
        <w:t xml:space="preserve">  仲裁委员会进行仲裁。</w:t>
      </w:r>
    </w:p>
    <w:p w14:paraId="7145EDA6">
      <w:pPr>
        <w:spacing w:line="470" w:lineRule="exact"/>
        <w:ind w:firstLine="240" w:firstLineChars="100"/>
        <w:rPr>
          <w:rFonts w:ascii="仿宋_GB2312" w:hAnsi="宋体" w:eastAsia="仿宋_GB2312"/>
          <w:iCs/>
          <w:sz w:val="24"/>
        </w:rPr>
      </w:pPr>
      <w:r>
        <w:rPr>
          <w:rFonts w:hint="eastAsia" w:ascii="仿宋_GB2312" w:hAnsi="宋体" w:eastAsia="仿宋_GB2312"/>
          <w:iCs/>
          <w:sz w:val="24"/>
        </w:rPr>
        <w:t>（2）向</w:t>
      </w:r>
      <w:r>
        <w:rPr>
          <w:rFonts w:hint="eastAsia" w:ascii="仿宋_GB2312" w:hAnsi="宋体" w:eastAsia="仿宋_GB2312"/>
          <w:iCs/>
          <w:sz w:val="24"/>
          <w:u w:val="single"/>
        </w:rPr>
        <w:t xml:space="preserve">   </w:t>
      </w:r>
      <w:r>
        <w:rPr>
          <w:rFonts w:hint="eastAsia" w:ascii="仿宋_GB2312" w:hAnsi="宋体" w:eastAsia="仿宋_GB2312"/>
          <w:b/>
          <w:iCs/>
          <w:sz w:val="24"/>
          <w:u w:val="single"/>
        </w:rPr>
        <w:t>乳山市</w:t>
      </w:r>
      <w:r>
        <w:rPr>
          <w:rFonts w:hint="eastAsia" w:ascii="仿宋_GB2312" w:hAnsi="宋体" w:eastAsia="仿宋_GB2312"/>
          <w:iCs/>
          <w:sz w:val="24"/>
          <w:u w:val="single"/>
        </w:rPr>
        <w:t xml:space="preserve">     </w:t>
      </w:r>
      <w:r>
        <w:rPr>
          <w:rFonts w:hint="eastAsia" w:ascii="仿宋_GB2312" w:hAnsi="宋体" w:eastAsia="仿宋_GB2312"/>
          <w:iCs/>
          <w:sz w:val="24"/>
        </w:rPr>
        <w:t>人民法院提起诉讼。</w:t>
      </w:r>
    </w:p>
    <w:p w14:paraId="22BAE98D">
      <w:pPr>
        <w:spacing w:line="470" w:lineRule="exact"/>
        <w:ind w:firstLine="480" w:firstLineChars="200"/>
        <w:rPr>
          <w:rFonts w:ascii="仿宋_GB2312" w:hAnsi="宋体" w:eastAsia="仿宋_GB2312"/>
          <w:sz w:val="24"/>
        </w:rPr>
      </w:pPr>
      <w:r>
        <w:rPr>
          <w:rFonts w:hint="eastAsia" w:ascii="仿宋_GB2312" w:hAnsi="宋体" w:eastAsia="仿宋_GB2312"/>
          <w:sz w:val="24"/>
        </w:rPr>
        <w:t>8. 其他</w:t>
      </w:r>
    </w:p>
    <w:p w14:paraId="779E7D97">
      <w:pPr>
        <w:spacing w:line="470" w:lineRule="exact"/>
        <w:ind w:firstLine="420" w:firstLineChars="200"/>
        <w:rPr>
          <w:rFonts w:ascii="仿宋_GB2312" w:hAnsi="宋体" w:eastAsia="仿宋_GB2312"/>
        </w:rPr>
      </w:pPr>
      <w:r>
        <w:rPr>
          <w:rFonts w:hint="eastAsia" w:ascii="仿宋_GB2312" w:hAnsi="宋体" w:eastAsia="仿宋_GB2312"/>
        </w:rPr>
        <w:t>8.1 检测费用</w:t>
      </w:r>
    </w:p>
    <w:p w14:paraId="164512FA">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委托人应在检测工作完成后</w:t>
      </w:r>
      <w:r>
        <w:rPr>
          <w:rFonts w:hint="eastAsia" w:ascii="仿宋_GB2312" w:hAnsi="宋体" w:eastAsia="仿宋_GB2312"/>
          <w:iCs/>
          <w:sz w:val="24"/>
          <w:u w:val="single"/>
        </w:rPr>
        <w:t xml:space="preserve">     </w:t>
      </w:r>
      <w:r>
        <w:rPr>
          <w:rFonts w:hint="eastAsia" w:ascii="仿宋_GB2312" w:hAnsi="宋体" w:eastAsia="仿宋_GB2312"/>
          <w:iCs/>
          <w:sz w:val="24"/>
        </w:rPr>
        <w:t>天内支付检测费用。</w:t>
      </w:r>
    </w:p>
    <w:p w14:paraId="72F5C3E1">
      <w:pPr>
        <w:spacing w:line="470" w:lineRule="exact"/>
        <w:ind w:firstLine="420" w:firstLineChars="200"/>
        <w:rPr>
          <w:rFonts w:ascii="仿宋_GB2312" w:hAnsi="宋体" w:eastAsia="仿宋_GB2312"/>
        </w:rPr>
      </w:pPr>
      <w:r>
        <w:rPr>
          <w:rFonts w:hint="eastAsia" w:ascii="仿宋_GB2312" w:hAnsi="宋体" w:eastAsia="仿宋_GB2312"/>
        </w:rPr>
        <w:t>8.3 咨询费用</w:t>
      </w:r>
    </w:p>
    <w:p w14:paraId="59687E61">
      <w:pPr>
        <w:spacing w:line="470" w:lineRule="exact"/>
        <w:rPr>
          <w:rFonts w:ascii="仿宋_GB2312" w:hAnsi="宋体" w:eastAsia="仿宋_GB2312"/>
          <w:iCs/>
          <w:sz w:val="24"/>
        </w:rPr>
      </w:pPr>
      <w:r>
        <w:rPr>
          <w:rFonts w:hint="eastAsia" w:ascii="仿宋_GB2312" w:hAnsi="宋体" w:eastAsia="仿宋_GB2312"/>
          <w:iCs/>
          <w:sz w:val="24"/>
        </w:rPr>
        <w:t xml:space="preserve">    委托人应在咨询工作完成后</w:t>
      </w:r>
      <w:r>
        <w:rPr>
          <w:rFonts w:hint="eastAsia" w:ascii="仿宋_GB2312" w:hAnsi="宋体" w:eastAsia="仿宋_GB2312"/>
          <w:iCs/>
          <w:sz w:val="24"/>
          <w:u w:val="single"/>
        </w:rPr>
        <w:t xml:space="preserve">     </w:t>
      </w:r>
      <w:r>
        <w:rPr>
          <w:rFonts w:hint="eastAsia" w:ascii="仿宋_GB2312" w:hAnsi="宋体" w:eastAsia="仿宋_GB2312"/>
          <w:iCs/>
          <w:sz w:val="24"/>
        </w:rPr>
        <w:t>天内支付咨询费用。</w:t>
      </w:r>
    </w:p>
    <w:p w14:paraId="18C541F5">
      <w:pPr>
        <w:spacing w:line="470" w:lineRule="exact"/>
        <w:ind w:firstLine="420" w:firstLineChars="200"/>
        <w:rPr>
          <w:rFonts w:ascii="仿宋_GB2312" w:hAnsi="宋体" w:eastAsia="仿宋_GB2312"/>
        </w:rPr>
      </w:pPr>
      <w:r>
        <w:rPr>
          <w:rFonts w:hint="eastAsia" w:ascii="仿宋_GB2312" w:hAnsi="宋体" w:eastAsia="仿宋_GB2312"/>
        </w:rPr>
        <w:t>8.4 奖励</w:t>
      </w:r>
    </w:p>
    <w:p w14:paraId="62800B00">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合理化建议的奖励金额按下列方法确定为：</w:t>
      </w:r>
    </w:p>
    <w:p w14:paraId="6532E546">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奖励金额＝工程投资节省额×奖励金额的比率；奖励金额的比率为</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6C92AC4F">
      <w:pPr>
        <w:spacing w:line="470" w:lineRule="exact"/>
        <w:ind w:firstLine="420" w:firstLineChars="200"/>
        <w:rPr>
          <w:rFonts w:ascii="仿宋_GB2312" w:hAnsi="宋体" w:eastAsia="仿宋_GB2312"/>
        </w:rPr>
      </w:pPr>
      <w:r>
        <w:rPr>
          <w:rFonts w:hint="eastAsia" w:ascii="仿宋_GB2312" w:hAnsi="宋体" w:eastAsia="仿宋_GB2312"/>
        </w:rPr>
        <w:t>8.5 保密</w:t>
      </w:r>
    </w:p>
    <w:p w14:paraId="51E9328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委托人申明的保密事项和期限：</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7A44718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监理人申明的保密事项和期限：</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2EC45E5A">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第三方申明的保密事项和期限：</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3E64648F">
      <w:pPr>
        <w:spacing w:line="470" w:lineRule="exact"/>
        <w:ind w:firstLine="420" w:firstLineChars="200"/>
        <w:rPr>
          <w:rFonts w:ascii="仿宋_GB2312" w:hAnsi="宋体" w:eastAsia="仿宋_GB2312"/>
        </w:rPr>
      </w:pPr>
      <w:r>
        <w:rPr>
          <w:rFonts w:hint="eastAsia" w:ascii="仿宋_GB2312" w:hAnsi="宋体" w:eastAsia="仿宋_GB2312"/>
        </w:rPr>
        <w:t>8.8著作权</w:t>
      </w:r>
    </w:p>
    <w:p w14:paraId="2C728ED4">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监理人在本合同履行期间及本合同终止后两年内出版涉及本工程的有关监理与相关服务的资料的限制条件：</w:t>
      </w:r>
      <w:r>
        <w:rPr>
          <w:rFonts w:hint="eastAsia" w:ascii="仿宋_GB2312" w:hAnsi="宋体" w:eastAsia="仿宋_GB2312"/>
          <w:b/>
          <w:iCs/>
          <w:sz w:val="24"/>
          <w:u w:val="single"/>
        </w:rPr>
        <w:t>须经委托人批准</w:t>
      </w:r>
      <w:r>
        <w:rPr>
          <w:rFonts w:hint="eastAsia" w:ascii="仿宋_GB2312" w:hAnsi="宋体" w:eastAsia="仿宋_GB2312"/>
          <w:iCs/>
          <w:sz w:val="24"/>
        </w:rPr>
        <w:t>。</w:t>
      </w:r>
    </w:p>
    <w:p w14:paraId="41DE1C6E">
      <w:pPr>
        <w:spacing w:line="470" w:lineRule="exact"/>
        <w:ind w:firstLine="480" w:firstLineChars="200"/>
        <w:rPr>
          <w:rFonts w:ascii="仿宋_GB2312" w:hAnsi="宋体" w:eastAsia="仿宋_GB2312"/>
          <w:sz w:val="24"/>
        </w:rPr>
      </w:pPr>
      <w:r>
        <w:rPr>
          <w:rFonts w:hint="eastAsia" w:ascii="仿宋_GB2312" w:hAnsi="宋体" w:eastAsia="仿宋_GB2312"/>
          <w:sz w:val="24"/>
        </w:rPr>
        <w:t>9. 补充条款</w:t>
      </w:r>
    </w:p>
    <w:p w14:paraId="00F57165">
      <w:pPr>
        <w:spacing w:line="470" w:lineRule="exact"/>
        <w:ind w:firstLine="420" w:firstLineChars="200"/>
        <w:rPr>
          <w:rFonts w:ascii="仿宋_GB2312" w:hAnsi="宋体" w:eastAsia="仿宋_GB2312"/>
        </w:rPr>
      </w:pPr>
      <w:r>
        <w:rPr>
          <w:rFonts w:hint="eastAsia" w:ascii="仿宋_GB2312" w:hAnsi="宋体" w:eastAsia="仿宋_GB2312"/>
        </w:rPr>
        <w:t>9.1项目监理机构人员配置表（需同投标文件一致或有合格的人员变更手续）。</w:t>
      </w:r>
    </w:p>
    <w:p w14:paraId="630BE377">
      <w:pPr>
        <w:spacing w:line="470" w:lineRule="exact"/>
        <w:ind w:firstLine="420" w:firstLineChars="200"/>
        <w:rPr>
          <w:rFonts w:ascii="仿宋_GB2312" w:hAnsi="宋体" w:eastAsia="仿宋_GB2312"/>
        </w:rPr>
      </w:pPr>
      <w:r>
        <w:rPr>
          <w:rFonts w:hint="eastAsia" w:ascii="仿宋_GB2312" w:hAnsi="宋体" w:eastAsia="仿宋_GB2312"/>
        </w:rPr>
        <w:t>9.2其他需补充内容</w:t>
      </w:r>
    </w:p>
    <w:p w14:paraId="5A2239C7">
      <w:pPr>
        <w:spacing w:line="470" w:lineRule="exact"/>
        <w:ind w:firstLine="482" w:firstLineChars="200"/>
        <w:rPr>
          <w:rFonts w:ascii="仿宋_GB2312" w:hAnsi="宋体" w:eastAsia="仿宋_GB2312"/>
          <w:b/>
          <w:iCs/>
          <w:sz w:val="24"/>
        </w:rPr>
      </w:pPr>
      <w:r>
        <w:rPr>
          <w:rFonts w:hint="eastAsia" w:ascii="仿宋_GB2312" w:hAnsi="宋体" w:eastAsia="仿宋_GB2312"/>
          <w:b/>
          <w:iCs/>
          <w:sz w:val="24"/>
        </w:rPr>
        <w:t>附录A  相关服务的范围和内容</w:t>
      </w:r>
    </w:p>
    <w:p w14:paraId="6E0F5BA9">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A-1 勘察阶段：</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E3C5076">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A-2 设计阶段：</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4AE7B8A0">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A-3 保修阶段：</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36A2B255">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A-4 其他（专业技术咨询、外部协调工作等）：</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1AA0496A">
      <w:pPr>
        <w:spacing w:line="470" w:lineRule="exact"/>
        <w:ind w:firstLine="482" w:firstLineChars="200"/>
        <w:rPr>
          <w:rFonts w:ascii="仿宋_GB2312" w:hAnsi="宋体" w:eastAsia="仿宋_GB2312"/>
          <w:b/>
          <w:iCs/>
          <w:sz w:val="24"/>
        </w:rPr>
      </w:pPr>
      <w:r>
        <w:rPr>
          <w:rFonts w:hint="eastAsia" w:ascii="仿宋_GB2312" w:hAnsi="宋体" w:eastAsia="仿宋_GB2312"/>
          <w:b/>
          <w:iCs/>
          <w:sz w:val="24"/>
        </w:rPr>
        <w:t>附录B  委托人派遣的人员和提供的房屋、资料、设备</w:t>
      </w:r>
    </w:p>
    <w:p w14:paraId="122D1584">
      <w:pPr>
        <w:spacing w:line="470" w:lineRule="exact"/>
        <w:rPr>
          <w:rFonts w:ascii="仿宋_GB2312" w:hAnsi="宋体" w:eastAsia="仿宋_GB2312"/>
          <w:iCs/>
          <w:sz w:val="24"/>
        </w:rPr>
      </w:pPr>
      <w:r>
        <w:rPr>
          <w:rFonts w:hint="eastAsia" w:ascii="仿宋_GB2312" w:hAnsi="宋体" w:eastAsia="仿宋_GB2312"/>
          <w:iCs/>
          <w:sz w:val="24"/>
        </w:rPr>
        <w:t>B-1  委托人派遣的人员</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2430"/>
      </w:tblGrid>
      <w:tr w14:paraId="7F0D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669F30A8">
            <w:pPr>
              <w:spacing w:line="470" w:lineRule="exact"/>
              <w:jc w:val="center"/>
              <w:rPr>
                <w:rFonts w:ascii="仿宋_GB2312" w:hAnsi="宋体" w:eastAsia="仿宋_GB2312"/>
                <w:iCs/>
                <w:sz w:val="24"/>
              </w:rPr>
            </w:pPr>
            <w:r>
              <w:rPr>
                <w:rFonts w:hint="eastAsia" w:ascii="仿宋_GB2312" w:hAnsi="宋体" w:eastAsia="仿宋_GB2312"/>
                <w:iCs/>
                <w:sz w:val="24"/>
              </w:rPr>
              <w:t>名称</w:t>
            </w:r>
          </w:p>
        </w:tc>
        <w:tc>
          <w:tcPr>
            <w:tcW w:w="1770" w:type="dxa"/>
          </w:tcPr>
          <w:p w14:paraId="041A96B8">
            <w:pPr>
              <w:spacing w:line="470" w:lineRule="exact"/>
              <w:jc w:val="center"/>
              <w:rPr>
                <w:rFonts w:ascii="仿宋_GB2312" w:hAnsi="宋体" w:eastAsia="仿宋_GB2312"/>
                <w:iCs/>
                <w:sz w:val="24"/>
              </w:rPr>
            </w:pPr>
            <w:r>
              <w:rPr>
                <w:rFonts w:hint="eastAsia" w:ascii="仿宋_GB2312" w:hAnsi="宋体" w:eastAsia="仿宋_GB2312"/>
                <w:iCs/>
                <w:sz w:val="24"/>
              </w:rPr>
              <w:t>数量</w:t>
            </w:r>
          </w:p>
        </w:tc>
        <w:tc>
          <w:tcPr>
            <w:tcW w:w="2130" w:type="dxa"/>
          </w:tcPr>
          <w:p w14:paraId="0B14C3B9">
            <w:pPr>
              <w:spacing w:line="470" w:lineRule="exact"/>
              <w:jc w:val="center"/>
              <w:rPr>
                <w:rFonts w:ascii="仿宋_GB2312" w:hAnsi="宋体" w:eastAsia="仿宋_GB2312"/>
                <w:iCs/>
                <w:sz w:val="24"/>
              </w:rPr>
            </w:pPr>
            <w:r>
              <w:rPr>
                <w:rFonts w:hint="eastAsia" w:ascii="仿宋_GB2312" w:hAnsi="宋体" w:eastAsia="仿宋_GB2312"/>
                <w:iCs/>
                <w:sz w:val="24"/>
              </w:rPr>
              <w:t>工作要求</w:t>
            </w:r>
          </w:p>
        </w:tc>
        <w:tc>
          <w:tcPr>
            <w:tcW w:w="2430" w:type="dxa"/>
          </w:tcPr>
          <w:p w14:paraId="36A5507F">
            <w:pPr>
              <w:spacing w:line="470" w:lineRule="exact"/>
              <w:jc w:val="center"/>
              <w:rPr>
                <w:rFonts w:ascii="仿宋_GB2312" w:hAnsi="宋体" w:eastAsia="仿宋_GB2312"/>
                <w:iCs/>
                <w:sz w:val="24"/>
              </w:rPr>
            </w:pPr>
            <w:r>
              <w:rPr>
                <w:rFonts w:hint="eastAsia" w:ascii="仿宋_GB2312" w:hAnsi="宋体" w:eastAsia="仿宋_GB2312"/>
                <w:iCs/>
                <w:sz w:val="24"/>
              </w:rPr>
              <w:t>提供时间</w:t>
            </w:r>
          </w:p>
        </w:tc>
      </w:tr>
      <w:tr w14:paraId="1DBC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4289F94">
            <w:pPr>
              <w:spacing w:line="470" w:lineRule="exact"/>
              <w:rPr>
                <w:rFonts w:ascii="仿宋_GB2312" w:hAnsi="宋体" w:eastAsia="仿宋_GB2312"/>
                <w:iCs/>
                <w:sz w:val="24"/>
              </w:rPr>
            </w:pPr>
            <w:r>
              <w:rPr>
                <w:rFonts w:hint="eastAsia" w:ascii="仿宋_GB2312" w:hAnsi="宋体" w:eastAsia="仿宋_GB2312"/>
                <w:iCs/>
                <w:sz w:val="24"/>
              </w:rPr>
              <w:t xml:space="preserve">1. 工程技术人员 </w:t>
            </w:r>
          </w:p>
        </w:tc>
        <w:tc>
          <w:tcPr>
            <w:tcW w:w="1770" w:type="dxa"/>
          </w:tcPr>
          <w:p w14:paraId="357ED8B1">
            <w:pPr>
              <w:spacing w:line="470" w:lineRule="exact"/>
              <w:rPr>
                <w:rFonts w:ascii="仿宋_GB2312" w:hAnsi="宋体" w:eastAsia="仿宋_GB2312"/>
                <w:iCs/>
                <w:sz w:val="24"/>
              </w:rPr>
            </w:pPr>
          </w:p>
        </w:tc>
        <w:tc>
          <w:tcPr>
            <w:tcW w:w="2130" w:type="dxa"/>
          </w:tcPr>
          <w:p w14:paraId="5E4BD5AA">
            <w:pPr>
              <w:spacing w:line="470" w:lineRule="exact"/>
              <w:rPr>
                <w:rFonts w:ascii="仿宋_GB2312" w:hAnsi="宋体" w:eastAsia="仿宋_GB2312"/>
                <w:iCs/>
                <w:sz w:val="24"/>
              </w:rPr>
            </w:pPr>
          </w:p>
        </w:tc>
        <w:tc>
          <w:tcPr>
            <w:tcW w:w="2430" w:type="dxa"/>
          </w:tcPr>
          <w:p w14:paraId="1E50D305">
            <w:pPr>
              <w:spacing w:line="470" w:lineRule="exact"/>
              <w:rPr>
                <w:rFonts w:ascii="仿宋_GB2312" w:hAnsi="宋体" w:eastAsia="仿宋_GB2312"/>
                <w:iCs/>
                <w:sz w:val="24"/>
              </w:rPr>
            </w:pPr>
          </w:p>
        </w:tc>
      </w:tr>
      <w:tr w14:paraId="26D6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75A3D9C">
            <w:pPr>
              <w:spacing w:line="470" w:lineRule="exact"/>
              <w:rPr>
                <w:rFonts w:ascii="仿宋_GB2312" w:hAnsi="宋体" w:eastAsia="仿宋_GB2312"/>
                <w:iCs/>
                <w:sz w:val="24"/>
              </w:rPr>
            </w:pPr>
            <w:r>
              <w:rPr>
                <w:rFonts w:hint="eastAsia" w:ascii="仿宋_GB2312" w:hAnsi="宋体" w:eastAsia="仿宋_GB2312"/>
                <w:iCs/>
                <w:sz w:val="24"/>
              </w:rPr>
              <w:t>2. 辅助工作人员</w:t>
            </w:r>
          </w:p>
        </w:tc>
        <w:tc>
          <w:tcPr>
            <w:tcW w:w="1770" w:type="dxa"/>
          </w:tcPr>
          <w:p w14:paraId="3BFA7CEA">
            <w:pPr>
              <w:spacing w:line="470" w:lineRule="exact"/>
              <w:rPr>
                <w:rFonts w:ascii="仿宋_GB2312" w:hAnsi="宋体" w:eastAsia="仿宋_GB2312"/>
                <w:iCs/>
                <w:sz w:val="24"/>
              </w:rPr>
            </w:pPr>
          </w:p>
        </w:tc>
        <w:tc>
          <w:tcPr>
            <w:tcW w:w="2130" w:type="dxa"/>
          </w:tcPr>
          <w:p w14:paraId="1396DE6C">
            <w:pPr>
              <w:spacing w:line="470" w:lineRule="exact"/>
              <w:rPr>
                <w:rFonts w:ascii="仿宋_GB2312" w:hAnsi="宋体" w:eastAsia="仿宋_GB2312"/>
                <w:iCs/>
                <w:sz w:val="24"/>
              </w:rPr>
            </w:pPr>
          </w:p>
        </w:tc>
        <w:tc>
          <w:tcPr>
            <w:tcW w:w="2430" w:type="dxa"/>
          </w:tcPr>
          <w:p w14:paraId="1DDF9EAB">
            <w:pPr>
              <w:spacing w:line="470" w:lineRule="exact"/>
              <w:rPr>
                <w:rFonts w:ascii="仿宋_GB2312" w:hAnsi="宋体" w:eastAsia="仿宋_GB2312"/>
                <w:iCs/>
                <w:sz w:val="24"/>
              </w:rPr>
            </w:pPr>
          </w:p>
        </w:tc>
      </w:tr>
      <w:tr w14:paraId="2309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16A673BD">
            <w:pPr>
              <w:spacing w:line="470" w:lineRule="exact"/>
              <w:rPr>
                <w:rFonts w:ascii="仿宋_GB2312" w:hAnsi="宋体" w:eastAsia="仿宋_GB2312"/>
                <w:iCs/>
                <w:sz w:val="24"/>
              </w:rPr>
            </w:pPr>
            <w:r>
              <w:rPr>
                <w:rFonts w:hint="eastAsia" w:ascii="仿宋_GB2312" w:hAnsi="宋体" w:eastAsia="仿宋_GB2312"/>
                <w:iCs/>
                <w:sz w:val="24"/>
              </w:rPr>
              <w:t>3. 其他人员</w:t>
            </w:r>
          </w:p>
        </w:tc>
        <w:tc>
          <w:tcPr>
            <w:tcW w:w="1770" w:type="dxa"/>
          </w:tcPr>
          <w:p w14:paraId="0AB2E292">
            <w:pPr>
              <w:spacing w:line="470" w:lineRule="exact"/>
              <w:rPr>
                <w:rFonts w:ascii="仿宋_GB2312" w:hAnsi="宋体" w:eastAsia="仿宋_GB2312"/>
                <w:iCs/>
                <w:sz w:val="24"/>
              </w:rPr>
            </w:pPr>
          </w:p>
        </w:tc>
        <w:tc>
          <w:tcPr>
            <w:tcW w:w="2130" w:type="dxa"/>
          </w:tcPr>
          <w:p w14:paraId="0BAAA467">
            <w:pPr>
              <w:spacing w:line="470" w:lineRule="exact"/>
              <w:rPr>
                <w:rFonts w:ascii="仿宋_GB2312" w:hAnsi="宋体" w:eastAsia="仿宋_GB2312"/>
                <w:iCs/>
                <w:sz w:val="24"/>
              </w:rPr>
            </w:pPr>
          </w:p>
        </w:tc>
        <w:tc>
          <w:tcPr>
            <w:tcW w:w="2430" w:type="dxa"/>
          </w:tcPr>
          <w:p w14:paraId="2C71C116">
            <w:pPr>
              <w:spacing w:line="470" w:lineRule="exact"/>
              <w:rPr>
                <w:rFonts w:ascii="仿宋_GB2312" w:hAnsi="宋体" w:eastAsia="仿宋_GB2312"/>
                <w:iCs/>
                <w:sz w:val="24"/>
              </w:rPr>
            </w:pPr>
          </w:p>
        </w:tc>
      </w:tr>
      <w:tr w14:paraId="4B87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26778CE">
            <w:pPr>
              <w:spacing w:line="470" w:lineRule="exact"/>
              <w:rPr>
                <w:rFonts w:ascii="仿宋_GB2312" w:hAnsi="宋体" w:eastAsia="仿宋_GB2312"/>
                <w:iCs/>
                <w:sz w:val="24"/>
              </w:rPr>
            </w:pPr>
          </w:p>
        </w:tc>
        <w:tc>
          <w:tcPr>
            <w:tcW w:w="1770" w:type="dxa"/>
          </w:tcPr>
          <w:p w14:paraId="469251A6">
            <w:pPr>
              <w:spacing w:line="470" w:lineRule="exact"/>
              <w:rPr>
                <w:rFonts w:ascii="仿宋_GB2312" w:hAnsi="宋体" w:eastAsia="仿宋_GB2312"/>
                <w:iCs/>
                <w:sz w:val="24"/>
              </w:rPr>
            </w:pPr>
          </w:p>
        </w:tc>
        <w:tc>
          <w:tcPr>
            <w:tcW w:w="2130" w:type="dxa"/>
          </w:tcPr>
          <w:p w14:paraId="76532CD6">
            <w:pPr>
              <w:spacing w:line="470" w:lineRule="exact"/>
              <w:rPr>
                <w:rFonts w:ascii="仿宋_GB2312" w:hAnsi="宋体" w:eastAsia="仿宋_GB2312"/>
                <w:iCs/>
                <w:sz w:val="24"/>
              </w:rPr>
            </w:pPr>
          </w:p>
        </w:tc>
        <w:tc>
          <w:tcPr>
            <w:tcW w:w="2430" w:type="dxa"/>
          </w:tcPr>
          <w:p w14:paraId="6FEBFE48">
            <w:pPr>
              <w:spacing w:line="470" w:lineRule="exact"/>
              <w:rPr>
                <w:rFonts w:ascii="仿宋_GB2312" w:hAnsi="宋体" w:eastAsia="仿宋_GB2312"/>
                <w:iCs/>
                <w:sz w:val="24"/>
              </w:rPr>
            </w:pPr>
          </w:p>
        </w:tc>
      </w:tr>
    </w:tbl>
    <w:p w14:paraId="168E768D">
      <w:pPr>
        <w:spacing w:line="470" w:lineRule="exact"/>
        <w:rPr>
          <w:rFonts w:ascii="仿宋_GB2312" w:hAnsi="宋体" w:eastAsia="仿宋_GB2312"/>
          <w:iCs/>
          <w:sz w:val="24"/>
        </w:rPr>
      </w:pPr>
      <w:r>
        <w:rPr>
          <w:rFonts w:hint="eastAsia" w:ascii="仿宋_GB2312" w:hAnsi="宋体" w:eastAsia="仿宋_GB2312"/>
          <w:iCs/>
          <w:sz w:val="24"/>
        </w:rPr>
        <w:t>B-2  委托人提供的房屋</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2430"/>
      </w:tblGrid>
      <w:tr w14:paraId="00A7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7266CA99">
            <w:pPr>
              <w:spacing w:line="470" w:lineRule="exact"/>
              <w:jc w:val="center"/>
              <w:rPr>
                <w:rFonts w:ascii="仿宋_GB2312" w:hAnsi="宋体" w:eastAsia="仿宋_GB2312"/>
                <w:iCs/>
                <w:sz w:val="24"/>
              </w:rPr>
            </w:pPr>
            <w:r>
              <w:rPr>
                <w:rFonts w:hint="eastAsia" w:ascii="仿宋_GB2312" w:hAnsi="宋体" w:eastAsia="仿宋_GB2312"/>
                <w:iCs/>
                <w:sz w:val="24"/>
              </w:rPr>
              <w:t>名称</w:t>
            </w:r>
          </w:p>
        </w:tc>
        <w:tc>
          <w:tcPr>
            <w:tcW w:w="2130" w:type="dxa"/>
          </w:tcPr>
          <w:p w14:paraId="6C774571">
            <w:pPr>
              <w:spacing w:line="470" w:lineRule="exact"/>
              <w:jc w:val="center"/>
              <w:rPr>
                <w:rFonts w:ascii="仿宋_GB2312" w:hAnsi="宋体" w:eastAsia="仿宋_GB2312"/>
                <w:iCs/>
                <w:sz w:val="24"/>
              </w:rPr>
            </w:pPr>
            <w:r>
              <w:rPr>
                <w:rFonts w:hint="eastAsia" w:ascii="仿宋_GB2312" w:hAnsi="宋体" w:eastAsia="仿宋_GB2312"/>
                <w:iCs/>
                <w:sz w:val="24"/>
              </w:rPr>
              <w:t>数量</w:t>
            </w:r>
          </w:p>
        </w:tc>
        <w:tc>
          <w:tcPr>
            <w:tcW w:w="2130" w:type="dxa"/>
          </w:tcPr>
          <w:p w14:paraId="36AFF59D">
            <w:pPr>
              <w:spacing w:line="470" w:lineRule="exact"/>
              <w:jc w:val="center"/>
              <w:rPr>
                <w:rFonts w:ascii="仿宋_GB2312" w:hAnsi="宋体" w:eastAsia="仿宋_GB2312"/>
                <w:iCs/>
                <w:sz w:val="24"/>
              </w:rPr>
            </w:pPr>
            <w:r>
              <w:rPr>
                <w:rFonts w:hint="eastAsia" w:ascii="仿宋_GB2312" w:hAnsi="宋体" w:eastAsia="仿宋_GB2312"/>
                <w:iCs/>
                <w:sz w:val="24"/>
              </w:rPr>
              <w:t>面积</w:t>
            </w:r>
          </w:p>
        </w:tc>
        <w:tc>
          <w:tcPr>
            <w:tcW w:w="2430" w:type="dxa"/>
          </w:tcPr>
          <w:p w14:paraId="176E61BA">
            <w:pPr>
              <w:spacing w:line="470" w:lineRule="exact"/>
              <w:jc w:val="center"/>
              <w:rPr>
                <w:rFonts w:ascii="仿宋_GB2312" w:hAnsi="宋体" w:eastAsia="仿宋_GB2312"/>
                <w:iCs/>
                <w:sz w:val="24"/>
              </w:rPr>
            </w:pPr>
            <w:r>
              <w:rPr>
                <w:rFonts w:hint="eastAsia" w:ascii="仿宋_GB2312" w:hAnsi="宋体" w:eastAsia="仿宋_GB2312"/>
                <w:iCs/>
                <w:sz w:val="24"/>
              </w:rPr>
              <w:t>提供时间</w:t>
            </w:r>
          </w:p>
        </w:tc>
      </w:tr>
      <w:tr w14:paraId="706C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354F1F8">
            <w:pPr>
              <w:spacing w:line="470" w:lineRule="exact"/>
              <w:rPr>
                <w:rFonts w:ascii="仿宋_GB2312" w:hAnsi="宋体" w:eastAsia="仿宋_GB2312"/>
                <w:iCs/>
                <w:sz w:val="24"/>
              </w:rPr>
            </w:pPr>
            <w:r>
              <w:rPr>
                <w:rFonts w:hint="eastAsia" w:ascii="仿宋_GB2312" w:hAnsi="宋体" w:eastAsia="仿宋_GB2312"/>
                <w:iCs/>
                <w:sz w:val="24"/>
              </w:rPr>
              <w:t>1. 办公用房</w:t>
            </w:r>
          </w:p>
        </w:tc>
        <w:tc>
          <w:tcPr>
            <w:tcW w:w="2130" w:type="dxa"/>
          </w:tcPr>
          <w:p w14:paraId="2CD38493">
            <w:pPr>
              <w:spacing w:line="470" w:lineRule="exact"/>
              <w:rPr>
                <w:rFonts w:ascii="仿宋_GB2312" w:hAnsi="宋体" w:eastAsia="仿宋_GB2312"/>
                <w:iCs/>
                <w:sz w:val="24"/>
              </w:rPr>
            </w:pPr>
            <w:r>
              <w:rPr>
                <w:rFonts w:hint="eastAsia" w:ascii="仿宋_GB2312" w:hAnsi="宋体" w:eastAsia="仿宋_GB2312"/>
                <w:iCs/>
                <w:sz w:val="24"/>
              </w:rPr>
              <w:t xml:space="preserve"> </w:t>
            </w:r>
          </w:p>
        </w:tc>
        <w:tc>
          <w:tcPr>
            <w:tcW w:w="2130" w:type="dxa"/>
          </w:tcPr>
          <w:p w14:paraId="4991B34C">
            <w:pPr>
              <w:spacing w:line="470" w:lineRule="exact"/>
              <w:rPr>
                <w:rFonts w:ascii="仿宋_GB2312" w:hAnsi="宋体" w:eastAsia="仿宋_GB2312"/>
                <w:iCs/>
                <w:sz w:val="24"/>
              </w:rPr>
            </w:pPr>
            <w:r>
              <w:rPr>
                <w:rFonts w:hint="eastAsia" w:ascii="仿宋_GB2312" w:hAnsi="宋体" w:eastAsia="仿宋_GB2312"/>
                <w:iCs/>
                <w:sz w:val="24"/>
              </w:rPr>
              <w:t xml:space="preserve"> </w:t>
            </w:r>
          </w:p>
        </w:tc>
        <w:tc>
          <w:tcPr>
            <w:tcW w:w="2430" w:type="dxa"/>
          </w:tcPr>
          <w:p w14:paraId="759857C7">
            <w:pPr>
              <w:spacing w:line="470" w:lineRule="exact"/>
              <w:rPr>
                <w:rFonts w:ascii="仿宋_GB2312" w:hAnsi="宋体" w:eastAsia="仿宋_GB2312"/>
                <w:iCs/>
                <w:sz w:val="24"/>
              </w:rPr>
            </w:pPr>
          </w:p>
        </w:tc>
      </w:tr>
      <w:tr w14:paraId="2144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08AEE9F6">
            <w:pPr>
              <w:spacing w:line="470" w:lineRule="exact"/>
              <w:rPr>
                <w:rFonts w:ascii="仿宋_GB2312" w:hAnsi="宋体" w:eastAsia="仿宋_GB2312"/>
                <w:iCs/>
                <w:sz w:val="24"/>
              </w:rPr>
            </w:pPr>
            <w:r>
              <w:rPr>
                <w:rFonts w:hint="eastAsia" w:ascii="仿宋_GB2312" w:hAnsi="宋体" w:eastAsia="仿宋_GB2312"/>
                <w:iCs/>
                <w:sz w:val="24"/>
              </w:rPr>
              <w:t>2. 生活用房</w:t>
            </w:r>
          </w:p>
        </w:tc>
        <w:tc>
          <w:tcPr>
            <w:tcW w:w="2130" w:type="dxa"/>
          </w:tcPr>
          <w:p w14:paraId="39523E3C">
            <w:pPr>
              <w:spacing w:line="470" w:lineRule="exact"/>
              <w:rPr>
                <w:rFonts w:ascii="仿宋_GB2312" w:hAnsi="宋体" w:eastAsia="仿宋_GB2312"/>
                <w:iCs/>
                <w:sz w:val="24"/>
              </w:rPr>
            </w:pPr>
          </w:p>
        </w:tc>
        <w:tc>
          <w:tcPr>
            <w:tcW w:w="2130" w:type="dxa"/>
          </w:tcPr>
          <w:p w14:paraId="232A62A8">
            <w:pPr>
              <w:spacing w:line="470" w:lineRule="exact"/>
              <w:rPr>
                <w:rFonts w:ascii="仿宋_GB2312" w:hAnsi="宋体" w:eastAsia="仿宋_GB2312"/>
                <w:iCs/>
                <w:sz w:val="24"/>
              </w:rPr>
            </w:pPr>
          </w:p>
        </w:tc>
        <w:tc>
          <w:tcPr>
            <w:tcW w:w="2430" w:type="dxa"/>
          </w:tcPr>
          <w:p w14:paraId="2C179F39">
            <w:pPr>
              <w:spacing w:line="470" w:lineRule="exact"/>
              <w:rPr>
                <w:rFonts w:ascii="仿宋_GB2312" w:hAnsi="宋体" w:eastAsia="仿宋_GB2312"/>
                <w:iCs/>
                <w:sz w:val="24"/>
              </w:rPr>
            </w:pPr>
          </w:p>
        </w:tc>
      </w:tr>
      <w:tr w14:paraId="60EC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D7A655E">
            <w:pPr>
              <w:spacing w:line="470" w:lineRule="exact"/>
              <w:rPr>
                <w:rFonts w:ascii="仿宋_GB2312" w:hAnsi="宋体" w:eastAsia="仿宋_GB2312"/>
                <w:iCs/>
                <w:sz w:val="24"/>
              </w:rPr>
            </w:pPr>
            <w:r>
              <w:rPr>
                <w:rFonts w:hint="eastAsia" w:ascii="仿宋_GB2312" w:hAnsi="宋体" w:eastAsia="仿宋_GB2312"/>
                <w:iCs/>
                <w:sz w:val="24"/>
              </w:rPr>
              <w:t>3. 试验用房</w:t>
            </w:r>
          </w:p>
        </w:tc>
        <w:tc>
          <w:tcPr>
            <w:tcW w:w="2130" w:type="dxa"/>
          </w:tcPr>
          <w:p w14:paraId="6B8FB37E">
            <w:pPr>
              <w:spacing w:line="470" w:lineRule="exact"/>
              <w:rPr>
                <w:rFonts w:ascii="仿宋_GB2312" w:hAnsi="宋体" w:eastAsia="仿宋_GB2312"/>
                <w:iCs/>
                <w:sz w:val="24"/>
              </w:rPr>
            </w:pPr>
          </w:p>
        </w:tc>
        <w:tc>
          <w:tcPr>
            <w:tcW w:w="2130" w:type="dxa"/>
          </w:tcPr>
          <w:p w14:paraId="02E5DBA4">
            <w:pPr>
              <w:spacing w:line="470" w:lineRule="exact"/>
              <w:rPr>
                <w:rFonts w:ascii="仿宋_GB2312" w:hAnsi="宋体" w:eastAsia="仿宋_GB2312"/>
                <w:iCs/>
                <w:sz w:val="24"/>
              </w:rPr>
            </w:pPr>
          </w:p>
        </w:tc>
        <w:tc>
          <w:tcPr>
            <w:tcW w:w="2430" w:type="dxa"/>
          </w:tcPr>
          <w:p w14:paraId="4727E796">
            <w:pPr>
              <w:spacing w:line="470" w:lineRule="exact"/>
              <w:rPr>
                <w:rFonts w:ascii="仿宋_GB2312" w:hAnsi="宋体" w:eastAsia="仿宋_GB2312"/>
                <w:iCs/>
                <w:sz w:val="24"/>
              </w:rPr>
            </w:pPr>
          </w:p>
        </w:tc>
      </w:tr>
      <w:tr w14:paraId="4DC2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63F2D548">
            <w:pPr>
              <w:spacing w:line="470" w:lineRule="exact"/>
              <w:rPr>
                <w:rFonts w:ascii="仿宋_GB2312" w:hAnsi="宋体" w:eastAsia="仿宋_GB2312"/>
                <w:iCs/>
                <w:sz w:val="24"/>
              </w:rPr>
            </w:pPr>
            <w:r>
              <w:rPr>
                <w:rFonts w:hint="eastAsia" w:ascii="仿宋_GB2312" w:hAnsi="宋体" w:eastAsia="仿宋_GB2312"/>
                <w:iCs/>
                <w:sz w:val="24"/>
              </w:rPr>
              <w:t>4. 样品用房</w:t>
            </w:r>
          </w:p>
        </w:tc>
        <w:tc>
          <w:tcPr>
            <w:tcW w:w="2130" w:type="dxa"/>
          </w:tcPr>
          <w:p w14:paraId="75ED219D">
            <w:pPr>
              <w:spacing w:line="470" w:lineRule="exact"/>
              <w:rPr>
                <w:rFonts w:ascii="仿宋_GB2312" w:hAnsi="宋体" w:eastAsia="仿宋_GB2312"/>
                <w:iCs/>
                <w:sz w:val="24"/>
              </w:rPr>
            </w:pPr>
          </w:p>
        </w:tc>
        <w:tc>
          <w:tcPr>
            <w:tcW w:w="2130" w:type="dxa"/>
          </w:tcPr>
          <w:p w14:paraId="252F8AE8">
            <w:pPr>
              <w:spacing w:line="470" w:lineRule="exact"/>
              <w:rPr>
                <w:rFonts w:ascii="仿宋_GB2312" w:hAnsi="宋体" w:eastAsia="仿宋_GB2312"/>
                <w:iCs/>
                <w:sz w:val="24"/>
              </w:rPr>
            </w:pPr>
          </w:p>
        </w:tc>
        <w:tc>
          <w:tcPr>
            <w:tcW w:w="2430" w:type="dxa"/>
          </w:tcPr>
          <w:p w14:paraId="2BF0BE53">
            <w:pPr>
              <w:spacing w:line="470" w:lineRule="exact"/>
              <w:rPr>
                <w:rFonts w:ascii="仿宋_GB2312" w:hAnsi="宋体" w:eastAsia="仿宋_GB2312"/>
                <w:iCs/>
                <w:sz w:val="24"/>
              </w:rPr>
            </w:pPr>
          </w:p>
        </w:tc>
      </w:tr>
      <w:tr w14:paraId="3979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2F395AD7">
            <w:pPr>
              <w:spacing w:line="470" w:lineRule="exact"/>
              <w:rPr>
                <w:rFonts w:ascii="仿宋_GB2312" w:hAnsi="宋体" w:eastAsia="仿宋_GB2312"/>
                <w:iCs/>
                <w:sz w:val="24"/>
              </w:rPr>
            </w:pPr>
            <w:r>
              <w:rPr>
                <w:rFonts w:hint="eastAsia" w:ascii="仿宋_GB2312" w:hAnsi="宋体" w:eastAsia="仿宋_GB2312"/>
                <w:iCs/>
                <w:sz w:val="24"/>
              </w:rPr>
              <w:t>用餐及其他生活条件</w:t>
            </w:r>
          </w:p>
        </w:tc>
        <w:tc>
          <w:tcPr>
            <w:tcW w:w="6690" w:type="dxa"/>
            <w:gridSpan w:val="3"/>
          </w:tcPr>
          <w:p w14:paraId="465EAF57">
            <w:pPr>
              <w:spacing w:line="470" w:lineRule="exact"/>
              <w:rPr>
                <w:rFonts w:ascii="仿宋_GB2312" w:hAnsi="宋体" w:eastAsia="仿宋_GB2312"/>
                <w:iCs/>
                <w:sz w:val="24"/>
              </w:rPr>
            </w:pPr>
          </w:p>
        </w:tc>
      </w:tr>
    </w:tbl>
    <w:p w14:paraId="02D04FF4">
      <w:pPr>
        <w:spacing w:line="470" w:lineRule="exact"/>
        <w:rPr>
          <w:rFonts w:ascii="仿宋_GB2312" w:hAnsi="宋体" w:eastAsia="仿宋_GB2312"/>
          <w:iCs/>
          <w:sz w:val="24"/>
        </w:rPr>
      </w:pPr>
    </w:p>
    <w:p w14:paraId="0C97F792">
      <w:pPr>
        <w:spacing w:line="470" w:lineRule="exact"/>
        <w:rPr>
          <w:rFonts w:ascii="仿宋_GB2312" w:hAnsi="宋体" w:eastAsia="仿宋_GB2312"/>
          <w:iCs/>
          <w:sz w:val="24"/>
        </w:rPr>
      </w:pPr>
      <w:r>
        <w:rPr>
          <w:rFonts w:hint="eastAsia" w:ascii="仿宋_GB2312" w:hAnsi="宋体" w:eastAsia="仿宋_GB2312"/>
          <w:iCs/>
          <w:sz w:val="24"/>
        </w:rPr>
        <w:t>B-3  委托人提供的资料</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698"/>
      </w:tblGrid>
      <w:tr w14:paraId="6112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3D014ACC">
            <w:pPr>
              <w:spacing w:line="470" w:lineRule="exact"/>
              <w:jc w:val="center"/>
              <w:rPr>
                <w:rFonts w:ascii="仿宋_GB2312" w:hAnsi="宋体" w:eastAsia="仿宋_GB2312"/>
                <w:sz w:val="24"/>
              </w:rPr>
            </w:pPr>
            <w:r>
              <w:rPr>
                <w:rFonts w:hint="eastAsia" w:ascii="仿宋_GB2312" w:hAnsi="宋体" w:eastAsia="仿宋_GB2312"/>
                <w:sz w:val="24"/>
              </w:rPr>
              <w:t>名称</w:t>
            </w:r>
          </w:p>
        </w:tc>
        <w:tc>
          <w:tcPr>
            <w:tcW w:w="1491" w:type="dxa"/>
          </w:tcPr>
          <w:p w14:paraId="759F4BC3">
            <w:pPr>
              <w:spacing w:line="470" w:lineRule="exact"/>
              <w:jc w:val="center"/>
              <w:rPr>
                <w:rFonts w:ascii="仿宋_GB2312" w:hAnsi="宋体" w:eastAsia="仿宋_GB2312"/>
                <w:sz w:val="24"/>
              </w:rPr>
            </w:pPr>
            <w:r>
              <w:rPr>
                <w:rFonts w:hint="eastAsia" w:ascii="仿宋_GB2312" w:hAnsi="宋体" w:eastAsia="仿宋_GB2312"/>
                <w:sz w:val="24"/>
              </w:rPr>
              <w:t>份数</w:t>
            </w:r>
          </w:p>
        </w:tc>
        <w:tc>
          <w:tcPr>
            <w:tcW w:w="2147" w:type="dxa"/>
          </w:tcPr>
          <w:p w14:paraId="7B2A7CAF">
            <w:pPr>
              <w:spacing w:line="470" w:lineRule="exact"/>
              <w:jc w:val="center"/>
              <w:rPr>
                <w:rFonts w:ascii="仿宋_GB2312" w:hAnsi="宋体" w:eastAsia="仿宋_GB2312"/>
                <w:sz w:val="24"/>
              </w:rPr>
            </w:pPr>
            <w:r>
              <w:rPr>
                <w:rFonts w:hint="eastAsia" w:ascii="仿宋_GB2312" w:hAnsi="宋体" w:eastAsia="仿宋_GB2312"/>
                <w:sz w:val="24"/>
              </w:rPr>
              <w:t>提供时间</w:t>
            </w:r>
          </w:p>
        </w:tc>
        <w:tc>
          <w:tcPr>
            <w:tcW w:w="2698" w:type="dxa"/>
          </w:tcPr>
          <w:p w14:paraId="27FE47BA">
            <w:pPr>
              <w:spacing w:line="470" w:lineRule="exact"/>
              <w:jc w:val="center"/>
              <w:rPr>
                <w:rFonts w:ascii="仿宋_GB2312" w:hAnsi="宋体" w:eastAsia="仿宋_GB2312"/>
                <w:sz w:val="24"/>
              </w:rPr>
            </w:pPr>
            <w:r>
              <w:rPr>
                <w:rFonts w:hint="eastAsia" w:ascii="仿宋_GB2312" w:hAnsi="宋体" w:eastAsia="仿宋_GB2312"/>
                <w:sz w:val="24"/>
              </w:rPr>
              <w:t>备注</w:t>
            </w:r>
          </w:p>
        </w:tc>
      </w:tr>
      <w:tr w14:paraId="493E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1B9FE226">
            <w:pPr>
              <w:spacing w:line="470" w:lineRule="exact"/>
              <w:rPr>
                <w:rFonts w:ascii="仿宋_GB2312" w:hAnsi="宋体" w:eastAsia="仿宋_GB2312"/>
                <w:sz w:val="24"/>
              </w:rPr>
            </w:pPr>
            <w:r>
              <w:rPr>
                <w:rFonts w:hint="eastAsia" w:ascii="仿宋_GB2312" w:hAnsi="宋体" w:eastAsia="仿宋_GB2312"/>
                <w:sz w:val="24"/>
              </w:rPr>
              <w:t>1. 工程立项文件</w:t>
            </w:r>
          </w:p>
        </w:tc>
        <w:tc>
          <w:tcPr>
            <w:tcW w:w="1491" w:type="dxa"/>
          </w:tcPr>
          <w:p w14:paraId="5FB39FA6">
            <w:pPr>
              <w:spacing w:line="470" w:lineRule="exact"/>
              <w:rPr>
                <w:rFonts w:ascii="仿宋_GB2312" w:hAnsi="宋体" w:eastAsia="仿宋_GB2312"/>
                <w:sz w:val="24"/>
              </w:rPr>
            </w:pPr>
          </w:p>
        </w:tc>
        <w:tc>
          <w:tcPr>
            <w:tcW w:w="2147" w:type="dxa"/>
          </w:tcPr>
          <w:p w14:paraId="090086F7">
            <w:pPr>
              <w:spacing w:line="470" w:lineRule="exact"/>
              <w:rPr>
                <w:rFonts w:ascii="仿宋_GB2312" w:hAnsi="宋体" w:eastAsia="仿宋_GB2312"/>
                <w:sz w:val="24"/>
              </w:rPr>
            </w:pPr>
          </w:p>
        </w:tc>
        <w:tc>
          <w:tcPr>
            <w:tcW w:w="2698" w:type="dxa"/>
          </w:tcPr>
          <w:p w14:paraId="7446552B">
            <w:pPr>
              <w:spacing w:line="470" w:lineRule="exact"/>
              <w:rPr>
                <w:rFonts w:ascii="仿宋_GB2312" w:hAnsi="宋体" w:eastAsia="仿宋_GB2312"/>
                <w:sz w:val="24"/>
              </w:rPr>
            </w:pPr>
          </w:p>
        </w:tc>
      </w:tr>
      <w:tr w14:paraId="02AB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76809FE2">
            <w:pPr>
              <w:spacing w:line="470" w:lineRule="exact"/>
              <w:rPr>
                <w:rFonts w:ascii="仿宋_GB2312" w:hAnsi="宋体" w:eastAsia="仿宋_GB2312"/>
                <w:sz w:val="24"/>
              </w:rPr>
            </w:pPr>
            <w:r>
              <w:rPr>
                <w:rFonts w:hint="eastAsia" w:ascii="仿宋_GB2312" w:hAnsi="宋体" w:eastAsia="仿宋_GB2312"/>
                <w:sz w:val="24"/>
              </w:rPr>
              <w:t>2. 工程勘察文件</w:t>
            </w:r>
          </w:p>
        </w:tc>
        <w:tc>
          <w:tcPr>
            <w:tcW w:w="1491" w:type="dxa"/>
          </w:tcPr>
          <w:p w14:paraId="3F82923E">
            <w:pPr>
              <w:spacing w:line="470" w:lineRule="exact"/>
              <w:rPr>
                <w:rFonts w:ascii="仿宋_GB2312" w:hAnsi="宋体" w:eastAsia="仿宋_GB2312"/>
                <w:sz w:val="24"/>
              </w:rPr>
            </w:pPr>
          </w:p>
        </w:tc>
        <w:tc>
          <w:tcPr>
            <w:tcW w:w="2147" w:type="dxa"/>
          </w:tcPr>
          <w:p w14:paraId="0F313928">
            <w:pPr>
              <w:spacing w:line="470" w:lineRule="exact"/>
              <w:rPr>
                <w:rFonts w:ascii="仿宋_GB2312" w:hAnsi="宋体" w:eastAsia="仿宋_GB2312"/>
                <w:sz w:val="24"/>
              </w:rPr>
            </w:pPr>
          </w:p>
        </w:tc>
        <w:tc>
          <w:tcPr>
            <w:tcW w:w="2698" w:type="dxa"/>
          </w:tcPr>
          <w:p w14:paraId="6E6A64D5">
            <w:pPr>
              <w:spacing w:line="470" w:lineRule="exact"/>
              <w:rPr>
                <w:rFonts w:ascii="仿宋_GB2312" w:hAnsi="宋体" w:eastAsia="仿宋_GB2312"/>
                <w:sz w:val="24"/>
              </w:rPr>
            </w:pPr>
          </w:p>
        </w:tc>
      </w:tr>
      <w:tr w14:paraId="45F1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7BEFE8B0">
            <w:pPr>
              <w:spacing w:line="470" w:lineRule="exact"/>
              <w:rPr>
                <w:rFonts w:ascii="仿宋_GB2312" w:hAnsi="宋体" w:eastAsia="仿宋_GB2312"/>
                <w:sz w:val="24"/>
              </w:rPr>
            </w:pPr>
            <w:r>
              <w:rPr>
                <w:rFonts w:hint="eastAsia" w:ascii="仿宋_GB2312" w:hAnsi="宋体" w:eastAsia="仿宋_GB2312"/>
                <w:sz w:val="24"/>
              </w:rPr>
              <w:t>3. 工程设计及施工图纸</w:t>
            </w:r>
          </w:p>
        </w:tc>
        <w:tc>
          <w:tcPr>
            <w:tcW w:w="1491" w:type="dxa"/>
          </w:tcPr>
          <w:p w14:paraId="3DBE98A2">
            <w:pPr>
              <w:spacing w:line="470" w:lineRule="exact"/>
              <w:rPr>
                <w:rFonts w:ascii="仿宋_GB2312" w:hAnsi="宋体" w:eastAsia="仿宋_GB2312"/>
                <w:sz w:val="24"/>
              </w:rPr>
            </w:pPr>
          </w:p>
        </w:tc>
        <w:tc>
          <w:tcPr>
            <w:tcW w:w="2147" w:type="dxa"/>
          </w:tcPr>
          <w:p w14:paraId="53F25099">
            <w:pPr>
              <w:spacing w:line="470" w:lineRule="exact"/>
              <w:rPr>
                <w:rFonts w:ascii="仿宋_GB2312" w:hAnsi="宋体" w:eastAsia="仿宋_GB2312"/>
                <w:sz w:val="24"/>
              </w:rPr>
            </w:pPr>
          </w:p>
        </w:tc>
        <w:tc>
          <w:tcPr>
            <w:tcW w:w="2698" w:type="dxa"/>
          </w:tcPr>
          <w:p w14:paraId="120ADDF1">
            <w:pPr>
              <w:spacing w:line="470" w:lineRule="exact"/>
              <w:rPr>
                <w:rFonts w:ascii="仿宋_GB2312" w:hAnsi="宋体" w:eastAsia="仿宋_GB2312"/>
                <w:sz w:val="24"/>
              </w:rPr>
            </w:pPr>
          </w:p>
        </w:tc>
      </w:tr>
      <w:tr w14:paraId="0D13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50E46928">
            <w:pPr>
              <w:spacing w:line="470" w:lineRule="exact"/>
              <w:rPr>
                <w:rFonts w:ascii="仿宋_GB2312" w:hAnsi="宋体" w:eastAsia="仿宋_GB2312"/>
                <w:sz w:val="24"/>
              </w:rPr>
            </w:pPr>
            <w:r>
              <w:rPr>
                <w:rFonts w:hint="eastAsia" w:ascii="仿宋_GB2312" w:hAnsi="宋体" w:eastAsia="仿宋_GB2312"/>
                <w:sz w:val="24"/>
              </w:rPr>
              <w:t>4. 工程承包合同及其他相关合同</w:t>
            </w:r>
          </w:p>
        </w:tc>
        <w:tc>
          <w:tcPr>
            <w:tcW w:w="1491" w:type="dxa"/>
          </w:tcPr>
          <w:p w14:paraId="65A31259">
            <w:pPr>
              <w:spacing w:line="470" w:lineRule="exact"/>
              <w:rPr>
                <w:rFonts w:ascii="仿宋_GB2312" w:hAnsi="宋体" w:eastAsia="仿宋_GB2312"/>
                <w:sz w:val="24"/>
              </w:rPr>
            </w:pPr>
          </w:p>
        </w:tc>
        <w:tc>
          <w:tcPr>
            <w:tcW w:w="2147" w:type="dxa"/>
          </w:tcPr>
          <w:p w14:paraId="3C03D2F9">
            <w:pPr>
              <w:spacing w:line="470" w:lineRule="exact"/>
              <w:rPr>
                <w:rFonts w:ascii="仿宋_GB2312" w:hAnsi="宋体" w:eastAsia="仿宋_GB2312"/>
                <w:sz w:val="24"/>
              </w:rPr>
            </w:pPr>
          </w:p>
        </w:tc>
        <w:tc>
          <w:tcPr>
            <w:tcW w:w="2698" w:type="dxa"/>
          </w:tcPr>
          <w:p w14:paraId="79C170D9">
            <w:pPr>
              <w:spacing w:line="470" w:lineRule="exact"/>
              <w:rPr>
                <w:rFonts w:ascii="仿宋_GB2312" w:hAnsi="宋体" w:eastAsia="仿宋_GB2312"/>
                <w:sz w:val="24"/>
              </w:rPr>
            </w:pPr>
          </w:p>
        </w:tc>
      </w:tr>
      <w:tr w14:paraId="1BF6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31A1F194">
            <w:pPr>
              <w:spacing w:line="470" w:lineRule="exact"/>
              <w:rPr>
                <w:rFonts w:ascii="仿宋_GB2312" w:hAnsi="宋体" w:eastAsia="仿宋_GB2312"/>
                <w:sz w:val="24"/>
              </w:rPr>
            </w:pPr>
            <w:r>
              <w:rPr>
                <w:rFonts w:hint="eastAsia" w:ascii="仿宋_GB2312" w:hAnsi="宋体" w:eastAsia="仿宋_GB2312"/>
                <w:sz w:val="24"/>
              </w:rPr>
              <w:t>5. 施工许可文件</w:t>
            </w:r>
          </w:p>
        </w:tc>
        <w:tc>
          <w:tcPr>
            <w:tcW w:w="1491" w:type="dxa"/>
          </w:tcPr>
          <w:p w14:paraId="2CBD77C2">
            <w:pPr>
              <w:spacing w:line="470" w:lineRule="exact"/>
              <w:rPr>
                <w:rFonts w:ascii="仿宋_GB2312" w:hAnsi="宋体" w:eastAsia="仿宋_GB2312"/>
                <w:sz w:val="24"/>
              </w:rPr>
            </w:pPr>
          </w:p>
        </w:tc>
        <w:tc>
          <w:tcPr>
            <w:tcW w:w="2147" w:type="dxa"/>
          </w:tcPr>
          <w:p w14:paraId="7BA821C4">
            <w:pPr>
              <w:spacing w:line="470" w:lineRule="exact"/>
              <w:rPr>
                <w:rFonts w:ascii="仿宋_GB2312" w:hAnsi="宋体" w:eastAsia="仿宋_GB2312"/>
                <w:sz w:val="24"/>
              </w:rPr>
            </w:pPr>
          </w:p>
        </w:tc>
        <w:tc>
          <w:tcPr>
            <w:tcW w:w="2698" w:type="dxa"/>
          </w:tcPr>
          <w:p w14:paraId="7C2469AA">
            <w:pPr>
              <w:spacing w:line="470" w:lineRule="exact"/>
              <w:rPr>
                <w:rFonts w:ascii="仿宋_GB2312" w:hAnsi="宋体" w:eastAsia="仿宋_GB2312"/>
                <w:sz w:val="24"/>
              </w:rPr>
            </w:pPr>
          </w:p>
        </w:tc>
      </w:tr>
      <w:tr w14:paraId="5879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5EE11940">
            <w:pPr>
              <w:spacing w:line="470" w:lineRule="exact"/>
              <w:rPr>
                <w:rFonts w:ascii="仿宋_GB2312" w:hAnsi="宋体" w:eastAsia="仿宋_GB2312"/>
                <w:sz w:val="24"/>
              </w:rPr>
            </w:pPr>
            <w:r>
              <w:rPr>
                <w:rFonts w:hint="eastAsia" w:ascii="仿宋_GB2312" w:hAnsi="宋体" w:eastAsia="仿宋_GB2312"/>
                <w:sz w:val="24"/>
              </w:rPr>
              <w:t>6. 其他文件</w:t>
            </w:r>
          </w:p>
        </w:tc>
        <w:tc>
          <w:tcPr>
            <w:tcW w:w="1491" w:type="dxa"/>
          </w:tcPr>
          <w:p w14:paraId="7C929D63">
            <w:pPr>
              <w:spacing w:line="470" w:lineRule="exact"/>
              <w:rPr>
                <w:rFonts w:ascii="仿宋_GB2312" w:hAnsi="宋体" w:eastAsia="仿宋_GB2312"/>
                <w:sz w:val="24"/>
              </w:rPr>
            </w:pPr>
          </w:p>
        </w:tc>
        <w:tc>
          <w:tcPr>
            <w:tcW w:w="2147" w:type="dxa"/>
          </w:tcPr>
          <w:p w14:paraId="1FACE9CF">
            <w:pPr>
              <w:spacing w:line="470" w:lineRule="exact"/>
              <w:rPr>
                <w:rFonts w:ascii="仿宋_GB2312" w:hAnsi="宋体" w:eastAsia="仿宋_GB2312"/>
                <w:sz w:val="24"/>
              </w:rPr>
            </w:pPr>
          </w:p>
        </w:tc>
        <w:tc>
          <w:tcPr>
            <w:tcW w:w="2698" w:type="dxa"/>
          </w:tcPr>
          <w:p w14:paraId="47927401">
            <w:pPr>
              <w:spacing w:line="470" w:lineRule="exact"/>
              <w:rPr>
                <w:rFonts w:ascii="仿宋_GB2312" w:hAnsi="宋体" w:eastAsia="仿宋_GB2312"/>
                <w:sz w:val="24"/>
              </w:rPr>
            </w:pPr>
          </w:p>
        </w:tc>
      </w:tr>
      <w:tr w14:paraId="6243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39F31620">
            <w:pPr>
              <w:spacing w:line="470" w:lineRule="exact"/>
              <w:rPr>
                <w:rFonts w:ascii="仿宋_GB2312" w:hAnsi="宋体" w:eastAsia="仿宋_GB2312"/>
                <w:sz w:val="24"/>
              </w:rPr>
            </w:pPr>
          </w:p>
        </w:tc>
        <w:tc>
          <w:tcPr>
            <w:tcW w:w="1491" w:type="dxa"/>
          </w:tcPr>
          <w:p w14:paraId="3DA49467">
            <w:pPr>
              <w:spacing w:line="470" w:lineRule="exact"/>
              <w:rPr>
                <w:rFonts w:ascii="仿宋_GB2312" w:hAnsi="宋体" w:eastAsia="仿宋_GB2312"/>
                <w:sz w:val="24"/>
              </w:rPr>
            </w:pPr>
          </w:p>
        </w:tc>
        <w:tc>
          <w:tcPr>
            <w:tcW w:w="2147" w:type="dxa"/>
          </w:tcPr>
          <w:p w14:paraId="6DDE17E5">
            <w:pPr>
              <w:spacing w:line="470" w:lineRule="exact"/>
              <w:rPr>
                <w:rFonts w:ascii="仿宋_GB2312" w:hAnsi="宋体" w:eastAsia="仿宋_GB2312"/>
                <w:sz w:val="24"/>
              </w:rPr>
            </w:pPr>
          </w:p>
        </w:tc>
        <w:tc>
          <w:tcPr>
            <w:tcW w:w="2698" w:type="dxa"/>
          </w:tcPr>
          <w:p w14:paraId="7C479C48">
            <w:pPr>
              <w:spacing w:line="470" w:lineRule="exact"/>
              <w:rPr>
                <w:rFonts w:ascii="仿宋_GB2312" w:hAnsi="宋体" w:eastAsia="仿宋_GB2312"/>
                <w:sz w:val="24"/>
              </w:rPr>
            </w:pPr>
          </w:p>
        </w:tc>
      </w:tr>
    </w:tbl>
    <w:p w14:paraId="4F998AC2">
      <w:pPr>
        <w:spacing w:line="470" w:lineRule="exact"/>
        <w:rPr>
          <w:rFonts w:ascii="仿宋_GB2312" w:hAnsi="宋体" w:eastAsia="仿宋_GB2312"/>
          <w:sz w:val="24"/>
        </w:rPr>
      </w:pPr>
    </w:p>
    <w:p w14:paraId="506D05D9">
      <w:pPr>
        <w:spacing w:line="470" w:lineRule="exact"/>
        <w:rPr>
          <w:rFonts w:ascii="仿宋_GB2312" w:hAnsi="宋体" w:eastAsia="仿宋_GB2312"/>
          <w:sz w:val="24"/>
        </w:rPr>
      </w:pPr>
      <w:r>
        <w:rPr>
          <w:rFonts w:hint="eastAsia" w:ascii="仿宋_GB2312" w:hAnsi="宋体" w:eastAsia="仿宋_GB2312"/>
          <w:sz w:val="24"/>
        </w:rPr>
        <w:t>B-4 委托人提供的设备</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2430"/>
      </w:tblGrid>
      <w:tr w14:paraId="4179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018639B7">
            <w:pPr>
              <w:spacing w:line="470" w:lineRule="exact"/>
              <w:jc w:val="center"/>
              <w:rPr>
                <w:rFonts w:ascii="仿宋_GB2312" w:hAnsi="宋体" w:eastAsia="仿宋_GB2312"/>
                <w:sz w:val="24"/>
              </w:rPr>
            </w:pPr>
            <w:r>
              <w:rPr>
                <w:rFonts w:hint="eastAsia" w:ascii="仿宋_GB2312" w:hAnsi="宋体" w:eastAsia="仿宋_GB2312"/>
                <w:sz w:val="24"/>
              </w:rPr>
              <w:t>名称</w:t>
            </w:r>
          </w:p>
        </w:tc>
        <w:tc>
          <w:tcPr>
            <w:tcW w:w="1590" w:type="dxa"/>
          </w:tcPr>
          <w:p w14:paraId="1560D9D4">
            <w:pPr>
              <w:spacing w:line="470" w:lineRule="exact"/>
              <w:jc w:val="center"/>
              <w:rPr>
                <w:rFonts w:ascii="仿宋_GB2312" w:hAnsi="宋体" w:eastAsia="仿宋_GB2312"/>
                <w:sz w:val="24"/>
              </w:rPr>
            </w:pPr>
            <w:r>
              <w:rPr>
                <w:rFonts w:hint="eastAsia" w:ascii="仿宋_GB2312" w:hAnsi="宋体" w:eastAsia="仿宋_GB2312"/>
                <w:sz w:val="24"/>
              </w:rPr>
              <w:t>数量</w:t>
            </w:r>
          </w:p>
        </w:tc>
        <w:tc>
          <w:tcPr>
            <w:tcW w:w="2130" w:type="dxa"/>
          </w:tcPr>
          <w:p w14:paraId="3F916445">
            <w:pPr>
              <w:spacing w:line="470" w:lineRule="exact"/>
              <w:jc w:val="center"/>
              <w:rPr>
                <w:rFonts w:ascii="仿宋_GB2312" w:hAnsi="宋体" w:eastAsia="仿宋_GB2312"/>
                <w:sz w:val="24"/>
              </w:rPr>
            </w:pPr>
            <w:r>
              <w:rPr>
                <w:rFonts w:hint="eastAsia" w:ascii="仿宋_GB2312" w:hAnsi="宋体" w:eastAsia="仿宋_GB2312"/>
                <w:sz w:val="24"/>
              </w:rPr>
              <w:t>型号与规格</w:t>
            </w:r>
          </w:p>
        </w:tc>
        <w:tc>
          <w:tcPr>
            <w:tcW w:w="2430" w:type="dxa"/>
          </w:tcPr>
          <w:p w14:paraId="47C090A2">
            <w:pPr>
              <w:spacing w:line="470" w:lineRule="exact"/>
              <w:jc w:val="center"/>
              <w:rPr>
                <w:rFonts w:ascii="仿宋_GB2312" w:hAnsi="宋体" w:eastAsia="仿宋_GB2312"/>
                <w:sz w:val="24"/>
              </w:rPr>
            </w:pPr>
            <w:r>
              <w:rPr>
                <w:rFonts w:hint="eastAsia" w:ascii="仿宋_GB2312" w:hAnsi="宋体" w:eastAsia="仿宋_GB2312"/>
                <w:sz w:val="24"/>
              </w:rPr>
              <w:t>提供时间</w:t>
            </w:r>
          </w:p>
        </w:tc>
      </w:tr>
      <w:tr w14:paraId="2020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93E7AFB">
            <w:pPr>
              <w:spacing w:line="470" w:lineRule="exact"/>
              <w:rPr>
                <w:rFonts w:ascii="仿宋_GB2312" w:hAnsi="宋体" w:eastAsia="仿宋_GB2312"/>
                <w:sz w:val="24"/>
              </w:rPr>
            </w:pPr>
            <w:r>
              <w:rPr>
                <w:rFonts w:hint="eastAsia" w:ascii="仿宋_GB2312" w:hAnsi="宋体" w:eastAsia="仿宋_GB2312"/>
                <w:sz w:val="24"/>
              </w:rPr>
              <w:t>1. 通讯设备</w:t>
            </w:r>
          </w:p>
        </w:tc>
        <w:tc>
          <w:tcPr>
            <w:tcW w:w="1590" w:type="dxa"/>
          </w:tcPr>
          <w:p w14:paraId="1D00E6EC">
            <w:pPr>
              <w:spacing w:line="470" w:lineRule="exact"/>
              <w:rPr>
                <w:rFonts w:ascii="仿宋_GB2312" w:hAnsi="宋体" w:eastAsia="仿宋_GB2312"/>
                <w:sz w:val="24"/>
              </w:rPr>
            </w:pPr>
          </w:p>
        </w:tc>
        <w:tc>
          <w:tcPr>
            <w:tcW w:w="2130" w:type="dxa"/>
          </w:tcPr>
          <w:p w14:paraId="46A7A940">
            <w:pPr>
              <w:spacing w:line="470" w:lineRule="exact"/>
              <w:rPr>
                <w:rFonts w:ascii="仿宋_GB2312" w:hAnsi="宋体" w:eastAsia="仿宋_GB2312"/>
                <w:sz w:val="24"/>
              </w:rPr>
            </w:pPr>
          </w:p>
        </w:tc>
        <w:tc>
          <w:tcPr>
            <w:tcW w:w="2430" w:type="dxa"/>
          </w:tcPr>
          <w:p w14:paraId="2914DAF6">
            <w:pPr>
              <w:spacing w:line="470" w:lineRule="exact"/>
              <w:rPr>
                <w:rFonts w:ascii="仿宋_GB2312" w:hAnsi="宋体" w:eastAsia="仿宋_GB2312"/>
                <w:sz w:val="24"/>
              </w:rPr>
            </w:pPr>
          </w:p>
        </w:tc>
      </w:tr>
      <w:tr w14:paraId="6B06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274982D4">
            <w:pPr>
              <w:spacing w:line="470" w:lineRule="exact"/>
              <w:rPr>
                <w:rFonts w:ascii="仿宋_GB2312" w:hAnsi="宋体" w:eastAsia="仿宋_GB2312"/>
                <w:sz w:val="24"/>
              </w:rPr>
            </w:pPr>
            <w:r>
              <w:rPr>
                <w:rFonts w:hint="eastAsia" w:ascii="仿宋_GB2312" w:hAnsi="宋体" w:eastAsia="仿宋_GB2312"/>
                <w:sz w:val="24"/>
              </w:rPr>
              <w:t>2. 办公设备</w:t>
            </w:r>
          </w:p>
        </w:tc>
        <w:tc>
          <w:tcPr>
            <w:tcW w:w="1590" w:type="dxa"/>
          </w:tcPr>
          <w:p w14:paraId="4A2CBF3B">
            <w:pPr>
              <w:spacing w:line="470" w:lineRule="exact"/>
              <w:rPr>
                <w:rFonts w:ascii="仿宋_GB2312" w:hAnsi="宋体" w:eastAsia="仿宋_GB2312"/>
                <w:sz w:val="24"/>
              </w:rPr>
            </w:pPr>
          </w:p>
        </w:tc>
        <w:tc>
          <w:tcPr>
            <w:tcW w:w="2130" w:type="dxa"/>
          </w:tcPr>
          <w:p w14:paraId="31B10776">
            <w:pPr>
              <w:spacing w:line="470" w:lineRule="exact"/>
              <w:rPr>
                <w:rFonts w:ascii="仿宋_GB2312" w:hAnsi="宋体" w:eastAsia="仿宋_GB2312"/>
                <w:sz w:val="24"/>
              </w:rPr>
            </w:pPr>
          </w:p>
        </w:tc>
        <w:tc>
          <w:tcPr>
            <w:tcW w:w="2430" w:type="dxa"/>
          </w:tcPr>
          <w:p w14:paraId="6F780937">
            <w:pPr>
              <w:spacing w:line="470" w:lineRule="exact"/>
              <w:rPr>
                <w:rFonts w:ascii="仿宋_GB2312" w:hAnsi="宋体" w:eastAsia="仿宋_GB2312"/>
                <w:sz w:val="24"/>
              </w:rPr>
            </w:pPr>
          </w:p>
        </w:tc>
      </w:tr>
      <w:tr w14:paraId="4714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7031BE71">
            <w:pPr>
              <w:spacing w:line="470" w:lineRule="exact"/>
              <w:rPr>
                <w:rFonts w:ascii="仿宋_GB2312" w:hAnsi="宋体" w:eastAsia="仿宋_GB2312"/>
                <w:sz w:val="24"/>
              </w:rPr>
            </w:pPr>
            <w:r>
              <w:rPr>
                <w:rFonts w:hint="eastAsia" w:ascii="仿宋_GB2312" w:hAnsi="宋体" w:eastAsia="仿宋_GB2312"/>
                <w:sz w:val="24"/>
              </w:rPr>
              <w:t>3. 交通工具</w:t>
            </w:r>
          </w:p>
        </w:tc>
        <w:tc>
          <w:tcPr>
            <w:tcW w:w="1590" w:type="dxa"/>
          </w:tcPr>
          <w:p w14:paraId="3F63E991">
            <w:pPr>
              <w:spacing w:line="470" w:lineRule="exact"/>
              <w:rPr>
                <w:rFonts w:ascii="仿宋_GB2312" w:hAnsi="宋体" w:eastAsia="仿宋_GB2312"/>
                <w:sz w:val="24"/>
              </w:rPr>
            </w:pPr>
          </w:p>
        </w:tc>
        <w:tc>
          <w:tcPr>
            <w:tcW w:w="2130" w:type="dxa"/>
          </w:tcPr>
          <w:p w14:paraId="77042488">
            <w:pPr>
              <w:spacing w:line="470" w:lineRule="exact"/>
              <w:rPr>
                <w:rFonts w:ascii="仿宋_GB2312" w:hAnsi="宋体" w:eastAsia="仿宋_GB2312"/>
                <w:sz w:val="24"/>
              </w:rPr>
            </w:pPr>
          </w:p>
        </w:tc>
        <w:tc>
          <w:tcPr>
            <w:tcW w:w="2430" w:type="dxa"/>
          </w:tcPr>
          <w:p w14:paraId="74FA72D5">
            <w:pPr>
              <w:spacing w:line="470" w:lineRule="exact"/>
              <w:rPr>
                <w:rFonts w:ascii="仿宋_GB2312" w:hAnsi="宋体" w:eastAsia="仿宋_GB2312"/>
                <w:sz w:val="24"/>
              </w:rPr>
            </w:pPr>
          </w:p>
        </w:tc>
      </w:tr>
      <w:tr w14:paraId="2BE0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728B8238">
            <w:pPr>
              <w:spacing w:line="470" w:lineRule="exact"/>
              <w:rPr>
                <w:rFonts w:ascii="仿宋_GB2312" w:hAnsi="宋体" w:eastAsia="仿宋_GB2312"/>
                <w:sz w:val="24"/>
              </w:rPr>
            </w:pPr>
            <w:r>
              <w:rPr>
                <w:rFonts w:hint="eastAsia" w:ascii="仿宋_GB2312" w:hAnsi="宋体" w:eastAsia="仿宋_GB2312"/>
                <w:sz w:val="24"/>
              </w:rPr>
              <w:t>4. 检测和试验设备</w:t>
            </w:r>
          </w:p>
        </w:tc>
        <w:tc>
          <w:tcPr>
            <w:tcW w:w="1590" w:type="dxa"/>
          </w:tcPr>
          <w:p w14:paraId="6D0F83CB">
            <w:pPr>
              <w:spacing w:line="470" w:lineRule="exact"/>
              <w:rPr>
                <w:rFonts w:ascii="仿宋_GB2312" w:hAnsi="宋体" w:eastAsia="仿宋_GB2312"/>
                <w:sz w:val="24"/>
              </w:rPr>
            </w:pPr>
          </w:p>
        </w:tc>
        <w:tc>
          <w:tcPr>
            <w:tcW w:w="2130" w:type="dxa"/>
          </w:tcPr>
          <w:p w14:paraId="074000DB">
            <w:pPr>
              <w:spacing w:line="470" w:lineRule="exact"/>
              <w:rPr>
                <w:rFonts w:ascii="仿宋_GB2312" w:hAnsi="宋体" w:eastAsia="仿宋_GB2312"/>
                <w:sz w:val="24"/>
              </w:rPr>
            </w:pPr>
          </w:p>
        </w:tc>
        <w:tc>
          <w:tcPr>
            <w:tcW w:w="2430" w:type="dxa"/>
          </w:tcPr>
          <w:p w14:paraId="3D6D79A5">
            <w:pPr>
              <w:spacing w:line="470" w:lineRule="exact"/>
              <w:rPr>
                <w:rFonts w:ascii="仿宋_GB2312" w:hAnsi="宋体" w:eastAsia="仿宋_GB2312"/>
                <w:sz w:val="24"/>
              </w:rPr>
            </w:pPr>
          </w:p>
        </w:tc>
      </w:tr>
      <w:tr w14:paraId="5CF7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0F1C68F">
            <w:pPr>
              <w:spacing w:line="470" w:lineRule="exact"/>
              <w:rPr>
                <w:rFonts w:ascii="仿宋_GB2312" w:hAnsi="宋体" w:eastAsia="仿宋_GB2312"/>
                <w:sz w:val="24"/>
              </w:rPr>
            </w:pPr>
          </w:p>
        </w:tc>
        <w:tc>
          <w:tcPr>
            <w:tcW w:w="1590" w:type="dxa"/>
          </w:tcPr>
          <w:p w14:paraId="365B3DF5">
            <w:pPr>
              <w:spacing w:line="470" w:lineRule="exact"/>
              <w:rPr>
                <w:rFonts w:ascii="仿宋_GB2312" w:hAnsi="宋体" w:eastAsia="仿宋_GB2312"/>
                <w:sz w:val="24"/>
              </w:rPr>
            </w:pPr>
          </w:p>
        </w:tc>
        <w:tc>
          <w:tcPr>
            <w:tcW w:w="2130" w:type="dxa"/>
          </w:tcPr>
          <w:p w14:paraId="6564A9F5">
            <w:pPr>
              <w:spacing w:line="470" w:lineRule="exact"/>
              <w:rPr>
                <w:rFonts w:ascii="仿宋_GB2312" w:hAnsi="宋体" w:eastAsia="仿宋_GB2312"/>
                <w:sz w:val="24"/>
              </w:rPr>
            </w:pPr>
          </w:p>
        </w:tc>
        <w:tc>
          <w:tcPr>
            <w:tcW w:w="2430" w:type="dxa"/>
          </w:tcPr>
          <w:p w14:paraId="61D9008E">
            <w:pPr>
              <w:spacing w:line="470" w:lineRule="exact"/>
              <w:rPr>
                <w:rFonts w:ascii="仿宋_GB2312" w:hAnsi="宋体" w:eastAsia="仿宋_GB2312"/>
                <w:sz w:val="24"/>
              </w:rPr>
            </w:pPr>
          </w:p>
        </w:tc>
      </w:tr>
    </w:tbl>
    <w:p w14:paraId="142B31D6">
      <w:pPr>
        <w:rPr>
          <w:rFonts w:ascii="仿宋_GB2312" w:eastAsia="仿宋_GB2312"/>
        </w:rPr>
      </w:pPr>
    </w:p>
    <w:p w14:paraId="582395D0">
      <w:pPr>
        <w:jc w:val="center"/>
        <w:rPr>
          <w:rFonts w:ascii="仿宋_GB2312" w:hAnsi="宋体" w:eastAsia="仿宋_GB2312" w:cs="黑体"/>
          <w:b/>
          <w:bCs/>
          <w:sz w:val="28"/>
          <w:szCs w:val="28"/>
        </w:rPr>
      </w:pPr>
      <w:r>
        <w:rPr>
          <w:rFonts w:hint="eastAsia" w:ascii="仿宋_GB2312" w:hAnsi="宋体" w:eastAsia="仿宋_GB2312" w:cs="黑体"/>
          <w:sz w:val="24"/>
        </w:rPr>
        <w:br w:type="page"/>
      </w:r>
      <w:r>
        <w:rPr>
          <w:rFonts w:hint="eastAsia" w:ascii="仿宋_GB2312" w:hAnsi="宋体" w:eastAsia="仿宋_GB2312" w:cs="黑体"/>
          <w:b/>
          <w:bCs/>
          <w:sz w:val="28"/>
          <w:szCs w:val="28"/>
        </w:rPr>
        <w:t>其他监理人员最低要求</w:t>
      </w:r>
    </w:p>
    <w:tbl>
      <w:tblPr>
        <w:tblStyle w:val="30"/>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970"/>
        <w:gridCol w:w="5386"/>
        <w:gridCol w:w="709"/>
        <w:gridCol w:w="709"/>
      </w:tblGrid>
      <w:tr w14:paraId="5915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19" w:type="dxa"/>
            <w:vAlign w:val="center"/>
          </w:tcPr>
          <w:p w14:paraId="683739CE">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序号</w:t>
            </w:r>
          </w:p>
        </w:tc>
        <w:tc>
          <w:tcPr>
            <w:tcW w:w="1970" w:type="dxa"/>
            <w:vAlign w:val="center"/>
          </w:tcPr>
          <w:p w14:paraId="29B18D99">
            <w:pPr>
              <w:spacing w:before="120" w:after="120" w:line="360" w:lineRule="exact"/>
              <w:rPr>
                <w:rFonts w:ascii="仿宋_GB2312" w:hAnsi="宋体" w:eastAsia="仿宋_GB2312" w:cs="宋体"/>
                <w:sz w:val="24"/>
              </w:rPr>
            </w:pPr>
            <w:r>
              <w:rPr>
                <w:rFonts w:hint="eastAsia" w:ascii="仿宋_GB2312" w:hAnsi="宋体" w:eastAsia="仿宋_GB2312" w:cs="宋体"/>
                <w:sz w:val="24"/>
              </w:rPr>
              <w:t>监理岗位</w:t>
            </w:r>
          </w:p>
        </w:tc>
        <w:tc>
          <w:tcPr>
            <w:tcW w:w="5386" w:type="dxa"/>
            <w:vAlign w:val="center"/>
          </w:tcPr>
          <w:p w14:paraId="1B91E06E">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资格要求</w:t>
            </w:r>
          </w:p>
        </w:tc>
        <w:tc>
          <w:tcPr>
            <w:tcW w:w="709" w:type="dxa"/>
            <w:vAlign w:val="center"/>
          </w:tcPr>
          <w:p w14:paraId="465B9821">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数量</w:t>
            </w:r>
          </w:p>
        </w:tc>
        <w:tc>
          <w:tcPr>
            <w:tcW w:w="709" w:type="dxa"/>
            <w:vAlign w:val="center"/>
          </w:tcPr>
          <w:p w14:paraId="42E7FE5C">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备注</w:t>
            </w:r>
          </w:p>
        </w:tc>
      </w:tr>
      <w:tr w14:paraId="66B1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19" w:type="dxa"/>
            <w:vAlign w:val="center"/>
          </w:tcPr>
          <w:p w14:paraId="35EAE04F">
            <w:pPr>
              <w:spacing w:before="120" w:after="120" w:line="360" w:lineRule="exact"/>
              <w:rPr>
                <w:rFonts w:ascii="仿宋_GB2312" w:hAnsi="宋体" w:eastAsia="仿宋_GB2312" w:cs="宋体"/>
                <w:kern w:val="0"/>
                <w:szCs w:val="21"/>
              </w:rPr>
            </w:pPr>
          </w:p>
        </w:tc>
        <w:tc>
          <w:tcPr>
            <w:tcW w:w="1970" w:type="dxa"/>
            <w:vAlign w:val="center"/>
          </w:tcPr>
          <w:p w14:paraId="0EAC0FF1">
            <w:pPr>
              <w:spacing w:before="120" w:after="120" w:line="360" w:lineRule="exact"/>
              <w:rPr>
                <w:rFonts w:ascii="仿宋_GB2312" w:hAnsi="宋体" w:eastAsia="仿宋_GB2312" w:cs="宋体"/>
                <w:kern w:val="0"/>
                <w:szCs w:val="21"/>
              </w:rPr>
            </w:pPr>
          </w:p>
        </w:tc>
        <w:tc>
          <w:tcPr>
            <w:tcW w:w="5386" w:type="dxa"/>
            <w:vAlign w:val="center"/>
          </w:tcPr>
          <w:p w14:paraId="79EC50D6">
            <w:pPr>
              <w:spacing w:before="120" w:after="120" w:line="360" w:lineRule="exact"/>
              <w:rPr>
                <w:rFonts w:ascii="仿宋_GB2312" w:hAnsi="宋体" w:eastAsia="仿宋_GB2312" w:cs="宋体"/>
                <w:kern w:val="0"/>
                <w:szCs w:val="21"/>
              </w:rPr>
            </w:pPr>
          </w:p>
        </w:tc>
        <w:tc>
          <w:tcPr>
            <w:tcW w:w="709" w:type="dxa"/>
            <w:vAlign w:val="center"/>
          </w:tcPr>
          <w:p w14:paraId="79E61C19">
            <w:pPr>
              <w:spacing w:before="120" w:after="120" w:line="360" w:lineRule="exact"/>
              <w:rPr>
                <w:rFonts w:ascii="仿宋_GB2312" w:hAnsi="宋体" w:eastAsia="仿宋_GB2312" w:cs="宋体"/>
                <w:kern w:val="0"/>
                <w:szCs w:val="21"/>
              </w:rPr>
            </w:pPr>
          </w:p>
        </w:tc>
        <w:tc>
          <w:tcPr>
            <w:tcW w:w="709" w:type="dxa"/>
            <w:vAlign w:val="center"/>
          </w:tcPr>
          <w:p w14:paraId="0BD0DCC0">
            <w:pPr>
              <w:spacing w:before="120" w:after="120" w:line="360" w:lineRule="exact"/>
              <w:jc w:val="center"/>
              <w:rPr>
                <w:rFonts w:ascii="仿宋_GB2312" w:hAnsi="宋体" w:eastAsia="仿宋_GB2312" w:cs="宋体"/>
                <w:sz w:val="24"/>
              </w:rPr>
            </w:pPr>
          </w:p>
        </w:tc>
      </w:tr>
      <w:tr w14:paraId="3962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19" w:type="dxa"/>
            <w:vAlign w:val="center"/>
          </w:tcPr>
          <w:p w14:paraId="41AFCF46">
            <w:pPr>
              <w:spacing w:before="120" w:after="120" w:line="360" w:lineRule="exact"/>
              <w:rPr>
                <w:rFonts w:ascii="仿宋_GB2312" w:hAnsi="宋体" w:eastAsia="仿宋_GB2312" w:cs="宋体"/>
                <w:kern w:val="0"/>
                <w:szCs w:val="21"/>
              </w:rPr>
            </w:pPr>
          </w:p>
        </w:tc>
        <w:tc>
          <w:tcPr>
            <w:tcW w:w="1970" w:type="dxa"/>
            <w:vAlign w:val="center"/>
          </w:tcPr>
          <w:p w14:paraId="10AF7E95">
            <w:pPr>
              <w:spacing w:before="120" w:after="120" w:line="360" w:lineRule="exact"/>
              <w:rPr>
                <w:rFonts w:ascii="仿宋_GB2312" w:eastAsia="仿宋_GB2312"/>
                <w:bCs/>
                <w:kern w:val="0"/>
                <w:szCs w:val="21"/>
              </w:rPr>
            </w:pPr>
          </w:p>
        </w:tc>
        <w:tc>
          <w:tcPr>
            <w:tcW w:w="5386" w:type="dxa"/>
            <w:vAlign w:val="center"/>
          </w:tcPr>
          <w:p w14:paraId="3797DEEA">
            <w:pPr>
              <w:snapToGrid w:val="0"/>
              <w:spacing w:before="120" w:after="120" w:line="520" w:lineRule="exact"/>
              <w:rPr>
                <w:rFonts w:ascii="仿宋_GB2312" w:hAnsi="宋体" w:eastAsia="仿宋_GB2312" w:cs="宋体"/>
                <w:kern w:val="0"/>
                <w:szCs w:val="21"/>
              </w:rPr>
            </w:pPr>
          </w:p>
        </w:tc>
        <w:tc>
          <w:tcPr>
            <w:tcW w:w="709" w:type="dxa"/>
            <w:vAlign w:val="center"/>
          </w:tcPr>
          <w:p w14:paraId="584F871B">
            <w:pPr>
              <w:spacing w:before="120" w:after="120" w:line="360" w:lineRule="exact"/>
              <w:rPr>
                <w:rFonts w:ascii="仿宋_GB2312" w:hAnsi="宋体" w:eastAsia="仿宋_GB2312" w:cs="宋体"/>
                <w:kern w:val="0"/>
                <w:szCs w:val="21"/>
              </w:rPr>
            </w:pPr>
          </w:p>
        </w:tc>
        <w:tc>
          <w:tcPr>
            <w:tcW w:w="709" w:type="dxa"/>
            <w:vAlign w:val="center"/>
          </w:tcPr>
          <w:p w14:paraId="7DFEF750">
            <w:pPr>
              <w:spacing w:before="120" w:after="120" w:line="360" w:lineRule="exact"/>
              <w:jc w:val="center"/>
              <w:rPr>
                <w:rFonts w:ascii="仿宋_GB2312" w:hAnsi="宋体" w:eastAsia="仿宋_GB2312" w:cs="宋体"/>
                <w:sz w:val="24"/>
              </w:rPr>
            </w:pPr>
          </w:p>
        </w:tc>
      </w:tr>
      <w:tr w14:paraId="25F6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719" w:type="dxa"/>
            <w:vAlign w:val="center"/>
          </w:tcPr>
          <w:p w14:paraId="1AFEDD8E">
            <w:pPr>
              <w:spacing w:before="120" w:after="120" w:line="360" w:lineRule="exact"/>
              <w:rPr>
                <w:rFonts w:ascii="仿宋_GB2312" w:hAnsi="宋体" w:eastAsia="仿宋_GB2312" w:cs="宋体"/>
                <w:kern w:val="0"/>
                <w:szCs w:val="21"/>
              </w:rPr>
            </w:pPr>
          </w:p>
        </w:tc>
        <w:tc>
          <w:tcPr>
            <w:tcW w:w="1970" w:type="dxa"/>
            <w:vAlign w:val="center"/>
          </w:tcPr>
          <w:p w14:paraId="3E8660C2">
            <w:pPr>
              <w:spacing w:before="120" w:after="120" w:line="360" w:lineRule="exact"/>
              <w:rPr>
                <w:rFonts w:ascii="仿宋_GB2312" w:hAnsi="宋体" w:eastAsia="仿宋_GB2312" w:cs="宋体"/>
                <w:kern w:val="0"/>
                <w:szCs w:val="21"/>
              </w:rPr>
            </w:pPr>
          </w:p>
        </w:tc>
        <w:tc>
          <w:tcPr>
            <w:tcW w:w="5386" w:type="dxa"/>
            <w:vAlign w:val="center"/>
          </w:tcPr>
          <w:p w14:paraId="443AD9F4">
            <w:pPr>
              <w:pStyle w:val="51"/>
              <w:spacing w:before="120" w:after="120" w:line="360" w:lineRule="exact"/>
              <w:ind w:firstLine="0" w:firstLineChars="0"/>
              <w:rPr>
                <w:rFonts w:ascii="仿宋_GB2312" w:hAnsi="宋体" w:eastAsia="仿宋_GB2312" w:cs="宋体"/>
                <w:kern w:val="0"/>
                <w:szCs w:val="21"/>
              </w:rPr>
            </w:pPr>
          </w:p>
        </w:tc>
        <w:tc>
          <w:tcPr>
            <w:tcW w:w="709" w:type="dxa"/>
            <w:vAlign w:val="center"/>
          </w:tcPr>
          <w:p w14:paraId="20C83990">
            <w:pPr>
              <w:spacing w:before="120" w:after="120" w:line="360" w:lineRule="exact"/>
              <w:rPr>
                <w:rFonts w:ascii="仿宋_GB2312" w:hAnsi="宋体" w:eastAsia="仿宋_GB2312" w:cs="宋体"/>
                <w:kern w:val="0"/>
                <w:szCs w:val="21"/>
              </w:rPr>
            </w:pPr>
          </w:p>
        </w:tc>
        <w:tc>
          <w:tcPr>
            <w:tcW w:w="709" w:type="dxa"/>
            <w:vAlign w:val="center"/>
          </w:tcPr>
          <w:p w14:paraId="3C550D93">
            <w:pPr>
              <w:spacing w:before="120" w:after="120" w:line="360" w:lineRule="exact"/>
              <w:jc w:val="center"/>
              <w:rPr>
                <w:rFonts w:ascii="仿宋_GB2312" w:hAnsi="宋体" w:eastAsia="仿宋_GB2312" w:cs="宋体"/>
                <w:sz w:val="24"/>
              </w:rPr>
            </w:pPr>
          </w:p>
        </w:tc>
      </w:tr>
    </w:tbl>
    <w:p w14:paraId="7D82D0FB">
      <w:pPr>
        <w:rPr>
          <w:rFonts w:ascii="仿宋_GB2312" w:hAnsi="宋体" w:eastAsia="仿宋_GB2312" w:cs="黑体"/>
          <w:bCs/>
          <w:sz w:val="22"/>
          <w:szCs w:val="28"/>
        </w:rPr>
      </w:pPr>
    </w:p>
    <w:p w14:paraId="1E9828F8">
      <w:pPr>
        <w:ind w:left="630" w:hanging="630" w:hangingChars="300"/>
        <w:rPr>
          <w:rFonts w:ascii="仿宋_GB2312" w:hAnsi="宋体" w:eastAsia="仿宋_GB2312" w:cs="宋体"/>
          <w:szCs w:val="21"/>
        </w:rPr>
      </w:pPr>
      <w:r>
        <w:rPr>
          <w:rFonts w:hint="eastAsia" w:ascii="仿宋_GB2312" w:hAnsi="宋体" w:eastAsia="仿宋_GB2312" w:cs="宋体"/>
          <w:szCs w:val="21"/>
        </w:rPr>
        <w:t>注：1、本表所列人员为投标人在所投标标段中标后需派驻的其他监理人员。采购人将在与中标人签署监理服务合同协议之前要求中标人按照本表的最低要求填报派驻本标段的其他所有监理人员，在经采购人审批后作为派驻本标段的项目监理机构人员且不允许更换。</w:t>
      </w:r>
    </w:p>
    <w:p w14:paraId="4E686844">
      <w:pPr>
        <w:spacing w:line="360" w:lineRule="auto"/>
        <w:ind w:firstLine="420" w:firstLineChars="200"/>
      </w:pPr>
      <w:r>
        <w:rPr>
          <w:rFonts w:hint="eastAsia" w:ascii="仿宋_GB2312" w:hAnsi="宋体" w:eastAsia="仿宋_GB2312" w:cs="宋体"/>
          <w:szCs w:val="21"/>
        </w:rPr>
        <w:t>2、</w:t>
      </w:r>
      <w:r>
        <w:rPr>
          <w:rFonts w:hint="eastAsia" w:ascii="仿宋_GB2312" w:hAnsi="宋体" w:eastAsia="仿宋_GB2312"/>
          <w:szCs w:val="21"/>
        </w:rPr>
        <w:t>本表所列人员由投标人在签约前经采购人审批同意，否则采购人不予签署合同协议。</w:t>
      </w:r>
    </w:p>
    <w:p w14:paraId="1674DF0F">
      <w:pPr>
        <w:spacing w:line="560" w:lineRule="exact"/>
        <w:ind w:firstLine="420" w:firstLineChars="200"/>
        <w:sectPr>
          <w:footerReference r:id="rId23" w:type="default"/>
          <w:pgSz w:w="11906" w:h="16838"/>
          <w:pgMar w:top="1440" w:right="1077" w:bottom="1440" w:left="1077" w:header="851" w:footer="992" w:gutter="0"/>
          <w:cols w:space="425" w:num="1"/>
          <w:docGrid w:type="lines" w:linePitch="312" w:charSpace="0"/>
        </w:sectPr>
      </w:pPr>
    </w:p>
    <w:p w14:paraId="1C9DFA93">
      <w:pPr>
        <w:spacing w:line="560" w:lineRule="exact"/>
        <w:ind w:firstLine="420" w:firstLineChars="200"/>
      </w:pPr>
    </w:p>
    <w:sectPr>
      <w:footerReference r:id="rId24" w:type="default"/>
      <w:type w:val="continuous"/>
      <w:pgSz w:w="11906" w:h="16838"/>
      <w:pgMar w:top="1440" w:right="1077" w:bottom="1440"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Noto Sans Mono CJK JP Regular">
    <w:altName w:val="宋体"/>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微软雅黑"/>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36707">
    <w:pPr>
      <w:pStyle w:val="20"/>
      <w:jc w:val="center"/>
    </w:pPr>
    <w:r>
      <w:fldChar w:fldCharType="begin"/>
    </w:r>
    <w:r>
      <w:instrText xml:space="preserve">PAGE   \* MERGEFORMAT</w:instrText>
    </w:r>
    <w:r>
      <w:fldChar w:fldCharType="separate"/>
    </w:r>
    <w:r>
      <w:rPr>
        <w:lang w:val="zh-CN"/>
      </w:rPr>
      <w:t>2</w:t>
    </w:r>
    <w:r>
      <w:fldChar w:fldCharType="end"/>
    </w:r>
  </w:p>
  <w:p w14:paraId="43145B59">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CF7C4">
    <w:pPr>
      <w:pStyle w:val="20"/>
      <w:jc w:val="center"/>
    </w:pPr>
    <w:r>
      <w:fldChar w:fldCharType="begin"/>
    </w:r>
    <w:r>
      <w:instrText xml:space="preserve">PAGE   \* MERGEFORMAT</w:instrText>
    </w:r>
    <w:r>
      <w:fldChar w:fldCharType="separate"/>
    </w:r>
    <w:r>
      <w:rPr>
        <w:rFonts w:hint="eastAsia"/>
        <w:lang w:val="zh-CN"/>
      </w:rPr>
      <w:t>7</w:t>
    </w:r>
    <w:r>
      <w:rPr>
        <w:lang w:val="zh-CN"/>
      </w:rPr>
      <w:fldChar w:fldCharType="end"/>
    </w:r>
  </w:p>
  <w:p w14:paraId="4909F64A">
    <w:pPr>
      <w:pStyle w:val="15"/>
      <w:spacing w:line="14" w:lineRule="auto"/>
      <w:jc w:val="center"/>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B13B">
    <w:pPr>
      <w:pStyle w:val="20"/>
      <w:jc w:val="center"/>
    </w:pPr>
    <w:r>
      <w:fldChar w:fldCharType="begin"/>
    </w:r>
    <w:r>
      <w:instrText xml:space="preserve">PAGE   \* MERGEFORMAT</w:instrText>
    </w:r>
    <w:r>
      <w:fldChar w:fldCharType="separate"/>
    </w:r>
    <w:r>
      <w:rPr>
        <w:rFonts w:hint="eastAsia"/>
        <w:lang w:val="zh-CN"/>
      </w:rPr>
      <w:t>7</w:t>
    </w:r>
    <w:r>
      <w:rPr>
        <w:lang w:val="zh-CN"/>
      </w:rPr>
      <w:fldChar w:fldCharType="end"/>
    </w:r>
  </w:p>
  <w:p w14:paraId="1609FDE7">
    <w:pPr>
      <w:pStyle w:val="15"/>
      <w:spacing w:line="14" w:lineRule="auto"/>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F79A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345FF">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024CA">
    <w:pPr>
      <w:pStyle w:val="20"/>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5D05278">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E01C">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C41C2">
    <w:pPr>
      <w:pStyle w:val="20"/>
      <w:tabs>
        <w:tab w:val="clear" w:pos="4153"/>
        <w:tab w:val="clear" w:pos="8306"/>
      </w:tabs>
      <w:rPr>
        <w:rFonts w:ascii="宋体" w:hAnsi="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72EFE">
    <w:pPr>
      <w:pStyle w:val="20"/>
    </w:pPr>
  </w:p>
  <w:p w14:paraId="277299BF">
    <w:pPr>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D2F03">
    <w:pP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6A1DA">
    <w:pPr>
      <w:jc w:val="center"/>
    </w:pPr>
    <w:r>
      <w:fldChar w:fldCharType="begin"/>
    </w:r>
    <w:r>
      <w:instrText xml:space="preserve"> PAGE   \* MERGEFORMAT </w:instrText>
    </w:r>
    <w:r>
      <w:fldChar w:fldCharType="separate"/>
    </w:r>
    <w:r>
      <w:t>99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0D046">
    <w:pPr>
      <w:pStyle w:val="21"/>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96DF4">
    <w:pPr>
      <w:pStyle w:val="21"/>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DF036">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D19A">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635A">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A99C9">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75609">
    <w:pPr>
      <w:pStyle w:val="2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05939">
    <w:pPr>
      <w:pStyle w:val="2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664F7">
    <w:r>
      <w:c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D0593">
    <w:r>
      <w:c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B83F0">
    <w:pPr>
      <w:tabs>
        <w:tab w:val="left" w:pos="313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97D92"/>
    <w:multiLevelType w:val="singleLevel"/>
    <w:tmpl w:val="CFC97D92"/>
    <w:lvl w:ilvl="0" w:tentative="0">
      <w:start w:val="1"/>
      <w:numFmt w:val="decimal"/>
      <w:suff w:val="nothing"/>
      <w:lvlText w:val="（%1）"/>
      <w:lvlJc w:val="left"/>
    </w:lvl>
  </w:abstractNum>
  <w:abstractNum w:abstractNumId="1">
    <w:nsid w:val="41781D44"/>
    <w:multiLevelType w:val="singleLevel"/>
    <w:tmpl w:val="41781D44"/>
    <w:lvl w:ilvl="0" w:tentative="0">
      <w:start w:val="1"/>
      <w:numFmt w:val="decimal"/>
      <w:suff w:val="nothing"/>
      <w:lvlText w:val="%1、"/>
      <w:lvlJc w:val="left"/>
      <w:pPr>
        <w:ind w:left="-131"/>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025"/>
    <w:rsid w:val="0004590C"/>
    <w:rsid w:val="00081DC3"/>
    <w:rsid w:val="0008246A"/>
    <w:rsid w:val="000B3238"/>
    <w:rsid w:val="001279BB"/>
    <w:rsid w:val="00274CDA"/>
    <w:rsid w:val="002C4674"/>
    <w:rsid w:val="002E39AF"/>
    <w:rsid w:val="00311B42"/>
    <w:rsid w:val="00363123"/>
    <w:rsid w:val="00367D82"/>
    <w:rsid w:val="00380E4B"/>
    <w:rsid w:val="003C5D5D"/>
    <w:rsid w:val="0045536F"/>
    <w:rsid w:val="004A636E"/>
    <w:rsid w:val="0057146B"/>
    <w:rsid w:val="005D3E41"/>
    <w:rsid w:val="006019FB"/>
    <w:rsid w:val="00652DA9"/>
    <w:rsid w:val="00693A56"/>
    <w:rsid w:val="007318DE"/>
    <w:rsid w:val="0074461B"/>
    <w:rsid w:val="00762319"/>
    <w:rsid w:val="00773B9E"/>
    <w:rsid w:val="00833BA1"/>
    <w:rsid w:val="00842025"/>
    <w:rsid w:val="00921AED"/>
    <w:rsid w:val="00A54CFD"/>
    <w:rsid w:val="00A767EC"/>
    <w:rsid w:val="00AB5883"/>
    <w:rsid w:val="00AC0252"/>
    <w:rsid w:val="00C22686"/>
    <w:rsid w:val="00D15DFB"/>
    <w:rsid w:val="00D45360"/>
    <w:rsid w:val="00D55EE4"/>
    <w:rsid w:val="00E006CA"/>
    <w:rsid w:val="00E47A2F"/>
    <w:rsid w:val="00E53F26"/>
    <w:rsid w:val="00F006BC"/>
    <w:rsid w:val="00F63B1A"/>
    <w:rsid w:val="00F87250"/>
    <w:rsid w:val="00FF6572"/>
    <w:rsid w:val="02DC28CB"/>
    <w:rsid w:val="05EC7590"/>
    <w:rsid w:val="14C6539F"/>
    <w:rsid w:val="152D6460"/>
    <w:rsid w:val="1A0F23E1"/>
    <w:rsid w:val="1A4101D1"/>
    <w:rsid w:val="204A36DD"/>
    <w:rsid w:val="2D635F72"/>
    <w:rsid w:val="32780CA4"/>
    <w:rsid w:val="34B765CB"/>
    <w:rsid w:val="354324E5"/>
    <w:rsid w:val="371B52F1"/>
    <w:rsid w:val="37CB29D7"/>
    <w:rsid w:val="380C730E"/>
    <w:rsid w:val="382275F5"/>
    <w:rsid w:val="3D054CE7"/>
    <w:rsid w:val="42854FD1"/>
    <w:rsid w:val="4C76404F"/>
    <w:rsid w:val="4DF55447"/>
    <w:rsid w:val="5751374E"/>
    <w:rsid w:val="5A366373"/>
    <w:rsid w:val="5A386DE8"/>
    <w:rsid w:val="5B95378B"/>
    <w:rsid w:val="5BCC36DC"/>
    <w:rsid w:val="5D5B649A"/>
    <w:rsid w:val="60491120"/>
    <w:rsid w:val="692C6544"/>
    <w:rsid w:val="6B6B437A"/>
    <w:rsid w:val="6BB33B74"/>
    <w:rsid w:val="71FA498D"/>
    <w:rsid w:val="74195A9A"/>
    <w:rsid w:val="75326C51"/>
    <w:rsid w:val="761D6823"/>
    <w:rsid w:val="77224F94"/>
    <w:rsid w:val="776B12A8"/>
    <w:rsid w:val="77B07B65"/>
    <w:rsid w:val="7F8A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link w:val="41"/>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42"/>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43"/>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7">
    <w:name w:val="heading 6"/>
    <w:basedOn w:val="1"/>
    <w:next w:val="1"/>
    <w:link w:val="44"/>
    <w:qFormat/>
    <w:uiPriority w:val="0"/>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45"/>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9">
    <w:name w:val="heading 8"/>
    <w:basedOn w:val="1"/>
    <w:next w:val="1"/>
    <w:link w:val="46"/>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47"/>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link w:val="66"/>
    <w:qFormat/>
    <w:uiPriority w:val="0"/>
    <w:pPr>
      <w:ind w:firstLine="420"/>
    </w:pPr>
    <w:rPr>
      <w:szCs w:val="21"/>
    </w:rPr>
  </w:style>
  <w:style w:type="paragraph" w:styleId="12">
    <w:name w:val="List Bullet"/>
    <w:basedOn w:val="1"/>
    <w:qFormat/>
    <w:uiPriority w:val="0"/>
    <w:pPr>
      <w:tabs>
        <w:tab w:val="left" w:pos="360"/>
      </w:tabs>
      <w:ind w:left="360" w:hanging="200" w:hangingChars="200"/>
    </w:pPr>
    <w:rPr>
      <w:szCs w:val="21"/>
    </w:rPr>
  </w:style>
  <w:style w:type="paragraph" w:styleId="13">
    <w:name w:val="Document Map"/>
    <w:basedOn w:val="1"/>
    <w:link w:val="54"/>
    <w:qFormat/>
    <w:uiPriority w:val="0"/>
    <w:rPr>
      <w:rFonts w:ascii="宋体"/>
      <w:sz w:val="18"/>
      <w:szCs w:val="18"/>
    </w:rPr>
  </w:style>
  <w:style w:type="paragraph" w:styleId="14">
    <w:name w:val="annotation text"/>
    <w:basedOn w:val="1"/>
    <w:link w:val="52"/>
    <w:qFormat/>
    <w:uiPriority w:val="0"/>
    <w:pPr>
      <w:jc w:val="left"/>
    </w:pPr>
    <w:rPr>
      <w:kern w:val="0"/>
      <w:sz w:val="28"/>
      <w:szCs w:val="28"/>
    </w:rPr>
  </w:style>
  <w:style w:type="paragraph" w:styleId="15">
    <w:name w:val="Body Text"/>
    <w:basedOn w:val="1"/>
    <w:link w:val="55"/>
    <w:qFormat/>
    <w:uiPriority w:val="0"/>
    <w:pPr>
      <w:spacing w:line="420" w:lineRule="auto"/>
    </w:pPr>
    <w:rPr>
      <w:kern w:val="0"/>
      <w:sz w:val="24"/>
      <w:szCs w:val="24"/>
    </w:rPr>
  </w:style>
  <w:style w:type="paragraph" w:styleId="16">
    <w:name w:val="Body Text Indent"/>
    <w:basedOn w:val="1"/>
    <w:link w:val="56"/>
    <w:qFormat/>
    <w:uiPriority w:val="99"/>
    <w:pPr>
      <w:ind w:firstLine="600"/>
    </w:pPr>
    <w:rPr>
      <w:kern w:val="0"/>
      <w:sz w:val="20"/>
      <w:szCs w:val="20"/>
    </w:rPr>
  </w:style>
  <w:style w:type="paragraph" w:styleId="17">
    <w:name w:val="toc 3"/>
    <w:basedOn w:val="1"/>
    <w:next w:val="1"/>
    <w:autoRedefine/>
    <w:qFormat/>
    <w:uiPriority w:val="0"/>
    <w:pPr>
      <w:ind w:left="840" w:leftChars="400"/>
    </w:pPr>
    <w:rPr>
      <w:szCs w:val="21"/>
    </w:rPr>
  </w:style>
  <w:style w:type="paragraph" w:styleId="18">
    <w:name w:val="Plain Text"/>
    <w:basedOn w:val="1"/>
    <w:link w:val="57"/>
    <w:qFormat/>
    <w:uiPriority w:val="0"/>
    <w:rPr>
      <w:rFonts w:ascii="宋体" w:hAnsi="Courier New"/>
      <w:kern w:val="0"/>
      <w:szCs w:val="21"/>
    </w:rPr>
  </w:style>
  <w:style w:type="paragraph" w:styleId="19">
    <w:name w:val="Balloon Text"/>
    <w:basedOn w:val="1"/>
    <w:link w:val="58"/>
    <w:qFormat/>
    <w:uiPriority w:val="0"/>
    <w:rPr>
      <w:kern w:val="0"/>
      <w:sz w:val="18"/>
      <w:szCs w:val="18"/>
    </w:rPr>
  </w:style>
  <w:style w:type="paragraph" w:styleId="20">
    <w:name w:val="footer"/>
    <w:basedOn w:val="1"/>
    <w:link w:val="50"/>
    <w:qFormat/>
    <w:uiPriority w:val="99"/>
    <w:pPr>
      <w:tabs>
        <w:tab w:val="center" w:pos="4153"/>
        <w:tab w:val="right" w:pos="8306"/>
      </w:tabs>
      <w:snapToGrid w:val="0"/>
      <w:jc w:val="left"/>
    </w:pPr>
    <w:rPr>
      <w:kern w:val="0"/>
      <w:sz w:val="18"/>
      <w:szCs w:val="18"/>
    </w:rPr>
  </w:style>
  <w:style w:type="paragraph" w:styleId="21">
    <w:name w:val="header"/>
    <w:basedOn w:val="1"/>
    <w:link w:val="48"/>
    <w:qFormat/>
    <w:uiPriority w:val="0"/>
    <w:pPr>
      <w:pBdr>
        <w:bottom w:val="single" w:color="auto" w:sz="6" w:space="1"/>
      </w:pBdr>
      <w:tabs>
        <w:tab w:val="center" w:pos="4153"/>
        <w:tab w:val="right" w:pos="8306"/>
      </w:tabs>
      <w:snapToGrid w:val="0"/>
      <w:jc w:val="center"/>
    </w:pPr>
    <w:rPr>
      <w:kern w:val="0"/>
      <w:sz w:val="18"/>
      <w:szCs w:val="18"/>
    </w:rPr>
  </w:style>
  <w:style w:type="paragraph" w:styleId="22">
    <w:name w:val="toc 1"/>
    <w:basedOn w:val="1"/>
    <w:next w:val="1"/>
    <w:autoRedefine/>
    <w:qFormat/>
    <w:uiPriority w:val="0"/>
    <w:rPr>
      <w:szCs w:val="21"/>
    </w:rPr>
  </w:style>
  <w:style w:type="paragraph" w:styleId="23">
    <w:name w:val="index heading"/>
    <w:basedOn w:val="1"/>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4">
    <w:name w:val="Body Text Indent 3"/>
    <w:basedOn w:val="1"/>
    <w:link w:val="59"/>
    <w:qFormat/>
    <w:uiPriority w:val="0"/>
    <w:pPr>
      <w:spacing w:after="120"/>
      <w:ind w:left="420" w:leftChars="200"/>
    </w:pPr>
    <w:rPr>
      <w:kern w:val="0"/>
      <w:sz w:val="16"/>
      <w:szCs w:val="16"/>
    </w:rPr>
  </w:style>
  <w:style w:type="paragraph" w:styleId="25">
    <w:name w:val="Body Text 2"/>
    <w:basedOn w:val="1"/>
    <w:link w:val="60"/>
    <w:qFormat/>
    <w:uiPriority w:val="0"/>
    <w:pPr>
      <w:spacing w:after="120" w:line="480" w:lineRule="auto"/>
    </w:pPr>
    <w:rPr>
      <w:kern w:val="0"/>
      <w:sz w:val="24"/>
      <w:szCs w:val="24"/>
    </w:rPr>
  </w:style>
  <w:style w:type="paragraph" w:styleId="26">
    <w:name w:val="Normal (Web)"/>
    <w:basedOn w:val="1"/>
    <w:qFormat/>
    <w:uiPriority w:val="0"/>
    <w:rPr>
      <w:sz w:val="24"/>
      <w:szCs w:val="24"/>
    </w:rPr>
  </w:style>
  <w:style w:type="paragraph" w:styleId="27">
    <w:name w:val="index 1"/>
    <w:basedOn w:val="1"/>
    <w:next w:val="1"/>
    <w:autoRedefine/>
    <w:qFormat/>
    <w:uiPriority w:val="0"/>
  </w:style>
  <w:style w:type="paragraph" w:styleId="28">
    <w:name w:val="Title"/>
    <w:basedOn w:val="1"/>
    <w:next w:val="1"/>
    <w:link w:val="49"/>
    <w:qFormat/>
    <w:uiPriority w:val="0"/>
    <w:pPr>
      <w:spacing w:before="240" w:after="60"/>
      <w:jc w:val="center"/>
      <w:outlineLvl w:val="0"/>
    </w:pPr>
    <w:rPr>
      <w:rFonts w:ascii="Cambria" w:hAnsi="Cambria"/>
      <w:b/>
      <w:bCs/>
      <w:kern w:val="0"/>
      <w:sz w:val="32"/>
      <w:szCs w:val="32"/>
    </w:rPr>
  </w:style>
  <w:style w:type="paragraph" w:styleId="29">
    <w:name w:val="Body Text First Indent 2"/>
    <w:basedOn w:val="16"/>
    <w:link w:val="119"/>
    <w:semiHidden/>
    <w:unhideWhenUsed/>
    <w:qFormat/>
    <w:uiPriority w:val="99"/>
    <w:pPr>
      <w:spacing w:after="120"/>
      <w:ind w:left="420" w:leftChars="200" w:firstLine="420" w:firstLineChars="200"/>
    </w:pPr>
    <w:rPr>
      <w:kern w:val="2"/>
      <w:sz w:val="21"/>
      <w:szCs w:val="22"/>
    </w:rPr>
  </w:style>
  <w:style w:type="table" w:styleId="31">
    <w:name w:val="Table Grid"/>
    <w:basedOn w:val="30"/>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0"/>
    <w:rPr>
      <w:b/>
      <w:bCs/>
    </w:rPr>
  </w:style>
  <w:style w:type="character" w:styleId="34">
    <w:name w:val="page number"/>
    <w:qFormat/>
    <w:uiPriority w:val="0"/>
  </w:style>
  <w:style w:type="character" w:styleId="35">
    <w:name w:val="FollowedHyperlink"/>
    <w:qFormat/>
    <w:uiPriority w:val="0"/>
    <w:rPr>
      <w:color w:val="800080"/>
      <w:u w:val="single"/>
    </w:rPr>
  </w:style>
  <w:style w:type="character" w:styleId="36">
    <w:name w:val="Emphasis"/>
    <w:qFormat/>
    <w:uiPriority w:val="0"/>
    <w:rPr>
      <w:rFonts w:eastAsia="华文仿宋"/>
      <w:iCs/>
      <w:sz w:val="24"/>
    </w:rPr>
  </w:style>
  <w:style w:type="character" w:styleId="37">
    <w:name w:val="Hyperlink"/>
    <w:qFormat/>
    <w:uiPriority w:val="0"/>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rFonts w:ascii="Times New Roman" w:hAnsi="Times New Roman" w:eastAsia="宋体" w:cs="Times New Roman"/>
      <w:b/>
      <w:bCs/>
      <w:kern w:val="44"/>
      <w:sz w:val="44"/>
      <w:szCs w:val="44"/>
    </w:rPr>
  </w:style>
  <w:style w:type="character" w:customStyle="1" w:styleId="40">
    <w:name w:val="标题 2 字符"/>
    <w:link w:val="3"/>
    <w:qFormat/>
    <w:uiPriority w:val="0"/>
    <w:rPr>
      <w:rFonts w:ascii="Cambria" w:hAnsi="Cambria" w:eastAsia="宋体" w:cs="Times New Roman"/>
      <w:b/>
      <w:bCs/>
      <w:kern w:val="0"/>
      <w:sz w:val="28"/>
      <w:szCs w:val="28"/>
    </w:rPr>
  </w:style>
  <w:style w:type="character" w:customStyle="1" w:styleId="41">
    <w:name w:val="标题 3 字符"/>
    <w:link w:val="4"/>
    <w:qFormat/>
    <w:uiPriority w:val="0"/>
    <w:rPr>
      <w:rFonts w:ascii="Times New Roman" w:hAnsi="Times New Roman" w:eastAsia="宋体" w:cs="Times New Roman"/>
      <w:b/>
      <w:bCs/>
      <w:kern w:val="0"/>
      <w:sz w:val="32"/>
      <w:szCs w:val="32"/>
    </w:rPr>
  </w:style>
  <w:style w:type="character" w:customStyle="1" w:styleId="42">
    <w:name w:val="标题 4 字符"/>
    <w:link w:val="5"/>
    <w:qFormat/>
    <w:uiPriority w:val="0"/>
    <w:rPr>
      <w:rFonts w:ascii="Cambria" w:hAnsi="Cambria" w:eastAsia="宋体" w:cs="Times New Roman"/>
      <w:b/>
      <w:bCs/>
      <w:kern w:val="0"/>
      <w:sz w:val="28"/>
      <w:szCs w:val="28"/>
    </w:rPr>
  </w:style>
  <w:style w:type="character" w:customStyle="1" w:styleId="43">
    <w:name w:val="标题 5 字符"/>
    <w:link w:val="6"/>
    <w:qFormat/>
    <w:uiPriority w:val="0"/>
    <w:rPr>
      <w:rFonts w:ascii="Times New Roman" w:hAnsi="Times New Roman" w:eastAsia="宋体" w:cs="Times New Roman"/>
      <w:b/>
      <w:bCs/>
      <w:kern w:val="0"/>
      <w:sz w:val="28"/>
      <w:szCs w:val="28"/>
    </w:rPr>
  </w:style>
  <w:style w:type="character" w:customStyle="1" w:styleId="44">
    <w:name w:val="标题 6 字符"/>
    <w:link w:val="7"/>
    <w:qFormat/>
    <w:uiPriority w:val="0"/>
    <w:rPr>
      <w:rFonts w:ascii="Arial" w:hAnsi="Arial" w:eastAsia="黑体" w:cs="Times New Roman"/>
      <w:b/>
      <w:bCs/>
      <w:kern w:val="0"/>
      <w:sz w:val="24"/>
      <w:szCs w:val="24"/>
    </w:rPr>
  </w:style>
  <w:style w:type="character" w:customStyle="1" w:styleId="45">
    <w:name w:val="标题 7 字符"/>
    <w:link w:val="8"/>
    <w:qFormat/>
    <w:uiPriority w:val="0"/>
    <w:rPr>
      <w:rFonts w:ascii="Times New Roman" w:hAnsi="Times New Roman" w:eastAsia="宋体" w:cs="Times New Roman"/>
      <w:b/>
      <w:bCs/>
      <w:kern w:val="0"/>
      <w:sz w:val="24"/>
      <w:szCs w:val="24"/>
    </w:rPr>
  </w:style>
  <w:style w:type="character" w:customStyle="1" w:styleId="46">
    <w:name w:val="标题 8 字符"/>
    <w:link w:val="9"/>
    <w:qFormat/>
    <w:uiPriority w:val="0"/>
    <w:rPr>
      <w:rFonts w:ascii="Arial" w:hAnsi="Arial" w:eastAsia="黑体" w:cs="Times New Roman"/>
      <w:kern w:val="0"/>
      <w:sz w:val="24"/>
      <w:szCs w:val="24"/>
    </w:rPr>
  </w:style>
  <w:style w:type="character" w:customStyle="1" w:styleId="47">
    <w:name w:val="标题 9 字符"/>
    <w:link w:val="10"/>
    <w:qFormat/>
    <w:uiPriority w:val="0"/>
    <w:rPr>
      <w:rFonts w:ascii="Arial" w:hAnsi="Arial" w:eastAsia="黑体" w:cs="Times New Roman"/>
      <w:kern w:val="0"/>
      <w:sz w:val="20"/>
      <w:szCs w:val="20"/>
    </w:rPr>
  </w:style>
  <w:style w:type="character" w:customStyle="1" w:styleId="48">
    <w:name w:val="页眉 字符"/>
    <w:link w:val="21"/>
    <w:qFormat/>
    <w:uiPriority w:val="0"/>
    <w:rPr>
      <w:rFonts w:ascii="Times New Roman" w:hAnsi="Times New Roman" w:eastAsia="宋体" w:cs="Times New Roman"/>
      <w:kern w:val="0"/>
      <w:sz w:val="18"/>
      <w:szCs w:val="18"/>
    </w:rPr>
  </w:style>
  <w:style w:type="character" w:customStyle="1" w:styleId="49">
    <w:name w:val="标题 字符"/>
    <w:link w:val="28"/>
    <w:qFormat/>
    <w:uiPriority w:val="0"/>
    <w:rPr>
      <w:rFonts w:ascii="Cambria" w:hAnsi="Cambria" w:eastAsia="宋体" w:cs="Times New Roman"/>
      <w:b/>
      <w:bCs/>
      <w:kern w:val="0"/>
      <w:sz w:val="32"/>
      <w:szCs w:val="32"/>
    </w:rPr>
  </w:style>
  <w:style w:type="character" w:customStyle="1" w:styleId="50">
    <w:name w:val="页脚 字符"/>
    <w:link w:val="20"/>
    <w:qFormat/>
    <w:uiPriority w:val="99"/>
    <w:rPr>
      <w:rFonts w:ascii="Times New Roman" w:hAnsi="Times New Roman" w:eastAsia="宋体" w:cs="Times New Roman"/>
      <w:kern w:val="0"/>
      <w:sz w:val="18"/>
      <w:szCs w:val="18"/>
    </w:rPr>
  </w:style>
  <w:style w:type="paragraph" w:styleId="51">
    <w:name w:val="List Paragraph"/>
    <w:basedOn w:val="1"/>
    <w:qFormat/>
    <w:uiPriority w:val="99"/>
    <w:pPr>
      <w:ind w:firstLine="420" w:firstLineChars="200"/>
    </w:pPr>
    <w:rPr>
      <w:sz w:val="28"/>
      <w:szCs w:val="28"/>
    </w:rPr>
  </w:style>
  <w:style w:type="character" w:customStyle="1" w:styleId="52">
    <w:name w:val="批注文字 字符"/>
    <w:link w:val="14"/>
    <w:qFormat/>
    <w:uiPriority w:val="0"/>
    <w:rPr>
      <w:rFonts w:ascii="Times New Roman" w:hAnsi="Times New Roman" w:eastAsia="宋体" w:cs="Times New Roman"/>
      <w:kern w:val="0"/>
      <w:sz w:val="28"/>
      <w:szCs w:val="28"/>
    </w:rPr>
  </w:style>
  <w:style w:type="character" w:customStyle="1" w:styleId="53">
    <w:name w:val="标题 4 Char"/>
    <w:qFormat/>
    <w:uiPriority w:val="0"/>
    <w:rPr>
      <w:rFonts w:ascii="Cambria" w:hAnsi="Cambria" w:eastAsia="宋体" w:cs="Times New Roman"/>
      <w:b/>
      <w:bCs/>
      <w:kern w:val="2"/>
      <w:sz w:val="28"/>
      <w:szCs w:val="28"/>
    </w:rPr>
  </w:style>
  <w:style w:type="character" w:customStyle="1" w:styleId="54">
    <w:name w:val="文档结构图 字符"/>
    <w:link w:val="13"/>
    <w:qFormat/>
    <w:uiPriority w:val="0"/>
    <w:rPr>
      <w:rFonts w:ascii="宋体" w:hAnsi="Times New Roman" w:eastAsia="宋体" w:cs="Times New Roman"/>
      <w:sz w:val="18"/>
      <w:szCs w:val="18"/>
    </w:rPr>
  </w:style>
  <w:style w:type="character" w:customStyle="1" w:styleId="55">
    <w:name w:val="正文文本 字符"/>
    <w:link w:val="15"/>
    <w:qFormat/>
    <w:uiPriority w:val="0"/>
    <w:rPr>
      <w:rFonts w:ascii="Times New Roman" w:hAnsi="Times New Roman" w:eastAsia="宋体" w:cs="Times New Roman"/>
      <w:kern w:val="0"/>
      <w:sz w:val="24"/>
      <w:szCs w:val="24"/>
    </w:rPr>
  </w:style>
  <w:style w:type="character" w:customStyle="1" w:styleId="56">
    <w:name w:val="正文文本缩进 字符"/>
    <w:link w:val="16"/>
    <w:qFormat/>
    <w:uiPriority w:val="99"/>
    <w:rPr>
      <w:rFonts w:ascii="Times New Roman" w:hAnsi="Times New Roman" w:eastAsia="宋体" w:cs="Times New Roman"/>
      <w:kern w:val="0"/>
      <w:sz w:val="20"/>
      <w:szCs w:val="20"/>
    </w:rPr>
  </w:style>
  <w:style w:type="character" w:customStyle="1" w:styleId="57">
    <w:name w:val="纯文本 字符"/>
    <w:link w:val="18"/>
    <w:qFormat/>
    <w:uiPriority w:val="0"/>
    <w:rPr>
      <w:rFonts w:ascii="宋体" w:hAnsi="Courier New" w:eastAsia="宋体" w:cs="Times New Roman"/>
      <w:kern w:val="0"/>
      <w:szCs w:val="21"/>
    </w:rPr>
  </w:style>
  <w:style w:type="character" w:customStyle="1" w:styleId="58">
    <w:name w:val="批注框文本 字符"/>
    <w:link w:val="19"/>
    <w:qFormat/>
    <w:uiPriority w:val="0"/>
    <w:rPr>
      <w:rFonts w:ascii="Times New Roman" w:hAnsi="Times New Roman" w:eastAsia="宋体" w:cs="Times New Roman"/>
      <w:kern w:val="0"/>
      <w:sz w:val="18"/>
      <w:szCs w:val="18"/>
    </w:rPr>
  </w:style>
  <w:style w:type="character" w:customStyle="1" w:styleId="59">
    <w:name w:val="正文文本缩进 3 字符"/>
    <w:link w:val="24"/>
    <w:qFormat/>
    <w:uiPriority w:val="0"/>
    <w:rPr>
      <w:rFonts w:ascii="Times New Roman" w:hAnsi="Times New Roman" w:eastAsia="宋体" w:cs="Times New Roman"/>
      <w:kern w:val="0"/>
      <w:sz w:val="16"/>
      <w:szCs w:val="16"/>
    </w:rPr>
  </w:style>
  <w:style w:type="character" w:customStyle="1" w:styleId="60">
    <w:name w:val="正文文本 2 字符"/>
    <w:link w:val="25"/>
    <w:qFormat/>
    <w:uiPriority w:val="0"/>
    <w:rPr>
      <w:rFonts w:ascii="Times New Roman" w:hAnsi="Times New Roman" w:eastAsia="宋体" w:cs="Times New Roman"/>
      <w:kern w:val="0"/>
      <w:sz w:val="24"/>
      <w:szCs w:val="24"/>
    </w:rPr>
  </w:style>
  <w:style w:type="table" w:customStyle="1" w:styleId="61">
    <w:name w:val="网格型1"/>
    <w:basedOn w:val="30"/>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列出段落1"/>
    <w:basedOn w:val="1"/>
    <w:qFormat/>
    <w:uiPriority w:val="0"/>
    <w:pPr>
      <w:ind w:firstLine="420" w:firstLineChars="200"/>
    </w:pPr>
    <w:rPr>
      <w:rFonts w:cs="Calibri"/>
      <w:szCs w:val="21"/>
    </w:rPr>
  </w:style>
  <w:style w:type="paragraph" w:customStyle="1" w:styleId="63">
    <w:name w:val="无间隔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4">
    <w:name w:val="Char Char"/>
    <w:basedOn w:val="1"/>
    <w:qFormat/>
    <w:uiPriority w:val="0"/>
    <w:rPr>
      <w:rFonts w:ascii="Tahoma" w:hAnsi="Tahoma" w:cs="Tahoma"/>
      <w:sz w:val="24"/>
      <w:szCs w:val="24"/>
    </w:rPr>
  </w:style>
  <w:style w:type="paragraph" w:customStyle="1" w:styleId="65">
    <w:name w:val="大汉方案正文"/>
    <w:basedOn w:val="1"/>
    <w:qFormat/>
    <w:uiPriority w:val="0"/>
    <w:pPr>
      <w:spacing w:line="360" w:lineRule="auto"/>
      <w:ind w:firstLine="200" w:firstLineChars="200"/>
    </w:pPr>
    <w:rPr>
      <w:rFonts w:ascii="Arial" w:hAnsi="Arial" w:cs="Arial"/>
      <w:sz w:val="24"/>
      <w:szCs w:val="24"/>
    </w:rPr>
  </w:style>
  <w:style w:type="character" w:customStyle="1" w:styleId="66">
    <w:name w:val="正文缩进 字符"/>
    <w:link w:val="11"/>
    <w:qFormat/>
    <w:locked/>
    <w:uiPriority w:val="0"/>
    <w:rPr>
      <w:rFonts w:ascii="Times New Roman" w:hAnsi="Times New Roman" w:eastAsia="宋体" w:cs="Times New Roman"/>
      <w:szCs w:val="21"/>
    </w:rPr>
  </w:style>
  <w:style w:type="character" w:customStyle="1" w:styleId="67">
    <w:name w:val="纯文本 Char1"/>
    <w:qFormat/>
    <w:uiPriority w:val="0"/>
    <w:rPr>
      <w:rFonts w:ascii="宋体" w:hAnsi="Courier New" w:cs="宋体"/>
      <w:kern w:val="2"/>
      <w:sz w:val="21"/>
      <w:szCs w:val="21"/>
    </w:rPr>
  </w:style>
  <w:style w:type="character" w:customStyle="1" w:styleId="68">
    <w:name w:val="批注文字 Char1"/>
    <w:qFormat/>
    <w:uiPriority w:val="0"/>
    <w:rPr>
      <w:rFonts w:ascii="Times New Roman" w:hAnsi="Times New Roman" w:eastAsia="宋体" w:cs="Times New Roman"/>
      <w:sz w:val="24"/>
      <w:szCs w:val="24"/>
    </w:rPr>
  </w:style>
  <w:style w:type="paragraph" w:customStyle="1" w:styleId="69">
    <w:name w:val="retrait3"/>
    <w:basedOn w:val="1"/>
    <w:qFormat/>
    <w:uiPriority w:val="0"/>
    <w:pPr>
      <w:widowControl/>
      <w:spacing w:before="20" w:after="20"/>
      <w:ind w:left="851"/>
      <w:jc w:val="left"/>
    </w:pPr>
    <w:rPr>
      <w:rFonts w:ascii="Arial" w:hAnsi="Arial" w:cs="Arial"/>
      <w:kern w:val="0"/>
      <w:sz w:val="24"/>
      <w:szCs w:val="24"/>
      <w:lang w:val="en-GB"/>
    </w:rPr>
  </w:style>
  <w:style w:type="character" w:customStyle="1" w:styleId="70">
    <w:name w:val="apple-converted-space"/>
    <w:qFormat/>
    <w:uiPriority w:val="0"/>
  </w:style>
  <w:style w:type="paragraph" w:customStyle="1" w:styleId="71">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3">
    <w:name w:val="列出段落2"/>
    <w:basedOn w:val="1"/>
    <w:qFormat/>
    <w:uiPriority w:val="0"/>
    <w:pPr>
      <w:ind w:firstLine="420" w:firstLineChars="200"/>
    </w:pPr>
    <w:rPr>
      <w:rFonts w:cs="Calibri"/>
      <w:szCs w:val="21"/>
    </w:rPr>
  </w:style>
  <w:style w:type="paragraph" w:customStyle="1" w:styleId="74">
    <w:name w:val="无间隔2"/>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75">
    <w:name w:val="标题 3 Char1"/>
    <w:qFormat/>
    <w:uiPriority w:val="0"/>
    <w:rPr>
      <w:rFonts w:ascii="Times New Roman" w:hAnsi="Times New Roman" w:eastAsia="宋体" w:cs="Times New Roman"/>
      <w:sz w:val="20"/>
      <w:szCs w:val="20"/>
    </w:rPr>
  </w:style>
  <w:style w:type="paragraph" w:customStyle="1" w:styleId="76">
    <w:name w:val="Char Char11 Char Char Char Char"/>
    <w:basedOn w:val="1"/>
    <w:qFormat/>
    <w:uiPriority w:val="0"/>
    <w:pPr>
      <w:tabs>
        <w:tab w:val="left" w:pos="360"/>
      </w:tabs>
    </w:pPr>
    <w:rPr>
      <w:szCs w:val="21"/>
    </w:rPr>
  </w:style>
  <w:style w:type="paragraph" w:customStyle="1" w:styleId="77">
    <w:name w:val="xl65"/>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78">
    <w:name w:val="xl6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79">
    <w:name w:val="xl67"/>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0">
    <w:name w:val="xl6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1">
    <w:name w:val="xl6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2">
    <w:name w:val="xl70"/>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3">
    <w:name w:val="xl7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4">
    <w:name w:val="xl72"/>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85">
    <w:name w:val="xl73"/>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6">
    <w:name w:val="xl74"/>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7">
    <w:name w:val="xl75"/>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7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77"/>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0">
    <w:name w:val="xl78"/>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1">
    <w:name w:val="xl7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2">
    <w:name w:val="xl80"/>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93">
    <w:name w:val="xl8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4">
    <w:name w:val="xl82"/>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95">
    <w:name w:val="xl8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6">
    <w:name w:val="xl8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7">
    <w:name w:val="xl8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8">
    <w:name w:val="xl86"/>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9">
    <w:name w:val="xl87"/>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00">
    <w:name w:val="xl88"/>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1">
    <w:name w:val="xl89"/>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02">
    <w:name w:val="xl90"/>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3">
    <w:name w:val="xl9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4">
    <w:name w:val="xl92"/>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5">
    <w:name w:val="xl9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6">
    <w:name w:val="xl9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7">
    <w:name w:val="xl9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8">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9">
    <w:name w:val="xl97"/>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10">
    <w:name w:val="xl9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11">
    <w:name w:val="xl99"/>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12">
    <w:name w:val="xl100"/>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14">
    <w:name w:val="Table Normal1"/>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15">
    <w:name w:val="Table Paragraph"/>
    <w:basedOn w:val="1"/>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16">
    <w:name w:val="纯文本 Char3"/>
    <w:qFormat/>
    <w:uiPriority w:val="0"/>
    <w:rPr>
      <w:rFonts w:ascii="宋体" w:hAnsi="Courier New"/>
      <w:sz w:val="21"/>
      <w:szCs w:val="21"/>
    </w:rPr>
  </w:style>
  <w:style w:type="paragraph" w:customStyle="1" w:styleId="117">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character" w:customStyle="1" w:styleId="118">
    <w:name w:val="Unresolved Mention"/>
    <w:semiHidden/>
    <w:unhideWhenUsed/>
    <w:qFormat/>
    <w:uiPriority w:val="99"/>
    <w:rPr>
      <w:color w:val="605E5C"/>
      <w:shd w:val="clear" w:color="auto" w:fill="E1DFDD"/>
    </w:rPr>
  </w:style>
  <w:style w:type="character" w:customStyle="1" w:styleId="119">
    <w:name w:val="正文文本首行缩进 2 字符"/>
    <w:basedOn w:val="56"/>
    <w:link w:val="29"/>
    <w:semiHidden/>
    <w:qFormat/>
    <w:uiPriority w:val="99"/>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98</Pages>
  <Words>14225</Words>
  <Characters>15581</Characters>
  <Lines>430</Lines>
  <Paragraphs>1014</Paragraphs>
  <TotalTime>3</TotalTime>
  <ScaleCrop>false</ScaleCrop>
  <LinksUpToDate>false</LinksUpToDate>
  <CharactersWithSpaces>15679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2026-01-16T07:59:00Z</dcterms:created>
  <dc:creator>耀辉</dc:creator>
  <cp:lastModifiedBy></cp:lastModifiedBy>
  <dcterms:modified xsi:type="dcterms:W3CDTF">2026-04-21T07:02:32Z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eyJoZGlkIjoiOTgyMWE2N2MwZjA5ZWFmOGQ4ZWQyOTUyMWQ2NGEyMDQiLCJ1c2VySWQiOiI0MjQ2NzM1MjQifQ==</vt:lpwstr>
  </property>
  <property fmtid="{D5CDD505-2E9C-101B-9397-08002B2CF9AE}" pid="3" name="KSOProductBuildVer">
    <vt:lpwstr>2052-12.1.0.25865</vt:lpwstr>
  </property>
  <property fmtid="{D5CDD505-2E9C-101B-9397-08002B2CF9AE}" pid="4" name="ICV">
    <vt:lpwstr>43E23C79B4044F83819E606E3C96AFDF_12</vt:lpwstr>
  </property>
</Properties>
</file>