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8FC37">
      <w:pPr>
        <w:tabs>
          <w:tab w:val="left" w:pos="7740"/>
        </w:tabs>
        <w:jc w:val="center"/>
        <w:rPr>
          <w:rFonts w:ascii="仿宋_GB2312" w:hAnsi="宋体" w:eastAsia="仿宋_GB2312"/>
          <w:sz w:val="52"/>
        </w:rPr>
      </w:pPr>
      <w:bookmarkStart w:id="0" w:name="_Hlk44653633"/>
    </w:p>
    <w:p w14:paraId="07BC2D38">
      <w:pPr>
        <w:tabs>
          <w:tab w:val="left" w:pos="7740"/>
        </w:tabs>
        <w:jc w:val="center"/>
        <w:rPr>
          <w:rFonts w:ascii="仿宋_GB2312" w:hAnsi="宋体" w:eastAsia="仿宋_GB2312"/>
          <w:sz w:val="52"/>
        </w:rPr>
      </w:pPr>
    </w:p>
    <w:bookmarkEnd w:id="0"/>
    <w:p w14:paraId="60ADC7A4">
      <w:pPr>
        <w:tabs>
          <w:tab w:val="left" w:pos="7740"/>
        </w:tabs>
        <w:jc w:val="center"/>
        <w:rPr>
          <w:rFonts w:ascii="仿宋_GB2312" w:hAnsi="宋体" w:eastAsia="仿宋_GB2312"/>
          <w:sz w:val="52"/>
        </w:rPr>
      </w:pPr>
      <w:r>
        <w:rPr>
          <w:rFonts w:hint="eastAsia" w:ascii="仿宋_GB2312" w:hAnsi="宋体" w:eastAsia="仿宋_GB2312"/>
          <w:sz w:val="52"/>
        </w:rPr>
        <w:t>威海市齐盾保安服务有限公司</w:t>
      </w:r>
    </w:p>
    <w:p w14:paraId="626F8CC0">
      <w:pPr>
        <w:tabs>
          <w:tab w:val="left" w:pos="7740"/>
        </w:tabs>
        <w:jc w:val="center"/>
        <w:rPr>
          <w:rFonts w:ascii="仿宋_GB2312" w:hAnsi="宋体" w:eastAsia="仿宋_GB2312"/>
          <w:b/>
          <w:bCs/>
          <w:sz w:val="84"/>
        </w:rPr>
      </w:pPr>
      <w:r>
        <w:rPr>
          <w:rFonts w:hint="eastAsia" w:ascii="仿宋_GB2312" w:hAnsi="宋体" w:eastAsia="仿宋_GB2312"/>
          <w:b/>
          <w:bCs/>
          <w:sz w:val="84"/>
        </w:rPr>
        <w:t>招标文件</w:t>
      </w:r>
      <w:r>
        <w:rPr>
          <w:rFonts w:hint="eastAsia" w:ascii="仿宋_GB2312" w:hAnsi="宋体" w:eastAsia="仿宋_GB2312"/>
          <w:b/>
          <w:bCs/>
          <w:sz w:val="84"/>
        </w:rPr>
        <w:cr/>
      </w:r>
    </w:p>
    <w:p w14:paraId="28E019F5">
      <w:pPr>
        <w:tabs>
          <w:tab w:val="left" w:pos="7740"/>
        </w:tabs>
        <w:ind w:left="1795" w:leftChars="855" w:firstLine="4680" w:firstLineChars="650"/>
        <w:jc w:val="left"/>
        <w:rPr>
          <w:rFonts w:hint="eastAsia" w:ascii="仿宋_GB2312" w:hAnsi="宋体" w:eastAsia="仿宋_GB2312"/>
          <w:bCs/>
          <w:sz w:val="36"/>
          <w:lang w:eastAsia="zh-CN"/>
        </w:rPr>
      </w:pPr>
      <w:r>
        <w:rPr>
          <w:rFonts w:hint="eastAsia" w:ascii="仿宋_GB2312" w:hAnsi="宋体" w:eastAsia="仿宋_GB2312"/>
          <w:sz w:val="72"/>
        </w:rPr>
        <w:cr/>
      </w:r>
      <w:r>
        <w:rPr>
          <w:rFonts w:hint="eastAsia" w:ascii="仿宋_GB2312" w:hAnsi="宋体" w:eastAsia="仿宋_GB2312"/>
          <w:b/>
          <w:bCs/>
          <w:sz w:val="36"/>
        </w:rPr>
        <w:t>采购编号：</w:t>
      </w:r>
      <w:r>
        <w:rPr>
          <w:rFonts w:hint="eastAsia" w:ascii="仿宋_GB2312" w:hAnsi="宋体" w:eastAsia="仿宋_GB2312"/>
          <w:bCs/>
          <w:sz w:val="36"/>
          <w:lang w:eastAsia="zh-CN"/>
        </w:rPr>
        <w:t>WHQDBA2026-02</w:t>
      </w:r>
      <w:r>
        <w:rPr>
          <w:rFonts w:hint="eastAsia" w:ascii="仿宋_GB2312" w:hAnsi="宋体" w:eastAsia="仿宋_GB2312"/>
          <w:sz w:val="36"/>
        </w:rPr>
        <w:cr/>
      </w:r>
      <w:r>
        <w:rPr>
          <w:rFonts w:hint="eastAsia" w:ascii="仿宋_GB2312" w:hAnsi="宋体" w:eastAsia="仿宋_GB2312"/>
          <w:b/>
          <w:bCs/>
          <w:sz w:val="36"/>
        </w:rPr>
        <w:t>采购项目：</w:t>
      </w:r>
      <w:r>
        <w:rPr>
          <w:rFonts w:hint="eastAsia" w:ascii="仿宋_GB2312" w:hAnsi="宋体" w:eastAsia="仿宋_GB2312"/>
          <w:bCs/>
          <w:sz w:val="36"/>
          <w:lang w:eastAsia="zh-CN"/>
        </w:rPr>
        <w:t>招选餐厅食材和辅料配送单位</w:t>
      </w:r>
    </w:p>
    <w:p w14:paraId="68288303">
      <w:pPr>
        <w:jc w:val="left"/>
      </w:pPr>
      <w:r>
        <w:rPr>
          <w:rFonts w:hint="eastAsia" w:ascii="仿宋_GB2312" w:hAnsi="宋体" w:eastAsia="仿宋_GB2312"/>
          <w:sz w:val="36"/>
        </w:rPr>
        <w:t>　　　　　</w:t>
      </w:r>
      <w:r>
        <w:rPr>
          <w:rFonts w:hint="eastAsia" w:ascii="仿宋_GB2312" w:hAnsi="宋体" w:eastAsia="仿宋_GB2312"/>
          <w:b/>
          <w:bCs/>
          <w:sz w:val="36"/>
        </w:rPr>
        <w:t>采购方式：</w:t>
      </w:r>
      <w:r>
        <w:rPr>
          <w:rFonts w:hint="eastAsia" w:ascii="仿宋_GB2312" w:hAnsi="宋体" w:eastAsia="仿宋_GB2312"/>
          <w:sz w:val="36"/>
        </w:rPr>
        <w:t>公开招标</w:t>
      </w:r>
      <w:r>
        <w:rPr>
          <w:rFonts w:hint="eastAsia" w:ascii="仿宋_GB2312" w:hAnsi="宋体" w:eastAsia="仿宋_GB2312"/>
          <w:sz w:val="36"/>
        </w:rPr>
        <w:cr/>
      </w:r>
      <w:r>
        <w:rPr>
          <w:rFonts w:hint="eastAsia" w:ascii="仿宋_GB2312" w:hAnsi="宋体" w:eastAsia="仿宋_GB2312"/>
          <w:sz w:val="44"/>
        </w:rPr>
        <w:cr/>
      </w:r>
    </w:p>
    <w:p w14:paraId="39C5268E">
      <w:pPr>
        <w:pStyle w:val="13"/>
      </w:pPr>
    </w:p>
    <w:p w14:paraId="6D05B2B3">
      <w:pPr>
        <w:pStyle w:val="13"/>
      </w:pPr>
    </w:p>
    <w:p w14:paraId="4DFF52F5">
      <w:pPr>
        <w:ind w:firstLine="2880" w:firstLineChars="800"/>
        <w:rPr>
          <w:rFonts w:ascii="仿宋_GB2312" w:hAnsi="宋体" w:eastAsia="仿宋_GB2312"/>
          <w:sz w:val="36"/>
        </w:rPr>
      </w:pPr>
      <w:r>
        <w:rPr>
          <w:rFonts w:hint="eastAsia" w:ascii="仿宋_GB2312" w:hAnsi="宋体" w:eastAsia="仿宋_GB2312"/>
          <w:sz w:val="36"/>
        </w:rPr>
        <w:t>山东省鲁成招标有限公司</w:t>
      </w:r>
      <w:r>
        <w:rPr>
          <w:rFonts w:hint="eastAsia" w:ascii="仿宋_GB2312" w:hAnsi="宋体" w:eastAsia="仿宋_GB2312"/>
          <w:sz w:val="36"/>
        </w:rPr>
        <w:cr/>
      </w:r>
      <w:r>
        <w:rPr>
          <w:rFonts w:hint="eastAsia" w:ascii="仿宋_GB2312" w:hAnsi="宋体" w:eastAsia="仿宋_GB2312"/>
          <w:sz w:val="36"/>
        </w:rPr>
        <w:t xml:space="preserve">                   </w:t>
      </w:r>
      <w:r>
        <w:rPr>
          <w:rFonts w:hint="eastAsia" w:ascii="仿宋_GB2312" w:hAnsi="宋体" w:eastAsia="仿宋_GB2312"/>
          <w:sz w:val="36"/>
          <w:lang w:eastAsia="zh-CN"/>
        </w:rPr>
        <w:t>2026</w:t>
      </w:r>
      <w:r>
        <w:rPr>
          <w:rFonts w:hint="eastAsia" w:ascii="仿宋_GB2312" w:hAnsi="宋体" w:eastAsia="仿宋_GB2312"/>
          <w:sz w:val="36"/>
        </w:rPr>
        <w:t>年3月</w:t>
      </w:r>
      <w:r>
        <w:rPr>
          <w:rFonts w:hint="eastAsia" w:ascii="仿宋_GB2312" w:hAnsi="宋体" w:eastAsia="仿宋_GB2312"/>
          <w:sz w:val="36"/>
          <w:lang w:val="en-US" w:eastAsia="zh-CN"/>
        </w:rPr>
        <w:t>10</w:t>
      </w:r>
      <w:r>
        <w:rPr>
          <w:rFonts w:hint="eastAsia" w:ascii="仿宋_GB2312" w:hAnsi="宋体" w:eastAsia="仿宋_GB2312"/>
          <w:sz w:val="36"/>
        </w:rPr>
        <w:t>日</w:t>
      </w:r>
      <w:r>
        <w:rPr>
          <w:rFonts w:hint="eastAsia" w:ascii="仿宋_GB2312" w:hAnsi="宋体" w:eastAsia="仿宋_GB2312"/>
          <w:sz w:val="36"/>
        </w:rPr>
        <w:cr/>
      </w:r>
    </w:p>
    <w:p w14:paraId="00CEC83F">
      <w:pPr>
        <w:pStyle w:val="13"/>
      </w:pPr>
    </w:p>
    <w:p w14:paraId="2E9AC3A3">
      <w:pPr>
        <w:pStyle w:val="13"/>
      </w:pPr>
    </w:p>
    <w:p w14:paraId="6D446EA4">
      <w:pPr>
        <w:pStyle w:val="13"/>
      </w:pPr>
    </w:p>
    <w:p w14:paraId="63D84F87">
      <w:pPr>
        <w:pStyle w:val="13"/>
      </w:pPr>
    </w:p>
    <w:p w14:paraId="1F7D8C4E">
      <w:pPr>
        <w:pStyle w:val="13"/>
      </w:pPr>
    </w:p>
    <w:p w14:paraId="0A42D6F7">
      <w:pPr>
        <w:pStyle w:val="13"/>
      </w:pPr>
    </w:p>
    <w:p w14:paraId="49643C71">
      <w:pPr>
        <w:ind w:firstLine="3534" w:firstLineChars="800"/>
        <w:rPr>
          <w:rFonts w:ascii="仿宋_GB2312" w:hAnsi="宋体" w:eastAsia="仿宋_GB2312"/>
          <w:sz w:val="28"/>
        </w:rPr>
      </w:pPr>
      <w:r>
        <w:rPr>
          <w:rFonts w:hint="eastAsia" w:ascii="宋体" w:hAnsi="宋体"/>
          <w:b/>
          <w:sz w:val="44"/>
          <w:szCs w:val="44"/>
        </w:rPr>
        <w:t>目　录</w:t>
      </w:r>
      <w:r>
        <w:rPr>
          <w:rFonts w:hint="eastAsia" w:ascii="宋体" w:hAnsi="宋体"/>
          <w:b/>
          <w:sz w:val="44"/>
          <w:szCs w:val="44"/>
        </w:rPr>
        <w:cr/>
      </w:r>
    </w:p>
    <w:p w14:paraId="3764838E">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第一章招标公告</w:t>
      </w:r>
    </w:p>
    <w:p w14:paraId="36CAB0CD">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第二章投标须知</w:t>
      </w:r>
    </w:p>
    <w:p w14:paraId="6AC3321A">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第三章采购内容与要求</w:t>
      </w:r>
    </w:p>
    <w:p w14:paraId="14088E70">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第四章评标原则和方法</w:t>
      </w:r>
    </w:p>
    <w:p w14:paraId="7AE38692">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第五章投标文件格式与要求</w:t>
      </w:r>
    </w:p>
    <w:p w14:paraId="238B3032">
      <w:pPr>
        <w:spacing w:line="720" w:lineRule="exact"/>
        <w:ind w:firstLine="565" w:firstLineChars="201"/>
        <w:jc w:val="left"/>
        <w:rPr>
          <w:rFonts w:ascii="仿宋_GB2312" w:hAnsi="宋体" w:eastAsia="仿宋_GB2312"/>
          <w:sz w:val="28"/>
        </w:rPr>
      </w:pPr>
      <w:r>
        <w:rPr>
          <w:rFonts w:hint="eastAsia" w:ascii="仿宋_GB2312" w:hAnsi="黑体" w:eastAsia="仿宋_GB2312" w:cs="宋体"/>
          <w:b/>
          <w:bCs/>
          <w:caps/>
          <w:sz w:val="28"/>
          <w:szCs w:val="28"/>
        </w:rPr>
        <w:t>第六章采购合同（范本）</w:t>
      </w:r>
      <w:r>
        <w:rPr>
          <w:rFonts w:hint="eastAsia" w:ascii="仿宋_GB2312" w:hAnsi="宋体" w:eastAsia="仿宋_GB2312"/>
          <w:sz w:val="28"/>
        </w:rPr>
        <w:cr/>
      </w:r>
      <w:r>
        <w:rPr>
          <w:rFonts w:hint="eastAsia" w:ascii="仿宋_GB2312" w:hAnsi="宋体" w:eastAsia="仿宋_GB2312"/>
          <w:sz w:val="28"/>
        </w:rPr>
        <w:cr/>
      </w:r>
      <w:r>
        <w:rPr>
          <w:rFonts w:hint="eastAsia" w:ascii="仿宋_GB2312" w:hAnsi="宋体" w:eastAsia="仿宋_GB2312"/>
          <w:sz w:val="28"/>
        </w:rPr>
        <w:cr/>
      </w:r>
    </w:p>
    <w:p w14:paraId="3210707D">
      <w:pPr>
        <w:spacing w:line="360" w:lineRule="auto"/>
        <w:ind w:firstLine="422" w:firstLineChars="201"/>
        <w:jc w:val="center"/>
        <w:rPr>
          <w:kern w:val="0"/>
        </w:rPr>
      </w:pPr>
    </w:p>
    <w:p w14:paraId="6A68C421">
      <w:pPr>
        <w:sectPr>
          <w:headerReference r:id="rId3" w:type="default"/>
          <w:footerReference r:id="rId4" w:type="default"/>
          <w:pgSz w:w="11906" w:h="16838"/>
          <w:pgMar w:top="1440" w:right="1080" w:bottom="1440" w:left="1080" w:header="851" w:footer="992" w:gutter="0"/>
          <w:cols w:space="425" w:num="1"/>
          <w:docGrid w:type="lines" w:linePitch="312" w:charSpace="0"/>
        </w:sectPr>
      </w:pPr>
    </w:p>
    <w:p w14:paraId="44BC46FB">
      <w:pPr>
        <w:pStyle w:val="41"/>
        <w:rPr>
          <w:rFonts w:ascii="宋体" w:hAnsi="宋体" w:cs="宋体"/>
          <w:kern w:val="36"/>
        </w:rPr>
        <w:sectPr>
          <w:pgSz w:w="11906" w:h="16838"/>
          <w:pgMar w:top="1440" w:right="1080" w:bottom="1440" w:left="1080" w:header="851" w:footer="992" w:gutter="0"/>
          <w:cols w:space="425" w:num="1"/>
          <w:docGrid w:type="lines" w:linePitch="312" w:charSpace="0"/>
        </w:sectPr>
      </w:pPr>
      <w:r>
        <w:rPr>
          <w:rFonts w:hint="eastAsia" w:ascii="宋体" w:hAnsi="宋体" w:cs="宋体"/>
        </w:rPr>
        <w:t>第一章</w:t>
      </w:r>
      <w:r>
        <w:rPr>
          <w:rFonts w:hint="eastAsia" w:ascii="宋体" w:hAnsi="宋体" w:cs="宋体"/>
          <w:kern w:val="36"/>
        </w:rPr>
        <w:t>招标公告</w:t>
      </w:r>
    </w:p>
    <w:p w14:paraId="2818643B">
      <w:pPr>
        <w:spacing w:line="360" w:lineRule="auto"/>
        <w:jc w:val="center"/>
        <w:rPr>
          <w:rFonts w:ascii="宋体" w:hAnsi="宋体"/>
          <w:b/>
          <w:sz w:val="30"/>
          <w:szCs w:val="30"/>
        </w:rPr>
      </w:pPr>
      <w:r>
        <w:rPr>
          <w:rFonts w:hint="eastAsia" w:ascii="宋体" w:hAnsi="宋体"/>
          <w:b/>
          <w:sz w:val="30"/>
          <w:szCs w:val="30"/>
        </w:rPr>
        <w:t>威海市齐盾保安服务有限公司</w:t>
      </w:r>
      <w:r>
        <w:rPr>
          <w:rFonts w:hint="eastAsia" w:ascii="宋体" w:hAnsi="宋体"/>
          <w:b/>
          <w:sz w:val="30"/>
          <w:szCs w:val="30"/>
          <w:lang w:eastAsia="zh-CN"/>
        </w:rPr>
        <w:t>招选餐厅食材和辅料配送单位</w:t>
      </w:r>
      <w:r>
        <w:rPr>
          <w:rFonts w:hint="eastAsia" w:ascii="宋体" w:hAnsi="宋体"/>
          <w:b/>
          <w:sz w:val="30"/>
          <w:szCs w:val="30"/>
        </w:rPr>
        <w:t>公开招标公告</w:t>
      </w:r>
    </w:p>
    <w:p w14:paraId="7ADE3BE3">
      <w:pPr>
        <w:spacing w:line="360" w:lineRule="auto"/>
        <w:jc w:val="center"/>
        <w:rPr>
          <w:rFonts w:ascii="方正小标宋简体" w:eastAsia="方正小标宋简体"/>
          <w:b/>
          <w:sz w:val="30"/>
          <w:szCs w:val="30"/>
        </w:rPr>
      </w:pPr>
    </w:p>
    <w:p w14:paraId="46A7FE5D">
      <w:pPr>
        <w:pBdr>
          <w:top w:val="single" w:color="auto" w:sz="4" w:space="1"/>
          <w:left w:val="single" w:color="auto" w:sz="4" w:space="4"/>
          <w:bottom w:val="single" w:color="auto" w:sz="4" w:space="1"/>
          <w:right w:val="single" w:color="auto" w:sz="4" w:space="4"/>
        </w:pBd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项目概况</w:t>
      </w:r>
    </w:p>
    <w:p w14:paraId="7C825D7F">
      <w:pPr>
        <w:widowControl/>
        <w:pBdr>
          <w:top w:val="single" w:color="auto" w:sz="4" w:space="1"/>
          <w:left w:val="single" w:color="auto" w:sz="4" w:space="4"/>
          <w:bottom w:val="single" w:color="auto" w:sz="4" w:space="1"/>
          <w:right w:val="single" w:color="auto" w:sz="4" w:space="4"/>
        </w:pBdr>
        <w:adjustRightInd w:val="0"/>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lang w:eastAsia="zh-CN"/>
        </w:rPr>
        <w:t>招选餐厅食材和辅料配送单位</w:t>
      </w:r>
      <w:r>
        <w:rPr>
          <w:rFonts w:hint="eastAsia" w:ascii="仿宋_GB2312" w:hAnsi="仿宋" w:eastAsia="仿宋_GB2312" w:cs="宋体"/>
          <w:color w:val="333333"/>
          <w:spacing w:val="8"/>
          <w:sz w:val="28"/>
          <w:szCs w:val="28"/>
        </w:rPr>
        <w:t>项目的潜在投标人应登录“威海市国有企业阳光采购电子化服务平台”（威海市公共资源交易网右侧“国企采购”按钮）获取文件，并于</w:t>
      </w:r>
      <w:r>
        <w:rPr>
          <w:rFonts w:hint="eastAsia" w:ascii="仿宋_GB2312" w:hAnsi="仿宋" w:eastAsia="仿宋_GB2312" w:cs="宋体"/>
          <w:color w:val="333333"/>
          <w:spacing w:val="8"/>
          <w:sz w:val="28"/>
          <w:szCs w:val="28"/>
          <w:u w:val="single"/>
          <w:lang w:eastAsia="zh-CN"/>
        </w:rPr>
        <w:t>2026</w:t>
      </w:r>
      <w:r>
        <w:rPr>
          <w:rFonts w:hint="eastAsia" w:ascii="仿宋_GB2312" w:hAnsi="仿宋" w:eastAsia="仿宋_GB2312" w:cs="宋体"/>
          <w:color w:val="333333"/>
          <w:spacing w:val="8"/>
          <w:sz w:val="28"/>
          <w:szCs w:val="28"/>
          <w:u w:val="single"/>
        </w:rPr>
        <w:t>年</w:t>
      </w:r>
      <w:r>
        <w:rPr>
          <w:rFonts w:hint="eastAsia" w:ascii="仿宋_GB2312" w:hAnsi="仿宋" w:eastAsia="仿宋_GB2312" w:cs="宋体"/>
          <w:color w:val="333333"/>
          <w:spacing w:val="8"/>
          <w:sz w:val="28"/>
          <w:szCs w:val="28"/>
          <w:u w:val="single"/>
          <w:lang w:val="en-US" w:eastAsia="zh-CN"/>
        </w:rPr>
        <w:t>3</w:t>
      </w:r>
      <w:r>
        <w:rPr>
          <w:rFonts w:hint="eastAsia" w:ascii="仿宋_GB2312" w:hAnsi="仿宋" w:eastAsia="仿宋_GB2312" w:cs="宋体"/>
          <w:color w:val="333333"/>
          <w:spacing w:val="8"/>
          <w:sz w:val="28"/>
          <w:szCs w:val="28"/>
          <w:u w:val="single"/>
        </w:rPr>
        <w:t>月</w:t>
      </w:r>
      <w:r>
        <w:rPr>
          <w:rFonts w:hint="eastAsia" w:ascii="仿宋_GB2312" w:hAnsi="仿宋" w:eastAsia="仿宋_GB2312" w:cs="宋体"/>
          <w:color w:val="333333"/>
          <w:spacing w:val="8"/>
          <w:sz w:val="28"/>
          <w:szCs w:val="28"/>
          <w:u w:val="single"/>
          <w:lang w:val="en-US" w:eastAsia="zh-CN"/>
        </w:rPr>
        <w:t>25</w:t>
      </w:r>
      <w:r>
        <w:rPr>
          <w:rFonts w:hint="eastAsia" w:ascii="仿宋_GB2312" w:hAnsi="仿宋" w:eastAsia="仿宋_GB2312" w:cs="宋体"/>
          <w:color w:val="333333"/>
          <w:spacing w:val="8"/>
          <w:sz w:val="28"/>
          <w:szCs w:val="28"/>
          <w:u w:val="single"/>
        </w:rPr>
        <w:t>日9:</w:t>
      </w:r>
      <w:r>
        <w:rPr>
          <w:rFonts w:ascii="仿宋_GB2312" w:hAnsi="仿宋" w:eastAsia="仿宋_GB2312" w:cs="宋体"/>
          <w:color w:val="333333"/>
          <w:spacing w:val="8"/>
          <w:sz w:val="28"/>
          <w:szCs w:val="28"/>
          <w:u w:val="single"/>
        </w:rPr>
        <w:t>0</w:t>
      </w:r>
      <w:r>
        <w:rPr>
          <w:rFonts w:hint="eastAsia" w:ascii="仿宋_GB2312" w:hAnsi="仿宋" w:eastAsia="仿宋_GB2312" w:cs="宋体"/>
          <w:color w:val="333333"/>
          <w:spacing w:val="8"/>
          <w:sz w:val="28"/>
          <w:szCs w:val="28"/>
          <w:u w:val="single"/>
        </w:rPr>
        <w:t>0（北京时间）</w:t>
      </w:r>
      <w:r>
        <w:rPr>
          <w:rFonts w:hint="eastAsia" w:ascii="仿宋_GB2312" w:hAnsi="仿宋" w:eastAsia="仿宋_GB2312" w:cs="宋体"/>
          <w:color w:val="333333"/>
          <w:spacing w:val="8"/>
          <w:sz w:val="28"/>
          <w:szCs w:val="28"/>
        </w:rPr>
        <w:t>前递交投标文件。</w:t>
      </w:r>
    </w:p>
    <w:p w14:paraId="7F103866">
      <w:pPr>
        <w:spacing w:line="360" w:lineRule="auto"/>
        <w:ind w:firstLine="560" w:firstLineChars="200"/>
        <w:rPr>
          <w:rFonts w:ascii="黑体" w:hAnsi="黑体" w:eastAsia="黑体" w:cs="宋体"/>
          <w:color w:val="000000"/>
          <w:sz w:val="28"/>
          <w:szCs w:val="28"/>
        </w:rPr>
      </w:pPr>
    </w:p>
    <w:p w14:paraId="01B53F8A">
      <w:pP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一、项目基本情况</w:t>
      </w:r>
    </w:p>
    <w:p w14:paraId="179DD071">
      <w:pPr>
        <w:widowControl/>
        <w:adjustRightInd w:val="0"/>
        <w:spacing w:line="360" w:lineRule="auto"/>
        <w:ind w:firstLine="592" w:firstLineChars="200"/>
        <w:jc w:val="left"/>
        <w:rPr>
          <w:rFonts w:hint="eastAsia" w:ascii="仿宋_GB2312" w:hAnsi="仿宋" w:eastAsia="仿宋_GB2312" w:cs="宋体"/>
          <w:color w:val="333333"/>
          <w:spacing w:val="8"/>
          <w:sz w:val="28"/>
          <w:szCs w:val="28"/>
          <w:lang w:eastAsia="zh-CN"/>
        </w:rPr>
      </w:pPr>
      <w:r>
        <w:rPr>
          <w:rFonts w:hint="eastAsia" w:ascii="仿宋_GB2312" w:hAnsi="仿宋" w:eastAsia="仿宋_GB2312" w:cs="宋体"/>
          <w:color w:val="333333"/>
          <w:spacing w:val="8"/>
          <w:sz w:val="28"/>
          <w:szCs w:val="28"/>
        </w:rPr>
        <w:t>项目编号：</w:t>
      </w:r>
      <w:r>
        <w:rPr>
          <w:rFonts w:hint="eastAsia" w:ascii="仿宋_GB2312" w:hAnsi="仿宋" w:eastAsia="仿宋_GB2312" w:cs="宋体"/>
          <w:color w:val="333333"/>
          <w:spacing w:val="8"/>
          <w:sz w:val="28"/>
          <w:szCs w:val="28"/>
          <w:lang w:eastAsia="zh-CN"/>
        </w:rPr>
        <w:t>WHQDBA2026-02</w:t>
      </w:r>
    </w:p>
    <w:p w14:paraId="2378E014">
      <w:pPr>
        <w:widowControl/>
        <w:shd w:val="clear" w:color="auto" w:fill="FFFFFF"/>
        <w:spacing w:line="360" w:lineRule="auto"/>
        <w:ind w:firstLine="592" w:firstLineChars="200"/>
        <w:rPr>
          <w:rFonts w:hint="eastAsia" w:ascii="仿宋_GB2312" w:hAnsi="仿宋" w:eastAsia="仿宋_GB2312" w:cs="宋体"/>
          <w:color w:val="333333"/>
          <w:spacing w:val="8"/>
          <w:sz w:val="28"/>
          <w:szCs w:val="28"/>
          <w:lang w:eastAsia="zh-CN"/>
        </w:rPr>
      </w:pPr>
      <w:r>
        <w:rPr>
          <w:rFonts w:hint="eastAsia" w:ascii="仿宋_GB2312" w:hAnsi="仿宋" w:eastAsia="仿宋_GB2312" w:cs="宋体"/>
          <w:color w:val="333333"/>
          <w:spacing w:val="8"/>
          <w:sz w:val="28"/>
          <w:szCs w:val="28"/>
        </w:rPr>
        <w:t>项目名称：</w:t>
      </w:r>
      <w:r>
        <w:rPr>
          <w:rFonts w:hint="eastAsia" w:ascii="仿宋_GB2312" w:hAnsi="仿宋" w:eastAsia="仿宋_GB2312" w:cs="宋体"/>
          <w:color w:val="333333"/>
          <w:spacing w:val="8"/>
          <w:sz w:val="28"/>
          <w:szCs w:val="28"/>
          <w:lang w:eastAsia="zh-CN"/>
        </w:rPr>
        <w:t>招选餐厅食材和辅料配送单位</w:t>
      </w:r>
    </w:p>
    <w:p w14:paraId="2E183566">
      <w:pPr>
        <w:widowControl/>
        <w:shd w:val="clear" w:color="auto" w:fill="FFFFFF"/>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采购项目分包情况：</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0"/>
        <w:gridCol w:w="3461"/>
        <w:gridCol w:w="1082"/>
        <w:gridCol w:w="2163"/>
        <w:gridCol w:w="2071"/>
      </w:tblGrid>
      <w:tr w14:paraId="7179C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62" w:hRule="atLeast"/>
          <w:jc w:val="center"/>
        </w:trPr>
        <w:tc>
          <w:tcPr>
            <w:tcW w:w="960" w:type="dxa"/>
            <w:tcBorders>
              <w:bottom w:val="single" w:color="auto" w:sz="4" w:space="0"/>
            </w:tcBorders>
            <w:shd w:val="clear" w:color="auto" w:fill="auto"/>
            <w:vAlign w:val="center"/>
          </w:tcPr>
          <w:p w14:paraId="3783196C">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标包</w:t>
            </w:r>
          </w:p>
        </w:tc>
        <w:tc>
          <w:tcPr>
            <w:tcW w:w="3461" w:type="dxa"/>
            <w:shd w:val="clear" w:color="auto" w:fill="auto"/>
            <w:vAlign w:val="center"/>
          </w:tcPr>
          <w:p w14:paraId="64929904">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货物\服务名称</w:t>
            </w:r>
          </w:p>
        </w:tc>
        <w:tc>
          <w:tcPr>
            <w:tcW w:w="1082" w:type="dxa"/>
            <w:shd w:val="clear" w:color="auto" w:fill="auto"/>
            <w:vAlign w:val="center"/>
          </w:tcPr>
          <w:p w14:paraId="1C86E2BB">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数量</w:t>
            </w:r>
          </w:p>
        </w:tc>
        <w:tc>
          <w:tcPr>
            <w:tcW w:w="2163" w:type="dxa"/>
            <w:tcBorders>
              <w:right w:val="single" w:color="auto" w:sz="4" w:space="0"/>
            </w:tcBorders>
            <w:vAlign w:val="center"/>
          </w:tcPr>
          <w:p w14:paraId="106AB219">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采购需求</w:t>
            </w:r>
          </w:p>
        </w:tc>
        <w:tc>
          <w:tcPr>
            <w:tcW w:w="2071" w:type="dxa"/>
            <w:tcBorders>
              <w:right w:val="single" w:color="auto" w:sz="4" w:space="0"/>
            </w:tcBorders>
            <w:vAlign w:val="center"/>
          </w:tcPr>
          <w:p w14:paraId="1B2F1FA1">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合同履行期限</w:t>
            </w:r>
          </w:p>
        </w:tc>
      </w:tr>
      <w:tr w14:paraId="0FC91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312" w:hRule="atLeast"/>
          <w:jc w:val="center"/>
        </w:trPr>
        <w:tc>
          <w:tcPr>
            <w:tcW w:w="960" w:type="dxa"/>
            <w:tcBorders>
              <w:top w:val="single" w:color="auto" w:sz="4" w:space="0"/>
              <w:bottom w:val="single" w:color="auto" w:sz="4" w:space="0"/>
            </w:tcBorders>
            <w:vAlign w:val="center"/>
          </w:tcPr>
          <w:p w14:paraId="325A02F5">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1</w:t>
            </w:r>
          </w:p>
        </w:tc>
        <w:tc>
          <w:tcPr>
            <w:tcW w:w="3461" w:type="dxa"/>
            <w:vAlign w:val="center"/>
          </w:tcPr>
          <w:p w14:paraId="66801673">
            <w:pPr>
              <w:spacing w:line="560" w:lineRule="exact"/>
              <w:jc w:val="center"/>
              <w:rPr>
                <w:rFonts w:hint="eastAsia" w:ascii="仿宋_GB2312" w:hAnsi="仿宋" w:eastAsia="仿宋_GB2312" w:cs="宋体"/>
                <w:sz w:val="28"/>
                <w:szCs w:val="28"/>
                <w:lang w:eastAsia="zh-CN"/>
              </w:rPr>
            </w:pPr>
            <w:r>
              <w:rPr>
                <w:rFonts w:hint="eastAsia" w:ascii="仿宋_GB2312" w:hAnsi="仿宋" w:eastAsia="仿宋_GB2312" w:cs="宋体"/>
                <w:sz w:val="28"/>
                <w:szCs w:val="28"/>
                <w:lang w:eastAsia="zh-CN"/>
              </w:rPr>
              <w:t>招选餐厅食材和辅料配送单位</w:t>
            </w:r>
          </w:p>
        </w:tc>
        <w:tc>
          <w:tcPr>
            <w:tcW w:w="1082" w:type="dxa"/>
            <w:vAlign w:val="center"/>
          </w:tcPr>
          <w:p w14:paraId="1F296C35">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lang w:val="en-US" w:eastAsia="zh-CN"/>
              </w:rPr>
              <w:t>3</w:t>
            </w:r>
            <w:r>
              <w:rPr>
                <w:rFonts w:hint="eastAsia" w:ascii="仿宋_GB2312" w:hAnsi="仿宋" w:eastAsia="仿宋_GB2312" w:cs="宋体"/>
                <w:sz w:val="28"/>
                <w:szCs w:val="28"/>
              </w:rPr>
              <w:t>家</w:t>
            </w:r>
          </w:p>
        </w:tc>
        <w:tc>
          <w:tcPr>
            <w:tcW w:w="2163" w:type="dxa"/>
            <w:tcBorders>
              <w:right w:val="single" w:color="auto" w:sz="4" w:space="0"/>
            </w:tcBorders>
            <w:vAlign w:val="center"/>
          </w:tcPr>
          <w:p w14:paraId="4B6CF072">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详见招标文件</w:t>
            </w:r>
          </w:p>
        </w:tc>
        <w:tc>
          <w:tcPr>
            <w:tcW w:w="2071" w:type="dxa"/>
            <w:tcBorders>
              <w:right w:val="single" w:color="auto" w:sz="4" w:space="0"/>
            </w:tcBorders>
            <w:vAlign w:val="center"/>
          </w:tcPr>
          <w:p w14:paraId="44412DF5">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详见招标文件</w:t>
            </w:r>
          </w:p>
        </w:tc>
      </w:tr>
    </w:tbl>
    <w:p w14:paraId="0200BB0D">
      <w:pPr>
        <w:pStyle w:val="13"/>
      </w:pPr>
    </w:p>
    <w:p w14:paraId="370DE04F">
      <w:pP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二、申请人的资格要求：</w:t>
      </w:r>
    </w:p>
    <w:p w14:paraId="73ED6069">
      <w:pPr>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1.具有独立承担民事责任的能力，分公司参加投标须提供总公司授权；</w:t>
      </w:r>
    </w:p>
    <w:p w14:paraId="7F27E839">
      <w:pPr>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2.具有有效的食品经营许可证（若销售预包装产品可提供仅销售预包装食品备案证明）；</w:t>
      </w:r>
    </w:p>
    <w:p w14:paraId="26459859">
      <w:pPr>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3.具有良好的商业信誉和健全的财务会计制度；</w:t>
      </w:r>
    </w:p>
    <w:p w14:paraId="5AC56477">
      <w:pPr>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4.具有履行合同所必须设备和专业技术能力，并能提供优质的服务；</w:t>
      </w:r>
    </w:p>
    <w:p w14:paraId="169DAAD7">
      <w:pPr>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5.具有依法缴纳税收和社会保障资金的良好记录；</w:t>
      </w:r>
    </w:p>
    <w:p w14:paraId="3F44139E">
      <w:pPr>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6.参加本次采购活动前三年内，在经营活动中没有重大违法记录；</w:t>
      </w:r>
    </w:p>
    <w:p w14:paraId="3DFB1E91">
      <w:pPr>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7.法律、行政法规及招标文件规定的其他要求；</w:t>
      </w:r>
    </w:p>
    <w:p w14:paraId="3BA657F2">
      <w:pPr>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8.本次招标不接受联合体投标。</w:t>
      </w:r>
    </w:p>
    <w:p w14:paraId="37EF85D7">
      <w:pP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三、获取招标文件</w:t>
      </w:r>
    </w:p>
    <w:p w14:paraId="1A3592DC">
      <w:pPr>
        <w:widowControl/>
        <w:shd w:val="clear" w:color="auto" w:fill="FFFFFF"/>
        <w:spacing w:line="360" w:lineRule="auto"/>
        <w:ind w:firstLine="539"/>
        <w:rPr>
          <w:rFonts w:ascii="仿宋_GB2312" w:hAnsi="黑体" w:eastAsia="仿宋_GB2312" w:cs="宋体"/>
          <w:color w:val="333333"/>
          <w:spacing w:val="8"/>
          <w:sz w:val="28"/>
          <w:szCs w:val="28"/>
        </w:rPr>
      </w:pPr>
      <w:r>
        <w:rPr>
          <w:rFonts w:hint="eastAsia" w:ascii="仿宋_GB2312" w:hAnsi="黑体" w:eastAsia="仿宋_GB2312" w:cs="宋体"/>
          <w:color w:val="333333"/>
          <w:spacing w:val="8"/>
          <w:sz w:val="28"/>
          <w:szCs w:val="28"/>
        </w:rPr>
        <w:t>1.时间：</w:t>
      </w:r>
      <w:r>
        <w:rPr>
          <w:rFonts w:hint="eastAsia" w:ascii="仿宋_GB2312" w:hAnsi="黑体" w:eastAsia="仿宋_GB2312" w:cs="宋体"/>
          <w:color w:val="333333"/>
          <w:spacing w:val="8"/>
          <w:sz w:val="28"/>
          <w:szCs w:val="28"/>
          <w:lang w:eastAsia="zh-CN"/>
        </w:rPr>
        <w:t>2026</w:t>
      </w:r>
      <w:r>
        <w:rPr>
          <w:rFonts w:hint="eastAsia" w:ascii="仿宋_GB2312" w:hAnsi="黑体" w:eastAsia="仿宋_GB2312" w:cs="宋体"/>
          <w:color w:val="333333"/>
          <w:spacing w:val="8"/>
          <w:sz w:val="28"/>
          <w:szCs w:val="28"/>
        </w:rPr>
        <w:t>年</w:t>
      </w:r>
      <w:r>
        <w:rPr>
          <w:rFonts w:hint="eastAsia" w:ascii="仿宋_GB2312" w:hAnsi="黑体" w:eastAsia="仿宋_GB2312" w:cs="宋体"/>
          <w:color w:val="333333"/>
          <w:spacing w:val="8"/>
          <w:sz w:val="28"/>
          <w:szCs w:val="28"/>
          <w:lang w:val="en-US" w:eastAsia="zh-CN"/>
        </w:rPr>
        <w:t>3</w:t>
      </w:r>
      <w:r>
        <w:rPr>
          <w:rFonts w:hint="eastAsia" w:ascii="仿宋_GB2312" w:hAnsi="黑体" w:eastAsia="仿宋_GB2312" w:cs="宋体"/>
          <w:color w:val="333333"/>
          <w:spacing w:val="8"/>
          <w:sz w:val="28"/>
          <w:szCs w:val="28"/>
        </w:rPr>
        <w:t>月</w:t>
      </w:r>
      <w:r>
        <w:rPr>
          <w:rFonts w:hint="eastAsia" w:ascii="仿宋_GB2312" w:hAnsi="黑体" w:eastAsia="仿宋_GB2312" w:cs="宋体"/>
          <w:color w:val="333333"/>
          <w:spacing w:val="8"/>
          <w:sz w:val="28"/>
          <w:szCs w:val="28"/>
          <w:lang w:val="en-US" w:eastAsia="zh-CN"/>
        </w:rPr>
        <w:t>10</w:t>
      </w:r>
      <w:r>
        <w:rPr>
          <w:rFonts w:hint="eastAsia" w:ascii="仿宋_GB2312" w:hAnsi="黑体" w:eastAsia="仿宋_GB2312" w:cs="宋体"/>
          <w:color w:val="333333"/>
          <w:spacing w:val="8"/>
          <w:sz w:val="28"/>
          <w:szCs w:val="28"/>
        </w:rPr>
        <w:t>日 17:30:00至</w:t>
      </w:r>
      <w:r>
        <w:rPr>
          <w:rFonts w:hint="eastAsia" w:ascii="仿宋_GB2312" w:hAnsi="黑体" w:eastAsia="仿宋_GB2312" w:cs="宋体"/>
          <w:color w:val="333333"/>
          <w:spacing w:val="8"/>
          <w:sz w:val="28"/>
          <w:szCs w:val="28"/>
          <w:lang w:eastAsia="zh-CN"/>
        </w:rPr>
        <w:t>2026</w:t>
      </w:r>
      <w:r>
        <w:rPr>
          <w:rFonts w:hint="eastAsia" w:ascii="仿宋_GB2312" w:hAnsi="黑体" w:eastAsia="仿宋_GB2312" w:cs="宋体"/>
          <w:color w:val="333333"/>
          <w:spacing w:val="8"/>
          <w:sz w:val="28"/>
          <w:szCs w:val="28"/>
        </w:rPr>
        <w:t>年</w:t>
      </w:r>
      <w:r>
        <w:rPr>
          <w:rFonts w:hint="eastAsia" w:ascii="仿宋_GB2312" w:hAnsi="黑体" w:eastAsia="仿宋_GB2312" w:cs="宋体"/>
          <w:color w:val="333333"/>
          <w:spacing w:val="8"/>
          <w:sz w:val="28"/>
          <w:szCs w:val="28"/>
          <w:lang w:val="en-US" w:eastAsia="zh-CN"/>
        </w:rPr>
        <w:t>3</w:t>
      </w:r>
      <w:r>
        <w:rPr>
          <w:rFonts w:hint="eastAsia" w:ascii="仿宋_GB2312" w:hAnsi="黑体" w:eastAsia="仿宋_GB2312" w:cs="宋体"/>
          <w:color w:val="333333"/>
          <w:spacing w:val="8"/>
          <w:sz w:val="28"/>
          <w:szCs w:val="28"/>
        </w:rPr>
        <w:t>月</w:t>
      </w:r>
      <w:r>
        <w:rPr>
          <w:rFonts w:hint="eastAsia" w:ascii="仿宋_GB2312" w:hAnsi="黑体" w:eastAsia="仿宋_GB2312" w:cs="宋体"/>
          <w:color w:val="333333"/>
          <w:spacing w:val="8"/>
          <w:sz w:val="28"/>
          <w:szCs w:val="28"/>
          <w:lang w:val="en-US" w:eastAsia="zh-CN"/>
        </w:rPr>
        <w:t>17</w:t>
      </w:r>
      <w:r>
        <w:rPr>
          <w:rFonts w:hint="eastAsia" w:ascii="仿宋_GB2312" w:hAnsi="黑体" w:eastAsia="仿宋_GB2312" w:cs="宋体"/>
          <w:color w:val="333333"/>
          <w:spacing w:val="8"/>
          <w:sz w:val="28"/>
          <w:szCs w:val="28"/>
        </w:rPr>
        <w:t>日 17:30:00（北京时间）</w:t>
      </w:r>
    </w:p>
    <w:p w14:paraId="7C3E546C">
      <w:pPr>
        <w:spacing w:line="360" w:lineRule="auto"/>
        <w:ind w:firstLine="592" w:firstLineChars="200"/>
        <w:rPr>
          <w:rFonts w:hint="eastAsia" w:ascii="仿宋_GB2312" w:hAnsi="黑体" w:eastAsia="仿宋_GB2312" w:cs="宋体"/>
          <w:color w:val="333333"/>
          <w:spacing w:val="8"/>
          <w:sz w:val="28"/>
          <w:szCs w:val="28"/>
        </w:rPr>
      </w:pPr>
      <w:r>
        <w:rPr>
          <w:rFonts w:hint="eastAsia" w:ascii="仿宋_GB2312" w:hAnsi="黑体" w:eastAsia="仿宋_GB2312" w:cs="宋体"/>
          <w:color w:val="333333"/>
          <w:spacing w:val="8"/>
          <w:sz w:val="28"/>
          <w:szCs w:val="28"/>
        </w:rPr>
        <w:t>2.获取地点：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采购文件的报价单位将无法提交电子投标（响应）文件。交易服务一网通办系统技术支持电话：4009980000（受理问题：系统登录、信息完善.CA锁绑定、平台切换），一网通办技术支持QQ群：1143439694；CA锁办理咨询电话：0631- 5172975；国企采购技术支持电话：17863029936，国企技术支持QQ群（供应商）：1046971257。</w:t>
      </w:r>
    </w:p>
    <w:p w14:paraId="49914C5B">
      <w:pPr>
        <w:spacing w:line="360" w:lineRule="auto"/>
        <w:ind w:firstLine="592" w:firstLineChars="200"/>
        <w:rPr>
          <w:rFonts w:hint="eastAsia" w:ascii="仿宋_GB2312" w:hAnsi="黑体" w:eastAsia="仿宋_GB2312" w:cs="宋体"/>
          <w:color w:val="333333"/>
          <w:spacing w:val="8"/>
          <w:sz w:val="28"/>
          <w:szCs w:val="28"/>
        </w:rPr>
      </w:pPr>
      <w:r>
        <w:rPr>
          <w:rFonts w:hint="eastAsia" w:ascii="仿宋_GB2312" w:hAnsi="黑体" w:eastAsia="仿宋_GB2312" w:cs="宋体"/>
          <w:color w:val="333333"/>
          <w:spacing w:val="8"/>
          <w:sz w:val="28"/>
          <w:szCs w:val="28"/>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7DD5D4D9">
      <w:pP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四、提交投标文件截止时间、开标时间和地点</w:t>
      </w:r>
    </w:p>
    <w:p w14:paraId="5ED5E6F4">
      <w:pPr>
        <w:widowControl/>
        <w:adjustRightInd w:val="0"/>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1.提交投标文件时间：</w:t>
      </w:r>
      <w:r>
        <w:rPr>
          <w:rFonts w:hint="eastAsia" w:ascii="仿宋_GB2312" w:hAnsi="仿宋" w:eastAsia="仿宋_GB2312" w:cs="宋体"/>
          <w:color w:val="333333"/>
          <w:spacing w:val="8"/>
          <w:sz w:val="28"/>
          <w:szCs w:val="28"/>
          <w:lang w:eastAsia="zh-CN"/>
        </w:rPr>
        <w:t>2026</w:t>
      </w:r>
      <w:r>
        <w:rPr>
          <w:rFonts w:hint="eastAsia" w:ascii="仿宋_GB2312" w:hAnsi="仿宋" w:eastAsia="仿宋_GB2312" w:cs="宋体"/>
          <w:color w:val="333333"/>
          <w:spacing w:val="8"/>
          <w:sz w:val="28"/>
          <w:szCs w:val="28"/>
        </w:rPr>
        <w:t>年</w:t>
      </w:r>
      <w:r>
        <w:rPr>
          <w:rFonts w:hint="eastAsia" w:ascii="仿宋_GB2312" w:hAnsi="仿宋" w:eastAsia="仿宋_GB2312" w:cs="宋体"/>
          <w:color w:val="333333"/>
          <w:spacing w:val="8"/>
          <w:sz w:val="28"/>
          <w:szCs w:val="28"/>
          <w:lang w:val="en-US" w:eastAsia="zh-CN"/>
        </w:rPr>
        <w:t>3</w:t>
      </w:r>
      <w:r>
        <w:rPr>
          <w:rFonts w:hint="eastAsia" w:ascii="仿宋_GB2312" w:hAnsi="仿宋" w:eastAsia="仿宋_GB2312" w:cs="宋体"/>
          <w:color w:val="333333"/>
          <w:spacing w:val="8"/>
          <w:sz w:val="28"/>
          <w:szCs w:val="28"/>
        </w:rPr>
        <w:t>月</w:t>
      </w:r>
      <w:r>
        <w:rPr>
          <w:rFonts w:hint="eastAsia" w:ascii="仿宋_GB2312" w:hAnsi="仿宋" w:eastAsia="仿宋_GB2312" w:cs="宋体"/>
          <w:color w:val="333333"/>
          <w:spacing w:val="8"/>
          <w:sz w:val="28"/>
          <w:szCs w:val="28"/>
          <w:lang w:val="en-US" w:eastAsia="zh-CN"/>
        </w:rPr>
        <w:t>10</w:t>
      </w:r>
      <w:r>
        <w:rPr>
          <w:rFonts w:hint="eastAsia" w:ascii="仿宋_GB2312" w:hAnsi="仿宋" w:eastAsia="仿宋_GB2312" w:cs="宋体"/>
          <w:color w:val="333333"/>
          <w:spacing w:val="8"/>
          <w:sz w:val="28"/>
          <w:szCs w:val="28"/>
        </w:rPr>
        <w:t>日 18:30至</w:t>
      </w:r>
      <w:r>
        <w:rPr>
          <w:rFonts w:hint="eastAsia" w:ascii="仿宋_GB2312" w:hAnsi="仿宋" w:eastAsia="仿宋_GB2312" w:cs="宋体"/>
          <w:color w:val="333333"/>
          <w:spacing w:val="8"/>
          <w:sz w:val="28"/>
          <w:szCs w:val="28"/>
          <w:lang w:eastAsia="zh-CN"/>
        </w:rPr>
        <w:t>2026</w:t>
      </w:r>
      <w:r>
        <w:rPr>
          <w:rFonts w:hint="eastAsia" w:ascii="仿宋_GB2312" w:hAnsi="仿宋" w:eastAsia="仿宋_GB2312" w:cs="宋体"/>
          <w:color w:val="333333"/>
          <w:spacing w:val="8"/>
          <w:sz w:val="28"/>
          <w:szCs w:val="28"/>
        </w:rPr>
        <w:t>年</w:t>
      </w:r>
      <w:r>
        <w:rPr>
          <w:rFonts w:hint="eastAsia" w:ascii="仿宋_GB2312" w:hAnsi="仿宋" w:eastAsia="仿宋_GB2312" w:cs="宋体"/>
          <w:color w:val="333333"/>
          <w:spacing w:val="8"/>
          <w:sz w:val="28"/>
          <w:szCs w:val="28"/>
          <w:lang w:val="en-US" w:eastAsia="zh-CN"/>
        </w:rPr>
        <w:t>3</w:t>
      </w:r>
      <w:r>
        <w:rPr>
          <w:rFonts w:hint="eastAsia" w:ascii="仿宋_GB2312" w:hAnsi="仿宋" w:eastAsia="仿宋_GB2312" w:cs="宋体"/>
          <w:color w:val="333333"/>
          <w:spacing w:val="8"/>
          <w:sz w:val="28"/>
          <w:szCs w:val="28"/>
        </w:rPr>
        <w:t>月</w:t>
      </w:r>
      <w:r>
        <w:rPr>
          <w:rFonts w:hint="eastAsia" w:ascii="仿宋_GB2312" w:hAnsi="仿宋" w:eastAsia="仿宋_GB2312" w:cs="宋体"/>
          <w:color w:val="333333"/>
          <w:spacing w:val="8"/>
          <w:sz w:val="28"/>
          <w:szCs w:val="28"/>
          <w:lang w:val="en-US" w:eastAsia="zh-CN"/>
        </w:rPr>
        <w:t>25</w:t>
      </w:r>
      <w:r>
        <w:rPr>
          <w:rFonts w:hint="eastAsia" w:ascii="仿宋_GB2312" w:hAnsi="仿宋" w:eastAsia="仿宋_GB2312" w:cs="宋体"/>
          <w:color w:val="333333"/>
          <w:spacing w:val="8"/>
          <w:sz w:val="28"/>
          <w:szCs w:val="28"/>
        </w:rPr>
        <w:t>日 9:00</w:t>
      </w:r>
    </w:p>
    <w:p w14:paraId="7F7C4287">
      <w:pPr>
        <w:widowControl/>
        <w:adjustRightInd w:val="0"/>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2.地点：登录“威海市公共资源交易网”首页右侧“交易服务一网通办系统-（新版）一网通办系统”进行“平台切换”点击“国企采购”进入国企阳光采购平台进行提交。</w:t>
      </w:r>
    </w:p>
    <w:p w14:paraId="65DFC181">
      <w:pPr>
        <w:widowControl/>
        <w:adjustRightInd w:val="0"/>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3.开标时间：</w:t>
      </w:r>
      <w:r>
        <w:rPr>
          <w:rFonts w:hint="eastAsia" w:ascii="仿宋_GB2312" w:hAnsi="仿宋" w:eastAsia="仿宋_GB2312" w:cs="宋体"/>
          <w:color w:val="333333"/>
          <w:spacing w:val="8"/>
          <w:sz w:val="28"/>
          <w:szCs w:val="28"/>
          <w:lang w:eastAsia="zh-CN"/>
        </w:rPr>
        <w:t>2026</w:t>
      </w:r>
      <w:r>
        <w:rPr>
          <w:rFonts w:hint="eastAsia" w:ascii="仿宋_GB2312" w:hAnsi="仿宋" w:eastAsia="仿宋_GB2312" w:cs="宋体"/>
          <w:color w:val="333333"/>
          <w:spacing w:val="8"/>
          <w:sz w:val="28"/>
          <w:szCs w:val="28"/>
        </w:rPr>
        <w:t>年</w:t>
      </w:r>
      <w:r>
        <w:rPr>
          <w:rFonts w:hint="eastAsia" w:ascii="仿宋_GB2312" w:hAnsi="仿宋" w:eastAsia="仿宋_GB2312" w:cs="宋体"/>
          <w:color w:val="333333"/>
          <w:spacing w:val="8"/>
          <w:sz w:val="28"/>
          <w:szCs w:val="28"/>
          <w:lang w:val="en-US" w:eastAsia="zh-CN"/>
        </w:rPr>
        <w:t>3</w:t>
      </w:r>
      <w:r>
        <w:rPr>
          <w:rFonts w:hint="eastAsia" w:ascii="仿宋_GB2312" w:hAnsi="仿宋" w:eastAsia="仿宋_GB2312" w:cs="宋体"/>
          <w:color w:val="333333"/>
          <w:spacing w:val="8"/>
          <w:sz w:val="28"/>
          <w:szCs w:val="28"/>
        </w:rPr>
        <w:t>月</w:t>
      </w:r>
      <w:r>
        <w:rPr>
          <w:rFonts w:hint="eastAsia" w:ascii="仿宋_GB2312" w:hAnsi="仿宋" w:eastAsia="仿宋_GB2312" w:cs="宋体"/>
          <w:color w:val="333333"/>
          <w:spacing w:val="8"/>
          <w:sz w:val="28"/>
          <w:szCs w:val="28"/>
          <w:lang w:val="en-US" w:eastAsia="zh-CN"/>
        </w:rPr>
        <w:t>25</w:t>
      </w:r>
      <w:r>
        <w:rPr>
          <w:rFonts w:hint="eastAsia" w:ascii="仿宋_GB2312" w:hAnsi="仿宋" w:eastAsia="仿宋_GB2312" w:cs="宋体"/>
          <w:color w:val="333333"/>
          <w:spacing w:val="8"/>
          <w:sz w:val="28"/>
          <w:szCs w:val="28"/>
        </w:rPr>
        <w:t>日9:00（北京时间）</w:t>
      </w:r>
    </w:p>
    <w:p w14:paraId="686FE52F">
      <w:pPr>
        <w:widowControl/>
        <w:adjustRightInd w:val="0"/>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4.开标地点</w:t>
      </w:r>
      <w:r>
        <w:rPr>
          <w:rFonts w:hint="eastAsia" w:ascii="仿宋_GB2312" w:hAnsi="仿宋" w:eastAsia="仿宋_GB2312" w:cs="宋体"/>
          <w:spacing w:val="8"/>
          <w:sz w:val="28"/>
          <w:szCs w:val="28"/>
        </w:rPr>
        <w:t>：</w:t>
      </w:r>
      <w:r>
        <w:rPr>
          <w:rFonts w:hint="eastAsia" w:ascii="仿宋_GB2312" w:eastAsia="仿宋_GB2312"/>
          <w:color w:val="333333"/>
          <w:spacing w:val="8"/>
          <w:sz w:val="28"/>
          <w:szCs w:val="28"/>
          <w:shd w:val="clear" w:color="auto" w:fill="FCFCFC"/>
        </w:rPr>
        <w:t>交易</w:t>
      </w:r>
      <w:r>
        <w:rPr>
          <w:rFonts w:hint="eastAsia" w:ascii="仿宋_GB2312" w:eastAsia="仿宋_GB2312"/>
          <w:color w:val="333333"/>
          <w:spacing w:val="8"/>
          <w:sz w:val="28"/>
          <w:szCs w:val="28"/>
          <w:shd w:val="clear" w:color="auto" w:fill="FCFCFC"/>
          <w:lang w:val="en-US" w:eastAsia="zh-CN"/>
        </w:rPr>
        <w:t>七</w:t>
      </w:r>
      <w:r>
        <w:rPr>
          <w:rFonts w:hint="eastAsia" w:ascii="仿宋_GB2312" w:eastAsia="仿宋_GB2312"/>
          <w:color w:val="333333"/>
          <w:spacing w:val="8"/>
          <w:sz w:val="28"/>
          <w:szCs w:val="28"/>
          <w:shd w:val="clear" w:color="auto" w:fill="FCFCFC"/>
        </w:rPr>
        <w:t>厅（威海市环翠区塔山中路317号）</w:t>
      </w:r>
      <w:r>
        <w:rPr>
          <w:rFonts w:ascii="仿宋_GB2312" w:hAnsi="仿宋" w:eastAsia="仿宋_GB2312" w:cs="宋体"/>
          <w:color w:val="333333"/>
          <w:spacing w:val="8"/>
          <w:sz w:val="28"/>
          <w:szCs w:val="28"/>
        </w:rPr>
        <w:t xml:space="preserve"> </w:t>
      </w:r>
    </w:p>
    <w:p w14:paraId="18738964">
      <w:pP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五、公告期限</w:t>
      </w:r>
    </w:p>
    <w:p w14:paraId="7460A337">
      <w:pPr>
        <w:widowControl/>
        <w:shd w:val="clear" w:color="auto" w:fill="FFFFFF"/>
        <w:spacing w:line="360" w:lineRule="auto"/>
        <w:ind w:firstLine="556"/>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自本公告发布之日起5日。</w:t>
      </w:r>
    </w:p>
    <w:p w14:paraId="0CFCE660">
      <w:pP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六、其他补充事宜</w:t>
      </w:r>
    </w:p>
    <w:p w14:paraId="62172736">
      <w:pPr>
        <w:widowControl/>
        <w:shd w:val="clear" w:color="auto" w:fill="FFFFFF"/>
        <w:spacing w:line="360" w:lineRule="auto"/>
        <w:ind w:firstLine="556"/>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lang w:val="en-US" w:eastAsia="zh-CN"/>
        </w:rPr>
        <w:t>1.</w:t>
      </w:r>
      <w:r>
        <w:rPr>
          <w:rFonts w:hint="eastAsia" w:ascii="仿宋_GB2312" w:hAnsi="仿宋" w:eastAsia="仿宋_GB2312" w:cs="宋体"/>
          <w:color w:val="333333"/>
          <w:spacing w:val="8"/>
          <w:sz w:val="28"/>
          <w:szCs w:val="28"/>
        </w:rPr>
        <w:t>本项目实行全流程电子化，不接受投标人到现场参加开标活动；但应保持通讯畅通，因通讯不畅造成的一切后果由投标人自行承担。</w:t>
      </w:r>
    </w:p>
    <w:p w14:paraId="73560F05">
      <w:pPr>
        <w:widowControl/>
        <w:shd w:val="clear" w:color="auto" w:fill="FFFFFF"/>
        <w:spacing w:line="360" w:lineRule="auto"/>
        <w:ind w:firstLine="556"/>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lang w:val="en-US" w:eastAsia="zh-CN"/>
        </w:rPr>
        <w:t>2.</w:t>
      </w:r>
      <w:r>
        <w:rPr>
          <w:rFonts w:hint="eastAsia" w:ascii="仿宋_GB2312" w:hAnsi="仿宋" w:eastAsia="仿宋_GB2312" w:cs="宋体"/>
          <w:color w:val="333333"/>
          <w:spacing w:val="8"/>
          <w:sz w:val="28"/>
          <w:szCs w:val="28"/>
        </w:rPr>
        <w:t>投标人提前在个人电脑上进行测试确保音频、视频功能、CA签章功能可正常使用。提交投标文件截止时间前，随时关注威海市公共资源交易网（变更公告栏）内变更提醒。</w:t>
      </w:r>
    </w:p>
    <w:p w14:paraId="197AA1BC">
      <w:pPr>
        <w:widowControl/>
        <w:shd w:val="clear" w:color="auto" w:fill="FFFFFF"/>
        <w:spacing w:line="360" w:lineRule="auto"/>
        <w:ind w:firstLine="556"/>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lang w:val="en-US" w:eastAsia="zh-CN"/>
        </w:rPr>
        <w:t>3.</w:t>
      </w:r>
      <w:r>
        <w:rPr>
          <w:rFonts w:hint="eastAsia" w:ascii="仿宋_GB2312" w:hAnsi="仿宋" w:eastAsia="仿宋_GB2312" w:cs="宋体"/>
          <w:color w:val="333333"/>
          <w:spacing w:val="8"/>
          <w:sz w:val="28"/>
          <w:szCs w:val="28"/>
        </w:rPr>
        <w:t>投标人提前熟悉威海市国有企业阳光采购电子化服务平台（威海市国有企业阳光采购电子化服务平台供应商操作手册网址：https://ggzyjy. weihai.cn/weihai/bszn/005005/20260109/eb4ba418-4b35-4f05-aa69-44fd7d8a7ffb. html），通过服务平台线上参加开标活动，不熟悉操作产生的风险由供应商承担。</w:t>
      </w:r>
    </w:p>
    <w:p w14:paraId="6CEA66E3">
      <w:pP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七、对本次招标提出询问，请按以下方式联系。</w:t>
      </w:r>
    </w:p>
    <w:p w14:paraId="08A027A7">
      <w:pPr>
        <w:widowControl/>
        <w:shd w:val="clear" w:color="auto" w:fill="FFFFFF"/>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1.采购人信息</w:t>
      </w:r>
    </w:p>
    <w:p w14:paraId="1CCDA07B">
      <w:pPr>
        <w:widowControl/>
        <w:shd w:val="clear" w:color="auto" w:fill="FFFFFF"/>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名称：威海市齐盾保安服务有限公司</w:t>
      </w:r>
    </w:p>
    <w:p w14:paraId="05AD5F6E">
      <w:pPr>
        <w:widowControl/>
        <w:shd w:val="clear" w:color="auto" w:fill="FFFFFF"/>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地  址：威海市环翠区统一路416号</w:t>
      </w:r>
      <w:r>
        <w:rPr>
          <w:rFonts w:ascii="仿宋_GB2312" w:hAnsi="仿宋" w:eastAsia="仿宋_GB2312" w:cs="宋体"/>
          <w:color w:val="333333"/>
          <w:spacing w:val="8"/>
          <w:sz w:val="28"/>
          <w:szCs w:val="28"/>
        </w:rPr>
        <w:t xml:space="preserve"> </w:t>
      </w:r>
    </w:p>
    <w:p w14:paraId="2BF3E988">
      <w:pPr>
        <w:widowControl/>
        <w:shd w:val="clear" w:color="auto" w:fill="FFFFFF"/>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联系方式：</w:t>
      </w:r>
      <w:r>
        <w:rPr>
          <w:rFonts w:ascii="仿宋_GB2312" w:hAnsi="宋体" w:eastAsia="仿宋_GB2312"/>
          <w:sz w:val="28"/>
          <w:szCs w:val="28"/>
        </w:rPr>
        <w:t>0631-5304921</w:t>
      </w:r>
    </w:p>
    <w:p w14:paraId="1827FA5A">
      <w:pPr>
        <w:widowControl/>
        <w:shd w:val="clear" w:color="auto" w:fill="FFFFFF"/>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2.采购代理机构信息</w:t>
      </w:r>
    </w:p>
    <w:p w14:paraId="0E9253FD">
      <w:pPr>
        <w:widowControl/>
        <w:shd w:val="clear" w:color="auto" w:fill="FFFFFF"/>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名称：山东省鲁成招标有限公司</w:t>
      </w:r>
    </w:p>
    <w:p w14:paraId="6E83BEB5">
      <w:pPr>
        <w:widowControl/>
        <w:shd w:val="clear" w:color="auto" w:fill="FFFFFF"/>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地址：威海市昆明路81号（金猴购物广场）五楼北区</w:t>
      </w:r>
    </w:p>
    <w:p w14:paraId="0DA42649">
      <w:pPr>
        <w:widowControl/>
        <w:shd w:val="clear" w:color="auto" w:fill="FFFFFF"/>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联系方式：0631-5273175</w:t>
      </w:r>
    </w:p>
    <w:p w14:paraId="1723B1CC">
      <w:pPr>
        <w:widowControl/>
        <w:shd w:val="clear" w:color="auto" w:fill="FFFFFF"/>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3.项目联系方式</w:t>
      </w:r>
    </w:p>
    <w:p w14:paraId="45A098E8">
      <w:pPr>
        <w:widowControl/>
        <w:shd w:val="clear" w:color="auto" w:fill="FFFFFF"/>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项目联系人：侯群英  唐婵娟</w:t>
      </w:r>
    </w:p>
    <w:p w14:paraId="01D08533">
      <w:pPr>
        <w:widowControl/>
        <w:adjustRightInd w:val="0"/>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电话：0631-5273175</w:t>
      </w:r>
    </w:p>
    <w:p w14:paraId="55230536">
      <w:pPr>
        <w:spacing w:line="360" w:lineRule="auto"/>
        <w:jc w:val="right"/>
        <w:rPr>
          <w:rFonts w:ascii="仿宋_GB2312" w:hAnsi="宋体" w:eastAsia="仿宋_GB2312"/>
          <w:sz w:val="28"/>
          <w:szCs w:val="28"/>
        </w:rPr>
      </w:pPr>
      <w:r>
        <w:rPr>
          <w:rFonts w:hint="eastAsia" w:ascii="仿宋_GB2312" w:hAnsi="宋体" w:eastAsia="仿宋_GB2312" w:cs="宋体"/>
          <w:sz w:val="28"/>
          <w:szCs w:val="28"/>
        </w:rPr>
        <w:t>发布人：山东省鲁成招标有限公司</w:t>
      </w:r>
    </w:p>
    <w:p w14:paraId="42C7D89C">
      <w:pPr>
        <w:widowControl/>
        <w:wordWrap w:val="0"/>
        <w:adjustRightInd w:val="0"/>
        <w:spacing w:line="360" w:lineRule="auto"/>
        <w:ind w:left="-240"/>
        <w:jc w:val="right"/>
        <w:rPr>
          <w:rFonts w:ascii="宋体" w:hAnsi="宋体" w:cs="宋体"/>
          <w:sz w:val="28"/>
        </w:rPr>
      </w:pPr>
      <w:r>
        <w:rPr>
          <w:rFonts w:hint="eastAsia" w:ascii="仿宋_GB2312" w:hAnsi="宋体" w:eastAsia="仿宋_GB2312" w:cs="宋体"/>
          <w:sz w:val="28"/>
          <w:szCs w:val="28"/>
        </w:rPr>
        <w:t>发布时间：</w:t>
      </w:r>
      <w:r>
        <w:rPr>
          <w:rFonts w:hint="eastAsia" w:ascii="仿宋_GB2312" w:hAnsi="宋体" w:eastAsia="仿宋_GB2312" w:cs="宋体"/>
          <w:sz w:val="28"/>
          <w:szCs w:val="28"/>
          <w:lang w:eastAsia="zh-CN"/>
        </w:rPr>
        <w:t>2026</w:t>
      </w:r>
      <w:r>
        <w:rPr>
          <w:rFonts w:ascii="仿宋_GB2312" w:hAnsi="宋体" w:eastAsia="仿宋_GB2312" w:cs="宋体"/>
          <w:sz w:val="28"/>
          <w:szCs w:val="28"/>
        </w:rPr>
        <w:t>年</w:t>
      </w:r>
      <w:r>
        <w:rPr>
          <w:rFonts w:hint="eastAsia" w:ascii="仿宋_GB2312" w:hAnsi="宋体" w:eastAsia="仿宋_GB2312" w:cs="宋体"/>
          <w:sz w:val="28"/>
          <w:szCs w:val="28"/>
          <w:lang w:val="en-US" w:eastAsia="zh-CN"/>
        </w:rPr>
        <w:t>3</w:t>
      </w:r>
      <w:r>
        <w:rPr>
          <w:rFonts w:hint="eastAsia" w:ascii="仿宋_GB2312" w:hAnsi="宋体" w:eastAsia="仿宋_GB2312" w:cs="宋体"/>
          <w:sz w:val="28"/>
          <w:szCs w:val="28"/>
        </w:rPr>
        <w:t>月</w:t>
      </w:r>
      <w:r>
        <w:rPr>
          <w:rFonts w:hint="eastAsia" w:ascii="仿宋_GB2312" w:hAnsi="宋体" w:eastAsia="仿宋_GB2312" w:cs="宋体"/>
          <w:sz w:val="28"/>
          <w:szCs w:val="28"/>
          <w:lang w:val="en-US" w:eastAsia="zh-CN"/>
        </w:rPr>
        <w:t>10</w:t>
      </w:r>
      <w:r>
        <w:rPr>
          <w:rFonts w:hint="eastAsia" w:ascii="仿宋_GB2312" w:hAnsi="宋体" w:eastAsia="仿宋_GB2312" w:cs="宋体"/>
          <w:sz w:val="28"/>
          <w:szCs w:val="28"/>
        </w:rPr>
        <w:t>日</w:t>
      </w:r>
    </w:p>
    <w:p w14:paraId="5A795216">
      <w:pPr>
        <w:sectPr>
          <w:headerReference r:id="rId5" w:type="default"/>
          <w:footerReference r:id="rId6" w:type="default"/>
          <w:pgSz w:w="11906" w:h="16838"/>
          <w:pgMar w:top="1440" w:right="1080" w:bottom="1440" w:left="1080" w:header="851" w:footer="992" w:gutter="0"/>
          <w:cols w:space="425" w:num="1"/>
          <w:docGrid w:type="lines" w:linePitch="312" w:charSpace="0"/>
        </w:sectPr>
      </w:pPr>
    </w:p>
    <w:p w14:paraId="12605AA4">
      <w:pPr>
        <w:pStyle w:val="41"/>
        <w:spacing w:before="0" w:after="0" w:line="360" w:lineRule="auto"/>
        <w:ind w:firstLine="646" w:firstLineChars="201"/>
        <w:rPr>
          <w:rFonts w:ascii="宋体" w:hAnsi="宋体" w:cs="宋体"/>
        </w:rPr>
        <w:sectPr>
          <w:pgSz w:w="11906" w:h="16838"/>
          <w:pgMar w:top="1440" w:right="1080" w:bottom="1440" w:left="1080" w:header="851" w:footer="992" w:gutter="0"/>
          <w:cols w:space="425" w:num="1"/>
          <w:docGrid w:type="lines" w:linePitch="312" w:charSpace="0"/>
        </w:sectPr>
      </w:pPr>
      <w:r>
        <w:rPr>
          <w:rFonts w:hint="eastAsia" w:ascii="宋体" w:hAnsi="宋体" w:cs="宋体"/>
        </w:rPr>
        <w:t>第二章投标须知</w:t>
      </w:r>
    </w:p>
    <w:p w14:paraId="57CBBC80">
      <w:pPr>
        <w:jc w:val="center"/>
        <w:rPr>
          <w:rFonts w:ascii="黑体" w:hAnsi="黑体" w:eastAsia="黑体"/>
          <w:sz w:val="32"/>
          <w:szCs w:val="32"/>
        </w:rPr>
      </w:pPr>
      <w:r>
        <w:rPr>
          <w:rFonts w:hint="eastAsia" w:ascii="黑体" w:hAnsi="黑体" w:eastAsia="黑体"/>
          <w:sz w:val="32"/>
          <w:szCs w:val="32"/>
        </w:rPr>
        <w:t>投标须知前附表</w:t>
      </w:r>
    </w:p>
    <w:p w14:paraId="11932811">
      <w:pPr>
        <w:ind w:firstLine="643" w:firstLineChars="201"/>
        <w:jc w:val="center"/>
        <w:rPr>
          <w:rFonts w:ascii="宋体" w:hAnsi="宋体"/>
          <w:sz w:val="32"/>
          <w:szCs w:val="32"/>
        </w:rPr>
      </w:pPr>
    </w:p>
    <w:tbl>
      <w:tblPr>
        <w:tblStyle w:val="46"/>
        <w:tblW w:w="975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689"/>
      </w:tblGrid>
      <w:tr w14:paraId="52506F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578D5720">
            <w:pPr>
              <w:spacing w:line="560" w:lineRule="exact"/>
              <w:rPr>
                <w:rFonts w:ascii="仿宋_GB2312" w:hAnsi="宋体" w:eastAsia="仿宋_GB2312"/>
                <w:sz w:val="28"/>
                <w:szCs w:val="28"/>
              </w:rPr>
            </w:pPr>
            <w:r>
              <w:rPr>
                <w:rFonts w:hint="eastAsia" w:ascii="仿宋_GB2312" w:hAnsi="宋体" w:eastAsia="仿宋_GB2312"/>
                <w:sz w:val="28"/>
                <w:szCs w:val="28"/>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14DFBA4F">
            <w:pPr>
              <w:spacing w:line="560" w:lineRule="exact"/>
              <w:jc w:val="center"/>
              <w:rPr>
                <w:rFonts w:ascii="仿宋_GB2312" w:hAnsi="宋体" w:eastAsia="仿宋_GB2312"/>
                <w:sz w:val="28"/>
                <w:szCs w:val="28"/>
              </w:rPr>
            </w:pPr>
            <w:r>
              <w:rPr>
                <w:rFonts w:hint="eastAsia" w:ascii="仿宋_GB2312" w:hAnsi="宋体" w:eastAsia="仿宋_GB2312"/>
                <w:sz w:val="28"/>
                <w:szCs w:val="28"/>
              </w:rPr>
              <w:t>项目</w:t>
            </w:r>
          </w:p>
        </w:tc>
        <w:tc>
          <w:tcPr>
            <w:tcW w:w="6689" w:type="dxa"/>
            <w:tcBorders>
              <w:top w:val="single" w:color="auto" w:sz="4" w:space="0"/>
              <w:left w:val="single" w:color="auto" w:sz="4" w:space="0"/>
              <w:bottom w:val="single" w:color="auto" w:sz="4" w:space="0"/>
            </w:tcBorders>
            <w:vAlign w:val="center"/>
          </w:tcPr>
          <w:p w14:paraId="05A2ED31">
            <w:pPr>
              <w:spacing w:line="560" w:lineRule="exact"/>
              <w:jc w:val="center"/>
              <w:rPr>
                <w:rFonts w:ascii="仿宋_GB2312" w:hAnsi="宋体" w:eastAsia="仿宋_GB2312"/>
                <w:sz w:val="28"/>
                <w:szCs w:val="28"/>
              </w:rPr>
            </w:pPr>
            <w:r>
              <w:rPr>
                <w:rFonts w:hint="eastAsia" w:ascii="仿宋_GB2312" w:hAnsi="宋体" w:eastAsia="仿宋_GB2312"/>
                <w:sz w:val="28"/>
                <w:szCs w:val="28"/>
              </w:rPr>
              <w:t>内容</w:t>
            </w:r>
          </w:p>
        </w:tc>
      </w:tr>
      <w:tr w14:paraId="23867A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17558569">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w:t>
            </w:r>
          </w:p>
        </w:tc>
        <w:tc>
          <w:tcPr>
            <w:tcW w:w="2155" w:type="dxa"/>
            <w:tcBorders>
              <w:top w:val="single" w:color="auto" w:sz="4" w:space="0"/>
              <w:left w:val="single" w:color="auto" w:sz="4" w:space="0"/>
              <w:bottom w:val="single" w:color="auto" w:sz="4" w:space="0"/>
              <w:right w:val="single" w:color="auto" w:sz="4" w:space="0"/>
            </w:tcBorders>
            <w:vAlign w:val="center"/>
          </w:tcPr>
          <w:p w14:paraId="46D18404">
            <w:pPr>
              <w:spacing w:line="560" w:lineRule="exact"/>
              <w:jc w:val="center"/>
              <w:rPr>
                <w:rFonts w:ascii="仿宋_GB2312" w:hAnsi="宋体" w:eastAsia="仿宋_GB2312"/>
                <w:sz w:val="28"/>
                <w:szCs w:val="28"/>
              </w:rPr>
            </w:pPr>
            <w:r>
              <w:rPr>
                <w:rFonts w:hint="eastAsia" w:ascii="仿宋_GB2312" w:hAnsi="宋体" w:eastAsia="仿宋_GB2312"/>
                <w:sz w:val="28"/>
                <w:szCs w:val="28"/>
              </w:rPr>
              <w:t>项目名称</w:t>
            </w:r>
          </w:p>
        </w:tc>
        <w:tc>
          <w:tcPr>
            <w:tcW w:w="6689" w:type="dxa"/>
            <w:tcBorders>
              <w:top w:val="single" w:color="auto" w:sz="4" w:space="0"/>
              <w:left w:val="single" w:color="auto" w:sz="4" w:space="0"/>
              <w:bottom w:val="single" w:color="auto" w:sz="4" w:space="0"/>
            </w:tcBorders>
            <w:vAlign w:val="center"/>
          </w:tcPr>
          <w:p w14:paraId="7B81D51A">
            <w:pPr>
              <w:pStyle w:val="13"/>
              <w:ind w:firstLine="0"/>
              <w:rPr>
                <w:rFonts w:hint="eastAsia" w:ascii="仿宋_GB2312" w:hAnsi="宋体" w:eastAsia="仿宋_GB2312"/>
                <w:sz w:val="28"/>
                <w:szCs w:val="28"/>
                <w:lang w:eastAsia="zh-CN"/>
              </w:rPr>
            </w:pPr>
            <w:r>
              <w:rPr>
                <w:rFonts w:hint="eastAsia" w:ascii="仿宋_GB2312" w:hAnsi="宋体" w:eastAsia="仿宋_GB2312"/>
                <w:sz w:val="28"/>
                <w:szCs w:val="28"/>
                <w:lang w:eastAsia="zh-CN"/>
              </w:rPr>
              <w:t>招选餐厅食材和辅料配送单位</w:t>
            </w:r>
          </w:p>
        </w:tc>
      </w:tr>
      <w:tr w14:paraId="00A12A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5585F456">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w:t>
            </w:r>
          </w:p>
        </w:tc>
        <w:tc>
          <w:tcPr>
            <w:tcW w:w="2155" w:type="dxa"/>
            <w:tcBorders>
              <w:top w:val="single" w:color="auto" w:sz="4" w:space="0"/>
              <w:left w:val="single" w:color="auto" w:sz="4" w:space="0"/>
              <w:bottom w:val="single" w:color="auto" w:sz="4" w:space="0"/>
              <w:right w:val="single" w:color="auto" w:sz="4" w:space="0"/>
            </w:tcBorders>
            <w:vAlign w:val="center"/>
          </w:tcPr>
          <w:p w14:paraId="6E2CAB36">
            <w:pPr>
              <w:spacing w:line="560" w:lineRule="exact"/>
              <w:jc w:val="center"/>
              <w:rPr>
                <w:rFonts w:ascii="仿宋_GB2312" w:hAnsi="宋体" w:eastAsia="仿宋_GB2312"/>
                <w:sz w:val="28"/>
                <w:szCs w:val="28"/>
              </w:rPr>
            </w:pPr>
            <w:r>
              <w:rPr>
                <w:rFonts w:hint="eastAsia" w:ascii="仿宋_GB2312" w:hAnsi="宋体" w:eastAsia="仿宋_GB2312"/>
                <w:sz w:val="28"/>
                <w:szCs w:val="28"/>
              </w:rPr>
              <w:t>项目编号</w:t>
            </w:r>
          </w:p>
        </w:tc>
        <w:tc>
          <w:tcPr>
            <w:tcW w:w="6689" w:type="dxa"/>
            <w:tcBorders>
              <w:top w:val="single" w:color="auto" w:sz="4" w:space="0"/>
              <w:left w:val="single" w:color="auto" w:sz="4" w:space="0"/>
              <w:bottom w:val="single" w:color="auto" w:sz="4" w:space="0"/>
            </w:tcBorders>
            <w:vAlign w:val="center"/>
          </w:tcPr>
          <w:p w14:paraId="03E96014">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lang w:eastAsia="zh-CN"/>
              </w:rPr>
              <w:t>WHQDBA2026-02</w:t>
            </w:r>
          </w:p>
        </w:tc>
      </w:tr>
      <w:tr w14:paraId="6F98DA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741AEDCB">
            <w:pPr>
              <w:spacing w:line="560" w:lineRule="exact"/>
              <w:jc w:val="center"/>
              <w:rPr>
                <w:rFonts w:ascii="仿宋_GB2312" w:hAnsi="宋体" w:eastAsia="仿宋_GB2312"/>
                <w:sz w:val="28"/>
                <w:szCs w:val="28"/>
              </w:rPr>
            </w:pPr>
            <w:r>
              <w:rPr>
                <w:rFonts w:hint="eastAsia" w:ascii="仿宋_GB2312" w:hAnsi="宋体" w:eastAsia="仿宋_GB2312"/>
                <w:sz w:val="28"/>
                <w:szCs w:val="28"/>
              </w:rPr>
              <w:t>3</w:t>
            </w:r>
          </w:p>
        </w:tc>
        <w:tc>
          <w:tcPr>
            <w:tcW w:w="2155" w:type="dxa"/>
            <w:tcBorders>
              <w:top w:val="single" w:color="auto" w:sz="4" w:space="0"/>
              <w:left w:val="single" w:color="auto" w:sz="4" w:space="0"/>
              <w:bottom w:val="single" w:color="auto" w:sz="4" w:space="0"/>
              <w:right w:val="single" w:color="auto" w:sz="4" w:space="0"/>
            </w:tcBorders>
            <w:vAlign w:val="center"/>
          </w:tcPr>
          <w:p w14:paraId="4EADF510">
            <w:pPr>
              <w:spacing w:line="560" w:lineRule="exact"/>
              <w:jc w:val="center"/>
              <w:rPr>
                <w:rFonts w:ascii="仿宋_GB2312" w:hAnsi="宋体" w:eastAsia="仿宋_GB2312"/>
                <w:sz w:val="28"/>
                <w:szCs w:val="28"/>
              </w:rPr>
            </w:pPr>
            <w:r>
              <w:rPr>
                <w:rFonts w:hint="eastAsia" w:ascii="仿宋_GB2312" w:hAnsi="宋体" w:eastAsia="仿宋_GB2312"/>
                <w:sz w:val="28"/>
                <w:szCs w:val="28"/>
              </w:rPr>
              <w:t>采购人</w:t>
            </w:r>
          </w:p>
        </w:tc>
        <w:tc>
          <w:tcPr>
            <w:tcW w:w="6689" w:type="dxa"/>
            <w:tcBorders>
              <w:top w:val="single" w:color="auto" w:sz="4" w:space="0"/>
              <w:left w:val="single" w:color="auto" w:sz="4" w:space="0"/>
              <w:bottom w:val="single" w:color="auto" w:sz="4" w:space="0"/>
            </w:tcBorders>
            <w:vAlign w:val="center"/>
          </w:tcPr>
          <w:p w14:paraId="6F2D3FE7">
            <w:pPr>
              <w:spacing w:line="560" w:lineRule="exact"/>
              <w:rPr>
                <w:rFonts w:ascii="仿宋_GB2312" w:hAnsi="宋体" w:eastAsia="仿宋_GB2312"/>
                <w:sz w:val="28"/>
                <w:szCs w:val="28"/>
              </w:rPr>
            </w:pPr>
            <w:r>
              <w:rPr>
                <w:rFonts w:hint="eastAsia" w:ascii="仿宋_GB2312" w:hAnsi="宋体" w:eastAsia="仿宋_GB2312"/>
                <w:sz w:val="28"/>
                <w:szCs w:val="28"/>
              </w:rPr>
              <w:t>单位名称：威海市齐盾保安服务有限公司</w:t>
            </w:r>
          </w:p>
          <w:p w14:paraId="12EB4B24">
            <w:pPr>
              <w:spacing w:line="560" w:lineRule="exact"/>
              <w:rPr>
                <w:rFonts w:ascii="仿宋_GB2312" w:hAnsi="宋体" w:eastAsia="仿宋_GB2312"/>
                <w:sz w:val="28"/>
                <w:szCs w:val="28"/>
              </w:rPr>
            </w:pPr>
            <w:r>
              <w:rPr>
                <w:rFonts w:hint="eastAsia" w:ascii="仿宋_GB2312" w:hAnsi="宋体" w:eastAsia="仿宋_GB2312"/>
                <w:sz w:val="28"/>
                <w:szCs w:val="28"/>
              </w:rPr>
              <w:t xml:space="preserve">地    址：威海市环翠区统一路416号  </w:t>
            </w:r>
          </w:p>
          <w:p w14:paraId="3D446F6A">
            <w:pPr>
              <w:spacing w:line="560" w:lineRule="exact"/>
              <w:rPr>
                <w:rFonts w:hint="eastAsia" w:ascii="仿宋_GB2312" w:hAnsi="宋体" w:eastAsia="仿宋_GB2312"/>
                <w:sz w:val="28"/>
                <w:szCs w:val="28"/>
              </w:rPr>
            </w:pPr>
            <w:r>
              <w:rPr>
                <w:rFonts w:hint="eastAsia" w:ascii="仿宋_GB2312" w:hAnsi="宋体" w:eastAsia="仿宋_GB2312"/>
                <w:sz w:val="28"/>
                <w:szCs w:val="28"/>
              </w:rPr>
              <w:t xml:space="preserve">联 系 人：邹晓彬 </w:t>
            </w:r>
          </w:p>
          <w:p w14:paraId="23624760">
            <w:pPr>
              <w:spacing w:line="560" w:lineRule="exact"/>
              <w:rPr>
                <w:rFonts w:ascii="仿宋_GB2312" w:hAnsi="宋体" w:eastAsia="仿宋_GB2312"/>
                <w:sz w:val="28"/>
                <w:szCs w:val="28"/>
              </w:rPr>
            </w:pPr>
            <w:r>
              <w:rPr>
                <w:rFonts w:hint="eastAsia" w:ascii="仿宋_GB2312" w:hAnsi="宋体" w:eastAsia="仿宋_GB2312"/>
                <w:sz w:val="28"/>
                <w:szCs w:val="28"/>
              </w:rPr>
              <w:t>联系电话：0631-5315186</w:t>
            </w:r>
          </w:p>
        </w:tc>
      </w:tr>
      <w:tr w14:paraId="0D4E02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64328291">
            <w:pPr>
              <w:spacing w:line="560" w:lineRule="exact"/>
              <w:jc w:val="center"/>
              <w:rPr>
                <w:rFonts w:ascii="仿宋_GB2312" w:hAnsi="宋体" w:eastAsia="仿宋_GB2312"/>
                <w:sz w:val="28"/>
                <w:szCs w:val="28"/>
              </w:rPr>
            </w:pPr>
            <w:r>
              <w:rPr>
                <w:rFonts w:hint="eastAsia" w:ascii="仿宋_GB2312" w:hAnsi="宋体" w:eastAsia="仿宋_GB2312"/>
                <w:sz w:val="28"/>
                <w:szCs w:val="28"/>
              </w:rPr>
              <w:t>4</w:t>
            </w:r>
          </w:p>
        </w:tc>
        <w:tc>
          <w:tcPr>
            <w:tcW w:w="2155" w:type="dxa"/>
            <w:tcBorders>
              <w:top w:val="single" w:color="auto" w:sz="4" w:space="0"/>
              <w:left w:val="single" w:color="auto" w:sz="4" w:space="0"/>
              <w:bottom w:val="single" w:color="auto" w:sz="4" w:space="0"/>
              <w:right w:val="single" w:color="auto" w:sz="4" w:space="0"/>
            </w:tcBorders>
            <w:vAlign w:val="center"/>
          </w:tcPr>
          <w:p w14:paraId="611BF6E4">
            <w:pPr>
              <w:spacing w:line="560" w:lineRule="exact"/>
              <w:jc w:val="center"/>
              <w:rPr>
                <w:rFonts w:ascii="仿宋_GB2312" w:hAnsi="宋体" w:eastAsia="仿宋_GB2312"/>
                <w:sz w:val="28"/>
                <w:szCs w:val="28"/>
              </w:rPr>
            </w:pPr>
            <w:r>
              <w:rPr>
                <w:rFonts w:hint="eastAsia" w:ascii="仿宋_GB2312" w:hAnsi="宋体" w:eastAsia="仿宋_GB2312"/>
                <w:sz w:val="28"/>
                <w:szCs w:val="28"/>
              </w:rPr>
              <w:t>采购代理机构</w:t>
            </w:r>
          </w:p>
        </w:tc>
        <w:tc>
          <w:tcPr>
            <w:tcW w:w="6689" w:type="dxa"/>
            <w:tcBorders>
              <w:top w:val="single" w:color="auto" w:sz="4" w:space="0"/>
              <w:left w:val="single" w:color="auto" w:sz="4" w:space="0"/>
              <w:bottom w:val="single" w:color="auto" w:sz="4" w:space="0"/>
            </w:tcBorders>
            <w:vAlign w:val="center"/>
          </w:tcPr>
          <w:p w14:paraId="3C001687">
            <w:pPr>
              <w:spacing w:line="560" w:lineRule="exact"/>
              <w:rPr>
                <w:rFonts w:ascii="仿宋_GB2312" w:hAnsi="宋体" w:eastAsia="仿宋_GB2312"/>
                <w:sz w:val="28"/>
                <w:szCs w:val="28"/>
              </w:rPr>
            </w:pPr>
            <w:r>
              <w:rPr>
                <w:rFonts w:hint="eastAsia" w:ascii="仿宋_GB2312" w:hAnsi="宋体" w:eastAsia="仿宋_GB2312"/>
                <w:sz w:val="28"/>
                <w:szCs w:val="28"/>
              </w:rPr>
              <w:t>机构名称：山东省鲁成招标有限公司</w:t>
            </w:r>
          </w:p>
          <w:p w14:paraId="37D18244">
            <w:pPr>
              <w:spacing w:line="560" w:lineRule="exact"/>
              <w:rPr>
                <w:rFonts w:ascii="仿宋_GB2312" w:hAnsi="宋体" w:eastAsia="仿宋_GB2312"/>
                <w:sz w:val="28"/>
                <w:szCs w:val="28"/>
              </w:rPr>
            </w:pPr>
            <w:r>
              <w:rPr>
                <w:rFonts w:hint="eastAsia" w:ascii="仿宋_GB2312" w:hAnsi="宋体" w:eastAsia="仿宋_GB2312"/>
                <w:sz w:val="28"/>
                <w:szCs w:val="28"/>
              </w:rPr>
              <w:t>单位地址：威海市昆明路81号（金猴购物广场）五楼北区</w:t>
            </w:r>
          </w:p>
          <w:p w14:paraId="12EBA59B">
            <w:pPr>
              <w:spacing w:line="560" w:lineRule="exact"/>
              <w:rPr>
                <w:rFonts w:ascii="仿宋_GB2312" w:hAnsi="宋体" w:eastAsia="仿宋_GB2312"/>
                <w:sz w:val="28"/>
                <w:szCs w:val="28"/>
              </w:rPr>
            </w:pPr>
            <w:r>
              <w:rPr>
                <w:rFonts w:hint="eastAsia" w:ascii="仿宋_GB2312" w:hAnsi="宋体" w:eastAsia="仿宋_GB2312"/>
                <w:sz w:val="28"/>
                <w:szCs w:val="28"/>
              </w:rPr>
              <w:t>联系人：侯群英  唐婵娟</w:t>
            </w:r>
          </w:p>
          <w:p w14:paraId="77A54980">
            <w:pPr>
              <w:spacing w:line="560" w:lineRule="exact"/>
              <w:rPr>
                <w:rFonts w:ascii="仿宋_GB2312" w:hAnsi="宋体" w:eastAsia="仿宋_GB2312"/>
                <w:sz w:val="28"/>
                <w:szCs w:val="28"/>
              </w:rPr>
            </w:pPr>
            <w:r>
              <w:rPr>
                <w:rFonts w:hint="eastAsia" w:ascii="仿宋_GB2312" w:hAnsi="宋体" w:eastAsia="仿宋_GB2312"/>
                <w:sz w:val="28"/>
                <w:szCs w:val="28"/>
              </w:rPr>
              <w:t>联系电话：0631-5273175</w:t>
            </w:r>
          </w:p>
        </w:tc>
      </w:tr>
      <w:tr w14:paraId="529EA6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55C6A6BC">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c>
          <w:tcPr>
            <w:tcW w:w="2155" w:type="dxa"/>
            <w:tcBorders>
              <w:top w:val="single" w:color="auto" w:sz="4" w:space="0"/>
              <w:left w:val="single" w:color="auto" w:sz="4" w:space="0"/>
              <w:bottom w:val="single" w:color="auto" w:sz="4" w:space="0"/>
              <w:right w:val="single" w:color="auto" w:sz="4" w:space="0"/>
            </w:tcBorders>
            <w:vAlign w:val="center"/>
          </w:tcPr>
          <w:p w14:paraId="2D8B0055">
            <w:pPr>
              <w:spacing w:line="560" w:lineRule="exact"/>
              <w:jc w:val="center"/>
              <w:rPr>
                <w:rFonts w:ascii="仿宋_GB2312" w:hAnsi="宋体" w:eastAsia="仿宋_GB2312"/>
                <w:sz w:val="28"/>
                <w:szCs w:val="28"/>
              </w:rPr>
            </w:pPr>
            <w:r>
              <w:rPr>
                <w:rFonts w:hint="eastAsia" w:ascii="仿宋_GB2312" w:hAnsi="宋体" w:eastAsia="仿宋_GB2312"/>
                <w:sz w:val="28"/>
                <w:szCs w:val="28"/>
              </w:rPr>
              <w:t>电子投标</w:t>
            </w:r>
          </w:p>
          <w:p w14:paraId="052FF75E">
            <w:pPr>
              <w:spacing w:line="560" w:lineRule="exact"/>
              <w:jc w:val="center"/>
              <w:rPr>
                <w:rFonts w:ascii="仿宋_GB2312" w:hAnsi="宋体" w:eastAsia="仿宋_GB2312"/>
                <w:sz w:val="28"/>
                <w:szCs w:val="28"/>
              </w:rPr>
            </w:pPr>
            <w:r>
              <w:rPr>
                <w:rFonts w:hint="eastAsia" w:ascii="仿宋_GB2312" w:hAnsi="宋体" w:eastAsia="仿宋_GB2312"/>
                <w:sz w:val="28"/>
                <w:szCs w:val="28"/>
              </w:rPr>
              <w:t>特别提示</w:t>
            </w:r>
          </w:p>
        </w:tc>
        <w:tc>
          <w:tcPr>
            <w:tcW w:w="6689" w:type="dxa"/>
            <w:tcBorders>
              <w:top w:val="single" w:color="auto" w:sz="4" w:space="0"/>
              <w:left w:val="single" w:color="auto" w:sz="4" w:space="0"/>
              <w:bottom w:val="single" w:color="auto" w:sz="4" w:space="0"/>
            </w:tcBorders>
            <w:vAlign w:val="center"/>
          </w:tcPr>
          <w:p w14:paraId="6D38D763">
            <w:pPr>
              <w:spacing w:line="560" w:lineRule="exact"/>
              <w:rPr>
                <w:rFonts w:hint="eastAsia" w:ascii="仿宋_GB2312" w:hAnsi="宋体" w:eastAsia="仿宋_GB2312"/>
                <w:sz w:val="28"/>
                <w:szCs w:val="28"/>
              </w:rPr>
            </w:pPr>
            <w:r>
              <w:rPr>
                <w:rFonts w:hint="eastAsia" w:ascii="仿宋_GB2312" w:hAnsi="宋体" w:eastAsia="仿宋_GB2312"/>
                <w:sz w:val="28"/>
                <w:szCs w:val="28"/>
              </w:rPr>
              <w:t>1．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首次注册的投标人应及时办理安全证书（CA锁）及电子签章。</w:t>
            </w:r>
          </w:p>
          <w:p w14:paraId="79BCDAC1">
            <w:pPr>
              <w:spacing w:line="560" w:lineRule="exact"/>
              <w:rPr>
                <w:rFonts w:hint="eastAsia" w:ascii="仿宋_GB2312" w:hAnsi="宋体" w:eastAsia="仿宋_GB2312"/>
                <w:sz w:val="28"/>
                <w:szCs w:val="28"/>
              </w:rPr>
            </w:pPr>
            <w:r>
              <w:rPr>
                <w:rFonts w:hint="eastAsia" w:ascii="仿宋_GB2312" w:hAnsi="宋体" w:eastAsia="仿宋_GB2312"/>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2576F432">
            <w:pPr>
              <w:spacing w:line="560" w:lineRule="exact"/>
              <w:rPr>
                <w:rFonts w:hint="eastAsia" w:ascii="仿宋_GB2312" w:hAnsi="宋体" w:eastAsia="仿宋_GB2312"/>
                <w:sz w:val="28"/>
                <w:szCs w:val="28"/>
              </w:rPr>
            </w:pPr>
            <w:r>
              <w:rPr>
                <w:rFonts w:hint="eastAsia" w:ascii="仿宋_GB2312" w:hAnsi="宋体" w:eastAsia="仿宋_GB2312"/>
                <w:sz w:val="28"/>
                <w:szCs w:val="28"/>
              </w:rPr>
              <w:t>3．电子响应文件的制作及提交等有关操作见本文件及威海市公共资源交易网）办事指南栏目-国企采购专区-《新版威海市国有企业阳光采购服务平台操作演示视频（供应商）》，网址: https://ggzyjy.weihai.cn/weihai/bszn/005005/20260109/315a049e-0d75-4f85-8634-00d90a843936.html。响应文件制作及系统使用咨询电话：17863029936 ；QQ服务群：1046971257。</w:t>
            </w:r>
          </w:p>
          <w:p w14:paraId="60A3F876">
            <w:pPr>
              <w:spacing w:line="560" w:lineRule="exact"/>
              <w:rPr>
                <w:rFonts w:hint="eastAsia" w:ascii="仿宋_GB2312" w:hAnsi="宋体" w:eastAsia="仿宋_GB2312"/>
                <w:sz w:val="28"/>
                <w:szCs w:val="28"/>
              </w:rPr>
            </w:pPr>
            <w:r>
              <w:rPr>
                <w:rFonts w:hint="eastAsia" w:ascii="仿宋_GB2312" w:hAnsi="宋体" w:eastAsia="仿宋_GB2312"/>
                <w:sz w:val="28"/>
                <w:szCs w:val="28"/>
              </w:rPr>
              <w:t>4．网上提交响应文件时，登录交易平台的电脑须满足环境要求（详见新版威海市国有企业阳光采购服务平台供应商用户手册https://ggzyjy.weihai.cn/bszn/005005/20260109/eb4ba418-4b35-4f05-aa69-44fd7d8a7ffb.html）。</w:t>
            </w:r>
          </w:p>
          <w:p w14:paraId="0123F982">
            <w:pPr>
              <w:spacing w:line="560" w:lineRule="exact"/>
              <w:rPr>
                <w:rFonts w:hint="eastAsia" w:ascii="仿宋_GB2312" w:hAnsi="宋体" w:eastAsia="仿宋_GB2312"/>
                <w:sz w:val="28"/>
                <w:szCs w:val="28"/>
              </w:rPr>
            </w:pPr>
            <w:r>
              <w:rPr>
                <w:rFonts w:hint="eastAsia" w:ascii="仿宋_GB2312" w:hAnsi="宋体" w:eastAsia="仿宋_GB2312"/>
                <w:sz w:val="28"/>
                <w:szCs w:val="28"/>
              </w:rPr>
              <w:t>5．投标人提交的电子投标文件应按照本招标文件《第五章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0987EEAD">
            <w:pPr>
              <w:spacing w:line="560" w:lineRule="exact"/>
              <w:rPr>
                <w:rFonts w:hint="eastAsia" w:ascii="仿宋_GB2312" w:hAnsi="宋体" w:eastAsia="仿宋_GB2312"/>
                <w:sz w:val="28"/>
                <w:szCs w:val="28"/>
              </w:rPr>
            </w:pPr>
            <w:r>
              <w:rPr>
                <w:rFonts w:hint="eastAsia" w:ascii="仿宋_GB2312" w:hAnsi="宋体" w:eastAsia="仿宋_GB2312"/>
                <w:sz w:val="28"/>
                <w:szCs w:val="28"/>
              </w:rPr>
              <w:t>6．电子投标文件必须有电子签章方为合法的投标文件，未对电子投标文件进行电子签章的，将作为无效投标处理。电子投标文件的电子签章要求：在生成电子投标文件pdf格式时，都必须对电子投标文件进行电子签章。</w:t>
            </w:r>
          </w:p>
          <w:p w14:paraId="13A6F8EC">
            <w:pPr>
              <w:spacing w:line="560" w:lineRule="exact"/>
              <w:rPr>
                <w:rFonts w:hint="eastAsia" w:ascii="仿宋_GB2312" w:hAnsi="宋体" w:eastAsia="仿宋_GB2312"/>
                <w:sz w:val="28"/>
                <w:szCs w:val="28"/>
              </w:rPr>
            </w:pPr>
            <w:r>
              <w:rPr>
                <w:rFonts w:hint="eastAsia" w:ascii="仿宋_GB2312" w:hAnsi="宋体" w:eastAsia="仿宋_GB2312"/>
                <w:sz w:val="28"/>
                <w:szCs w:val="28"/>
              </w:rPr>
              <w:t>7．投标人投标文件中的相关扫描件应保证清晰度，无法辨认的评审时受到影响的，由投标人承担相应责任。</w:t>
            </w:r>
          </w:p>
          <w:p w14:paraId="2EB5C55B">
            <w:pPr>
              <w:spacing w:line="560" w:lineRule="exact"/>
              <w:rPr>
                <w:rFonts w:ascii="仿宋_GB2312" w:hAnsi="宋体" w:eastAsia="仿宋_GB2312"/>
                <w:sz w:val="28"/>
                <w:szCs w:val="28"/>
              </w:rPr>
            </w:pPr>
            <w:r>
              <w:rPr>
                <w:rFonts w:hint="eastAsia" w:ascii="仿宋_GB2312" w:hAnsi="宋体" w:eastAsia="仿宋_GB2312"/>
                <w:sz w:val="28"/>
                <w:szCs w:val="28"/>
              </w:rPr>
              <w:t>8．投标人应充分考虑到网上递交投标文件会发生的故障和风险。对发生的任何故障和风险造成投标人报价内容不一致或利益受损或投标失败的，招标人及招标代理机构不承担任何责任。</w:t>
            </w:r>
          </w:p>
        </w:tc>
      </w:tr>
      <w:tr w14:paraId="0D7E3C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305171EA">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6</w:t>
            </w:r>
          </w:p>
        </w:tc>
        <w:tc>
          <w:tcPr>
            <w:tcW w:w="2155" w:type="dxa"/>
            <w:tcBorders>
              <w:top w:val="single" w:color="auto" w:sz="4" w:space="0"/>
              <w:left w:val="single" w:color="auto" w:sz="4" w:space="0"/>
              <w:bottom w:val="single" w:color="auto" w:sz="4" w:space="0"/>
              <w:right w:val="single" w:color="auto" w:sz="4" w:space="0"/>
            </w:tcBorders>
            <w:vAlign w:val="center"/>
          </w:tcPr>
          <w:p w14:paraId="6BA11EED">
            <w:pPr>
              <w:spacing w:line="560" w:lineRule="exact"/>
              <w:jc w:val="center"/>
              <w:rPr>
                <w:rFonts w:ascii="仿宋_GB2312" w:hAnsi="宋体" w:eastAsia="仿宋_GB2312"/>
                <w:sz w:val="28"/>
                <w:szCs w:val="28"/>
              </w:rPr>
            </w:pPr>
            <w:r>
              <w:rPr>
                <w:rFonts w:hint="eastAsia" w:ascii="仿宋_GB2312" w:hAnsi="宋体" w:eastAsia="仿宋_GB2312"/>
                <w:sz w:val="28"/>
                <w:szCs w:val="28"/>
              </w:rPr>
              <w:t>资质证明</w:t>
            </w:r>
          </w:p>
          <w:p w14:paraId="64A2146F">
            <w:pPr>
              <w:spacing w:line="560" w:lineRule="exact"/>
              <w:jc w:val="center"/>
              <w:rPr>
                <w:rFonts w:ascii="仿宋_GB2312" w:hAnsi="宋体" w:eastAsia="仿宋_GB2312"/>
                <w:sz w:val="28"/>
                <w:szCs w:val="28"/>
              </w:rPr>
            </w:pPr>
            <w:r>
              <w:rPr>
                <w:rFonts w:hint="eastAsia" w:ascii="仿宋_GB2312" w:hAnsi="宋体" w:eastAsia="仿宋_GB2312"/>
                <w:sz w:val="28"/>
                <w:szCs w:val="28"/>
              </w:rPr>
              <w:t>文件原件</w:t>
            </w:r>
          </w:p>
        </w:tc>
        <w:tc>
          <w:tcPr>
            <w:tcW w:w="6689" w:type="dxa"/>
            <w:tcBorders>
              <w:top w:val="single" w:color="auto" w:sz="4" w:space="0"/>
              <w:left w:val="single" w:color="auto" w:sz="4" w:space="0"/>
              <w:bottom w:val="single" w:color="auto" w:sz="4" w:space="0"/>
            </w:tcBorders>
            <w:vAlign w:val="center"/>
          </w:tcPr>
          <w:p w14:paraId="1562D7CA">
            <w:pPr>
              <w:spacing w:line="560" w:lineRule="exact"/>
              <w:rPr>
                <w:rFonts w:ascii="仿宋_GB2312" w:hAnsi="宋体" w:eastAsia="仿宋_GB2312"/>
                <w:sz w:val="28"/>
                <w:szCs w:val="28"/>
              </w:rPr>
            </w:pPr>
            <w:r>
              <w:rPr>
                <w:rFonts w:hint="eastAsia" w:ascii="仿宋_GB2312" w:hAnsi="宋体" w:eastAsia="仿宋_GB2312"/>
                <w:sz w:val="28"/>
                <w:szCs w:val="28"/>
              </w:rPr>
              <w:t>除被授权人身份证原件外，无需提供其他资质证明文件原件</w:t>
            </w:r>
          </w:p>
        </w:tc>
      </w:tr>
      <w:tr w14:paraId="1F13FB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2F356A94">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7</w:t>
            </w:r>
          </w:p>
        </w:tc>
        <w:tc>
          <w:tcPr>
            <w:tcW w:w="2155" w:type="dxa"/>
            <w:tcBorders>
              <w:top w:val="single" w:color="auto" w:sz="4" w:space="0"/>
              <w:left w:val="single" w:color="auto" w:sz="4" w:space="0"/>
              <w:bottom w:val="single" w:color="auto" w:sz="4" w:space="0"/>
              <w:right w:val="single" w:color="auto" w:sz="4" w:space="0"/>
            </w:tcBorders>
            <w:vAlign w:val="center"/>
          </w:tcPr>
          <w:p w14:paraId="15033900">
            <w:pPr>
              <w:spacing w:line="560" w:lineRule="exact"/>
              <w:jc w:val="center"/>
              <w:rPr>
                <w:rFonts w:ascii="仿宋_GB2312" w:hAnsi="宋体" w:eastAsia="仿宋_GB2312"/>
                <w:sz w:val="28"/>
                <w:szCs w:val="28"/>
              </w:rPr>
            </w:pPr>
            <w:r>
              <w:rPr>
                <w:rFonts w:hint="eastAsia" w:ascii="仿宋_GB2312" w:hAnsi="宋体" w:eastAsia="仿宋_GB2312"/>
                <w:sz w:val="28"/>
                <w:szCs w:val="28"/>
              </w:rPr>
              <w:t>投标文件份数</w:t>
            </w:r>
          </w:p>
        </w:tc>
        <w:tc>
          <w:tcPr>
            <w:tcW w:w="6689" w:type="dxa"/>
            <w:tcBorders>
              <w:top w:val="single" w:color="auto" w:sz="4" w:space="0"/>
              <w:left w:val="single" w:color="auto" w:sz="4" w:space="0"/>
              <w:bottom w:val="single" w:color="auto" w:sz="4" w:space="0"/>
            </w:tcBorders>
            <w:vAlign w:val="center"/>
          </w:tcPr>
          <w:p w14:paraId="6241346C">
            <w:pPr>
              <w:spacing w:line="560" w:lineRule="exact"/>
              <w:rPr>
                <w:rFonts w:ascii="仿宋_GB2312" w:hAnsi="宋体" w:eastAsia="仿宋_GB2312"/>
                <w:sz w:val="28"/>
                <w:szCs w:val="28"/>
              </w:rPr>
            </w:pPr>
            <w:r>
              <w:rPr>
                <w:rFonts w:hint="eastAsia" w:ascii="仿宋_GB2312" w:hAnsi="宋体" w:eastAsia="仿宋_GB2312"/>
                <w:color w:val="000000" w:themeColor="text1"/>
                <w:sz w:val="28"/>
                <w:szCs w:val="28"/>
              </w:rPr>
              <w:t>网上按时递交电子投标文件1份以及纸质投标文件两份(于开标后送至招标代理公司地址)。</w:t>
            </w:r>
          </w:p>
        </w:tc>
      </w:tr>
      <w:tr w14:paraId="22CBFF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7FC84B61">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8</w:t>
            </w:r>
          </w:p>
        </w:tc>
        <w:tc>
          <w:tcPr>
            <w:tcW w:w="2155" w:type="dxa"/>
            <w:tcBorders>
              <w:top w:val="single" w:color="auto" w:sz="4" w:space="0"/>
              <w:left w:val="single" w:color="auto" w:sz="4" w:space="0"/>
              <w:bottom w:val="single" w:color="auto" w:sz="4" w:space="0"/>
              <w:right w:val="single" w:color="auto" w:sz="4" w:space="0"/>
            </w:tcBorders>
            <w:vAlign w:val="center"/>
          </w:tcPr>
          <w:p w14:paraId="422C92CF">
            <w:pPr>
              <w:spacing w:line="560" w:lineRule="exact"/>
              <w:jc w:val="center"/>
              <w:rPr>
                <w:rFonts w:ascii="仿宋_GB2312" w:hAnsi="宋体" w:eastAsia="仿宋_GB2312"/>
                <w:sz w:val="28"/>
                <w:szCs w:val="28"/>
              </w:rPr>
            </w:pPr>
            <w:r>
              <w:rPr>
                <w:rFonts w:hint="eastAsia" w:ascii="仿宋_GB2312" w:hAnsi="宋体" w:eastAsia="仿宋_GB2312"/>
                <w:sz w:val="28"/>
                <w:szCs w:val="28"/>
              </w:rPr>
              <w:t>实物样品</w:t>
            </w:r>
          </w:p>
        </w:tc>
        <w:tc>
          <w:tcPr>
            <w:tcW w:w="6689" w:type="dxa"/>
            <w:tcBorders>
              <w:top w:val="single" w:color="auto" w:sz="4" w:space="0"/>
              <w:left w:val="single" w:color="auto" w:sz="4" w:space="0"/>
              <w:bottom w:val="single" w:color="auto" w:sz="4" w:space="0"/>
            </w:tcBorders>
            <w:vAlign w:val="center"/>
          </w:tcPr>
          <w:p w14:paraId="251DF1EF">
            <w:pPr>
              <w:spacing w:line="560" w:lineRule="exact"/>
              <w:rPr>
                <w:rFonts w:ascii="仿宋_GB2312" w:hAnsi="宋体" w:eastAsia="仿宋_GB2312"/>
                <w:sz w:val="28"/>
                <w:szCs w:val="28"/>
              </w:rPr>
            </w:pPr>
            <w:r>
              <w:rPr>
                <w:rFonts w:hint="eastAsia" w:ascii="仿宋_GB2312" w:hAnsi="宋体" w:eastAsia="仿宋_GB2312"/>
                <w:sz w:val="28"/>
                <w:szCs w:val="28"/>
              </w:rPr>
              <w:t>无</w:t>
            </w:r>
          </w:p>
        </w:tc>
      </w:tr>
      <w:tr w14:paraId="67AC05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1AD53A00">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9</w:t>
            </w:r>
          </w:p>
        </w:tc>
        <w:tc>
          <w:tcPr>
            <w:tcW w:w="2155" w:type="dxa"/>
            <w:tcBorders>
              <w:top w:val="single" w:color="auto" w:sz="4" w:space="0"/>
              <w:left w:val="single" w:color="auto" w:sz="4" w:space="0"/>
              <w:bottom w:val="single" w:color="auto" w:sz="4" w:space="0"/>
              <w:right w:val="single" w:color="auto" w:sz="4" w:space="0"/>
            </w:tcBorders>
            <w:vAlign w:val="center"/>
          </w:tcPr>
          <w:p w14:paraId="0C000DBA">
            <w:pPr>
              <w:spacing w:line="560" w:lineRule="exact"/>
              <w:jc w:val="center"/>
              <w:rPr>
                <w:rFonts w:ascii="仿宋_GB2312" w:hAnsi="宋体" w:eastAsia="仿宋_GB2312"/>
                <w:sz w:val="28"/>
                <w:szCs w:val="28"/>
              </w:rPr>
            </w:pPr>
            <w:r>
              <w:rPr>
                <w:rFonts w:hint="eastAsia" w:ascii="仿宋_GB2312" w:hAnsi="宋体" w:eastAsia="仿宋_GB2312"/>
                <w:sz w:val="28"/>
                <w:szCs w:val="28"/>
              </w:rPr>
              <w:t>现场踏勘</w:t>
            </w:r>
          </w:p>
        </w:tc>
        <w:tc>
          <w:tcPr>
            <w:tcW w:w="6689" w:type="dxa"/>
            <w:tcBorders>
              <w:top w:val="single" w:color="auto" w:sz="4" w:space="0"/>
              <w:left w:val="single" w:color="auto" w:sz="4" w:space="0"/>
              <w:bottom w:val="single" w:color="auto" w:sz="4" w:space="0"/>
            </w:tcBorders>
            <w:vAlign w:val="center"/>
          </w:tcPr>
          <w:p w14:paraId="0E72BFC8">
            <w:pPr>
              <w:spacing w:line="560" w:lineRule="exact"/>
              <w:textAlignment w:val="top"/>
              <w:rPr>
                <w:rFonts w:ascii="仿宋_GB2312" w:hAnsi="宋体" w:eastAsia="仿宋_GB2312"/>
                <w:sz w:val="28"/>
                <w:szCs w:val="28"/>
              </w:rPr>
            </w:pPr>
            <w:r>
              <w:rPr>
                <w:rFonts w:hint="eastAsia" w:ascii="仿宋_GB2312" w:hAnsi="宋体" w:eastAsia="仿宋_GB2312"/>
                <w:sz w:val="28"/>
                <w:szCs w:val="28"/>
              </w:rPr>
              <w:t>无</w:t>
            </w:r>
          </w:p>
        </w:tc>
      </w:tr>
      <w:tr w14:paraId="24616D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59DAFBEE">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10</w:t>
            </w:r>
          </w:p>
        </w:tc>
        <w:tc>
          <w:tcPr>
            <w:tcW w:w="2155" w:type="dxa"/>
            <w:tcBorders>
              <w:top w:val="single" w:color="auto" w:sz="4" w:space="0"/>
              <w:left w:val="single" w:color="auto" w:sz="4" w:space="0"/>
              <w:bottom w:val="single" w:color="auto" w:sz="4" w:space="0"/>
              <w:right w:val="single" w:color="auto" w:sz="4" w:space="0"/>
            </w:tcBorders>
            <w:vAlign w:val="center"/>
          </w:tcPr>
          <w:p w14:paraId="5596D97D">
            <w:pPr>
              <w:spacing w:line="560" w:lineRule="exact"/>
              <w:jc w:val="center"/>
              <w:rPr>
                <w:rFonts w:ascii="仿宋_GB2312" w:hAnsi="宋体" w:eastAsia="仿宋_GB2312"/>
                <w:sz w:val="28"/>
                <w:szCs w:val="28"/>
              </w:rPr>
            </w:pPr>
            <w:r>
              <w:rPr>
                <w:rFonts w:hint="eastAsia" w:ascii="仿宋_GB2312" w:hAnsi="宋体" w:eastAsia="仿宋_GB2312"/>
                <w:sz w:val="28"/>
                <w:szCs w:val="28"/>
              </w:rPr>
              <w:t>演示</w:t>
            </w:r>
          </w:p>
        </w:tc>
        <w:tc>
          <w:tcPr>
            <w:tcW w:w="6689" w:type="dxa"/>
            <w:tcBorders>
              <w:top w:val="single" w:color="auto" w:sz="4" w:space="0"/>
              <w:left w:val="single" w:color="auto" w:sz="4" w:space="0"/>
              <w:bottom w:val="single" w:color="auto" w:sz="4" w:space="0"/>
            </w:tcBorders>
            <w:vAlign w:val="center"/>
          </w:tcPr>
          <w:p w14:paraId="3B5A5C1E">
            <w:pPr>
              <w:spacing w:line="560" w:lineRule="exact"/>
              <w:rPr>
                <w:rFonts w:ascii="仿宋_GB2312" w:hAnsi="宋体" w:eastAsia="仿宋_GB2312"/>
                <w:sz w:val="28"/>
                <w:szCs w:val="28"/>
              </w:rPr>
            </w:pPr>
            <w:r>
              <w:rPr>
                <w:rFonts w:hint="eastAsia" w:ascii="仿宋_GB2312" w:hAnsi="宋体" w:eastAsia="仿宋_GB2312"/>
                <w:sz w:val="28"/>
                <w:szCs w:val="28"/>
              </w:rPr>
              <w:t>无</w:t>
            </w:r>
          </w:p>
        </w:tc>
      </w:tr>
      <w:tr w14:paraId="63323B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7DD2EBDD">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11</w:t>
            </w:r>
          </w:p>
        </w:tc>
        <w:tc>
          <w:tcPr>
            <w:tcW w:w="2155" w:type="dxa"/>
            <w:tcBorders>
              <w:top w:val="single" w:color="auto" w:sz="4" w:space="0"/>
              <w:left w:val="single" w:color="auto" w:sz="4" w:space="0"/>
              <w:bottom w:val="single" w:color="auto" w:sz="4" w:space="0"/>
              <w:right w:val="single" w:color="auto" w:sz="4" w:space="0"/>
            </w:tcBorders>
            <w:vAlign w:val="center"/>
          </w:tcPr>
          <w:p w14:paraId="25AD10B8">
            <w:pPr>
              <w:spacing w:line="560" w:lineRule="exact"/>
              <w:jc w:val="center"/>
              <w:rPr>
                <w:rFonts w:ascii="仿宋_GB2312" w:hAnsi="宋体" w:eastAsia="仿宋_GB2312"/>
                <w:sz w:val="28"/>
                <w:szCs w:val="28"/>
              </w:rPr>
            </w:pPr>
            <w:r>
              <w:rPr>
                <w:rFonts w:hint="eastAsia" w:ascii="仿宋_GB2312" w:hAnsi="宋体" w:eastAsia="仿宋_GB2312"/>
                <w:sz w:val="28"/>
                <w:szCs w:val="28"/>
              </w:rPr>
              <w:t>投标有效期</w:t>
            </w:r>
          </w:p>
        </w:tc>
        <w:tc>
          <w:tcPr>
            <w:tcW w:w="6689" w:type="dxa"/>
            <w:tcBorders>
              <w:top w:val="single" w:color="auto" w:sz="4" w:space="0"/>
              <w:left w:val="single" w:color="auto" w:sz="4" w:space="0"/>
              <w:bottom w:val="single" w:color="auto" w:sz="4" w:space="0"/>
            </w:tcBorders>
            <w:vAlign w:val="center"/>
          </w:tcPr>
          <w:p w14:paraId="612EFC30">
            <w:pPr>
              <w:spacing w:line="560" w:lineRule="exact"/>
              <w:rPr>
                <w:rFonts w:ascii="仿宋_GB2312" w:hAnsi="宋体" w:eastAsia="仿宋_GB2312"/>
                <w:sz w:val="28"/>
                <w:szCs w:val="28"/>
              </w:rPr>
            </w:pPr>
            <w:r>
              <w:rPr>
                <w:rFonts w:hint="eastAsia" w:ascii="仿宋_GB2312" w:hAnsi="宋体" w:eastAsia="仿宋_GB2312"/>
                <w:sz w:val="28"/>
                <w:szCs w:val="28"/>
              </w:rPr>
              <w:t>开标之日起90天</w:t>
            </w:r>
          </w:p>
        </w:tc>
      </w:tr>
      <w:tr w14:paraId="3D8CFD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0749B777">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12</w:t>
            </w:r>
          </w:p>
        </w:tc>
        <w:tc>
          <w:tcPr>
            <w:tcW w:w="2155" w:type="dxa"/>
            <w:tcBorders>
              <w:top w:val="single" w:color="auto" w:sz="4" w:space="0"/>
              <w:left w:val="single" w:color="auto" w:sz="4" w:space="0"/>
              <w:bottom w:val="single" w:color="auto" w:sz="4" w:space="0"/>
              <w:right w:val="single" w:color="auto" w:sz="4" w:space="0"/>
            </w:tcBorders>
            <w:vAlign w:val="center"/>
          </w:tcPr>
          <w:p w14:paraId="457FF36C">
            <w:pPr>
              <w:spacing w:line="560" w:lineRule="exact"/>
              <w:jc w:val="center"/>
              <w:rPr>
                <w:rFonts w:ascii="仿宋_GB2312" w:hAnsi="宋体" w:eastAsia="仿宋_GB2312"/>
                <w:sz w:val="28"/>
                <w:szCs w:val="28"/>
              </w:rPr>
            </w:pPr>
            <w:r>
              <w:rPr>
                <w:rFonts w:hint="eastAsia" w:ascii="仿宋_GB2312" w:hAnsi="宋体" w:eastAsia="仿宋_GB2312"/>
                <w:sz w:val="28"/>
                <w:szCs w:val="28"/>
              </w:rPr>
              <w:t>投标文件递交时间</w:t>
            </w:r>
          </w:p>
        </w:tc>
        <w:tc>
          <w:tcPr>
            <w:tcW w:w="6689" w:type="dxa"/>
            <w:tcBorders>
              <w:top w:val="single" w:color="auto" w:sz="4" w:space="0"/>
              <w:left w:val="single" w:color="auto" w:sz="4" w:space="0"/>
              <w:bottom w:val="single" w:color="auto" w:sz="4" w:space="0"/>
            </w:tcBorders>
            <w:vAlign w:val="center"/>
          </w:tcPr>
          <w:p w14:paraId="0162D8AD">
            <w:pPr>
              <w:spacing w:line="560" w:lineRule="exact"/>
              <w:ind w:left="140" w:hanging="140" w:hangingChars="50"/>
              <w:rPr>
                <w:rFonts w:ascii="仿宋_GB2312" w:hAnsi="宋体" w:eastAsia="仿宋_GB2312"/>
                <w:sz w:val="28"/>
                <w:szCs w:val="28"/>
              </w:rPr>
            </w:pPr>
            <w:r>
              <w:rPr>
                <w:rFonts w:hint="eastAsia" w:ascii="仿宋_GB2312" w:hAnsi="宋体" w:eastAsia="仿宋_GB2312"/>
                <w:sz w:val="28"/>
                <w:szCs w:val="28"/>
              </w:rPr>
              <w:t>递交时间：详见招标公告</w:t>
            </w:r>
          </w:p>
        </w:tc>
      </w:tr>
      <w:tr w14:paraId="5BE913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908" w:type="dxa"/>
            <w:tcBorders>
              <w:top w:val="single" w:color="auto" w:sz="4" w:space="0"/>
              <w:bottom w:val="single" w:color="auto" w:sz="4" w:space="0"/>
              <w:right w:val="single" w:color="auto" w:sz="4" w:space="0"/>
            </w:tcBorders>
            <w:vAlign w:val="center"/>
          </w:tcPr>
          <w:p w14:paraId="78D5BA82">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13</w:t>
            </w:r>
          </w:p>
        </w:tc>
        <w:tc>
          <w:tcPr>
            <w:tcW w:w="2155" w:type="dxa"/>
            <w:tcBorders>
              <w:top w:val="single" w:color="auto" w:sz="4" w:space="0"/>
              <w:left w:val="single" w:color="auto" w:sz="4" w:space="0"/>
              <w:bottom w:val="single" w:color="auto" w:sz="4" w:space="0"/>
              <w:right w:val="single" w:color="auto" w:sz="4" w:space="0"/>
            </w:tcBorders>
            <w:vAlign w:val="center"/>
          </w:tcPr>
          <w:p w14:paraId="11300284">
            <w:pPr>
              <w:spacing w:line="560" w:lineRule="exact"/>
              <w:jc w:val="center"/>
              <w:rPr>
                <w:rFonts w:ascii="仿宋_GB2312" w:hAnsi="宋体" w:eastAsia="仿宋_GB2312"/>
                <w:sz w:val="28"/>
                <w:szCs w:val="28"/>
              </w:rPr>
            </w:pPr>
            <w:r>
              <w:rPr>
                <w:rFonts w:hint="eastAsia" w:ascii="仿宋_GB2312" w:hAnsi="宋体" w:eastAsia="仿宋_GB2312"/>
                <w:sz w:val="28"/>
                <w:szCs w:val="28"/>
              </w:rPr>
              <w:t>开标时间</w:t>
            </w:r>
          </w:p>
        </w:tc>
        <w:tc>
          <w:tcPr>
            <w:tcW w:w="6689" w:type="dxa"/>
            <w:tcBorders>
              <w:top w:val="single" w:color="auto" w:sz="4" w:space="0"/>
              <w:left w:val="single" w:color="auto" w:sz="4" w:space="0"/>
              <w:bottom w:val="single" w:color="auto" w:sz="4" w:space="0"/>
            </w:tcBorders>
            <w:vAlign w:val="center"/>
          </w:tcPr>
          <w:p w14:paraId="2B8699D4">
            <w:pPr>
              <w:spacing w:line="560" w:lineRule="exact"/>
              <w:rPr>
                <w:rFonts w:ascii="仿宋_GB2312" w:hAnsi="宋体" w:eastAsia="仿宋_GB2312"/>
                <w:sz w:val="28"/>
                <w:szCs w:val="28"/>
              </w:rPr>
            </w:pPr>
            <w:r>
              <w:rPr>
                <w:rFonts w:hint="eastAsia" w:ascii="仿宋_GB2312" w:hAnsi="宋体" w:eastAsia="仿宋_GB2312"/>
                <w:sz w:val="28"/>
                <w:szCs w:val="28"/>
              </w:rPr>
              <w:t>详见招标公告</w:t>
            </w:r>
          </w:p>
        </w:tc>
      </w:tr>
      <w:tr w14:paraId="2C31D6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624793B8">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14</w:t>
            </w:r>
          </w:p>
        </w:tc>
        <w:tc>
          <w:tcPr>
            <w:tcW w:w="2155" w:type="dxa"/>
            <w:tcBorders>
              <w:top w:val="single" w:color="auto" w:sz="4" w:space="0"/>
              <w:left w:val="single" w:color="auto" w:sz="4" w:space="0"/>
              <w:bottom w:val="single" w:color="auto" w:sz="4" w:space="0"/>
              <w:right w:val="single" w:color="auto" w:sz="4" w:space="0"/>
            </w:tcBorders>
            <w:vAlign w:val="center"/>
          </w:tcPr>
          <w:p w14:paraId="6DA3125C">
            <w:pPr>
              <w:spacing w:line="560" w:lineRule="exact"/>
              <w:jc w:val="center"/>
              <w:rPr>
                <w:rFonts w:ascii="仿宋_GB2312" w:hAnsi="宋体" w:eastAsia="仿宋_GB2312"/>
                <w:sz w:val="28"/>
                <w:szCs w:val="28"/>
              </w:rPr>
            </w:pPr>
            <w:r>
              <w:rPr>
                <w:rFonts w:hint="eastAsia" w:ascii="仿宋_GB2312" w:hAnsi="宋体" w:eastAsia="仿宋_GB2312"/>
                <w:sz w:val="28"/>
                <w:szCs w:val="28"/>
              </w:rPr>
              <w:t>开标地点</w:t>
            </w:r>
          </w:p>
        </w:tc>
        <w:tc>
          <w:tcPr>
            <w:tcW w:w="6689" w:type="dxa"/>
            <w:tcBorders>
              <w:top w:val="single" w:color="auto" w:sz="4" w:space="0"/>
              <w:left w:val="single" w:color="auto" w:sz="4" w:space="0"/>
              <w:bottom w:val="single" w:color="auto" w:sz="4" w:space="0"/>
            </w:tcBorders>
            <w:vAlign w:val="center"/>
          </w:tcPr>
          <w:p w14:paraId="25B74B85">
            <w:pPr>
              <w:spacing w:line="560" w:lineRule="exact"/>
              <w:rPr>
                <w:rFonts w:ascii="仿宋_GB2312" w:hAnsi="宋体" w:eastAsia="仿宋_GB2312"/>
                <w:sz w:val="28"/>
                <w:szCs w:val="28"/>
              </w:rPr>
            </w:pPr>
            <w:r>
              <w:rPr>
                <w:rFonts w:hint="eastAsia" w:ascii="仿宋_GB2312" w:hAnsi="宋体" w:eastAsia="仿宋_GB2312"/>
                <w:sz w:val="28"/>
                <w:szCs w:val="28"/>
              </w:rPr>
              <w:t>详见招标公告</w:t>
            </w:r>
          </w:p>
        </w:tc>
      </w:tr>
      <w:tr w14:paraId="6F78AA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4902EBE2">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15</w:t>
            </w:r>
          </w:p>
        </w:tc>
        <w:tc>
          <w:tcPr>
            <w:tcW w:w="2155" w:type="dxa"/>
            <w:tcBorders>
              <w:top w:val="single" w:color="auto" w:sz="4" w:space="0"/>
              <w:left w:val="single" w:color="auto" w:sz="4" w:space="0"/>
              <w:bottom w:val="single" w:color="auto" w:sz="4" w:space="0"/>
              <w:right w:val="single" w:color="auto" w:sz="4" w:space="0"/>
            </w:tcBorders>
            <w:vAlign w:val="center"/>
          </w:tcPr>
          <w:p w14:paraId="3A9C1E6E">
            <w:pPr>
              <w:spacing w:line="560" w:lineRule="exact"/>
              <w:jc w:val="center"/>
              <w:rPr>
                <w:rFonts w:ascii="仿宋_GB2312" w:hAnsi="宋体" w:eastAsia="仿宋_GB2312"/>
                <w:sz w:val="28"/>
                <w:szCs w:val="28"/>
              </w:rPr>
            </w:pPr>
            <w:r>
              <w:rPr>
                <w:rFonts w:hint="eastAsia" w:ascii="仿宋_GB2312" w:hAnsi="宋体" w:eastAsia="仿宋_GB2312"/>
                <w:sz w:val="28"/>
                <w:szCs w:val="28"/>
              </w:rPr>
              <w:t>开标方式</w:t>
            </w:r>
          </w:p>
        </w:tc>
        <w:tc>
          <w:tcPr>
            <w:tcW w:w="6689" w:type="dxa"/>
            <w:tcBorders>
              <w:top w:val="single" w:color="auto" w:sz="4" w:space="0"/>
              <w:left w:val="single" w:color="auto" w:sz="4" w:space="0"/>
              <w:bottom w:val="single" w:color="auto" w:sz="4" w:space="0"/>
            </w:tcBorders>
            <w:vAlign w:val="center"/>
          </w:tcPr>
          <w:p w14:paraId="193B8AAF">
            <w:pPr>
              <w:spacing w:line="560" w:lineRule="exact"/>
              <w:rPr>
                <w:rFonts w:ascii="仿宋_GB2312" w:hAnsi="宋体" w:eastAsia="仿宋_GB2312"/>
                <w:sz w:val="28"/>
                <w:szCs w:val="28"/>
              </w:rPr>
            </w:pPr>
            <w:r>
              <w:rPr>
                <w:rFonts w:ascii="仿宋_GB2312" w:eastAsia="仿宋_GB2312"/>
                <w:sz w:val="28"/>
                <w:szCs w:val="28"/>
              </w:rPr>
              <w:t>现场</w:t>
            </w:r>
            <w:r>
              <w:rPr>
                <w:rFonts w:hint="eastAsia" w:ascii="仿宋_GB2312" w:eastAsia="仿宋_GB2312"/>
                <w:sz w:val="28"/>
                <w:szCs w:val="28"/>
              </w:rPr>
              <w:t>开标</w:t>
            </w:r>
            <w:r>
              <w:rPr>
                <w:rFonts w:ascii="仿宋_GB2312" w:eastAsia="仿宋_GB2312"/>
                <w:sz w:val="28"/>
                <w:szCs w:val="28"/>
              </w:rPr>
              <w:t>。</w:t>
            </w:r>
          </w:p>
        </w:tc>
      </w:tr>
      <w:tr w14:paraId="1B1AE1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4F7E9365">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16</w:t>
            </w:r>
          </w:p>
        </w:tc>
        <w:tc>
          <w:tcPr>
            <w:tcW w:w="2155" w:type="dxa"/>
            <w:tcBorders>
              <w:top w:val="single" w:color="auto" w:sz="4" w:space="0"/>
              <w:left w:val="single" w:color="auto" w:sz="4" w:space="0"/>
              <w:bottom w:val="single" w:color="auto" w:sz="4" w:space="0"/>
              <w:right w:val="single" w:color="auto" w:sz="4" w:space="0"/>
            </w:tcBorders>
            <w:vAlign w:val="center"/>
          </w:tcPr>
          <w:p w14:paraId="4F6FA91A">
            <w:pPr>
              <w:spacing w:line="560" w:lineRule="exact"/>
              <w:jc w:val="center"/>
              <w:rPr>
                <w:rFonts w:ascii="仿宋_GB2312" w:hAnsi="宋体" w:eastAsia="仿宋_GB2312"/>
                <w:sz w:val="28"/>
                <w:szCs w:val="28"/>
              </w:rPr>
            </w:pPr>
            <w:r>
              <w:rPr>
                <w:rFonts w:hint="eastAsia" w:ascii="仿宋_GB2312" w:hAnsi="宋体" w:eastAsia="仿宋_GB2312"/>
                <w:sz w:val="28"/>
                <w:szCs w:val="28"/>
              </w:rPr>
              <w:t>开标程序</w:t>
            </w:r>
          </w:p>
        </w:tc>
        <w:tc>
          <w:tcPr>
            <w:tcW w:w="6689" w:type="dxa"/>
            <w:tcBorders>
              <w:top w:val="single" w:color="auto" w:sz="4" w:space="0"/>
              <w:left w:val="single" w:color="auto" w:sz="4" w:space="0"/>
              <w:bottom w:val="single" w:color="auto" w:sz="4" w:space="0"/>
            </w:tcBorders>
            <w:vAlign w:val="center"/>
          </w:tcPr>
          <w:p w14:paraId="23E44F7E">
            <w:pPr>
              <w:spacing w:line="560" w:lineRule="exact"/>
              <w:rPr>
                <w:rFonts w:ascii="仿宋_GB2312" w:hAnsi="宋体" w:eastAsia="仿宋_GB2312"/>
                <w:sz w:val="28"/>
                <w:szCs w:val="28"/>
              </w:rPr>
            </w:pPr>
            <w:r>
              <w:rPr>
                <w:rFonts w:hint="eastAsia" w:ascii="仿宋_GB2312" w:hAnsi="宋体" w:eastAsia="仿宋_GB2312"/>
                <w:sz w:val="28"/>
                <w:szCs w:val="28"/>
              </w:rPr>
              <w:t>签到时间：开标时间前30分钟内完成</w:t>
            </w:r>
          </w:p>
          <w:p w14:paraId="19F44206">
            <w:pPr>
              <w:spacing w:line="560" w:lineRule="exact"/>
              <w:rPr>
                <w:rFonts w:ascii="仿宋_GB2312" w:hAnsi="宋体" w:eastAsia="仿宋_GB2312"/>
                <w:sz w:val="28"/>
                <w:szCs w:val="28"/>
              </w:rPr>
            </w:pPr>
            <w:r>
              <w:rPr>
                <w:rFonts w:hint="eastAsia" w:ascii="仿宋_GB2312" w:hAnsi="宋体" w:eastAsia="仿宋_GB2312"/>
                <w:sz w:val="28"/>
                <w:szCs w:val="28"/>
              </w:rPr>
              <w:t>解密时间：开始解密后20分钟内完成</w:t>
            </w:r>
          </w:p>
        </w:tc>
      </w:tr>
      <w:tr w14:paraId="65CAFB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38" w:hRule="atLeast"/>
          <w:jc w:val="center"/>
        </w:trPr>
        <w:tc>
          <w:tcPr>
            <w:tcW w:w="908" w:type="dxa"/>
            <w:tcBorders>
              <w:top w:val="single" w:color="auto" w:sz="4" w:space="0"/>
              <w:bottom w:val="single" w:color="auto" w:sz="4" w:space="0"/>
              <w:right w:val="single" w:color="auto" w:sz="4" w:space="0"/>
            </w:tcBorders>
            <w:vAlign w:val="center"/>
          </w:tcPr>
          <w:p w14:paraId="35B463E2">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17</w:t>
            </w:r>
          </w:p>
        </w:tc>
        <w:tc>
          <w:tcPr>
            <w:tcW w:w="2155" w:type="dxa"/>
            <w:tcBorders>
              <w:top w:val="single" w:color="auto" w:sz="4" w:space="0"/>
              <w:left w:val="single" w:color="auto" w:sz="4" w:space="0"/>
              <w:bottom w:val="single" w:color="auto" w:sz="4" w:space="0"/>
              <w:right w:val="single" w:color="auto" w:sz="4" w:space="0"/>
            </w:tcBorders>
            <w:vAlign w:val="center"/>
          </w:tcPr>
          <w:p w14:paraId="62BD3A88">
            <w:pPr>
              <w:spacing w:line="560" w:lineRule="exact"/>
              <w:rPr>
                <w:rFonts w:ascii="仿宋_GB2312" w:hAnsi="宋体" w:eastAsia="仿宋_GB2312"/>
                <w:sz w:val="28"/>
                <w:szCs w:val="28"/>
              </w:rPr>
            </w:pPr>
            <w:r>
              <w:rPr>
                <w:rFonts w:hint="eastAsia" w:ascii="仿宋_GB2312" w:hAnsi="宋体" w:eastAsia="仿宋_GB2312"/>
                <w:sz w:val="28"/>
                <w:szCs w:val="28"/>
              </w:rPr>
              <w:t>合同期限及地点</w:t>
            </w:r>
          </w:p>
        </w:tc>
        <w:tc>
          <w:tcPr>
            <w:tcW w:w="6689" w:type="dxa"/>
            <w:tcBorders>
              <w:top w:val="single" w:color="auto" w:sz="4" w:space="0"/>
              <w:left w:val="single" w:color="auto" w:sz="4" w:space="0"/>
              <w:bottom w:val="single" w:color="auto" w:sz="4" w:space="0"/>
            </w:tcBorders>
            <w:vAlign w:val="center"/>
          </w:tcPr>
          <w:p w14:paraId="3126A578">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lang w:eastAsia="zh-CN"/>
              </w:rPr>
              <w:t>招选餐厅食材和辅料配送单位</w:t>
            </w:r>
          </w:p>
          <w:p w14:paraId="5B18066A">
            <w:pPr>
              <w:spacing w:line="560" w:lineRule="exact"/>
              <w:rPr>
                <w:rFonts w:ascii="仿宋_GB2312" w:hAnsi="宋体" w:eastAsia="仿宋_GB2312"/>
                <w:sz w:val="28"/>
                <w:szCs w:val="28"/>
              </w:rPr>
            </w:pPr>
            <w:r>
              <w:rPr>
                <w:rFonts w:hint="eastAsia" w:ascii="仿宋_GB2312" w:hAnsi="宋体" w:eastAsia="仿宋_GB2312"/>
                <w:sz w:val="28"/>
                <w:szCs w:val="28"/>
              </w:rPr>
              <w:t>服务期: 自合同签订之日一年。</w:t>
            </w:r>
          </w:p>
          <w:p w14:paraId="6151900F">
            <w:pPr>
              <w:spacing w:line="560" w:lineRule="exact"/>
              <w:rPr>
                <w:rFonts w:ascii="仿宋_GB2312" w:hAnsi="宋体" w:eastAsia="仿宋_GB2312"/>
                <w:sz w:val="28"/>
                <w:szCs w:val="28"/>
              </w:rPr>
            </w:pPr>
            <w:r>
              <w:rPr>
                <w:rFonts w:hint="eastAsia" w:ascii="仿宋_GB2312" w:hAnsi="宋体" w:eastAsia="仿宋_GB2312"/>
                <w:sz w:val="28"/>
                <w:szCs w:val="28"/>
              </w:rPr>
              <w:t>地点:采购人指定地点</w:t>
            </w:r>
          </w:p>
        </w:tc>
      </w:tr>
      <w:tr w14:paraId="21731A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vAlign w:val="center"/>
          </w:tcPr>
          <w:p w14:paraId="1F2C2D0E">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18</w:t>
            </w:r>
          </w:p>
        </w:tc>
        <w:tc>
          <w:tcPr>
            <w:tcW w:w="2155" w:type="dxa"/>
            <w:tcBorders>
              <w:top w:val="single" w:color="auto" w:sz="4" w:space="0"/>
              <w:left w:val="single" w:color="auto" w:sz="4" w:space="0"/>
              <w:bottom w:val="single" w:color="auto" w:sz="4" w:space="0"/>
              <w:right w:val="single" w:color="auto" w:sz="4" w:space="0"/>
            </w:tcBorders>
            <w:vAlign w:val="center"/>
          </w:tcPr>
          <w:p w14:paraId="731A227F">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评标办法</w:t>
            </w:r>
          </w:p>
        </w:tc>
        <w:tc>
          <w:tcPr>
            <w:tcW w:w="6689" w:type="dxa"/>
            <w:tcBorders>
              <w:top w:val="single" w:color="auto" w:sz="4" w:space="0"/>
              <w:left w:val="single" w:color="auto" w:sz="4" w:space="0"/>
              <w:bottom w:val="single" w:color="auto" w:sz="4" w:space="0"/>
            </w:tcBorders>
            <w:vAlign w:val="center"/>
          </w:tcPr>
          <w:p w14:paraId="5B37414D">
            <w:pPr>
              <w:spacing w:line="560" w:lineRule="exact"/>
              <w:rPr>
                <w:rFonts w:ascii="仿宋_GB2312" w:hAnsi="宋体" w:eastAsia="仿宋_GB2312"/>
                <w:sz w:val="28"/>
                <w:szCs w:val="28"/>
              </w:rPr>
            </w:pPr>
            <w:r>
              <w:rPr>
                <w:rFonts w:hint="eastAsia" w:ascii="仿宋_GB2312" w:hAnsi="宋体" w:eastAsia="仿宋_GB2312"/>
                <w:sz w:val="28"/>
                <w:szCs w:val="28"/>
                <w:lang w:eastAsia="zh-CN"/>
              </w:rPr>
              <w:t>招选餐厅食材和辅料配送单位</w:t>
            </w:r>
            <w:r>
              <w:rPr>
                <w:rFonts w:hint="eastAsia" w:ascii="仿宋_GB2312" w:hAnsi="宋体" w:eastAsia="仿宋_GB2312"/>
                <w:sz w:val="28"/>
                <w:szCs w:val="28"/>
              </w:rPr>
              <w:t>,综合评分法</w:t>
            </w:r>
          </w:p>
        </w:tc>
      </w:tr>
      <w:tr w14:paraId="4D9458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vAlign w:val="center"/>
          </w:tcPr>
          <w:p w14:paraId="584F8F41">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19</w:t>
            </w:r>
          </w:p>
        </w:tc>
        <w:tc>
          <w:tcPr>
            <w:tcW w:w="2155" w:type="dxa"/>
            <w:tcBorders>
              <w:top w:val="single" w:color="auto" w:sz="4" w:space="0"/>
              <w:left w:val="single" w:color="auto" w:sz="4" w:space="0"/>
              <w:bottom w:val="single" w:color="auto" w:sz="4" w:space="0"/>
              <w:right w:val="single" w:color="auto" w:sz="4" w:space="0"/>
            </w:tcBorders>
            <w:vAlign w:val="center"/>
          </w:tcPr>
          <w:p w14:paraId="0D3C616D">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联合体投标</w:t>
            </w:r>
          </w:p>
        </w:tc>
        <w:tc>
          <w:tcPr>
            <w:tcW w:w="6689" w:type="dxa"/>
            <w:tcBorders>
              <w:top w:val="single" w:color="auto" w:sz="4" w:space="0"/>
              <w:left w:val="single" w:color="auto" w:sz="4" w:space="0"/>
              <w:bottom w:val="single" w:color="auto" w:sz="4" w:space="0"/>
            </w:tcBorders>
            <w:vAlign w:val="center"/>
          </w:tcPr>
          <w:p w14:paraId="0943B925">
            <w:pPr>
              <w:spacing w:line="560" w:lineRule="exact"/>
              <w:rPr>
                <w:rFonts w:ascii="仿宋_GB2312" w:hAnsi="宋体" w:eastAsia="仿宋_GB2312"/>
                <w:sz w:val="28"/>
                <w:szCs w:val="28"/>
              </w:rPr>
            </w:pPr>
            <w:r>
              <w:rPr>
                <w:rFonts w:hint="eastAsia" w:ascii="仿宋_GB2312" w:hAnsi="宋体" w:eastAsia="仿宋_GB2312"/>
                <w:sz w:val="28"/>
                <w:szCs w:val="28"/>
              </w:rPr>
              <w:t>接受</w:t>
            </w:r>
          </w:p>
        </w:tc>
      </w:tr>
      <w:tr w14:paraId="4C429C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908" w:type="dxa"/>
            <w:tcBorders>
              <w:top w:val="single" w:color="auto" w:sz="4" w:space="0"/>
              <w:bottom w:val="single" w:color="auto" w:sz="4" w:space="0"/>
              <w:right w:val="single" w:color="auto" w:sz="4" w:space="0"/>
            </w:tcBorders>
            <w:vAlign w:val="center"/>
          </w:tcPr>
          <w:p w14:paraId="5F3128BB">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20</w:t>
            </w:r>
          </w:p>
        </w:tc>
        <w:tc>
          <w:tcPr>
            <w:tcW w:w="2155" w:type="dxa"/>
            <w:tcBorders>
              <w:top w:val="single" w:color="auto" w:sz="4" w:space="0"/>
              <w:left w:val="single" w:color="auto" w:sz="4" w:space="0"/>
              <w:bottom w:val="single" w:color="auto" w:sz="4" w:space="0"/>
              <w:right w:val="single" w:color="auto" w:sz="4" w:space="0"/>
            </w:tcBorders>
            <w:vAlign w:val="center"/>
          </w:tcPr>
          <w:p w14:paraId="65C9B1B3">
            <w:pPr>
              <w:spacing w:line="560" w:lineRule="exact"/>
              <w:jc w:val="center"/>
              <w:rPr>
                <w:rFonts w:ascii="仿宋_GB2312" w:hAnsi="宋体" w:eastAsia="仿宋_GB2312"/>
                <w:sz w:val="28"/>
                <w:szCs w:val="28"/>
              </w:rPr>
            </w:pPr>
            <w:r>
              <w:rPr>
                <w:rFonts w:hint="eastAsia" w:ascii="仿宋_GB2312" w:hAnsi="宋体" w:eastAsia="仿宋_GB2312"/>
                <w:sz w:val="28"/>
                <w:szCs w:val="28"/>
              </w:rPr>
              <w:t>投标保证金</w:t>
            </w:r>
          </w:p>
        </w:tc>
        <w:tc>
          <w:tcPr>
            <w:tcW w:w="6689" w:type="dxa"/>
            <w:tcBorders>
              <w:top w:val="single" w:color="auto" w:sz="4" w:space="0"/>
              <w:left w:val="single" w:color="auto" w:sz="4" w:space="0"/>
              <w:bottom w:val="single" w:color="auto" w:sz="4" w:space="0"/>
            </w:tcBorders>
            <w:vAlign w:val="center"/>
          </w:tcPr>
          <w:p w14:paraId="64CCC8E2">
            <w:pPr>
              <w:spacing w:line="560" w:lineRule="exact"/>
              <w:rPr>
                <w:rFonts w:ascii="仿宋_GB2312" w:hAnsi="宋体" w:eastAsia="仿宋_GB2312"/>
                <w:sz w:val="28"/>
                <w:szCs w:val="28"/>
              </w:rPr>
            </w:pPr>
            <w:r>
              <w:rPr>
                <w:rFonts w:hint="eastAsia" w:ascii="仿宋_GB2312" w:hAnsi="宋体" w:eastAsia="仿宋_GB2312"/>
                <w:sz w:val="28"/>
                <w:szCs w:val="28"/>
              </w:rPr>
              <w:t>本项目不收取投标保证金</w:t>
            </w:r>
          </w:p>
        </w:tc>
      </w:tr>
      <w:tr w14:paraId="068D87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09BF9440">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w:t>
            </w:r>
            <w:r>
              <w:rPr>
                <w:rFonts w:ascii="仿宋_GB2312" w:hAnsi="宋体" w:eastAsia="仿宋_GB2312"/>
                <w:sz w:val="28"/>
                <w:szCs w:val="28"/>
              </w:rPr>
              <w:t>1</w:t>
            </w:r>
          </w:p>
        </w:tc>
        <w:tc>
          <w:tcPr>
            <w:tcW w:w="2155" w:type="dxa"/>
            <w:tcBorders>
              <w:top w:val="single" w:color="auto" w:sz="4" w:space="0"/>
              <w:left w:val="single" w:color="auto" w:sz="4" w:space="0"/>
              <w:bottom w:val="single" w:color="auto" w:sz="4" w:space="0"/>
              <w:right w:val="single" w:color="auto" w:sz="4" w:space="0"/>
            </w:tcBorders>
            <w:vAlign w:val="center"/>
          </w:tcPr>
          <w:p w14:paraId="61BE8626">
            <w:pPr>
              <w:spacing w:line="560" w:lineRule="exact"/>
              <w:jc w:val="center"/>
              <w:rPr>
                <w:rFonts w:ascii="仿宋_GB2312" w:hAnsi="宋体" w:eastAsia="仿宋_GB2312"/>
                <w:sz w:val="28"/>
                <w:szCs w:val="28"/>
              </w:rPr>
            </w:pPr>
            <w:r>
              <w:rPr>
                <w:rFonts w:hint="eastAsia" w:ascii="仿宋_GB2312" w:hAnsi="宋体" w:eastAsia="仿宋_GB2312"/>
                <w:sz w:val="28"/>
                <w:szCs w:val="28"/>
              </w:rPr>
              <w:t>履约保证金</w:t>
            </w:r>
          </w:p>
        </w:tc>
        <w:tc>
          <w:tcPr>
            <w:tcW w:w="6689" w:type="dxa"/>
            <w:tcBorders>
              <w:top w:val="single" w:color="auto" w:sz="4" w:space="0"/>
              <w:left w:val="single" w:color="auto" w:sz="4" w:space="0"/>
              <w:bottom w:val="single" w:color="auto" w:sz="4" w:space="0"/>
            </w:tcBorders>
            <w:vAlign w:val="center"/>
          </w:tcPr>
          <w:p w14:paraId="278ED538">
            <w:pPr>
              <w:spacing w:line="560" w:lineRule="exact"/>
              <w:rPr>
                <w:rFonts w:ascii="仿宋_GB2312" w:hAnsi="宋体" w:eastAsia="仿宋_GB2312"/>
                <w:sz w:val="28"/>
                <w:szCs w:val="28"/>
              </w:rPr>
            </w:pPr>
            <w:r>
              <w:rPr>
                <w:rFonts w:hint="eastAsia" w:ascii="仿宋_GB2312" w:hAnsi="宋体" w:eastAsia="仿宋_GB2312"/>
                <w:sz w:val="28"/>
                <w:szCs w:val="28"/>
              </w:rPr>
              <w:t>本项目不收取履约保证金。</w:t>
            </w:r>
          </w:p>
        </w:tc>
      </w:tr>
      <w:tr w14:paraId="10FFB4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2BE05237">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22</w:t>
            </w:r>
          </w:p>
        </w:tc>
        <w:tc>
          <w:tcPr>
            <w:tcW w:w="2155" w:type="dxa"/>
            <w:tcBorders>
              <w:top w:val="single" w:color="auto" w:sz="4" w:space="0"/>
              <w:left w:val="single" w:color="auto" w:sz="4" w:space="0"/>
              <w:bottom w:val="single" w:color="auto" w:sz="4" w:space="0"/>
              <w:right w:val="single" w:color="auto" w:sz="4" w:space="0"/>
            </w:tcBorders>
            <w:vAlign w:val="center"/>
          </w:tcPr>
          <w:p w14:paraId="505BC3A1">
            <w:pPr>
              <w:spacing w:line="560" w:lineRule="exact"/>
              <w:jc w:val="center"/>
              <w:rPr>
                <w:rFonts w:ascii="仿宋_GB2312" w:hAnsi="宋体" w:eastAsia="仿宋_GB2312"/>
                <w:sz w:val="28"/>
                <w:szCs w:val="28"/>
              </w:rPr>
            </w:pPr>
            <w:r>
              <w:rPr>
                <w:rFonts w:hint="eastAsia" w:ascii="仿宋_GB2312" w:hAnsi="宋体" w:eastAsia="仿宋_GB2312"/>
                <w:sz w:val="28"/>
                <w:szCs w:val="28"/>
              </w:rPr>
              <w:t>付款方式</w:t>
            </w:r>
          </w:p>
        </w:tc>
        <w:tc>
          <w:tcPr>
            <w:tcW w:w="6689" w:type="dxa"/>
            <w:tcBorders>
              <w:top w:val="single" w:color="auto" w:sz="4" w:space="0"/>
              <w:left w:val="single" w:color="auto" w:sz="4" w:space="0"/>
              <w:bottom w:val="single" w:color="auto" w:sz="4" w:space="0"/>
            </w:tcBorders>
            <w:vAlign w:val="center"/>
          </w:tcPr>
          <w:p w14:paraId="3A6A5234">
            <w:pPr>
              <w:rPr>
                <w:rFonts w:ascii="仿宋_GB2312" w:hAnsi="宋体" w:eastAsia="仿宋_GB2312"/>
                <w:sz w:val="28"/>
                <w:szCs w:val="28"/>
              </w:rPr>
            </w:pPr>
            <w:r>
              <w:rPr>
                <w:rFonts w:hint="eastAsia" w:ascii="仿宋_GB2312" w:hAnsi="宋体" w:eastAsia="仿宋_GB2312"/>
                <w:sz w:val="28"/>
                <w:szCs w:val="28"/>
              </w:rPr>
              <w:t>合同签订并具备实施条件之日起，按季度支付，即本季度初支付上个季度的费用，每季度具体付款金额依供应食材的种类和单价、数量据实结算。中标人必须在采购人规定的时间内提供本单位税务发票，采购人在收到发票后5个工作日支付款项。</w:t>
            </w:r>
          </w:p>
        </w:tc>
      </w:tr>
      <w:tr w14:paraId="5903F8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908" w:type="dxa"/>
            <w:tcBorders>
              <w:top w:val="single" w:color="auto" w:sz="4" w:space="0"/>
              <w:bottom w:val="single" w:color="auto" w:sz="4" w:space="0"/>
              <w:right w:val="single" w:color="auto" w:sz="4" w:space="0"/>
            </w:tcBorders>
            <w:vAlign w:val="center"/>
          </w:tcPr>
          <w:p w14:paraId="0BD79E60">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23</w:t>
            </w:r>
          </w:p>
        </w:tc>
        <w:tc>
          <w:tcPr>
            <w:tcW w:w="2155" w:type="dxa"/>
            <w:tcBorders>
              <w:top w:val="single" w:color="auto" w:sz="4" w:space="0"/>
              <w:left w:val="single" w:color="auto" w:sz="4" w:space="0"/>
              <w:bottom w:val="single" w:color="auto" w:sz="4" w:space="0"/>
              <w:right w:val="single" w:color="auto" w:sz="4" w:space="0"/>
            </w:tcBorders>
            <w:vAlign w:val="center"/>
          </w:tcPr>
          <w:p w14:paraId="0B4DF2F6">
            <w:pPr>
              <w:spacing w:line="560" w:lineRule="exact"/>
              <w:jc w:val="center"/>
              <w:rPr>
                <w:rFonts w:ascii="仿宋_GB2312" w:hAnsi="宋体" w:eastAsia="仿宋_GB2312"/>
                <w:sz w:val="28"/>
                <w:szCs w:val="28"/>
              </w:rPr>
            </w:pPr>
            <w:r>
              <w:rPr>
                <w:rFonts w:hint="eastAsia" w:ascii="仿宋_GB2312" w:hAnsi="宋体" w:eastAsia="仿宋_GB2312"/>
                <w:sz w:val="28"/>
                <w:szCs w:val="28"/>
              </w:rPr>
              <w:t>资金来源</w:t>
            </w:r>
          </w:p>
        </w:tc>
        <w:tc>
          <w:tcPr>
            <w:tcW w:w="6689" w:type="dxa"/>
            <w:tcBorders>
              <w:top w:val="single" w:color="auto" w:sz="4" w:space="0"/>
              <w:left w:val="single" w:color="auto" w:sz="4" w:space="0"/>
              <w:bottom w:val="single" w:color="auto" w:sz="4" w:space="0"/>
            </w:tcBorders>
            <w:vAlign w:val="center"/>
          </w:tcPr>
          <w:p w14:paraId="31A36DB2">
            <w:pPr>
              <w:spacing w:line="560" w:lineRule="exact"/>
              <w:rPr>
                <w:rFonts w:ascii="仿宋_GB2312" w:hAnsi="宋体" w:eastAsia="仿宋_GB2312"/>
                <w:sz w:val="28"/>
                <w:szCs w:val="28"/>
              </w:rPr>
            </w:pPr>
            <w:r>
              <w:rPr>
                <w:rFonts w:hint="eastAsia" w:ascii="仿宋_GB2312" w:hAnsi="宋体" w:eastAsia="仿宋_GB2312"/>
                <w:sz w:val="28"/>
                <w:szCs w:val="28"/>
              </w:rPr>
              <w:t>预算资金</w:t>
            </w:r>
          </w:p>
        </w:tc>
      </w:tr>
      <w:tr w14:paraId="6C7011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908" w:type="dxa"/>
            <w:tcBorders>
              <w:top w:val="single" w:color="auto" w:sz="4" w:space="0"/>
              <w:bottom w:val="single" w:color="auto" w:sz="4" w:space="0"/>
              <w:right w:val="single" w:color="auto" w:sz="4" w:space="0"/>
            </w:tcBorders>
            <w:vAlign w:val="center"/>
          </w:tcPr>
          <w:p w14:paraId="0B5EBB14">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24</w:t>
            </w:r>
          </w:p>
        </w:tc>
        <w:tc>
          <w:tcPr>
            <w:tcW w:w="2155" w:type="dxa"/>
            <w:tcBorders>
              <w:top w:val="single" w:color="auto" w:sz="4" w:space="0"/>
              <w:left w:val="single" w:color="auto" w:sz="4" w:space="0"/>
              <w:bottom w:val="single" w:color="auto" w:sz="4" w:space="0"/>
              <w:right w:val="single" w:color="auto" w:sz="4" w:space="0"/>
            </w:tcBorders>
            <w:vAlign w:val="center"/>
          </w:tcPr>
          <w:p w14:paraId="0708AE10">
            <w:pPr>
              <w:spacing w:line="560" w:lineRule="exact"/>
              <w:jc w:val="center"/>
              <w:rPr>
                <w:rFonts w:ascii="仿宋_GB2312" w:hAnsi="宋体" w:eastAsia="仿宋_GB2312"/>
                <w:sz w:val="28"/>
                <w:szCs w:val="28"/>
              </w:rPr>
            </w:pPr>
            <w:r>
              <w:rPr>
                <w:rFonts w:hint="eastAsia" w:ascii="仿宋_GB2312" w:hAnsi="宋体" w:eastAsia="仿宋_GB2312"/>
                <w:sz w:val="28"/>
                <w:szCs w:val="28"/>
              </w:rPr>
              <w:t>落实情况</w:t>
            </w:r>
          </w:p>
        </w:tc>
        <w:tc>
          <w:tcPr>
            <w:tcW w:w="6689" w:type="dxa"/>
            <w:tcBorders>
              <w:top w:val="single" w:color="auto" w:sz="4" w:space="0"/>
              <w:left w:val="single" w:color="auto" w:sz="4" w:space="0"/>
              <w:bottom w:val="single" w:color="auto" w:sz="4" w:space="0"/>
            </w:tcBorders>
            <w:vAlign w:val="center"/>
          </w:tcPr>
          <w:p w14:paraId="07ED9659">
            <w:pPr>
              <w:spacing w:line="560" w:lineRule="exact"/>
              <w:rPr>
                <w:rFonts w:ascii="仿宋_GB2312" w:hAnsi="宋体" w:eastAsia="仿宋_GB2312"/>
                <w:sz w:val="28"/>
                <w:szCs w:val="28"/>
              </w:rPr>
            </w:pPr>
            <w:r>
              <w:rPr>
                <w:rFonts w:hint="eastAsia" w:ascii="仿宋_GB2312" w:hAnsi="宋体" w:eastAsia="仿宋_GB2312"/>
                <w:sz w:val="28"/>
                <w:szCs w:val="28"/>
              </w:rPr>
              <w:t>已落实</w:t>
            </w:r>
          </w:p>
        </w:tc>
      </w:tr>
      <w:tr w14:paraId="6EC497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5ECD3FC2">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25</w:t>
            </w:r>
          </w:p>
        </w:tc>
        <w:tc>
          <w:tcPr>
            <w:tcW w:w="2155" w:type="dxa"/>
            <w:tcBorders>
              <w:top w:val="single" w:color="auto" w:sz="4" w:space="0"/>
              <w:left w:val="single" w:color="auto" w:sz="4" w:space="0"/>
              <w:bottom w:val="single" w:color="auto" w:sz="4" w:space="0"/>
              <w:right w:val="single" w:color="auto" w:sz="4" w:space="0"/>
            </w:tcBorders>
            <w:vAlign w:val="center"/>
          </w:tcPr>
          <w:p w14:paraId="6E6B2CC8">
            <w:pPr>
              <w:spacing w:line="560" w:lineRule="exact"/>
              <w:jc w:val="center"/>
              <w:rPr>
                <w:rFonts w:ascii="仿宋_GB2312" w:hAnsi="宋体" w:eastAsia="仿宋_GB2312"/>
                <w:sz w:val="28"/>
                <w:szCs w:val="28"/>
              </w:rPr>
            </w:pPr>
            <w:r>
              <w:rPr>
                <w:rFonts w:hint="eastAsia" w:ascii="仿宋_GB2312" w:hAnsi="宋体" w:eastAsia="仿宋_GB2312"/>
                <w:sz w:val="28"/>
                <w:szCs w:val="28"/>
              </w:rPr>
              <w:t>其他</w:t>
            </w:r>
          </w:p>
        </w:tc>
        <w:tc>
          <w:tcPr>
            <w:tcW w:w="6689" w:type="dxa"/>
            <w:tcBorders>
              <w:top w:val="single" w:color="auto" w:sz="4" w:space="0"/>
              <w:left w:val="single" w:color="auto" w:sz="4" w:space="0"/>
              <w:bottom w:val="single" w:color="auto" w:sz="4" w:space="0"/>
            </w:tcBorders>
            <w:vAlign w:val="center"/>
          </w:tcPr>
          <w:p w14:paraId="350DBBA1">
            <w:pPr>
              <w:spacing w:line="560" w:lineRule="exact"/>
              <w:rPr>
                <w:rFonts w:ascii="仿宋_GB2312" w:hAnsi="宋体" w:eastAsia="仿宋_GB2312"/>
                <w:sz w:val="28"/>
                <w:szCs w:val="28"/>
              </w:rPr>
            </w:pPr>
            <w:r>
              <w:rPr>
                <w:rFonts w:hint="eastAsia" w:ascii="仿宋_GB2312" w:hAnsi="宋体" w:eastAsia="仿宋_GB2312"/>
                <w:sz w:val="28"/>
                <w:szCs w:val="28"/>
              </w:rPr>
              <w:t>本项目按</w:t>
            </w:r>
            <w:r>
              <w:rPr>
                <w:rFonts w:hint="eastAsia" w:ascii="仿宋_GB2312" w:hAnsi="宋体" w:eastAsia="仿宋_GB2312"/>
                <w:sz w:val="28"/>
                <w:szCs w:val="28"/>
                <w:lang w:val="en-US" w:eastAsia="zh-CN"/>
              </w:rPr>
              <w:t>货物</w:t>
            </w:r>
            <w:r>
              <w:rPr>
                <w:rFonts w:hint="eastAsia" w:ascii="仿宋_GB2312" w:hAnsi="宋体" w:eastAsia="仿宋_GB2312"/>
                <w:sz w:val="28"/>
                <w:szCs w:val="28"/>
              </w:rPr>
              <w:t>类以公开招标方式实施采购</w:t>
            </w:r>
          </w:p>
        </w:tc>
      </w:tr>
      <w:tr w14:paraId="76F037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1A5C608D">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26</w:t>
            </w:r>
          </w:p>
        </w:tc>
        <w:tc>
          <w:tcPr>
            <w:tcW w:w="2155" w:type="dxa"/>
            <w:tcBorders>
              <w:top w:val="single" w:color="auto" w:sz="4" w:space="0"/>
              <w:left w:val="single" w:color="auto" w:sz="4" w:space="0"/>
              <w:bottom w:val="single" w:color="auto" w:sz="4" w:space="0"/>
              <w:right w:val="single" w:color="auto" w:sz="4" w:space="0"/>
            </w:tcBorders>
            <w:vAlign w:val="center"/>
          </w:tcPr>
          <w:p w14:paraId="6B3ED843">
            <w:pPr>
              <w:spacing w:line="560" w:lineRule="exact"/>
              <w:jc w:val="center"/>
              <w:rPr>
                <w:rFonts w:ascii="仿宋_GB2312" w:hAnsi="宋体" w:eastAsia="仿宋_GB2312"/>
                <w:sz w:val="28"/>
                <w:szCs w:val="28"/>
              </w:rPr>
            </w:pPr>
            <w:r>
              <w:rPr>
                <w:rFonts w:hint="eastAsia" w:ascii="仿宋_GB2312" w:hAnsi="宋体" w:eastAsia="仿宋_GB2312"/>
                <w:sz w:val="28"/>
                <w:szCs w:val="28"/>
              </w:rPr>
              <w:t>代理服务费</w:t>
            </w:r>
          </w:p>
        </w:tc>
        <w:tc>
          <w:tcPr>
            <w:tcW w:w="6689" w:type="dxa"/>
            <w:tcBorders>
              <w:top w:val="single" w:color="auto" w:sz="4" w:space="0"/>
              <w:left w:val="single" w:color="auto" w:sz="4" w:space="0"/>
              <w:bottom w:val="single" w:color="auto" w:sz="4" w:space="0"/>
            </w:tcBorders>
            <w:vAlign w:val="center"/>
          </w:tcPr>
          <w:p w14:paraId="09703809">
            <w:pPr>
              <w:spacing w:line="560" w:lineRule="exact"/>
              <w:rPr>
                <w:rFonts w:ascii="仿宋_GB2312" w:hAnsi="宋体" w:eastAsia="仿宋_GB2312"/>
                <w:sz w:val="28"/>
                <w:szCs w:val="28"/>
              </w:rPr>
            </w:pPr>
            <w:r>
              <w:rPr>
                <w:rFonts w:hint="eastAsia" w:ascii="仿宋_GB2312" w:hAnsi="宋体" w:eastAsia="仿宋_GB2312"/>
                <w:sz w:val="28"/>
                <w:szCs w:val="28"/>
              </w:rPr>
              <w:t>代理服务费金额为人民币</w:t>
            </w:r>
            <w:r>
              <w:rPr>
                <w:rFonts w:hint="eastAsia" w:ascii="仿宋_GB2312" w:hAnsi="宋体" w:eastAsia="仿宋_GB2312"/>
                <w:sz w:val="28"/>
                <w:szCs w:val="28"/>
                <w:lang w:val="en-US" w:eastAsia="zh-CN"/>
              </w:rPr>
              <w:t>5</w:t>
            </w:r>
            <w:r>
              <w:rPr>
                <w:rFonts w:hint="eastAsia" w:ascii="仿宋_GB2312" w:hAnsi="宋体" w:eastAsia="仿宋_GB2312"/>
                <w:sz w:val="28"/>
                <w:szCs w:val="28"/>
              </w:rPr>
              <w:t>000.00元整</w:t>
            </w:r>
            <w:r>
              <w:rPr>
                <w:rFonts w:hint="eastAsia" w:ascii="仿宋_GB2312" w:hAnsi="宋体" w:eastAsia="仿宋_GB2312"/>
                <w:sz w:val="28"/>
                <w:szCs w:val="28"/>
                <w:lang w:val="en-US" w:eastAsia="zh-CN"/>
              </w:rPr>
              <w:t>/家</w:t>
            </w:r>
            <w:r>
              <w:rPr>
                <w:rFonts w:hint="eastAsia" w:ascii="仿宋_GB2312" w:hAnsi="宋体" w:eastAsia="仿宋_GB2312"/>
                <w:sz w:val="28"/>
                <w:szCs w:val="28"/>
              </w:rPr>
              <w:t>，由中标人在中标通知书发出后向招标公司平摊交纳。</w:t>
            </w:r>
          </w:p>
        </w:tc>
      </w:tr>
    </w:tbl>
    <w:p w14:paraId="37BA6F0D">
      <w:pPr>
        <w:spacing w:line="560" w:lineRule="exact"/>
        <w:ind w:firstLine="643" w:firstLineChars="201"/>
        <w:jc w:val="center"/>
        <w:rPr>
          <w:rFonts w:eastAsia="黑体"/>
          <w:sz w:val="32"/>
          <w:szCs w:val="32"/>
        </w:rPr>
      </w:pPr>
      <w:r>
        <w:rPr>
          <w:rFonts w:hint="eastAsia" w:eastAsia="黑体"/>
          <w:sz w:val="32"/>
          <w:szCs w:val="32"/>
        </w:rPr>
        <w:t>《实质性条款一览表》</w:t>
      </w:r>
    </w:p>
    <w:p w14:paraId="1E5B21D9">
      <w:pPr>
        <w:snapToGrid w:val="0"/>
        <w:ind w:firstLine="560"/>
        <w:jc w:val="left"/>
        <w:rPr>
          <w:rFonts w:ascii="仿宋_GB2312" w:eastAsia="仿宋_GB2312"/>
          <w:sz w:val="28"/>
          <w:szCs w:val="28"/>
        </w:rPr>
      </w:pPr>
      <w:r>
        <w:rPr>
          <w:rFonts w:hint="eastAsia" w:ascii="仿宋_GB2312" w:eastAsia="仿宋_GB2312"/>
          <w:sz w:val="28"/>
          <w:szCs w:val="28"/>
        </w:rPr>
        <w:t>说明：本表系招标文件及修改性文件中涉及的所有实质性条款的汇总。不允许有任何负偏离，否则投标将被否决。</w:t>
      </w:r>
    </w:p>
    <w:tbl>
      <w:tblPr>
        <w:tblStyle w:val="46"/>
        <w:tblW w:w="873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5670"/>
      </w:tblGrid>
      <w:tr w14:paraId="0431F5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5BEB545F">
            <w:pPr>
              <w:spacing w:line="400" w:lineRule="exact"/>
              <w:rPr>
                <w:rFonts w:ascii="仿宋_GB2312" w:hAnsi="宋体" w:eastAsia="仿宋_GB2312"/>
                <w:sz w:val="24"/>
              </w:rPr>
            </w:pPr>
            <w:r>
              <w:rPr>
                <w:rFonts w:hint="eastAsia" w:ascii="仿宋_GB2312" w:hAnsi="宋体" w:eastAsia="仿宋_GB2312"/>
                <w:sz w:val="24"/>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4960D5E0">
            <w:pPr>
              <w:spacing w:line="400" w:lineRule="exact"/>
              <w:ind w:firstLine="240" w:firstLineChars="100"/>
              <w:rPr>
                <w:rFonts w:ascii="仿宋_GB2312" w:hAnsi="宋体" w:eastAsia="仿宋_GB2312"/>
                <w:sz w:val="24"/>
              </w:rPr>
            </w:pPr>
            <w:r>
              <w:rPr>
                <w:rFonts w:hint="eastAsia" w:ascii="仿宋_GB2312" w:hAnsi="宋体" w:eastAsia="仿宋_GB2312"/>
                <w:sz w:val="24"/>
              </w:rPr>
              <w:t>项目名称</w:t>
            </w:r>
          </w:p>
        </w:tc>
        <w:tc>
          <w:tcPr>
            <w:tcW w:w="5670" w:type="dxa"/>
            <w:tcBorders>
              <w:top w:val="single" w:color="auto" w:sz="4" w:space="0"/>
              <w:left w:val="single" w:color="auto" w:sz="4" w:space="0"/>
              <w:bottom w:val="single" w:color="auto" w:sz="4" w:space="0"/>
            </w:tcBorders>
            <w:vAlign w:val="center"/>
          </w:tcPr>
          <w:p w14:paraId="041AC675">
            <w:pPr>
              <w:spacing w:line="400" w:lineRule="exact"/>
              <w:ind w:firstLine="240" w:firstLineChars="100"/>
              <w:rPr>
                <w:rFonts w:ascii="仿宋_GB2312" w:hAnsi="宋体" w:eastAsia="仿宋_GB2312"/>
                <w:sz w:val="24"/>
              </w:rPr>
            </w:pPr>
            <w:r>
              <w:rPr>
                <w:rFonts w:hint="eastAsia" w:ascii="仿宋_GB2312" w:hAnsi="宋体" w:eastAsia="仿宋_GB2312"/>
                <w:sz w:val="24"/>
              </w:rPr>
              <w:t>内容</w:t>
            </w:r>
          </w:p>
        </w:tc>
      </w:tr>
      <w:tr w14:paraId="5D4B11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4DF62052">
            <w:pPr>
              <w:spacing w:line="400" w:lineRule="exact"/>
              <w:ind w:firstLine="240" w:firstLineChars="100"/>
              <w:rPr>
                <w:rFonts w:ascii="仿宋_GB2312" w:hAnsi="宋体" w:eastAsia="仿宋_GB2312"/>
                <w:sz w:val="24"/>
              </w:rPr>
            </w:pPr>
            <w:r>
              <w:rPr>
                <w:rFonts w:hint="eastAsia" w:ascii="仿宋_GB2312" w:hAnsi="宋体" w:eastAsia="仿宋_GB2312"/>
                <w:sz w:val="24"/>
              </w:rPr>
              <w:t>1</w:t>
            </w:r>
          </w:p>
        </w:tc>
        <w:tc>
          <w:tcPr>
            <w:tcW w:w="2155" w:type="dxa"/>
            <w:tcBorders>
              <w:top w:val="single" w:color="auto" w:sz="4" w:space="0"/>
              <w:left w:val="single" w:color="auto" w:sz="4" w:space="0"/>
              <w:bottom w:val="single" w:color="auto" w:sz="4" w:space="0"/>
              <w:right w:val="single" w:color="auto" w:sz="4" w:space="0"/>
            </w:tcBorders>
            <w:vAlign w:val="center"/>
          </w:tcPr>
          <w:p w14:paraId="628064A2">
            <w:pPr>
              <w:spacing w:line="400" w:lineRule="exact"/>
              <w:ind w:firstLine="240" w:firstLineChars="100"/>
              <w:rPr>
                <w:rFonts w:ascii="仿宋_GB2312" w:hAnsi="宋体" w:eastAsia="仿宋_GB2312"/>
                <w:sz w:val="24"/>
              </w:rPr>
            </w:pPr>
            <w:r>
              <w:rPr>
                <w:rFonts w:hint="eastAsia" w:ascii="仿宋_GB2312" w:hAnsi="宋体" w:eastAsia="仿宋_GB2312"/>
                <w:sz w:val="24"/>
              </w:rPr>
              <w:t>资格性核查</w:t>
            </w:r>
          </w:p>
        </w:tc>
        <w:tc>
          <w:tcPr>
            <w:tcW w:w="5670" w:type="dxa"/>
            <w:tcBorders>
              <w:top w:val="single" w:color="auto" w:sz="4" w:space="0"/>
              <w:left w:val="single" w:color="auto" w:sz="4" w:space="0"/>
              <w:bottom w:val="single" w:color="auto" w:sz="4" w:space="0"/>
            </w:tcBorders>
          </w:tcPr>
          <w:p w14:paraId="0A9D8D29">
            <w:pPr>
              <w:spacing w:line="400" w:lineRule="exact"/>
              <w:rPr>
                <w:rFonts w:ascii="仿宋_GB2312" w:hAnsi="宋体" w:eastAsia="仿宋_GB2312"/>
                <w:sz w:val="24"/>
              </w:rPr>
            </w:pPr>
            <w:r>
              <w:rPr>
                <w:rFonts w:hint="eastAsia" w:ascii="仿宋_GB2312" w:hAnsi="宋体" w:eastAsia="仿宋_GB2312"/>
                <w:sz w:val="24"/>
              </w:rPr>
              <w:t>1.有效的营业执照副本扫描件或其他能证明具有独立承担民事责任能力的材料扫描件（分公司报价须提供总公司的授权）；</w:t>
            </w:r>
          </w:p>
          <w:p w14:paraId="470E9466">
            <w:pPr>
              <w:spacing w:line="400" w:lineRule="exact"/>
              <w:rPr>
                <w:rFonts w:ascii="仿宋_GB2312" w:hAnsi="宋体" w:eastAsia="仿宋_GB2312"/>
                <w:sz w:val="24"/>
              </w:rPr>
            </w:pPr>
            <w:r>
              <w:rPr>
                <w:rFonts w:hint="eastAsia" w:ascii="仿宋_GB2312" w:hAnsi="宋体" w:eastAsia="仿宋_GB2312"/>
                <w:sz w:val="24"/>
              </w:rPr>
              <w:t>2. 具有有效的食品经营许可证（若销售预包装产品可提供仅销售预包装食品备案证明）；</w:t>
            </w:r>
          </w:p>
          <w:p w14:paraId="5BFD2E9F">
            <w:pPr>
              <w:spacing w:line="400" w:lineRule="exact"/>
              <w:rPr>
                <w:rFonts w:ascii="仿宋_GB2312" w:hAnsi="宋体" w:eastAsia="仿宋_GB2312"/>
                <w:sz w:val="24"/>
              </w:rPr>
            </w:pPr>
            <w:r>
              <w:rPr>
                <w:rFonts w:hint="eastAsia" w:ascii="仿宋_GB2312" w:hAnsi="宋体" w:eastAsia="仿宋_GB2312"/>
                <w:sz w:val="24"/>
              </w:rPr>
              <w:t>3.法人授权委托书、被授权人身份证扫描件、被授权人的缴纳社保证明材料扫描件；</w:t>
            </w:r>
          </w:p>
          <w:p w14:paraId="0F144FC8">
            <w:pPr>
              <w:spacing w:line="400" w:lineRule="exact"/>
              <w:rPr>
                <w:rFonts w:ascii="仿宋_GB2312" w:hAnsi="宋体" w:eastAsia="仿宋_GB2312"/>
                <w:sz w:val="24"/>
              </w:rPr>
            </w:pPr>
            <w:r>
              <w:rPr>
                <w:rFonts w:hint="eastAsia" w:ascii="仿宋_GB2312" w:hAnsi="宋体" w:eastAsia="仿宋_GB2312"/>
                <w:sz w:val="24"/>
              </w:rPr>
              <w:t>4.投标人依法缴纳税收和社会保障资金的声明；</w:t>
            </w:r>
          </w:p>
          <w:p w14:paraId="01D618BA">
            <w:pPr>
              <w:spacing w:line="400" w:lineRule="exact"/>
              <w:rPr>
                <w:rFonts w:ascii="仿宋_GB2312" w:hAnsi="宋体" w:eastAsia="仿宋_GB2312"/>
                <w:sz w:val="24"/>
              </w:rPr>
            </w:pPr>
            <w:r>
              <w:rPr>
                <w:rFonts w:hint="eastAsia" w:ascii="仿宋_GB2312" w:hAnsi="宋体" w:eastAsia="仿宋_GB2312"/>
                <w:sz w:val="24"/>
              </w:rPr>
              <w:t>5.投标人参加本项目报价前三年内无重大违法记录声明；</w:t>
            </w:r>
          </w:p>
          <w:p w14:paraId="796C6B30">
            <w:pPr>
              <w:spacing w:line="400" w:lineRule="exact"/>
              <w:rPr>
                <w:rFonts w:ascii="仿宋_GB2312" w:hAnsi="宋体" w:eastAsia="仿宋_GB2312"/>
                <w:sz w:val="24"/>
              </w:rPr>
            </w:pPr>
            <w:r>
              <w:rPr>
                <w:rFonts w:hint="eastAsia" w:ascii="仿宋_GB2312" w:hAnsi="宋体" w:eastAsia="仿宋_GB2312"/>
                <w:sz w:val="24"/>
              </w:rPr>
              <w:t>6.投标人具有良好商业信誉和健全财务会计制度的声明；</w:t>
            </w:r>
          </w:p>
        </w:tc>
      </w:tr>
      <w:tr w14:paraId="6985C7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17366331">
            <w:pPr>
              <w:spacing w:line="400" w:lineRule="exact"/>
              <w:ind w:firstLine="240" w:firstLineChars="100"/>
              <w:rPr>
                <w:rFonts w:ascii="仿宋_GB2312" w:hAnsi="宋体" w:eastAsia="仿宋_GB2312"/>
                <w:sz w:val="24"/>
              </w:rPr>
            </w:pPr>
            <w:r>
              <w:rPr>
                <w:rFonts w:hint="eastAsia" w:ascii="仿宋_GB2312" w:hAnsi="宋体" w:eastAsia="仿宋_GB2312"/>
                <w:sz w:val="24"/>
              </w:rPr>
              <w:t>2</w:t>
            </w:r>
          </w:p>
        </w:tc>
        <w:tc>
          <w:tcPr>
            <w:tcW w:w="2155" w:type="dxa"/>
            <w:tcBorders>
              <w:top w:val="single" w:color="auto" w:sz="4" w:space="0"/>
              <w:left w:val="single" w:color="auto" w:sz="4" w:space="0"/>
              <w:bottom w:val="single" w:color="auto" w:sz="4" w:space="0"/>
              <w:right w:val="single" w:color="auto" w:sz="4" w:space="0"/>
            </w:tcBorders>
            <w:vAlign w:val="center"/>
          </w:tcPr>
          <w:p w14:paraId="05511FA9">
            <w:pPr>
              <w:spacing w:line="400" w:lineRule="exact"/>
              <w:ind w:firstLine="240" w:firstLineChars="100"/>
              <w:rPr>
                <w:rFonts w:ascii="仿宋_GB2312" w:hAnsi="宋体" w:eastAsia="仿宋_GB2312"/>
                <w:sz w:val="24"/>
              </w:rPr>
            </w:pPr>
            <w:r>
              <w:rPr>
                <w:rFonts w:hint="eastAsia" w:ascii="仿宋_GB2312" w:hAnsi="宋体" w:eastAsia="仿宋_GB2312"/>
                <w:sz w:val="24"/>
              </w:rPr>
              <w:t>符合性检查</w:t>
            </w:r>
          </w:p>
        </w:tc>
        <w:tc>
          <w:tcPr>
            <w:tcW w:w="5670" w:type="dxa"/>
            <w:tcBorders>
              <w:top w:val="single" w:color="auto" w:sz="4" w:space="0"/>
              <w:left w:val="single" w:color="auto" w:sz="4" w:space="0"/>
              <w:bottom w:val="single" w:color="auto" w:sz="4" w:space="0"/>
            </w:tcBorders>
            <w:vAlign w:val="center"/>
          </w:tcPr>
          <w:p w14:paraId="39F80646">
            <w:pPr>
              <w:spacing w:line="400" w:lineRule="exact"/>
              <w:rPr>
                <w:rFonts w:ascii="仿宋_GB2312" w:hAnsi="宋体" w:eastAsia="仿宋_GB2312"/>
                <w:sz w:val="24"/>
              </w:rPr>
            </w:pPr>
            <w:r>
              <w:rPr>
                <w:rFonts w:ascii="仿宋_GB2312" w:hAnsi="宋体" w:eastAsia="仿宋_GB2312"/>
                <w:sz w:val="24"/>
              </w:rPr>
              <w:t>1</w:t>
            </w:r>
            <w:r>
              <w:rPr>
                <w:rFonts w:hint="eastAsia" w:ascii="仿宋_GB2312" w:hAnsi="宋体" w:eastAsia="仿宋_GB2312"/>
                <w:sz w:val="24"/>
              </w:rPr>
              <w:t>、</w:t>
            </w:r>
            <w:r>
              <w:rPr>
                <w:rFonts w:ascii="仿宋_GB2312" w:hAnsi="宋体" w:eastAsia="仿宋_GB2312"/>
                <w:sz w:val="24"/>
              </w:rPr>
              <w:t>投标有效期为</w:t>
            </w:r>
            <w:r>
              <w:rPr>
                <w:rFonts w:hint="eastAsia" w:ascii="仿宋_GB2312" w:hAnsi="宋体" w:eastAsia="仿宋_GB2312"/>
                <w:sz w:val="24"/>
              </w:rPr>
              <w:t>9</w:t>
            </w:r>
            <w:r>
              <w:rPr>
                <w:rFonts w:ascii="仿宋_GB2312" w:hAnsi="宋体" w:eastAsia="仿宋_GB2312"/>
                <w:sz w:val="24"/>
              </w:rPr>
              <w:t>0天</w:t>
            </w:r>
            <w:r>
              <w:rPr>
                <w:rFonts w:hint="eastAsia" w:ascii="仿宋_GB2312" w:hAnsi="宋体" w:eastAsia="仿宋_GB2312"/>
                <w:sz w:val="24"/>
              </w:rPr>
              <w:t>；</w:t>
            </w:r>
          </w:p>
          <w:p w14:paraId="677FD6EF">
            <w:pPr>
              <w:spacing w:line="400" w:lineRule="exact"/>
              <w:rPr>
                <w:sz w:val="24"/>
              </w:rPr>
            </w:pPr>
            <w:r>
              <w:rPr>
                <w:rFonts w:ascii="仿宋_GB2312" w:hAnsi="宋体" w:eastAsia="仿宋_GB2312"/>
                <w:sz w:val="24"/>
              </w:rPr>
              <w:t>2</w:t>
            </w:r>
            <w:r>
              <w:rPr>
                <w:rFonts w:hint="eastAsia" w:ascii="仿宋_GB2312" w:hAnsi="宋体" w:eastAsia="仿宋_GB2312"/>
                <w:sz w:val="24"/>
              </w:rPr>
              <w:t>、</w:t>
            </w:r>
            <w:r>
              <w:rPr>
                <w:rFonts w:ascii="仿宋_GB2312" w:hAnsi="宋体" w:eastAsia="仿宋_GB2312"/>
                <w:sz w:val="24"/>
              </w:rPr>
              <w:t>满足</w:t>
            </w:r>
            <w:r>
              <w:rPr>
                <w:rFonts w:hint="eastAsia" w:ascii="仿宋_GB2312" w:hAnsi="宋体" w:eastAsia="仿宋_GB2312"/>
                <w:sz w:val="24"/>
              </w:rPr>
              <w:t>招标</w:t>
            </w:r>
            <w:r>
              <w:rPr>
                <w:rFonts w:ascii="仿宋_GB2312" w:hAnsi="宋体" w:eastAsia="仿宋_GB2312"/>
                <w:sz w:val="24"/>
              </w:rPr>
              <w:t>文件中的其他实质性要求</w:t>
            </w:r>
            <w:r>
              <w:rPr>
                <w:rFonts w:hint="eastAsia" w:ascii="仿宋_GB2312" w:hAnsi="宋体" w:eastAsia="仿宋_GB2312"/>
                <w:sz w:val="24"/>
              </w:rPr>
              <w:t>；</w:t>
            </w:r>
          </w:p>
        </w:tc>
      </w:tr>
    </w:tbl>
    <w:p w14:paraId="3F14690F">
      <w:pPr>
        <w:spacing w:line="560" w:lineRule="exact"/>
        <w:ind w:firstLine="422" w:firstLineChars="201"/>
        <w:rPr>
          <w:rFonts w:ascii="黑体" w:hAnsi="黑体" w:eastAsia="黑体"/>
          <w:b/>
        </w:rPr>
      </w:pPr>
      <w:r>
        <w:rPr>
          <w:rFonts w:hint="eastAsia" w:ascii="宋体" w:hAnsi="宋体"/>
        </w:rPr>
        <w:br w:type="page"/>
      </w:r>
      <w:r>
        <w:rPr>
          <w:rFonts w:hint="eastAsia" w:ascii="楷体_GB2312" w:hAnsi="仿宋" w:eastAsia="楷体_GB2312" w:cs="宋体"/>
          <w:b/>
          <w:sz w:val="28"/>
          <w:szCs w:val="28"/>
        </w:rPr>
        <w:t>一、说明</w:t>
      </w:r>
    </w:p>
    <w:p w14:paraId="41D71B1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本文件编制依据是参照《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29B5CA64">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1.适用范围</w:t>
      </w:r>
    </w:p>
    <w:p w14:paraId="0EAEF66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1.1 本招标文件仅适用于本次招标公告中所涉及的项目和内容。</w:t>
      </w:r>
    </w:p>
    <w:p w14:paraId="3B5D04C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1.2 本招标文件的解释权为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，以书面解释为准。</w:t>
      </w:r>
    </w:p>
    <w:p w14:paraId="3E2C2BF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1.3 招标文件未做须知明示，而又有相关法律、法规规定的，从其规定。</w:t>
      </w:r>
    </w:p>
    <w:p w14:paraId="41EBDA0E">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2.相关要求</w:t>
      </w:r>
    </w:p>
    <w:p w14:paraId="55ECBAC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2.1投标人应承担所有与准备和参加投标有关的费用。不论投标结果如何，</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和采购人均无义务和责任承担这些费用。</w:t>
      </w:r>
    </w:p>
    <w:p w14:paraId="5B7D859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2.2本项目若涉及采购货物，则合格的货物及相应服务应满足以下要求：</w:t>
      </w:r>
    </w:p>
    <w:p w14:paraId="62151EE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2.2.1必须是全新、未使用过的原装合格正品（包括零部件），如安装或配置了软件的，须为正版软件。</w:t>
      </w:r>
    </w:p>
    <w:p w14:paraId="17F57A9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2.2.2国产的货物及其有关服务必须符合中华人民共和国的设计和制造生产标准或行业标准。招标公告有其他要求的，亦应符合其要求。</w:t>
      </w:r>
    </w:p>
    <w:p w14:paraId="23C58AF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5DDC1DE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2CD76B3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2.3按照《关于做好政府采购信用信息查询使用及登记工作的通知》（鲁财采[2016]34号）的要求，</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在报价当日查询“信用中国”网站（www.creditchina.gov.cn）、中国政府采购网（www.ccgp.gov.cn）、“信用中国（山东）”（http://credit.shandong.gov.cn/）中的登记信息，对查询结果中涉及已列入失信被执行人、重大税收违法失信主体、政府采购严重违法失信行为记录名单及其他不符合《中华人民共和国政府采购法》第二十二条规定条件的供应商，将拒绝其继续参与采购活动。</w:t>
      </w:r>
    </w:p>
    <w:p w14:paraId="7131ECC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w:t>
      </w:r>
      <w:r>
        <w:rPr>
          <w:rFonts w:hint="eastAsia" w:ascii="仿宋_GB2312" w:hAnsi="宋体" w:eastAsia="仿宋_GB2312"/>
          <w:b/>
          <w:sz w:val="28"/>
          <w:szCs w:val="28"/>
        </w:rPr>
        <w:t>投标人应通过威海市公共资源交易网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w:t>
      </w:r>
    </w:p>
    <w:p w14:paraId="69B1DB41">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3.关于同一品牌</w:t>
      </w:r>
    </w:p>
    <w:p w14:paraId="388CB391">
      <w:pPr>
        <w:pStyle w:val="13"/>
        <w:ind w:firstLine="560" w:firstLineChars="200"/>
      </w:pPr>
      <w:r>
        <w:rPr>
          <w:rFonts w:hint="eastAsia" w:ascii="仿宋_GB2312" w:hAnsi="仿宋" w:eastAsia="仿宋_GB2312" w:cs="宋体"/>
          <w:sz w:val="28"/>
          <w:szCs w:val="28"/>
        </w:rPr>
        <w:t>无。</w:t>
      </w:r>
    </w:p>
    <w:p w14:paraId="64254A49">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二、招标文件</w:t>
      </w:r>
    </w:p>
    <w:p w14:paraId="4A1CC39B">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4.招标文件的构成</w:t>
      </w:r>
    </w:p>
    <w:p w14:paraId="5F1720D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由各包段本文件（word格式）和各包段的数据文件（excel格式）构成，采用压缩包电子版文件格式提供。</w:t>
      </w:r>
    </w:p>
    <w:p w14:paraId="57ECE14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4.1 本文件（word格式）由下列文件组成：</w:t>
      </w:r>
    </w:p>
    <w:p w14:paraId="7D027FB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（1）采购公告</w:t>
      </w:r>
    </w:p>
    <w:p w14:paraId="606F900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（2）投标须知</w:t>
      </w:r>
    </w:p>
    <w:p w14:paraId="23921C2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（3）采购内容与要求</w:t>
      </w:r>
    </w:p>
    <w:p w14:paraId="2EBFC2A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（4）评审原则和方法</w:t>
      </w:r>
    </w:p>
    <w:p w14:paraId="34D5340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（5）投标（响应）文件格式</w:t>
      </w:r>
    </w:p>
    <w:p w14:paraId="5F3385D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（6）合同（范本）</w:t>
      </w:r>
    </w:p>
    <w:p w14:paraId="5619125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（7）在采购过程中由采购人或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发出的修正和补充文件等（如有）</w:t>
      </w:r>
    </w:p>
    <w:p w14:paraId="49B6BF3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4.2数据文件（excel格式）由下列文件组成：</w:t>
      </w:r>
    </w:p>
    <w:p w14:paraId="70E15A5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（1）封面</w:t>
      </w:r>
    </w:p>
    <w:p w14:paraId="0501C11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（2）投标报价表（含明细）</w:t>
      </w:r>
    </w:p>
    <w:p w14:paraId="6F992D6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（3）需求响应表（如有）</w:t>
      </w:r>
    </w:p>
    <w:p w14:paraId="14183ED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（4）评审对照表</w:t>
      </w:r>
    </w:p>
    <w:p w14:paraId="1FEE871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（5）评分对照表（如有）</w:t>
      </w:r>
    </w:p>
    <w:p w14:paraId="60CCD48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31DAE861">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5.招标文件的澄清</w:t>
      </w:r>
    </w:p>
    <w:p w14:paraId="7485DD2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5.1</w:t>
      </w:r>
      <w:r>
        <w:rPr>
          <w:rFonts w:hint="eastAsia" w:ascii="仿宋_GB2312" w:hAnsi="宋体" w:eastAsia="仿宋_GB2312"/>
          <w:sz w:val="28"/>
          <w:szCs w:val="28"/>
        </w:rPr>
        <w:t>投标人</w:t>
      </w:r>
      <w:r>
        <w:rPr>
          <w:rFonts w:hint="eastAsia" w:ascii="仿宋_GB2312" w:hAnsi="仿宋" w:eastAsia="仿宋_GB2312" w:cs="宋体"/>
          <w:sz w:val="28"/>
          <w:szCs w:val="28"/>
        </w:rPr>
        <w:t>在收到招标文件后，对招标文件若有任何疑问或要求澄清招标文件的，应在有效期内按“投标须知前附表”第四项向</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提出，必要时</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将协助采购人组织所有获取采购文件</w:t>
      </w:r>
      <w:r>
        <w:rPr>
          <w:rFonts w:hint="eastAsia" w:ascii="仿宋_GB2312" w:hAnsi="宋体" w:eastAsia="仿宋_GB2312"/>
          <w:sz w:val="28"/>
          <w:szCs w:val="28"/>
        </w:rPr>
        <w:t>投标人</w:t>
      </w:r>
      <w:r>
        <w:rPr>
          <w:rFonts w:hint="eastAsia" w:ascii="仿宋_GB2312" w:hAnsi="仿宋" w:eastAsia="仿宋_GB2312" w:cs="宋体"/>
          <w:sz w:val="28"/>
          <w:szCs w:val="28"/>
        </w:rPr>
        <w:t>举行答疑会，</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根据需要主动对招标文件进行必要的澄清或根据</w:t>
      </w:r>
      <w:r>
        <w:rPr>
          <w:rFonts w:hint="eastAsia" w:ascii="仿宋_GB2312" w:hAnsi="宋体" w:eastAsia="仿宋_GB2312"/>
          <w:sz w:val="28"/>
          <w:szCs w:val="28"/>
        </w:rPr>
        <w:t>投标人</w:t>
      </w:r>
      <w:r>
        <w:rPr>
          <w:rFonts w:hint="eastAsia" w:ascii="仿宋_GB2312" w:hAnsi="仿宋" w:eastAsia="仿宋_GB2312" w:cs="宋体"/>
          <w:sz w:val="28"/>
          <w:szCs w:val="28"/>
        </w:rPr>
        <w:t>的要求对招标文件做出澄清，都将以原网站公开发布形式（包括电子交易系统推送）答复或发送给所有</w:t>
      </w:r>
      <w:r>
        <w:rPr>
          <w:rFonts w:hint="eastAsia" w:ascii="仿宋_GB2312" w:hAnsi="宋体" w:eastAsia="仿宋_GB2312"/>
          <w:sz w:val="28"/>
          <w:szCs w:val="28"/>
        </w:rPr>
        <w:t>投标人</w:t>
      </w:r>
      <w:r>
        <w:rPr>
          <w:rFonts w:hint="eastAsia" w:ascii="仿宋_GB2312" w:hAnsi="仿宋" w:eastAsia="仿宋_GB2312" w:cs="宋体"/>
          <w:sz w:val="28"/>
          <w:szCs w:val="28"/>
        </w:rPr>
        <w:t>。澄清文件作为招标文件的组成部分，对</w:t>
      </w:r>
      <w:r>
        <w:rPr>
          <w:rFonts w:hint="eastAsia" w:ascii="仿宋_GB2312" w:hAnsi="宋体" w:eastAsia="仿宋_GB2312"/>
          <w:sz w:val="28"/>
          <w:szCs w:val="28"/>
        </w:rPr>
        <w:t>投标人</w:t>
      </w:r>
      <w:r>
        <w:rPr>
          <w:rFonts w:hint="eastAsia" w:ascii="仿宋_GB2312" w:hAnsi="仿宋" w:eastAsia="仿宋_GB2312" w:cs="宋体"/>
          <w:sz w:val="28"/>
          <w:szCs w:val="28"/>
        </w:rPr>
        <w:t>起约束作用。</w:t>
      </w:r>
    </w:p>
    <w:p w14:paraId="00E2CB2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5.2投标人在规定的时间内未对招标文件澄清或提出疑问的，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将视其为接受招标文件的所有条款，对招标文件没有异议，此后也不再受理对招标文件的相关质疑。</w:t>
      </w:r>
    </w:p>
    <w:p w14:paraId="3AAF8857">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6.招标文件的修改</w:t>
      </w:r>
    </w:p>
    <w:p w14:paraId="26C7D82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6.l 在投标截止时间</w:t>
      </w:r>
      <w:r>
        <w:rPr>
          <w:rFonts w:hint="eastAsia" w:ascii="仿宋_GB2312" w:hAnsi="仿宋" w:eastAsia="仿宋_GB2312" w:cs="宋体"/>
          <w:sz w:val="28"/>
          <w:szCs w:val="28"/>
          <w:lang w:val="en-US" w:eastAsia="zh-CN"/>
        </w:rPr>
        <w:t>2</w:t>
      </w:r>
      <w:r>
        <w:rPr>
          <w:rFonts w:hint="eastAsia" w:ascii="仿宋_GB2312" w:hAnsi="仿宋" w:eastAsia="仿宋_GB2312" w:cs="宋体"/>
          <w:sz w:val="28"/>
          <w:szCs w:val="28"/>
        </w:rPr>
        <w:t>日以前，无论出于何种原因，</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或采购人可主动或在解答投标人提出的疑问时对招标文件进行修改。</w:t>
      </w:r>
    </w:p>
    <w:p w14:paraId="5D4B439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6.2 修改后的内容是招标文件的组成部分，采购人、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将会通过“威海市公共资源交易网”，以更正公告形式（电子交易系统发送更正提醒通知）一并告知所有潜在投标人，并对潜在投标人具有约束力。潜在投标人在收到上述通知后，应立即以书面形式向</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或采购人确认，如在24小时内无书面回函则视为同意修改内容，并有义务履行相应的义务。</w:t>
      </w:r>
    </w:p>
    <w:p w14:paraId="3F8229D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6.3澄清或者修改的内容可能影响投标文件编制的，采购人或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将在投标截止时间</w:t>
      </w:r>
      <w:r>
        <w:rPr>
          <w:rFonts w:hint="eastAsia" w:ascii="仿宋_GB2312" w:hAnsi="仿宋" w:eastAsia="仿宋_GB2312" w:cs="宋体"/>
          <w:sz w:val="28"/>
          <w:szCs w:val="28"/>
          <w:lang w:val="en-US" w:eastAsia="zh-CN"/>
        </w:rPr>
        <w:t>2</w:t>
      </w:r>
      <w:r>
        <w:rPr>
          <w:rFonts w:hint="eastAsia" w:ascii="仿宋_GB2312" w:hAnsi="仿宋" w:eastAsia="仿宋_GB2312" w:cs="宋体"/>
          <w:sz w:val="28"/>
          <w:szCs w:val="28"/>
        </w:rPr>
        <w:t>日前，通过原网站发布公告的形式（电子交易系统内发送更正提醒通知）通知所有获取招标文件的潜在投标人</w:t>
      </w:r>
      <w:r>
        <w:rPr>
          <w:rFonts w:hint="eastAsia" w:ascii="仿宋_GB2312" w:hAnsi="宋体" w:eastAsia="仿宋_GB2312"/>
          <w:sz w:val="28"/>
          <w:szCs w:val="28"/>
        </w:rPr>
        <w:t>（采购文件变更的，投标人必须从电子交易系统中重新下载采购文件，并在新下载文件的基础上编制投标文件）；</w:t>
      </w:r>
      <w:r>
        <w:rPr>
          <w:rFonts w:hint="eastAsia" w:ascii="仿宋_GB2312" w:hAnsi="仿宋" w:eastAsia="仿宋_GB2312" w:cs="宋体"/>
          <w:sz w:val="28"/>
          <w:szCs w:val="28"/>
        </w:rPr>
        <w:t>不足</w:t>
      </w:r>
      <w:r>
        <w:rPr>
          <w:rFonts w:hint="eastAsia" w:ascii="仿宋_GB2312" w:hAnsi="仿宋" w:eastAsia="仿宋_GB2312" w:cs="宋体"/>
          <w:sz w:val="28"/>
          <w:szCs w:val="28"/>
          <w:lang w:val="en-US" w:eastAsia="zh-CN"/>
        </w:rPr>
        <w:t>2</w:t>
      </w:r>
      <w:r>
        <w:rPr>
          <w:rFonts w:hint="eastAsia" w:ascii="仿宋_GB2312" w:hAnsi="仿宋" w:eastAsia="仿宋_GB2312" w:cs="宋体"/>
          <w:sz w:val="28"/>
          <w:szCs w:val="28"/>
        </w:rPr>
        <w:t>日的，采购人或者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将顺延提交投标文件的截止时间。</w:t>
      </w:r>
    </w:p>
    <w:p w14:paraId="6ABD7331">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三、投标文件的编制</w:t>
      </w:r>
    </w:p>
    <w:p w14:paraId="7C0EF39A">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7.投标文件编制要求</w:t>
      </w:r>
    </w:p>
    <w:p w14:paraId="2B0ED0A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7.1投标人编写的文件和往来信件应以简体中文书写。如果投标文件或与投标有关的其它文件、信件及来往函电以其它语言书写的，投标人应将其译成中文，如未翻译该文件为无效文件。</w:t>
      </w:r>
    </w:p>
    <w:p w14:paraId="7655325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7.2投标文件中使用的计量单位应使用中华人民共和国法定计量单位。</w:t>
      </w:r>
    </w:p>
    <w:p w14:paraId="7B9D589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7.3投标人必须保证投标文件所提供的全部资料真实可靠，并接受采购人或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对其中任何资料进一步核实的要求。如果因为投标文件填报的内容不详，或没有提供招标文件中所要求的全部资料及数据，或提供虚假文件，由此造成的后果由投标人自负。</w:t>
      </w:r>
    </w:p>
    <w:p w14:paraId="6F98E39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7.4投标人应按招标文件中提供的投标文件格式（详见第五部分投标（响应）文件格式）按包段编写投标文件，并使用A4规格编制。投标文件应编写目录，具有结构清晰的文档结构图（打开word视图中的“文档结构图”后能看到详细章节），页码连续。</w:t>
      </w:r>
    </w:p>
    <w:p w14:paraId="3F5A95E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7.5</w:t>
      </w:r>
      <w:r>
        <w:rPr>
          <w:rFonts w:hint="eastAsia" w:ascii="仿宋_GB2312" w:hAnsi="宋体" w:eastAsia="仿宋_GB2312"/>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29597209">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7.6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hint="eastAsia" w:ascii="仿宋_GB2312" w:hAnsi="宋体" w:eastAsia="仿宋_GB2312"/>
          <w:b/>
          <w:sz w:val="28"/>
          <w:szCs w:val="28"/>
        </w:rPr>
        <w:t>对于不涉及或无法填写的评审项（评分项）（例如：报价），可在页码索引处填写1。</w:t>
      </w:r>
    </w:p>
    <w:p w14:paraId="528816B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7.7为了保证系统整体效率，系统对所投递的电子文件有大小的限制，因此，投标人应尽可能降低本文件的大小，小尺寸投标文件将使递交更快捷、减少差错发生几率，避免投标截止时间前未能完整上传文件。</w:t>
      </w:r>
    </w:p>
    <w:p w14:paraId="7B911F5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7.8投标文件具有法律效力，投标人与</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或采购人任何人的口头协议不影响投标文件的任何条款和内容。</w:t>
      </w:r>
    </w:p>
    <w:p w14:paraId="79989CA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7.9采购人或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均无义务向投标人解释其中标或未中标的原因，且无论投标人是否中标，投标人所递交的投标文件均不予退还，不提供副本拷贝。</w:t>
      </w:r>
    </w:p>
    <w:p w14:paraId="16284695">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8.数据文件编制要求</w:t>
      </w:r>
    </w:p>
    <w:p w14:paraId="4289B3C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8.1投标人须从所投项目的招标文件压缩包内对应包段目录下获取本文件</w:t>
      </w:r>
      <w:r>
        <w:rPr>
          <w:rFonts w:hint="eastAsia" w:ascii="仿宋_GB2312" w:hAnsi="宋体" w:eastAsia="仿宋_GB2312"/>
          <w:sz w:val="28"/>
          <w:szCs w:val="28"/>
        </w:rPr>
        <w:t>（变更后的数据文件需要重新下载）</w:t>
      </w:r>
      <w:r>
        <w:rPr>
          <w:rFonts w:hint="eastAsia" w:ascii="仿宋_GB2312" w:hAnsi="仿宋" w:eastAsia="仿宋_GB2312" w:cs="宋体"/>
          <w:sz w:val="28"/>
          <w:szCs w:val="28"/>
        </w:rPr>
        <w:t>，必须在原文件上严格按照其中要求填写，其内部已约定好固定格式和相关内容，且带有特定的唯一性数字指纹，对采用非该文件基础上编制或对该文件进行任何工作表、表格行、表格列的增减</w:t>
      </w:r>
      <w:r>
        <w:rPr>
          <w:rFonts w:ascii="Calibri" w:hAnsi="Calibri" w:eastAsia="仿宋_GB2312" w:cs="宋体"/>
          <w:sz w:val="28"/>
          <w:szCs w:val="28"/>
        </w:rPr>
        <w:t>、对工作表先后顺序的变动，</w:t>
      </w:r>
      <w:r>
        <w:rPr>
          <w:rFonts w:hint="eastAsia" w:ascii="仿宋_GB2312" w:hAnsi="仿宋" w:eastAsia="仿宋_GB2312" w:cs="宋体"/>
          <w:sz w:val="28"/>
          <w:szCs w:val="28"/>
        </w:rPr>
        <w:t>以及对锁定区域内的数据进行更改、</w:t>
      </w:r>
      <w:r>
        <w:rPr>
          <w:rFonts w:hint="eastAsia" w:ascii="仿宋_GB2312" w:hAnsi="仿宋" w:eastAsia="仿宋_GB2312" w:cs="宋体"/>
          <w:b/>
          <w:sz w:val="28"/>
          <w:szCs w:val="28"/>
        </w:rPr>
        <w:t>文件另存到其他文件</w:t>
      </w:r>
      <w:r>
        <w:rPr>
          <w:rFonts w:hint="eastAsia" w:ascii="仿宋_GB2312" w:hAnsi="仿宋" w:eastAsia="仿宋_GB2312" w:cs="宋体"/>
          <w:sz w:val="28"/>
          <w:szCs w:val="28"/>
        </w:rPr>
        <w:t>等违规性操作，都会破坏本文件中的数字指纹，导致系统无法接收该文件使其</w:t>
      </w:r>
      <w:r>
        <w:rPr>
          <w:rFonts w:hint="eastAsia" w:ascii="仿宋_GB2312" w:hAnsi="仿宋" w:eastAsia="仿宋_GB2312" w:cs="宋体"/>
          <w:b/>
          <w:sz w:val="28"/>
          <w:szCs w:val="28"/>
        </w:rPr>
        <w:t>投标失败</w:t>
      </w:r>
      <w:r>
        <w:rPr>
          <w:rFonts w:hint="eastAsia" w:ascii="仿宋_GB2312" w:hAnsi="仿宋" w:eastAsia="仿宋_GB2312" w:cs="宋体"/>
          <w:sz w:val="28"/>
          <w:szCs w:val="28"/>
        </w:rPr>
        <w:t>。</w:t>
      </w:r>
    </w:p>
    <w:p w14:paraId="328F980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_GB2312" w:hAnsi="仿宋" w:eastAsia="仿宋_GB2312" w:cs="宋体"/>
          <w:b/>
          <w:sz w:val="28"/>
          <w:szCs w:val="28"/>
        </w:rPr>
        <w:t>投标失败</w:t>
      </w:r>
      <w:r>
        <w:rPr>
          <w:rFonts w:hint="eastAsia" w:ascii="仿宋_GB2312" w:hAnsi="仿宋" w:eastAsia="仿宋_GB2312" w:cs="宋体"/>
          <w:sz w:val="28"/>
          <w:szCs w:val="28"/>
        </w:rPr>
        <w:t>。</w:t>
      </w:r>
    </w:p>
    <w:p w14:paraId="57EE02D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8.3投标人在对数据文件电子签章前，应按照上述2项的要求进行认真检查、确认。因投标人自身原因所导致其投标失败的，须自行承担相关责任。</w:t>
      </w:r>
    </w:p>
    <w:p w14:paraId="4CF8899B">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9.文件构成</w:t>
      </w:r>
    </w:p>
    <w:p w14:paraId="43F44E4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投标人应按不同包段分别编制投标文件，每个包段的投标文件分两册必须包括：投标文件（pdf格式）（第一册）、数据文件（PDF格式）（第二册），以上内容缺一不可，否则为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w:t>
      </w:r>
    </w:p>
    <w:p w14:paraId="114B317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9.1投标人编制的投标文件（pdf格式）（第一册）应包括但不少于下列内容：</w:t>
      </w:r>
    </w:p>
    <w:p w14:paraId="60FF33C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（1）投标文件封面（格式见本文件第五章）</w:t>
      </w:r>
    </w:p>
    <w:p w14:paraId="2FCAAE8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（2）投标文件目录</w:t>
      </w:r>
    </w:p>
    <w:p w14:paraId="4D34CB8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（3）投标承诺函（格式见本文件第五章）</w:t>
      </w:r>
    </w:p>
    <w:p w14:paraId="605326B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（4）投标人资格证明文件</w:t>
      </w:r>
    </w:p>
    <w:p w14:paraId="3CACF7E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①有效的营业执照副本扫描件或其他能证明具有独立承担民事责任能力的材料扫描件（分公司报价须提供总公司的授权）；</w:t>
      </w:r>
    </w:p>
    <w:p w14:paraId="3E3D608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②具有有效的食品经营许可证（若销售预包装产品可提供仅销售预包装食品备案证明）；</w:t>
      </w:r>
    </w:p>
    <w:p w14:paraId="6FBAD8B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③法定代表人授权委托书；(后附：被授权人在本公司缴纳社会保险的证明材料）；被授权人身份证扫描件；</w:t>
      </w:r>
      <w:r>
        <w:rPr>
          <w:rFonts w:ascii="仿宋_GB2312" w:hAnsi="仿宋" w:eastAsia="仿宋_GB2312" w:cs="宋体"/>
          <w:sz w:val="28"/>
          <w:szCs w:val="28"/>
        </w:rPr>
        <w:t xml:space="preserve"> </w:t>
      </w:r>
    </w:p>
    <w:p w14:paraId="7502D8C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④若投标单位代表为企业法定代表人/单位负责人的，则只需提供企业法定代表人/单位负责人身份证扫描件(加盖投标单位公章)；</w:t>
      </w:r>
    </w:p>
    <w:p w14:paraId="1F99D56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⑤投标人依法缴纳税收和社会保障资金的声明；</w:t>
      </w:r>
    </w:p>
    <w:p w14:paraId="7AF9328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⑥投标人参加本项目报价前三年内无重大违法记录声明；</w:t>
      </w:r>
    </w:p>
    <w:p w14:paraId="53C5535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⑦投标人具有良好商业信誉和健全财务会计制度的声明。</w:t>
      </w:r>
    </w:p>
    <w:p w14:paraId="0A2C9E8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以上所有资质资格证明文件均需加盖投标人签章。</w:t>
      </w:r>
    </w:p>
    <w:p w14:paraId="4D2069E3">
      <w:pPr>
        <w:snapToGrid w:val="0"/>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（5）财务状况报告等相关材料</w:t>
      </w:r>
    </w:p>
    <w:p w14:paraId="1BF5590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A.投标人自行编制的近期公司财务报表或由中介机构出具的近一年度财务审计报告书扫描件；</w:t>
      </w:r>
    </w:p>
    <w:p w14:paraId="4F31635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B.</w:t>
      </w:r>
      <w:r>
        <w:rPr>
          <w:rFonts w:hint="eastAsia" w:ascii="仿宋_GB2312" w:hAnsi="宋体" w:eastAsia="仿宋_GB2312"/>
          <w:sz w:val="28"/>
          <w:szCs w:val="28"/>
        </w:rPr>
        <w:t>银行出具的有效期内的资信证明扫描件</w:t>
      </w:r>
      <w:r>
        <w:rPr>
          <w:rFonts w:hint="eastAsia" w:ascii="仿宋_GB2312" w:hAnsi="仿宋" w:eastAsia="仿宋_GB2312" w:cs="宋体"/>
          <w:sz w:val="28"/>
          <w:szCs w:val="28"/>
        </w:rPr>
        <w:t>。</w:t>
      </w:r>
    </w:p>
    <w:p w14:paraId="056A4A85">
      <w:pPr>
        <w:pStyle w:val="13"/>
      </w:pPr>
      <w:r>
        <w:rPr>
          <w:rFonts w:hint="eastAsia" w:ascii="仿宋_GB2312" w:hAnsi="仿宋" w:eastAsia="仿宋_GB2312" w:cs="宋体"/>
          <w:sz w:val="28"/>
          <w:szCs w:val="28"/>
        </w:rPr>
        <w:t>注：A、B两项提供任意一项均可。</w:t>
      </w:r>
    </w:p>
    <w:p w14:paraId="2B2D59A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（6）投标人基本情况（格式见本文件第五章）</w:t>
      </w:r>
    </w:p>
    <w:p w14:paraId="7D43AE0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（7）技术文件，包括但不限于以下内容：</w:t>
      </w:r>
    </w:p>
    <w:p w14:paraId="4860E19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1）拟派服务人员一览表（格式见本文件第五章）；</w:t>
      </w:r>
    </w:p>
    <w:p w14:paraId="0923D2B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2）拟派项目负责人简历表（格式见本文件第五章）；</w:t>
      </w:r>
    </w:p>
    <w:p w14:paraId="5FFDABB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3）拟派服务人员简历表（格式见本文件第五章）；</w:t>
      </w:r>
    </w:p>
    <w:p w14:paraId="0B063A7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4）拟投入本项目的仪器设备、工具情况表（格式见本文件第五章）；</w:t>
      </w:r>
    </w:p>
    <w:p w14:paraId="6587D00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5）投标人对投报产品的详细描述，可以是文字资料、产品样册、实测数据、图片、产品实物等；</w:t>
      </w:r>
    </w:p>
    <w:p w14:paraId="4C79398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 xml:space="preserve">6）投标人对所投报产品的品牌知名度、质量认可度进行的详细描述以及相关证明材料； </w:t>
      </w:r>
    </w:p>
    <w:p w14:paraId="4097A0B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7）投标人对产品生产加工的质量安全的详实描述以及所提供的相关资质证明、许可证明、产品质量合格证、检测报告、动物产品检验检疫证明等材料；</w:t>
      </w:r>
    </w:p>
    <w:p w14:paraId="380A744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8）食材质量保证</w:t>
      </w:r>
    </w:p>
    <w:p w14:paraId="2A1169D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9）物流配送方案</w:t>
      </w:r>
    </w:p>
    <w:p w14:paraId="542D979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10）管理制度</w:t>
      </w:r>
    </w:p>
    <w:p w14:paraId="2CC4E78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11）服务承诺</w:t>
      </w:r>
    </w:p>
    <w:p w14:paraId="560F791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12）承担本项目的有利条件</w:t>
      </w:r>
    </w:p>
    <w:p w14:paraId="3F68A77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（8）投标人同类项目业绩表（格式见本文件第五章）；</w:t>
      </w:r>
    </w:p>
    <w:p w14:paraId="4860093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（9）要求采购人提供的配合；</w:t>
      </w:r>
    </w:p>
    <w:p w14:paraId="3729185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9.2数据文件（PDF格式）（第二册）</w:t>
      </w:r>
    </w:p>
    <w:p w14:paraId="2E9FFF6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。数据文件（PDF格式）包含下列内容：</w:t>
      </w:r>
    </w:p>
    <w:p w14:paraId="59D1DF9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（1）封面</w:t>
      </w:r>
    </w:p>
    <w:p w14:paraId="3609A59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（2）投标报价表（含明细）</w:t>
      </w:r>
    </w:p>
    <w:p w14:paraId="2C21D37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（3）需求响应表（如有）</w:t>
      </w:r>
    </w:p>
    <w:p w14:paraId="096F8695">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10.投标报价</w:t>
      </w:r>
    </w:p>
    <w:p w14:paraId="20350CC9">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10.1本项目投标人采用“综合下浮后的比例（%）”的方法进行报价，报价以威海市发改委发布的零售价格为基础提报综合下浮后的比例（即折扣），要求小于等于90%（报价超过90%的投标无效）。如投报综合折扣为9折，即填写90%即可。</w:t>
      </w:r>
    </w:p>
    <w:p w14:paraId="7A1B6C5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10.2投标人应按照“第三部分采购内容与要求”的服务内容、责任范围以及合同条款进行报价。并按数据文件中“投标报价表（含明细）”规定的格式报出分项价格和总价。</w:t>
      </w:r>
    </w:p>
    <w:p w14:paraId="7C0B143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10.3投标人应按数据文件“投标报价表（含明细）”要求的统一格式填写，并加盖电子公章。</w:t>
      </w:r>
    </w:p>
    <w:p w14:paraId="56F1002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10.4《投标报价表（含明细）》填写时应响应下列要求：</w:t>
      </w:r>
    </w:p>
    <w:p w14:paraId="041A7C5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（1）所有根据合同或其它原因应由投标人支付的税款和其它应交纳的费用都要包括在投标人提交的报价中；</w:t>
      </w:r>
    </w:p>
    <w:p w14:paraId="25ABA0C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报价包括完成该项目的一切费用总和，报价应包括产品的生产、加工、包装、运输、检验、检测、售后服务及技术支持等相关服务的所有费用，以人民币为结算单位。投标报价中免费提供的项目，应注明免费。</w:t>
      </w:r>
    </w:p>
    <w:p w14:paraId="6E6AB13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（3）投标人应对本次招标的全部内容进行报价，缺项报价投标无效。如因投标人自身的原因报价失误而造成的损失，由投标人自行承担。</w:t>
      </w:r>
    </w:p>
    <w:p w14:paraId="3E20B36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（4）投标人须严格按照报价明细表说明进行填写，报价明细表中“*”是必填项，任何必填项为空时都可能导致本次投标无效。</w:t>
      </w:r>
    </w:p>
    <w:p w14:paraId="4760F44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（5）《投标报价表（含明细）》中“投标产品的型号”，型号填写的一般规则为：品牌+产品型号。否则会因非实质性响应而被拒绝；</w:t>
      </w:r>
    </w:p>
    <w:p w14:paraId="0B35083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（6）《投标报价表（含明细）》中合价将由单价*数量自动计算，无需手工录入。</w:t>
      </w:r>
    </w:p>
    <w:p w14:paraId="5B60513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10.5《需求响应表》（如有）填写时应响应下列要求：</w:t>
      </w:r>
    </w:p>
    <w:p w14:paraId="3F677BC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（1）有底色标识的单元格须填写，有“*”的列是必输项，任何必输项为空都可能导致您的本次投标（响应）无效；</w:t>
      </w:r>
    </w:p>
    <w:p w14:paraId="270276A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（2）如想拷贝数据到某个待填写单元格，应采用选择性粘贴(只粘贴文本)，否则单元格填写无效或被锁死；</w:t>
      </w:r>
    </w:p>
    <w:p w14:paraId="76D2ED7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（3）当招标需求列的内容显示不完整时，请点击编辑栏进行查看；</w:t>
      </w:r>
    </w:p>
    <w:p w14:paraId="6863933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无效投标（响应）处理。</w:t>
      </w:r>
    </w:p>
    <w:p w14:paraId="34DF42B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（5）按照该表显示位置加盖一个电子印章；</w:t>
      </w:r>
    </w:p>
    <w:p w14:paraId="6652D50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（6）该表为固定格式且有数字指纹，必须在原表上填写，填写完毕后只可保存不可另存。删除该表、增加该表、增加行列、删除行列、对固定格式的任何改动均会导致无效投标（响应）；</w:t>
      </w:r>
    </w:p>
    <w:p w14:paraId="1889310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10.6投标人的报价在合同执行过程中是固定不变的，不得以任何理由改变。所有价格折扣、优惠条件必须在报价明细表中注明，否则评审时不予认可。</w:t>
      </w:r>
    </w:p>
    <w:p w14:paraId="36506A76">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11.联合体投标</w:t>
      </w:r>
    </w:p>
    <w:p w14:paraId="7CB5212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两个以上的自然人、法人或者其他组织可以组成一个联合体，以一个投标人的身份共同参加投标。</w:t>
      </w:r>
    </w:p>
    <w:p w14:paraId="22FBA63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11.1以联合体形式进行投标的，应当提交联合协议，载明联合体各方承担的工作和义务。联合体各方应当共同与采购人签订采购合同，就采购合同约定的事项对采购人承担连带责任。</w:t>
      </w:r>
    </w:p>
    <w:p w14:paraId="065CF2F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11.2联合体中有同类资质的</w:t>
      </w:r>
      <w:r>
        <w:rPr>
          <w:rFonts w:hint="eastAsia" w:ascii="仿宋_GB2312" w:hAnsi="宋体" w:eastAsia="仿宋_GB2312"/>
          <w:sz w:val="28"/>
          <w:szCs w:val="28"/>
        </w:rPr>
        <w:t>投标人</w:t>
      </w:r>
      <w:r>
        <w:rPr>
          <w:rFonts w:hint="eastAsia" w:ascii="仿宋_GB2312" w:hAnsi="仿宋" w:eastAsia="仿宋_GB2312" w:cs="宋体"/>
          <w:sz w:val="28"/>
          <w:szCs w:val="28"/>
        </w:rPr>
        <w:t>按照联合体分工承担相同工作的，应当按照资质等级较低的</w:t>
      </w:r>
      <w:r>
        <w:rPr>
          <w:rFonts w:hint="eastAsia" w:ascii="仿宋_GB2312" w:hAnsi="宋体" w:eastAsia="仿宋_GB2312"/>
          <w:sz w:val="28"/>
          <w:szCs w:val="28"/>
        </w:rPr>
        <w:t>投标人</w:t>
      </w:r>
      <w:r>
        <w:rPr>
          <w:rFonts w:hint="eastAsia" w:ascii="仿宋_GB2312" w:hAnsi="仿宋" w:eastAsia="仿宋_GB2312" w:cs="宋体"/>
          <w:sz w:val="28"/>
          <w:szCs w:val="28"/>
        </w:rPr>
        <w:t>确定资质等级。</w:t>
      </w:r>
    </w:p>
    <w:p w14:paraId="36855B6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11.3联合体的各方应当共同推荐一名联合体投标授权代表方，由联合体各方提交一份授权书，证明其有资格代表联合体各方签署投标文件，该授权书作为投标文件的组成部分一并提交给</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w:t>
      </w:r>
    </w:p>
    <w:p w14:paraId="467C221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11.4以联合体形式参加采购活动的，联合体各方不得再单独参加或者与其他</w:t>
      </w:r>
      <w:r>
        <w:rPr>
          <w:rFonts w:hint="eastAsia" w:ascii="仿宋_GB2312" w:hAnsi="宋体" w:eastAsia="仿宋_GB2312"/>
          <w:sz w:val="28"/>
          <w:szCs w:val="28"/>
        </w:rPr>
        <w:t>投标人</w:t>
      </w:r>
      <w:r>
        <w:rPr>
          <w:rFonts w:hint="eastAsia" w:ascii="仿宋_GB2312" w:hAnsi="仿宋" w:eastAsia="仿宋_GB2312" w:cs="宋体"/>
          <w:sz w:val="28"/>
          <w:szCs w:val="28"/>
        </w:rPr>
        <w:t>另外组成联合体参加同一合同项下的采购活动。</w:t>
      </w:r>
    </w:p>
    <w:p w14:paraId="09ACE824">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本项目是否接受联合体投标详见《投标须知前附表》。</w:t>
      </w:r>
    </w:p>
    <w:p w14:paraId="1D51BC57">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12.关于分包</w:t>
      </w:r>
    </w:p>
    <w:p w14:paraId="0ADB19C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12.1供应商拟将成交项目的非主体、非关键性工作分包的，应当在投标文件中载明分包承担主体，分包承担主体应当具备相应资质条件且不得再次分包。</w:t>
      </w:r>
    </w:p>
    <w:p w14:paraId="7AE381D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12.2供应商应当就分包项目向采购人负责，分包承担主体就分包项目承担责任。</w:t>
      </w:r>
    </w:p>
    <w:p w14:paraId="12629325">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13.现场踏勘</w:t>
      </w:r>
    </w:p>
    <w:p w14:paraId="06E10BE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13.1如有需要，</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3B131CF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13.2投标人及其人员经过采购人的允许，可以踏勘目的进入采购单位的项目现场。若本项目招标文件要求投标人于统一时间地点踏勘现场的，投标人应当按时前往。</w:t>
      </w:r>
    </w:p>
    <w:p w14:paraId="318FA5A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13.3除招标人的原因外，投标人自行负责在踏勘现场中所发生的人员伤亡和财产损失。</w:t>
      </w:r>
    </w:p>
    <w:p w14:paraId="08C7002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13.4未参与现场踏勘不作为否定投标人资格的理由。</w:t>
      </w:r>
    </w:p>
    <w:p w14:paraId="414BD1FF">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本项目是否组织现场踏勘详见《投标须知前附表》</w:t>
      </w:r>
    </w:p>
    <w:p w14:paraId="1C1A614E">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14.投标的有效期</w:t>
      </w:r>
    </w:p>
    <w:p w14:paraId="672D08D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14.1从开标之日起，投标有效期为90天。投标有效期短于90天的，其投标为无效投标（响应）。</w:t>
      </w:r>
    </w:p>
    <w:p w14:paraId="240745B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14.2特殊情况下，在投标有效期满之前，</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可以要求投标人延长投标有效期，投标人可以书面形式拒绝或接受上述要求。同意延长投标有效期的投标人不得修改投标文件的实质性内容。</w:t>
      </w:r>
    </w:p>
    <w:p w14:paraId="53D51B1B">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15.履约保证金的交纳与返还</w:t>
      </w:r>
    </w:p>
    <w:p w14:paraId="2DF6023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本项目不收取履约保证金。</w:t>
      </w:r>
    </w:p>
    <w:p w14:paraId="5B821E86">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16.投标文件的数量和签署</w:t>
      </w:r>
    </w:p>
    <w:p w14:paraId="38FF89D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16.1投标文件（pdf格式）（第一册）1份</w:t>
      </w:r>
    </w:p>
    <w:p w14:paraId="587604E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16.1.1投标人应使用带电子签章功能的CA锁对投标文件须盖章或签名的部位加盖电子印章（单位电子公章、法定代表人电子人名章），电子印章与实物印章具有同等法律效力。</w:t>
      </w:r>
    </w:p>
    <w:p w14:paraId="7BA8AE6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14:paraId="1B3EA23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16.1.3文件中要求法定代表人签字或签章的须加盖法定代表人电子人名章。</w:t>
      </w:r>
    </w:p>
    <w:p w14:paraId="4CB2B428">
      <w:pPr>
        <w:snapToGrid w:val="0"/>
        <w:spacing w:line="560" w:lineRule="exact"/>
        <w:ind w:firstLine="562" w:firstLineChars="201"/>
        <w:rPr>
          <w:rFonts w:ascii="仿宋_GB2312" w:hAnsi="宋体" w:eastAsia="仿宋_GB2312"/>
          <w:sz w:val="28"/>
          <w:szCs w:val="28"/>
        </w:rPr>
      </w:pPr>
      <w:r>
        <w:rPr>
          <w:rFonts w:hint="eastAsia" w:ascii="仿宋_GB2312" w:hAnsi="仿宋" w:eastAsia="仿宋_GB2312" w:cs="宋体"/>
          <w:sz w:val="28"/>
          <w:szCs w:val="28"/>
        </w:rPr>
        <w:t>16.1.4</w:t>
      </w:r>
      <w:r>
        <w:rPr>
          <w:rFonts w:hint="eastAsia" w:ascii="仿宋_GB2312" w:hAnsi="宋体" w:eastAsia="仿宋_GB2312"/>
          <w:sz w:val="28"/>
          <w:szCs w:val="28"/>
        </w:rPr>
        <w:t>须被授权人签字的，被授权人又无电子章，在word编制时可将被授权人手写签字扫描后的图片粘贴到投标文件中对应位置，并加盖单位电子公章。</w:t>
      </w:r>
    </w:p>
    <w:p w14:paraId="6FC1698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16.1.5</w:t>
      </w:r>
      <w:r>
        <w:rPr>
          <w:rFonts w:hint="eastAsia" w:ascii="仿宋_GB2312" w:hAnsi="宋体" w:eastAsia="仿宋_GB2312"/>
          <w:sz w:val="28"/>
          <w:szCs w:val="28"/>
        </w:rPr>
        <w:t>可使用系统的批量盖章功能快速签章。但须逐页浏览检查并注意印章重叠及完整性。</w:t>
      </w:r>
    </w:p>
    <w:p w14:paraId="2AB4C57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16.1.6采用扫描粘贴投标人公章或扫描法定代表人人名章而不加盖单位电子公章的为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w:t>
      </w:r>
    </w:p>
    <w:p w14:paraId="2A44823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16.2数据文件（PDF格式）（第二册）1份</w:t>
      </w:r>
    </w:p>
    <w:p w14:paraId="04B6BAF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5CC4F81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16.2.2</w:t>
      </w:r>
      <w:r>
        <w:rPr>
          <w:rFonts w:hint="eastAsia" w:ascii="仿宋_GB2312" w:hAnsi="宋体" w:eastAsia="仿宋_GB2312"/>
          <w:sz w:val="28"/>
          <w:szCs w:val="28"/>
        </w:rPr>
        <w:t>文件中要求法定代表人签字或签章的须加盖法定代表人电子人名章。</w:t>
      </w:r>
    </w:p>
    <w:p w14:paraId="393DCF0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16.2.3采用扫描粘贴投标人公章或法定代表人人名章的为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w:t>
      </w:r>
    </w:p>
    <w:p w14:paraId="5C331288">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四、投标文件的递交</w:t>
      </w:r>
    </w:p>
    <w:p w14:paraId="1CC4E443">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17.投标文件的密封和标记</w:t>
      </w:r>
    </w:p>
    <w:p w14:paraId="46D8DD8C">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17.1电子投标文件的密封和标记</w:t>
      </w:r>
    </w:p>
    <w:p w14:paraId="4B29C5E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35D1DD86">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17.2资质证明文件原件的密封和标记</w:t>
      </w:r>
    </w:p>
    <w:p w14:paraId="7C3BBF3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仿宋_GB2312" w:hAnsi="仿宋" w:eastAsia="仿宋_GB2312" w:cs="宋体"/>
          <w:b/>
          <w:sz w:val="28"/>
          <w:szCs w:val="28"/>
        </w:rPr>
        <w:t>开标时间</w:t>
      </w:r>
      <w:r>
        <w:rPr>
          <w:rFonts w:hint="eastAsia" w:ascii="仿宋_GB2312" w:hAnsi="仿宋" w:eastAsia="仿宋_GB2312" w:cs="宋体"/>
          <w:sz w:val="28"/>
          <w:szCs w:val="28"/>
        </w:rPr>
        <w:t>）的字样。加盖公章或由法定代表人或经其正式授权的代表在旁边签字。</w:t>
      </w:r>
    </w:p>
    <w:p w14:paraId="147F936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17.2.2投标人按上述规定进行密封和标记后，按照招标文件的要求送达指定地点。</w:t>
      </w:r>
    </w:p>
    <w:p w14:paraId="76FB83E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17.2.3如果未按上述规定进行密封和标记，</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对误投或提前启封概不负责。</w:t>
      </w:r>
    </w:p>
    <w:p w14:paraId="36BB92BD">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17.3文件递交</w:t>
      </w:r>
    </w:p>
    <w:p w14:paraId="6256503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_GB2312" w:hAnsi="仿宋" w:eastAsia="仿宋_GB2312" w:cs="宋体"/>
          <w:b/>
          <w:sz w:val="28"/>
          <w:szCs w:val="28"/>
        </w:rPr>
        <w:t>其投标将会被判定为无效。</w:t>
      </w:r>
    </w:p>
    <w:p w14:paraId="720ADD40">
      <w:pPr>
        <w:spacing w:line="560" w:lineRule="exact"/>
        <w:ind w:firstLine="565" w:firstLineChars="201"/>
        <w:rPr>
          <w:rFonts w:ascii="仿宋_GB2312" w:hAnsi="仿宋" w:eastAsia="仿宋_GB2312" w:cs="宋体"/>
          <w:sz w:val="28"/>
          <w:szCs w:val="28"/>
        </w:rPr>
      </w:pPr>
      <w:r>
        <w:rPr>
          <w:rFonts w:hint="eastAsia" w:ascii="仿宋_GB2312" w:hAnsi="仿宋" w:eastAsia="仿宋_GB2312" w:cs="宋体"/>
          <w:b/>
          <w:sz w:val="28"/>
          <w:szCs w:val="28"/>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0E8B0FF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17.3.3除投标须知前附表另有规定外，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拒绝接收纸质投标文件。</w:t>
      </w:r>
    </w:p>
    <w:p w14:paraId="055D2A9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17.3.4投标人应将网上递交的已盖章未加密的数据文件和投标文件谨慎保存备份，以便启动应急开标程序时备案使用。</w:t>
      </w:r>
    </w:p>
    <w:p w14:paraId="2F52EF3E">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18.投标截止期</w:t>
      </w:r>
    </w:p>
    <w:p w14:paraId="3FFA9AC2">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本次招标的投标截止期见《投标须知前附表》。</w:t>
      </w:r>
    </w:p>
    <w:p w14:paraId="631AD241">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19.迟交的投标文件</w:t>
      </w:r>
    </w:p>
    <w:p w14:paraId="16030BD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威海市国有企业阳光采购电子化服务平台无法接收投标截止期后递交的电子投标文件。</w:t>
      </w:r>
    </w:p>
    <w:p w14:paraId="6ADDDD62">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20.</w:t>
      </w:r>
      <w:r>
        <w:rPr>
          <w:rFonts w:hint="eastAsia" w:ascii="楷体_GB2312" w:hAnsi="宋体" w:eastAsia="楷体_GB2312"/>
          <w:b/>
          <w:sz w:val="28"/>
          <w:szCs w:val="28"/>
        </w:rPr>
        <w:t>样品递交</w:t>
      </w:r>
    </w:p>
    <w:p w14:paraId="7A149CBE">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若服务项目涉及货物时，采购人可以要求投标人提供样品，样品作为投标文件的一部分。未中标供应商提供的样品将于评审结束后退还。中标人的样品由采购人保留，作为验收的参考。</w:t>
      </w:r>
    </w:p>
    <w:p w14:paraId="766B574D">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是否要求投标人</w:t>
      </w:r>
      <w:r>
        <w:rPr>
          <w:rFonts w:hint="eastAsia" w:ascii="仿宋_GB2312" w:hAnsi="宋体" w:eastAsia="仿宋_GB2312"/>
          <w:b/>
          <w:sz w:val="28"/>
          <w:szCs w:val="28"/>
        </w:rPr>
        <w:t>提供演示/提交样品</w:t>
      </w:r>
      <w:r>
        <w:rPr>
          <w:rFonts w:hint="eastAsia" w:ascii="仿宋_GB2312" w:hAnsi="仿宋" w:eastAsia="仿宋_GB2312" w:cs="宋体"/>
          <w:b/>
          <w:sz w:val="28"/>
          <w:szCs w:val="28"/>
        </w:rPr>
        <w:t>，详见招标文件《投标须知前附表》的有关规定。</w:t>
      </w:r>
    </w:p>
    <w:p w14:paraId="7DE3DD6A">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21.投标文件的修改和撤回</w:t>
      </w:r>
    </w:p>
    <w:p w14:paraId="4BEFD9A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21.1投标人必须在规定的投标截止期之前将修改的投标文件和数据文件上传到威海市国有企业阳光采购电子化服务平台,在投标截止期之后，投标人不得对其投标文件做任何修改。</w:t>
      </w:r>
    </w:p>
    <w:p w14:paraId="7BD754B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21.2投标人在递交投标文件后，可以在投标截止期之前撤回其投标。</w:t>
      </w:r>
    </w:p>
    <w:p w14:paraId="0B9FAA4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21.3开标后不允许对投标文件做实质性修改和补充，不得撤回投标文件。</w:t>
      </w:r>
    </w:p>
    <w:p w14:paraId="22F08627">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五、开标与评审</w:t>
      </w:r>
    </w:p>
    <w:p w14:paraId="264C44B6">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22.开标</w:t>
      </w:r>
    </w:p>
    <w:p w14:paraId="2022EFA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22.1投标截止时间结束后，投标人数量少于3家的，</w:t>
      </w:r>
      <w:r>
        <w:rPr>
          <w:rFonts w:hint="eastAsia" w:ascii="仿宋_GB2312" w:hAnsi="仿宋" w:eastAsia="仿宋_GB2312" w:cs="宋体"/>
          <w:sz w:val="28"/>
          <w:szCs w:val="28"/>
          <w:lang w:val="en-US" w:eastAsia="zh-CN"/>
        </w:rPr>
        <w:t>本项目废标</w:t>
      </w:r>
      <w:r>
        <w:rPr>
          <w:rFonts w:hint="eastAsia" w:ascii="仿宋_GB2312" w:hAnsi="仿宋" w:eastAsia="仿宋_GB2312" w:cs="宋体"/>
          <w:sz w:val="28"/>
          <w:szCs w:val="28"/>
        </w:rPr>
        <w:t>。</w:t>
      </w:r>
    </w:p>
    <w:p w14:paraId="33D344C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22.2</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79498BF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22.3现场开标和远程开标的投标人代表应在签到表格相应位置上加盖CA锁中的法定代表人电子人名章以证明其出席，在</w:t>
      </w:r>
      <w:r>
        <w:rPr>
          <w:rFonts w:hint="eastAsia" w:ascii="仿宋_GB2312" w:hAnsi="仿宋" w:eastAsia="仿宋_GB2312" w:cs="宋体"/>
          <w:sz w:val="28"/>
          <w:szCs w:val="28"/>
          <w:lang w:val="en-US" w:eastAsia="zh-CN"/>
        </w:rPr>
        <w:t>解密结束</w:t>
      </w:r>
      <w:r>
        <w:rPr>
          <w:rFonts w:hint="eastAsia" w:ascii="仿宋_GB2312" w:hAnsi="仿宋" w:eastAsia="仿宋_GB2312" w:cs="宋体"/>
          <w:sz w:val="28"/>
          <w:szCs w:val="28"/>
        </w:rPr>
        <w:t>前未完成签到的将会被</w:t>
      </w:r>
      <w:r>
        <w:rPr>
          <w:rFonts w:hint="eastAsia" w:ascii="仿宋_GB2312" w:hAnsi="仿宋" w:eastAsia="仿宋_GB2312" w:cs="宋体"/>
          <w:b/>
          <w:sz w:val="28"/>
          <w:szCs w:val="28"/>
        </w:rPr>
        <w:t>视作</w:t>
      </w:r>
      <w:r>
        <w:rPr>
          <w:rFonts w:hint="eastAsia" w:ascii="仿宋_GB2312" w:hAnsi="仿宋" w:eastAsia="仿宋_GB2312" w:cs="宋体"/>
          <w:sz w:val="28"/>
          <w:szCs w:val="28"/>
        </w:rPr>
        <w:t>认同开标结果。</w:t>
      </w:r>
    </w:p>
    <w:p w14:paraId="14C984A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22.4投标须知前附表规定了文件解密时间，投标人输入密码错误（5次输入机会）、未能按时完成解密、其《数据文件》填写、盖章不规范等导致系统无法解析的，将会被视为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w:t>
      </w:r>
    </w:p>
    <w:p w14:paraId="7454378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22.5开标过程应当由采购人或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负责记录，最终形成开标一览表并由各投标人代表和相关工作人员签字或盖章确认。</w:t>
      </w:r>
    </w:p>
    <w:p w14:paraId="4A6E634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22.6投标人代表对开标过程和开标记录有疑义，以及认为采购人、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相关工作人员有需要回避的情形的，应当场提出询问或者回避申请。采购人、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对投标人代表提出的询问或者回避申请应当及时处理。</w:t>
      </w:r>
    </w:p>
    <w:p w14:paraId="19BF471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22.7录音、录像：威海市公共资源交易中心负责从递交投标文件开始到定标结束全过程的录音、录像工作，确保声音清楚、图像清晰、内容无遗漏。</w:t>
      </w:r>
    </w:p>
    <w:p w14:paraId="699F0AE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22.8评审过程中，如遇特殊情况，服从公共资源交易中心场地调配，并遵守相关规章制度。</w:t>
      </w:r>
    </w:p>
    <w:p w14:paraId="4A7F760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22.9对投标文件报价出现前后不一致的，按以下规定修正：</w:t>
      </w:r>
    </w:p>
    <w:p w14:paraId="68F11A7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（1）“投标（报价）一览表”的报价与“报价明细表”的报价不一致的，以“投标（报价）一览表”的报价为准；</w:t>
      </w:r>
    </w:p>
    <w:p w14:paraId="2D86C12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（2）大写金额和小写金额不一致的，以大写金额为准；</w:t>
      </w:r>
    </w:p>
    <w:p w14:paraId="2BC65A2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（3）单价金额小数点或者百分比有明显错位的，以投标（报价）一览表的总价为准，并修改单价。</w:t>
      </w:r>
    </w:p>
    <w:p w14:paraId="0F08C43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（4）总价金额与按单价汇总金额不一致的，以单价金额计算结果为准。</w:t>
      </w:r>
    </w:p>
    <w:p w14:paraId="7E598D5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（5）同时出现两种以上不一致的，按照前款规定的顺序修正。修正后的报价经投标人确认后产生约束力，投标人不确认的，其投标无效。</w:t>
      </w:r>
    </w:p>
    <w:p w14:paraId="02702EF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22.10开标程序</w:t>
      </w:r>
    </w:p>
    <w:p w14:paraId="381B2A3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22.10.1签到：在投标须知前附表规定的时间完成签到。</w:t>
      </w:r>
    </w:p>
    <w:p w14:paraId="4E6FC82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22.10.2开标：工作人员在投标须知前附表规定的开标时间启动开标。</w:t>
      </w:r>
    </w:p>
    <w:p w14:paraId="6EC9810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22.10.3解密：开标后工作人员启动开始解密指令，投标人开始输入解密密码，解密时间到后工作人员启动停止解密指令。</w:t>
      </w:r>
    </w:p>
    <w:p w14:paraId="7793F0F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14:paraId="76198D0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22.10.5投标人可使用电子交易系统“网上开标”中的“看直播”功能参与开标程序。</w:t>
      </w:r>
    </w:p>
    <w:p w14:paraId="5CC55A6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22.11应急开标程序</w:t>
      </w:r>
    </w:p>
    <w:p w14:paraId="50573C3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电子开标过程中如出现下列情况，导致系统无法正常运行，或者无法保证开标过程的公平、公正和信息安全时，经与行政监督部门沟通后可启动应急开标程序。</w:t>
      </w:r>
    </w:p>
    <w:p w14:paraId="052B94E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（1）系统服务器发生故障，无法访问或无法使用系统；</w:t>
      </w:r>
    </w:p>
    <w:p w14:paraId="10A78DC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（2）系统的软件或数据库出现错误，不能进行正常操作；</w:t>
      </w:r>
    </w:p>
    <w:p w14:paraId="2923E3C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（3）系统发现有安全漏洞，有潜在的泄密危险；</w:t>
      </w:r>
    </w:p>
    <w:p w14:paraId="3582604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（4）病毒发作或受到外来病毒的攻击；</w:t>
      </w:r>
    </w:p>
    <w:p w14:paraId="3F0218B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（5）其他无法保证开标过程公平、公正和信息安全的情形。</w:t>
      </w:r>
    </w:p>
    <w:p w14:paraId="6457640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应急开标程序包括：</w:t>
      </w:r>
    </w:p>
    <w:p w14:paraId="1DC7CBD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（1）对</w:t>
      </w:r>
      <w:r>
        <w:rPr>
          <w:rFonts w:ascii="仿宋_GB2312" w:hAnsi="仿宋" w:eastAsia="仿宋_GB2312" w:cs="宋体"/>
          <w:sz w:val="28"/>
          <w:szCs w:val="28"/>
        </w:rPr>
        <w:t>未在系统中开标的可暂停开标</w:t>
      </w:r>
      <w:r>
        <w:rPr>
          <w:rFonts w:hint="eastAsia" w:ascii="仿宋_GB2312" w:hAnsi="仿宋" w:eastAsia="仿宋_GB2312" w:cs="宋体"/>
          <w:sz w:val="28"/>
          <w:szCs w:val="28"/>
        </w:rPr>
        <w:t>；</w:t>
      </w:r>
    </w:p>
    <w:p w14:paraId="4F291F16">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（2）对已在系统中开标的</w:t>
      </w:r>
      <w:r>
        <w:rPr>
          <w:rFonts w:hint="eastAsia" w:ascii="仿宋_GB2312" w:hAnsi="仿宋" w:eastAsia="仿宋_GB2312" w:cs="宋体"/>
          <w:sz w:val="28"/>
          <w:szCs w:val="28"/>
        </w:rPr>
        <w:t>应停止，等待系统恢复正常后再组织进行开标</w:t>
      </w:r>
      <w:r>
        <w:rPr>
          <w:rFonts w:ascii="仿宋_GB2312" w:hAnsi="仿宋" w:eastAsia="仿宋_GB2312" w:cs="宋体"/>
          <w:sz w:val="28"/>
          <w:szCs w:val="28"/>
        </w:rPr>
        <w:t>。</w:t>
      </w:r>
    </w:p>
    <w:p w14:paraId="4B2E54A4">
      <w:pPr>
        <w:spacing w:line="560" w:lineRule="exact"/>
        <w:ind w:firstLine="562" w:firstLineChars="201"/>
        <w:rPr>
          <w:rFonts w:ascii="仿宋_GB2312" w:hAnsi="仿宋" w:eastAsia="仿宋_GB2312" w:cs="宋体"/>
          <w:b/>
          <w:sz w:val="28"/>
          <w:szCs w:val="28"/>
        </w:rPr>
      </w:pPr>
      <w:r>
        <w:rPr>
          <w:rFonts w:hint="eastAsia" w:ascii="仿宋_GB2312" w:hAnsi="仿宋" w:eastAsia="仿宋_GB2312" w:cs="宋体"/>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_GB2312" w:hAnsi="仿宋" w:eastAsia="仿宋_GB2312" w:cs="宋体"/>
          <w:b/>
          <w:sz w:val="28"/>
          <w:szCs w:val="28"/>
        </w:rPr>
        <w:t>无效投标（响应）处理。</w:t>
      </w:r>
    </w:p>
    <w:p w14:paraId="1418918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hint="eastAsia" w:ascii="仿宋_GB2312" w:hAnsi="仿宋" w:eastAsia="仿宋_GB2312" w:cs="宋体"/>
          <w:b/>
          <w:sz w:val="28"/>
          <w:szCs w:val="28"/>
        </w:rPr>
        <w:t>无效投标（响应）处理</w:t>
      </w:r>
      <w:r>
        <w:rPr>
          <w:rFonts w:hint="eastAsia" w:ascii="仿宋_GB2312" w:hAnsi="仿宋" w:eastAsia="仿宋_GB2312" w:cs="宋体"/>
          <w:sz w:val="28"/>
          <w:szCs w:val="28"/>
        </w:rPr>
        <w:t>。</w:t>
      </w:r>
    </w:p>
    <w:p w14:paraId="57C1D3B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22.12应急开标电子邮件递交规定</w:t>
      </w:r>
    </w:p>
    <w:p w14:paraId="72B10B4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接收电子邮箱：</w:t>
      </w:r>
      <w:r>
        <w:rPr>
          <w:rFonts w:ascii="仿宋_GB2312" w:hAnsi="仿宋" w:eastAsia="仿宋_GB2312" w:cs="宋体"/>
          <w:sz w:val="28"/>
          <w:szCs w:val="28"/>
        </w:rPr>
        <w:t>lucheng5273175@163.com</w:t>
      </w:r>
    </w:p>
    <w:p w14:paraId="3DEDACC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递交时间：以电子邮件或电话通知的时间为准；</w:t>
      </w:r>
    </w:p>
    <w:p w14:paraId="1BBAA5E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邮件数量：一封；</w:t>
      </w:r>
    </w:p>
    <w:p w14:paraId="130A649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邮件主题：项目编号、投标人名称；</w:t>
      </w:r>
    </w:p>
    <w:p w14:paraId="6FC95F2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36FD386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22.13启动电子邮件开标流程</w:t>
      </w:r>
    </w:p>
    <w:p w14:paraId="03FB447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工作人员电话通知所有投标人启动应急开标程序；</w:t>
      </w:r>
    </w:p>
    <w:p w14:paraId="5FBA6B7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投标人收到通知后在规定时间内通过电子邮件递交投标文件（在非应急开标期间</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不接受、不处理任何通过电子邮件提交的投标文件）；</w:t>
      </w:r>
    </w:p>
    <w:p w14:paraId="49ADAE1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递交截止时间到，工作人员开始下载投标文件，将投标报价形成开标报告并邮件回复各投标人；</w:t>
      </w:r>
    </w:p>
    <w:p w14:paraId="1F7DFC8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投标人确认报价并邮件回复，不及时回复的视为对开标报告的内容无异议。</w:t>
      </w:r>
    </w:p>
    <w:p w14:paraId="66FE4BAD">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23.评标委员会的组成和评标方法</w:t>
      </w:r>
    </w:p>
    <w:p w14:paraId="094E486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23.1</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负责组织评标工作，具体评审事务由依法组建的评标委员会负责，评标委员会成员由采购人代表和评审专家3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14:paraId="77D0EDE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23.2采购人员及相关人员与</w:t>
      </w:r>
      <w:r>
        <w:rPr>
          <w:rFonts w:hint="eastAsia" w:ascii="仿宋_GB2312" w:hAnsi="宋体" w:eastAsia="仿宋_GB2312"/>
          <w:sz w:val="28"/>
          <w:szCs w:val="28"/>
        </w:rPr>
        <w:t>投标人</w:t>
      </w:r>
      <w:r>
        <w:rPr>
          <w:rFonts w:hint="eastAsia" w:ascii="仿宋_GB2312" w:hAnsi="仿宋" w:eastAsia="仿宋_GB2312" w:cs="宋体"/>
          <w:sz w:val="28"/>
          <w:szCs w:val="28"/>
        </w:rPr>
        <w:t>有利害关系的应当回避。曾参与招标文件征询意见或论证的专家，不得再作为评标专家参加评标。采购人不得以专家身份参与本项目的评标。采购人和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工作人员离职或退休不满三年的，不能作为专家参加评标工作。</w:t>
      </w:r>
    </w:p>
    <w:p w14:paraId="5D77C08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23.3评标委员会成员职责：</w:t>
      </w:r>
    </w:p>
    <w:p w14:paraId="73119C9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（1）评标前，评标委员会成员应当主动确认与投标人及其制造商是否有利害关系。如有利害关系应当主动回避，如无利害关系，应当在含有相关内容的《无利害关系声明》上签字；</w:t>
      </w:r>
    </w:p>
    <w:p w14:paraId="4568732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（2）按照招标文件中确定的评标办法，对投标文件的内容进行评审，并对评审结果承担责任；</w:t>
      </w:r>
    </w:p>
    <w:p w14:paraId="24E3DE1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（3）对评标过程和结果，以及投标人的商业秘密进行保密；</w:t>
      </w:r>
    </w:p>
    <w:p w14:paraId="250F806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（4）在评标委员会集体起草的评标报告上签字；</w:t>
      </w:r>
    </w:p>
    <w:p w14:paraId="5E336A8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（5）配合</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答复投标人质疑；</w:t>
      </w:r>
    </w:p>
    <w:p w14:paraId="5F4EED9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（6）配合主管部门处理投标人投诉；</w:t>
      </w:r>
    </w:p>
    <w:p w14:paraId="31C4644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（7）向主管部门反映评标工作中的问题，提出意见和建议。</w:t>
      </w:r>
    </w:p>
    <w:p w14:paraId="64FCAD5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23.4评标委员会集体职责：</w:t>
      </w:r>
    </w:p>
    <w:p w14:paraId="7DB0DF8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5416FC2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（2）配合采购人和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答复投标人的质疑；</w:t>
      </w:r>
    </w:p>
    <w:p w14:paraId="4DD1DEC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（3）配合主管部门做好投诉处理工作；</w:t>
      </w:r>
    </w:p>
    <w:p w14:paraId="16C85BC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（4）必要时，向投标人解释评标结果；</w:t>
      </w:r>
    </w:p>
    <w:p w14:paraId="047554F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（5）向主管部门或者有关部门报告非法干预评标工作的行为。</w:t>
      </w:r>
    </w:p>
    <w:p w14:paraId="0AEDFFB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23.5</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或采购人的职责：</w:t>
      </w:r>
    </w:p>
    <w:p w14:paraId="7F4EBB2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（1）核对评审专家身份和采购人委托授权，对评审专家在采购活动中的职责履行情况予以记录，并及时将有关违法违规行为向主管部门报告；</w:t>
      </w:r>
    </w:p>
    <w:p w14:paraId="7CF847C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（2）宣布评标纪律；</w:t>
      </w:r>
    </w:p>
    <w:p w14:paraId="61A5F52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（3）公布投标人名单，告知评审专家应当回避的情形；</w:t>
      </w:r>
    </w:p>
    <w:p w14:paraId="7C1A844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（4）组织评标委员会推选评标组长，采购人代表不得担任组长；</w:t>
      </w:r>
    </w:p>
    <w:p w14:paraId="670C55D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（5）在评标期间采取必要的通讯管理措施，保证评标活动不受外界干扰；</w:t>
      </w:r>
    </w:p>
    <w:p w14:paraId="12B4525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（6）根据评标委员会的要求介绍阳光国企采购相关政策法规、招标文件；</w:t>
      </w:r>
    </w:p>
    <w:p w14:paraId="0313F99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（7）维护评标秩序，监督评标委员会依照招标文件规定的评标程序、方法和标准进行独立评审，及时制止和纠正采购人代表、评审专家的倾向性言论或者违法违规行为；</w:t>
      </w:r>
    </w:p>
    <w:p w14:paraId="7F05A77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59F6FD7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（9）评审工作完成后，按照规定向评审专家支付劳务报酬和异地评审差旅费，不得向评审专家以外的其他人员支付评审劳务报酬；</w:t>
      </w:r>
    </w:p>
    <w:p w14:paraId="6CCC2D8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（10）处理与评标有关的其他事项。</w:t>
      </w:r>
    </w:p>
    <w:p w14:paraId="26352A6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采购人可以在评标前说明项目背景和采购需求，说明内容不得含有歧视性、倾向性意见，不得超出招标文件所述范围。说明应当提交书面材料，并随采购文件一并存档。</w:t>
      </w:r>
    </w:p>
    <w:p w14:paraId="1E4C2AE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23.6评标委员会采用集中办公、封闭方式进行评审。评标前，</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工作人员向评标委员会成员宣布评标纪律和工作规则。评标委员会成员签署《无利害关系声明表》，并遵照执行。</w:t>
      </w:r>
    </w:p>
    <w:p w14:paraId="60C5D52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23.7评标委员会成员对与自己有利害关系的评标项目应当主动提出回避。</w:t>
      </w:r>
    </w:p>
    <w:p w14:paraId="30D7F89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23.8评标委员会将按照招标文件确定的评标原则和方法进行评标。采购人对投标人进行资格性审查，评标委员会对投标文件的评审内容分为符合性审查、商务评议、技术评议和价格评议。</w:t>
      </w:r>
    </w:p>
    <w:p w14:paraId="1315BD1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23.9评标委员会独立履行下列职责：</w:t>
      </w:r>
    </w:p>
    <w:p w14:paraId="189DF1B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（1）审查、评价投标文件是否符合招标文件的商务、技术等实质性要求；</w:t>
      </w:r>
    </w:p>
    <w:p w14:paraId="11EE15C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（2）要求投标人对投标文件有关事项作出澄清或者说明；</w:t>
      </w:r>
    </w:p>
    <w:p w14:paraId="4E9525C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（3）对投标文件进行比较和评价；</w:t>
      </w:r>
    </w:p>
    <w:p w14:paraId="0325CE3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（4）确定中标候选人名单，以及根据采购人委托直接确定中标人；</w:t>
      </w:r>
    </w:p>
    <w:p w14:paraId="4E0381E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（5）向采购人、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或者有关部门报告评标中发现的违法行为。</w:t>
      </w:r>
    </w:p>
    <w:p w14:paraId="6FE1660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23.10 评标中因评标委员会成员缺席、回避或者健康等特殊原因导致评标委员会组成不符合本办法规定的，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应当依法补足后继续评标。被更换的评标委员会成员所作出的评标意见无效。</w:t>
      </w:r>
    </w:p>
    <w:p w14:paraId="20B4618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无法及时补足评标委员会成员的，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应当停止评标活动，封存所有投标文件和开标、评标资料，依法重新组建评标委员会进行评标。原评标委员会作出的评标意见无效。</w:t>
      </w:r>
    </w:p>
    <w:p w14:paraId="21E577B0">
      <w:pPr>
        <w:spacing w:line="560" w:lineRule="exact"/>
        <w:ind w:firstLine="562" w:firstLineChars="201"/>
        <w:rPr>
          <w:rFonts w:ascii="仿宋_GB2312" w:hAnsi="仿宋" w:eastAsia="仿宋_GB2312" w:cs="宋体"/>
          <w:sz w:val="28"/>
          <w:szCs w:val="28"/>
        </w:rPr>
      </w:pP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应当将变更、重新组建评标委员会的情况予以记录，并随采购文件一并存档。</w:t>
      </w:r>
    </w:p>
    <w:p w14:paraId="5B4B0726">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24.投标文件的初审</w:t>
      </w:r>
    </w:p>
    <w:p w14:paraId="4878D48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24.1资格性审查。在采购项目开标结束后,采购人或者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工作人员应当依照有关法律和招标文件的规定对投标人的资格进行审查。在资格性检查时,如有下列情况之一的，经采购人认定，视为非实质性响应，为无效投标（响应）：</w:t>
      </w:r>
    </w:p>
    <w:p w14:paraId="198D340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1、单位负责人为同一人或者存在直接控股、管理关系的不同</w:t>
      </w:r>
      <w:r>
        <w:rPr>
          <w:rFonts w:hint="eastAsia" w:ascii="仿宋_GB2312" w:hAnsi="宋体" w:eastAsia="仿宋_GB2312"/>
          <w:sz w:val="28"/>
          <w:szCs w:val="28"/>
        </w:rPr>
        <w:t>投标人</w:t>
      </w:r>
      <w:r>
        <w:rPr>
          <w:rFonts w:hint="eastAsia" w:ascii="仿宋_GB2312" w:hAnsi="仿宋" w:eastAsia="仿宋_GB2312" w:cs="宋体"/>
          <w:sz w:val="28"/>
          <w:szCs w:val="28"/>
        </w:rPr>
        <w:t>的；</w:t>
      </w:r>
    </w:p>
    <w:p w14:paraId="2C322C0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2、为采购项目提供整体设计、规范编制或者项目管理、监理、检测等服务的；</w:t>
      </w:r>
    </w:p>
    <w:p w14:paraId="139EC37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3、投标人和投标服务资格证明文件不满足招标文件要求和过期失效的。</w:t>
      </w:r>
    </w:p>
    <w:p w14:paraId="089810C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11CB6B5B">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具体内容详见《投标须知》-《实质性条款一览表》中符合性审查条件。</w:t>
      </w:r>
    </w:p>
    <w:p w14:paraId="273AB16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24.3投标人有下列情形之一的，视为投标人串通投标，其投标无效：</w:t>
      </w:r>
    </w:p>
    <w:p w14:paraId="49B68877">
      <w:pPr>
        <w:pStyle w:val="39"/>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（1）不同投标人的投标文件由同一单位或者个人编制的；</w:t>
      </w:r>
    </w:p>
    <w:p w14:paraId="7A49AA98">
      <w:pPr>
        <w:pStyle w:val="39"/>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（2）不同投标人使用同一个投标单位或者同一个自然人的IP地址、设备下载采购文件或者制作、上传投标文件的；</w:t>
      </w:r>
    </w:p>
    <w:p w14:paraId="09CA6631">
      <w:pPr>
        <w:pStyle w:val="39"/>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（3）不同投标人委托同一单位或者个人办理投标事宜；</w:t>
      </w:r>
    </w:p>
    <w:p w14:paraId="7E401812">
      <w:pPr>
        <w:pStyle w:val="39"/>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（4）不同投标人的投标文件载明的项目管理成员或者联系人员为同一人；</w:t>
      </w:r>
    </w:p>
    <w:p w14:paraId="345CAB62">
      <w:pPr>
        <w:pStyle w:val="39"/>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（5）不同投标人的投标文件重要内容异常一致、或者投标报价呈现规律性差异；</w:t>
      </w:r>
    </w:p>
    <w:p w14:paraId="24FCA0D2">
      <w:pPr>
        <w:pStyle w:val="39"/>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（6）不同投标人编制的投标文件存在两处以上错误一致的；</w:t>
      </w:r>
    </w:p>
    <w:p w14:paraId="61855CAE">
      <w:pPr>
        <w:pStyle w:val="39"/>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（7）不同投标人的投标文件相互混装；</w:t>
      </w:r>
    </w:p>
    <w:p w14:paraId="6AB8A5B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（8）不同投标人的投标保证金从同一单位或者个人的账户转出；</w:t>
      </w:r>
    </w:p>
    <w:p w14:paraId="57C5333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24.4投标截止后投标人不足3家或者通过资格审查或符合性审查的投标人不足3家的，</w:t>
      </w:r>
      <w:r>
        <w:rPr>
          <w:rFonts w:hint="eastAsia" w:ascii="仿宋_GB2312" w:hAnsi="仿宋" w:eastAsia="仿宋_GB2312" w:cs="宋体"/>
          <w:sz w:val="28"/>
          <w:szCs w:val="28"/>
          <w:lang w:val="en-US" w:eastAsia="zh-CN"/>
        </w:rPr>
        <w:t>本项目废标</w:t>
      </w:r>
      <w:r>
        <w:rPr>
          <w:rFonts w:hint="eastAsia" w:ascii="仿宋_GB2312" w:hAnsi="仿宋" w:eastAsia="仿宋_GB2312" w:cs="宋体"/>
          <w:color w:val="0000FF"/>
          <w:sz w:val="28"/>
          <w:szCs w:val="28"/>
        </w:rPr>
        <w:t>。</w:t>
      </w:r>
    </w:p>
    <w:p w14:paraId="7FEE7371">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25.投标文件的澄清</w:t>
      </w:r>
    </w:p>
    <w:p w14:paraId="4D2259B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307FEF5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47A00781">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26.投标文件的评价</w:t>
      </w:r>
    </w:p>
    <w:p w14:paraId="62D1534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26.1评标委员会只对确定为实质响应招标文件要求的投标文件进行评价和比较。必要时需标明评审理由。</w:t>
      </w:r>
    </w:p>
    <w:p w14:paraId="4B1964D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26.2评标采用综合评分法的，价格分值由评审系统根据投标人上传的《投标（报价）一览表》中的投标报价，依据规定公式自动计算，其结果由评标委员会所有成员签字确认。</w:t>
      </w:r>
    </w:p>
    <w:p w14:paraId="44276B0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招标公司工作人员负责复核、统计评标委员会成员的评审情况，发现评审意见有失公正时，提请该评标委员会成员修改评审意见，并形成书面意见备查。</w:t>
      </w:r>
    </w:p>
    <w:p w14:paraId="6290BDC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26.3评审时除考虑投标人的报价之外，还将考虑以下因素：</w:t>
      </w:r>
    </w:p>
    <w:p w14:paraId="38C1A70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（1）投标文件的响应状况（包括是否按照招标文件要求制作）；</w:t>
      </w:r>
    </w:p>
    <w:p w14:paraId="2ED37C3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（2）投标产品的技术性能、功能、质量等指标的响应情况，包括其响应是否有技术佐证文件的支持；</w:t>
      </w:r>
    </w:p>
    <w:p w14:paraId="25C86EB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（3）服务方案（包括本地化服务机构和人员、服务响应时间、安装调试、培训方案等）、服务期、服务体系和业绩等；</w:t>
      </w:r>
    </w:p>
    <w:p w14:paraId="2F369AA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（4）招标文件规定的其它评审因素。</w:t>
      </w:r>
    </w:p>
    <w:p w14:paraId="15EBD64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161F82E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w:t>
      </w:r>
      <w:r>
        <w:rPr>
          <w:rFonts w:ascii="仿宋_GB2312" w:hAnsi="仿宋" w:eastAsia="仿宋_GB2312" w:cs="宋体"/>
          <w:sz w:val="28"/>
          <w:szCs w:val="28"/>
        </w:rPr>
        <w:t>5</w:t>
      </w:r>
      <w:r>
        <w:rPr>
          <w:rFonts w:hint="eastAsia" w:ascii="仿宋_GB2312" w:hAnsi="仿宋" w:eastAsia="仿宋_GB2312" w:cs="宋体"/>
          <w:sz w:val="28"/>
          <w:szCs w:val="28"/>
        </w:rPr>
        <w:t>评标委员会发现招标文件存在歧义、重大缺陷导致评标工作无法进行，或者招标文件内容违反国家有关强制性规定的，应当停止评标工作，与采购人或者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沟通并作书面记录。采购人确认后，应当修改招标文件，重新组织采购活动。</w:t>
      </w:r>
    </w:p>
    <w:p w14:paraId="1DF2325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w:t>
      </w:r>
      <w:r>
        <w:rPr>
          <w:rFonts w:ascii="仿宋_GB2312" w:hAnsi="仿宋" w:eastAsia="仿宋_GB2312" w:cs="宋体"/>
          <w:sz w:val="28"/>
          <w:szCs w:val="28"/>
        </w:rPr>
        <w:t>6</w:t>
      </w:r>
      <w:r>
        <w:rPr>
          <w:rFonts w:hint="eastAsia" w:ascii="仿宋_GB2312" w:hAnsi="仿宋" w:eastAsia="仿宋_GB2312" w:cs="宋体"/>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14CD6E95">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27.废标条款</w:t>
      </w:r>
    </w:p>
    <w:p w14:paraId="03E3D0C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在招标采购中，出现下列情形之一的，应予废标：</w:t>
      </w:r>
    </w:p>
    <w:p w14:paraId="79987C2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（1）出现影响采购公正的违法、违规行为的；</w:t>
      </w:r>
    </w:p>
    <w:p w14:paraId="44DDC71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（2）所有投标报价均超过招标文件中规定的预算金额，采购人不能支付的；</w:t>
      </w:r>
    </w:p>
    <w:p w14:paraId="7555BE3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（3）因重大变故，采购人采购任务取消的。</w:t>
      </w:r>
    </w:p>
    <w:p w14:paraId="1F320EAA">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六、定标</w:t>
      </w:r>
    </w:p>
    <w:p w14:paraId="5D080DD6">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28.定标</w:t>
      </w:r>
    </w:p>
    <w:p w14:paraId="001268D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0423C4C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28.2评委会所有成员应当在评标报告上签字确认，评标报告的主要内容包括：</w:t>
      </w:r>
    </w:p>
    <w:p w14:paraId="3D9EBAE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（1）招标公告刊登的媒体名称、开标日期和地点；</w:t>
      </w:r>
    </w:p>
    <w:p w14:paraId="00C7717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（2）投标人名单和评标委员会成员名单；</w:t>
      </w:r>
    </w:p>
    <w:p w14:paraId="32150E6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（3）评标方法和评标标准；</w:t>
      </w:r>
    </w:p>
    <w:p w14:paraId="1FF6619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（4）开标记录和评标情况及说明，包括投标无效投标人名单及原因；</w:t>
      </w:r>
    </w:p>
    <w:p w14:paraId="472993C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（5）评标结果，确定的中标候选人名单或者经采购人委托直接确定的中标人；</w:t>
      </w:r>
    </w:p>
    <w:p w14:paraId="0D8F165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（6）其他需要说明的情况，包括评标过程中投标人根据评标委员会要求进行澄清、说明或者补正，评标委员会成员的更换等。</w:t>
      </w:r>
    </w:p>
    <w:p w14:paraId="0585A72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28.3由评标委员会直接确定预中标候选人的，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自评标结束之日起2个工作日内在指定媒体上公布评标结果；需要采购人确认的，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自评标结束之日起2个工作日内，将评标报告送交采购人。采购人应当自收到评标报告之日起5个工作日内在评标报告确定的中标候选人名单中按顺序确定预中标人。</w:t>
      </w:r>
    </w:p>
    <w:p w14:paraId="4C73A8D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28.4评标结果汇总完成后，除下列情形外，任何人不得修改评标结果：</w:t>
      </w:r>
    </w:p>
    <w:p w14:paraId="331DC9E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（1）分值汇总计算错误的；</w:t>
      </w:r>
    </w:p>
    <w:p w14:paraId="6EED680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（2）分项评分超出评分标准范围的；</w:t>
      </w:r>
    </w:p>
    <w:p w14:paraId="1150492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（3）评标委员会成员对客观评审因素评分不一致的；</w:t>
      </w:r>
    </w:p>
    <w:p w14:paraId="24C8E9B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（4）经评标委员会认定评分畸高、畸低的。</w:t>
      </w:r>
    </w:p>
    <w:p w14:paraId="122E080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28.5评标报告签署前，经复核发现存在以上情形之一的，评标委员会应当当场修改评标结果，并在评标报告中记载；评标报告签署后，采购人或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发现存在以上情形之一的，应当组织原评标委员会进行重新评审，重新评审改变结果的，书面报告本级主管部门。投标人对本条上述情形提出质疑的，采购人或者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可以组织原评标委员会进行重新评审，重新评审改变评标结果的，应当书面报告主管部门部门。</w:t>
      </w:r>
    </w:p>
    <w:p w14:paraId="7BE8F83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28.6中标人在规定的期限内无正当理由拒绝签订合同，采购人可以按照评审报告推荐的中标候选人名单排序，确定下一候选人为中标人，也可以重新开展招标活动。</w:t>
      </w:r>
    </w:p>
    <w:p w14:paraId="7D0ACAF5">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七、公告</w:t>
      </w:r>
    </w:p>
    <w:p w14:paraId="70EAC8AC">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29.公告</w:t>
      </w:r>
    </w:p>
    <w:p w14:paraId="425E8D3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29.1</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自中标人确定之日起2个工作日内，在威海市公共资源交易网上公告中标结果。中标公告期限为1个工作日。中标公告应当包括下列内容：</w:t>
      </w:r>
    </w:p>
    <w:p w14:paraId="6BD9CAE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（1）采购人、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的名称、地址和联系方式；</w:t>
      </w:r>
    </w:p>
    <w:p w14:paraId="71B3DD8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（2）项目名称和项目编号；</w:t>
      </w:r>
    </w:p>
    <w:p w14:paraId="79BD11A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（3）中标人名称、地址和中标金额；</w:t>
      </w:r>
    </w:p>
    <w:p w14:paraId="72F5B58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（4）主要中标标的的名称、服务内容、数量、单价、服务要求；</w:t>
      </w:r>
    </w:p>
    <w:p w14:paraId="5898D73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（5）中标公告期限；</w:t>
      </w:r>
    </w:p>
    <w:p w14:paraId="24A0D80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（6）评审专家名单。</w:t>
      </w:r>
    </w:p>
    <w:p w14:paraId="2695C45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29.2</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在公告中标结果的同时，向中标人发出《中标通知书》；对未通过资格审查的投标人，应当告知其未通过的原因；《中标通知书》是合同的组成部分,对中标人和采购人具有同等法律效力。《中标通知书》发出后，采购人不得违法改变中标结果，中标人无正当理由不得放弃中标。</w:t>
      </w:r>
    </w:p>
    <w:p w14:paraId="1E623E97">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八、质疑</w:t>
      </w:r>
    </w:p>
    <w:p w14:paraId="29FB1896">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30.质疑</w:t>
      </w:r>
    </w:p>
    <w:p w14:paraId="5B1F87C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30.1投标人对采购活动事项有疑问的，可以向采购人和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提出询问，采购人和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应当在3个工作日内做出答复，但答复的内容不得涉及商业秘密。投标人提出的询问或者质疑超出采购人对</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委托授权范围的，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应当告知其向采购人提出。</w:t>
      </w:r>
    </w:p>
    <w:p w14:paraId="6AA8D76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30.2投标人认为招标文件使自己的权益受到损害的，应当在获取招标文件之日起7个工作日内向</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提供书面质疑，由采购人和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按规定予以答复。</w:t>
      </w:r>
    </w:p>
    <w:p w14:paraId="13267B0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30.3投标人对采购过程提出质疑的，可以在质疑采购程序环节结束之日，以书面形式向采购人和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提出质疑。采购人和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应当在收到投标人的书面质疑后7个工作日内做出书面答复，但答复的内容不得涉及商业秘密。</w:t>
      </w:r>
    </w:p>
    <w:p w14:paraId="6EFC95D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30.4投标人认为中标结果使自己的权益受到损害的，应当在中标结果公告期限届满之日起7个工作日内提出质疑，采购人和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应当在收到投标人的书面质疑后7个工作日内做出书面答复，但答复的内容不得涉及商业秘密。</w:t>
      </w:r>
    </w:p>
    <w:p w14:paraId="698E510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30.5采购人或者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收到</w:t>
      </w:r>
      <w:r>
        <w:rPr>
          <w:rFonts w:hint="eastAsia" w:ascii="仿宋_GB2312" w:hAnsi="宋体" w:eastAsia="仿宋_GB2312"/>
          <w:sz w:val="28"/>
          <w:szCs w:val="28"/>
        </w:rPr>
        <w:t>投标人</w:t>
      </w:r>
      <w:r>
        <w:rPr>
          <w:rFonts w:hint="eastAsia" w:ascii="仿宋_GB2312" w:hAnsi="仿宋" w:eastAsia="仿宋_GB2312" w:cs="宋体"/>
          <w:sz w:val="28"/>
          <w:szCs w:val="28"/>
        </w:rPr>
        <w:t>的书面质疑后，应当签收回执。</w:t>
      </w:r>
    </w:p>
    <w:p w14:paraId="625E55C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30.6采购人或者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应当自签收回执之日起7个工作日内对质疑事项依法予以处理并作出答复，书面通知提出质疑的</w:t>
      </w:r>
      <w:r>
        <w:rPr>
          <w:rFonts w:hint="eastAsia" w:ascii="仿宋_GB2312" w:hAnsi="宋体" w:eastAsia="仿宋_GB2312"/>
          <w:sz w:val="28"/>
          <w:szCs w:val="28"/>
        </w:rPr>
        <w:t>投标人</w:t>
      </w:r>
      <w:r>
        <w:rPr>
          <w:rFonts w:hint="eastAsia" w:ascii="仿宋_GB2312" w:hAnsi="仿宋" w:eastAsia="仿宋_GB2312" w:cs="宋体"/>
          <w:sz w:val="28"/>
          <w:szCs w:val="28"/>
        </w:rPr>
        <w:t>和相关的其他</w:t>
      </w:r>
      <w:r>
        <w:rPr>
          <w:rFonts w:hint="eastAsia" w:ascii="仿宋_GB2312" w:hAnsi="宋体" w:eastAsia="仿宋_GB2312"/>
          <w:sz w:val="28"/>
          <w:szCs w:val="28"/>
        </w:rPr>
        <w:t>投标人</w:t>
      </w:r>
      <w:r>
        <w:rPr>
          <w:rFonts w:hint="eastAsia" w:ascii="仿宋_GB2312" w:hAnsi="仿宋" w:eastAsia="仿宋_GB2312" w:cs="宋体"/>
          <w:sz w:val="28"/>
          <w:szCs w:val="28"/>
        </w:rPr>
        <w:t>。质疑事项成立的，应当中止采购活动并予以纠正。</w:t>
      </w:r>
    </w:p>
    <w:p w14:paraId="2B65BA0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30.7</w:t>
      </w:r>
      <w:r>
        <w:rPr>
          <w:rFonts w:hint="eastAsia" w:ascii="仿宋_GB2312" w:hAnsi="宋体" w:eastAsia="仿宋_GB2312"/>
          <w:sz w:val="28"/>
          <w:szCs w:val="28"/>
        </w:rPr>
        <w:t>投标人</w:t>
      </w:r>
      <w:r>
        <w:rPr>
          <w:rFonts w:hint="eastAsia" w:ascii="仿宋_GB2312" w:hAnsi="仿宋" w:eastAsia="仿宋_GB2312" w:cs="宋体"/>
          <w:sz w:val="28"/>
          <w:szCs w:val="28"/>
        </w:rPr>
        <w:t>在法定质疑期内一次性提出针对同一采购程序环节的质疑。</w:t>
      </w:r>
    </w:p>
    <w:p w14:paraId="4C8316B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30.8质疑采用实名制，为了使提出的质疑事项在规定时间内得到有效答复、处理，提交的质疑函应当包括以下内容，且质疑人应当是参与所质疑项目采购活动的</w:t>
      </w:r>
      <w:r>
        <w:rPr>
          <w:rFonts w:hint="eastAsia" w:ascii="仿宋_GB2312" w:hAnsi="宋体" w:eastAsia="仿宋_GB2312"/>
          <w:sz w:val="28"/>
          <w:szCs w:val="28"/>
        </w:rPr>
        <w:t>投标人</w:t>
      </w:r>
      <w:r>
        <w:rPr>
          <w:rFonts w:hint="eastAsia" w:ascii="仿宋_GB2312" w:hAnsi="仿宋" w:eastAsia="仿宋_GB2312" w:cs="宋体"/>
          <w:sz w:val="28"/>
          <w:szCs w:val="28"/>
        </w:rPr>
        <w:t>。</w:t>
      </w:r>
    </w:p>
    <w:p w14:paraId="52DB30B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w:t>
      </w:r>
      <w:r>
        <w:rPr>
          <w:rFonts w:hint="eastAsia" w:ascii="仿宋_GB2312" w:hAnsi="宋体" w:eastAsia="仿宋_GB2312"/>
          <w:sz w:val="28"/>
          <w:szCs w:val="28"/>
        </w:rPr>
        <w:t>投标人</w:t>
      </w:r>
      <w:r>
        <w:rPr>
          <w:rFonts w:hint="eastAsia" w:ascii="仿宋_GB2312" w:hAnsi="仿宋" w:eastAsia="仿宋_GB2312" w:cs="宋体"/>
          <w:sz w:val="28"/>
          <w:szCs w:val="28"/>
        </w:rPr>
        <w:t>的姓名或名称、地址（邮箱）、邮编、联系人及联系电话；</w:t>
      </w:r>
    </w:p>
    <w:p w14:paraId="489F858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（2）质疑项目的名称、编号；</w:t>
      </w:r>
    </w:p>
    <w:p w14:paraId="2CE90F7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（3）具体、明确的质疑事项和与质疑事项相关的请求；</w:t>
      </w:r>
    </w:p>
    <w:p w14:paraId="7834752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（4）事实依据；</w:t>
      </w:r>
    </w:p>
    <w:p w14:paraId="4AD9BEA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（5）必要的法律依据；</w:t>
      </w:r>
    </w:p>
    <w:p w14:paraId="4910097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（6）提出质疑的日期。</w:t>
      </w:r>
    </w:p>
    <w:p w14:paraId="4BC0E16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30.9</w:t>
      </w:r>
      <w:r>
        <w:rPr>
          <w:rFonts w:hint="eastAsia" w:ascii="仿宋_GB2312" w:hAnsi="宋体" w:eastAsia="仿宋_GB2312"/>
          <w:sz w:val="28"/>
          <w:szCs w:val="28"/>
        </w:rPr>
        <w:t>投标人</w:t>
      </w:r>
      <w:r>
        <w:rPr>
          <w:rFonts w:hint="eastAsia" w:ascii="仿宋_GB2312" w:hAnsi="仿宋" w:eastAsia="仿宋_GB2312" w:cs="宋体"/>
          <w:sz w:val="28"/>
          <w:szCs w:val="28"/>
        </w:rPr>
        <w:t>为自然人的，应当由本人签字；</w:t>
      </w:r>
      <w:r>
        <w:rPr>
          <w:rFonts w:hint="eastAsia" w:ascii="仿宋_GB2312" w:hAnsi="宋体" w:eastAsia="仿宋_GB2312"/>
          <w:sz w:val="28"/>
          <w:szCs w:val="28"/>
        </w:rPr>
        <w:t>投标人</w:t>
      </w:r>
      <w:r>
        <w:rPr>
          <w:rFonts w:hint="eastAsia" w:ascii="仿宋_GB2312" w:hAnsi="仿宋" w:eastAsia="仿宋_GB2312" w:cs="宋体"/>
          <w:sz w:val="28"/>
          <w:szCs w:val="28"/>
        </w:rPr>
        <w:t>为法人或者其他组织的，应当由法定代表人、主要负责人，或者其被授权人签字或者盖章，并加盖公章。</w:t>
      </w:r>
    </w:p>
    <w:p w14:paraId="3129A1E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w:t>
      </w:r>
      <w:r>
        <w:rPr>
          <w:rFonts w:ascii="仿宋_GB2312" w:hAnsi="仿宋" w:eastAsia="仿宋_GB2312" w:cs="宋体"/>
          <w:sz w:val="28"/>
          <w:szCs w:val="28"/>
        </w:rPr>
        <w:t>10</w:t>
      </w:r>
      <w:r>
        <w:rPr>
          <w:rFonts w:hint="eastAsia" w:ascii="仿宋_GB2312" w:hAnsi="仿宋" w:eastAsia="仿宋_GB2312" w:cs="宋体"/>
          <w:sz w:val="28"/>
          <w:szCs w:val="28"/>
        </w:rPr>
        <w:t>有下列情况之一的质疑不予受理：</w:t>
      </w:r>
    </w:p>
    <w:p w14:paraId="099E672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（1）无质疑函件或质疑函件缺少投标人法人印章、投标人法定代表人签字、有效授权书和联系方式之一的质疑；</w:t>
      </w:r>
    </w:p>
    <w:p w14:paraId="0A255BE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（2）质疑函件无实质性内容或佐证文件资料，主观臆断及推理得出结论的质疑；</w:t>
      </w:r>
    </w:p>
    <w:p w14:paraId="3AFBA32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（3）相应证明材料不真实或来源不合法的质疑；</w:t>
      </w:r>
    </w:p>
    <w:p w14:paraId="32327A0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（4）未按规定时间或超过公示期提出的质疑；</w:t>
      </w:r>
    </w:p>
    <w:p w14:paraId="133D8C0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w:t>
      </w:r>
      <w:r>
        <w:rPr>
          <w:rFonts w:ascii="仿宋_GB2312" w:hAnsi="仿宋" w:eastAsia="仿宋_GB2312" w:cs="宋体"/>
          <w:sz w:val="28"/>
          <w:szCs w:val="28"/>
        </w:rPr>
        <w:t>11</w:t>
      </w:r>
      <w:r>
        <w:rPr>
          <w:rFonts w:hint="eastAsia" w:ascii="仿宋_GB2312" w:hAnsi="仿宋" w:eastAsia="仿宋_GB2312" w:cs="宋体"/>
          <w:sz w:val="28"/>
          <w:szCs w:val="28"/>
        </w:rPr>
        <w:t>对捏造事实，提供虚假材料或者以非法手段取得证明材料进行恶意质疑的，一经查实，将上报主管部门列入黑名单，并给以相应处罚。</w:t>
      </w:r>
    </w:p>
    <w:p w14:paraId="5D84EDD8">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九、签订合同</w:t>
      </w:r>
    </w:p>
    <w:p w14:paraId="3757EE20">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w:t>
      </w:r>
      <w:r>
        <w:rPr>
          <w:rFonts w:ascii="楷体_GB2312" w:hAnsi="仿宋" w:eastAsia="楷体_GB2312" w:cs="宋体"/>
          <w:b/>
          <w:sz w:val="28"/>
          <w:szCs w:val="28"/>
        </w:rPr>
        <w:t>1</w:t>
      </w:r>
      <w:r>
        <w:rPr>
          <w:rFonts w:hint="eastAsia" w:ascii="楷体_GB2312" w:hAnsi="仿宋" w:eastAsia="楷体_GB2312" w:cs="宋体"/>
          <w:b/>
          <w:sz w:val="28"/>
          <w:szCs w:val="28"/>
        </w:rPr>
        <w:t>.合同的签订</w:t>
      </w:r>
    </w:p>
    <w:p w14:paraId="6EF6BD9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w:t>
      </w:r>
      <w:r>
        <w:rPr>
          <w:rFonts w:ascii="仿宋_GB2312" w:hAnsi="仿宋" w:eastAsia="仿宋_GB2312" w:cs="宋体"/>
          <w:sz w:val="28"/>
          <w:szCs w:val="28"/>
        </w:rPr>
        <w:t>1.1</w:t>
      </w:r>
      <w:r>
        <w:rPr>
          <w:rFonts w:hint="eastAsia" w:ascii="仿宋_GB2312" w:hAnsi="仿宋" w:eastAsia="仿宋_GB2312" w:cs="宋体"/>
          <w:sz w:val="28"/>
          <w:szCs w:val="28"/>
        </w:rPr>
        <w:t>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14:paraId="15FB32C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w:t>
      </w:r>
      <w:r>
        <w:rPr>
          <w:rFonts w:ascii="仿宋_GB2312" w:hAnsi="仿宋" w:eastAsia="仿宋_GB2312" w:cs="宋体"/>
          <w:sz w:val="28"/>
          <w:szCs w:val="28"/>
        </w:rPr>
        <w:t>1.2</w:t>
      </w:r>
      <w:r>
        <w:rPr>
          <w:rFonts w:hint="eastAsia" w:ascii="仿宋_GB2312" w:hAnsi="仿宋" w:eastAsia="仿宋_GB2312" w:cs="宋体"/>
          <w:sz w:val="28"/>
          <w:szCs w:val="28"/>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129D151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w:t>
      </w:r>
      <w:r>
        <w:rPr>
          <w:rFonts w:ascii="仿宋_GB2312" w:hAnsi="仿宋" w:eastAsia="仿宋_GB2312" w:cs="宋体"/>
          <w:sz w:val="28"/>
          <w:szCs w:val="28"/>
        </w:rPr>
        <w:t>1.3</w:t>
      </w:r>
      <w:r>
        <w:rPr>
          <w:rFonts w:hint="eastAsia" w:ascii="仿宋_GB2312" w:hAnsi="仿宋" w:eastAsia="仿宋_GB2312" w:cs="宋体"/>
          <w:sz w:val="28"/>
          <w:szCs w:val="28"/>
        </w:rPr>
        <w:t>中标人在规定时间内无正当理由拒绝与招标人签订合同的，有效投标人符合法定数量的，招标人可以按照评审报告推荐的中标候选人名单排序，确定下一候选人为中标人，也可以重新开展招标活动。</w:t>
      </w:r>
    </w:p>
    <w:p w14:paraId="7471D8E8">
      <w:pPr>
        <w:spacing w:line="560" w:lineRule="exact"/>
        <w:ind w:firstLine="562" w:firstLineChars="201"/>
      </w:pPr>
      <w:r>
        <w:rPr>
          <w:rFonts w:ascii="仿宋_GB2312" w:hAnsi="仿宋" w:eastAsia="仿宋_GB2312" w:cs="宋体"/>
          <w:sz w:val="28"/>
          <w:szCs w:val="28"/>
        </w:rPr>
        <w:t>31.4</w:t>
      </w:r>
      <w:r>
        <w:rPr>
          <w:rFonts w:hint="eastAsia" w:ascii="仿宋_GB2312" w:hAnsi="仿宋" w:eastAsia="仿宋_GB2312" w:cs="宋体"/>
          <w:sz w:val="28"/>
          <w:szCs w:val="28"/>
        </w:rPr>
        <w:t>采购合同的履行、违约责任和解决争议的方法适用《中华人民共和国民法典》。</w:t>
      </w:r>
    </w:p>
    <w:p w14:paraId="585D655F">
      <w:pPr>
        <w:pStyle w:val="13"/>
      </w:pPr>
    </w:p>
    <w:p w14:paraId="6FE1E56D">
      <w:pPr>
        <w:pStyle w:val="13"/>
      </w:pPr>
    </w:p>
    <w:p w14:paraId="31C4AD59">
      <w:pPr>
        <w:pStyle w:val="13"/>
      </w:pPr>
    </w:p>
    <w:p w14:paraId="3BB41368">
      <w:pPr>
        <w:sectPr>
          <w:headerReference r:id="rId7" w:type="default"/>
          <w:footerReference r:id="rId8" w:type="default"/>
          <w:pgSz w:w="11906" w:h="16838"/>
          <w:pgMar w:top="1440" w:right="1080" w:bottom="1440" w:left="1080" w:header="851" w:footer="992" w:gutter="0"/>
          <w:cols w:space="425" w:num="1"/>
          <w:docGrid w:type="lines" w:linePitch="312" w:charSpace="0"/>
        </w:sectPr>
      </w:pPr>
    </w:p>
    <w:p w14:paraId="534CD618">
      <w:pPr>
        <w:pStyle w:val="41"/>
        <w:spacing w:before="0" w:after="0" w:line="360" w:lineRule="auto"/>
        <w:ind w:firstLine="646" w:firstLineChars="201"/>
        <w:rPr>
          <w:rFonts w:ascii="宋体" w:hAnsi="宋体" w:cs="宋体"/>
        </w:rPr>
        <w:sectPr>
          <w:pgSz w:w="11906" w:h="16838"/>
          <w:pgMar w:top="1440" w:right="1080" w:bottom="1440" w:left="1080" w:header="851" w:footer="992" w:gutter="0"/>
          <w:cols w:space="425" w:num="1"/>
          <w:docGrid w:type="lines" w:linePitch="312" w:charSpace="0"/>
        </w:sectPr>
      </w:pPr>
      <w:r>
        <w:rPr>
          <w:rFonts w:hint="eastAsia" w:ascii="宋体" w:hAnsi="宋体" w:cs="宋体"/>
        </w:rPr>
        <w:t>第三章招标内容与要求</w:t>
      </w:r>
    </w:p>
    <w:p w14:paraId="353A972B">
      <w:pPr>
        <w:tabs>
          <w:tab w:val="left" w:pos="525"/>
        </w:tabs>
        <w:spacing w:line="560" w:lineRule="exact"/>
        <w:ind w:firstLine="883" w:firstLineChars="200"/>
        <w:jc w:val="center"/>
        <w:rPr>
          <w:rFonts w:ascii="宋体" w:hAnsi="宋体"/>
          <w:b/>
          <w:bCs/>
          <w:sz w:val="44"/>
          <w:szCs w:val="44"/>
        </w:rPr>
      </w:pPr>
      <w:bookmarkStart w:id="1" w:name="_Hlk9675253"/>
      <w:r>
        <w:rPr>
          <w:rFonts w:hint="eastAsia" w:ascii="宋体" w:hAnsi="宋体"/>
          <w:b/>
          <w:bCs/>
          <w:sz w:val="44"/>
          <w:szCs w:val="44"/>
        </w:rPr>
        <w:t>采购项目说明</w:t>
      </w:r>
    </w:p>
    <w:bookmarkEnd w:id="1"/>
    <w:p w14:paraId="7CB1C74A">
      <w:pPr>
        <w:rPr>
          <w:rFonts w:ascii="仿宋_GB2312" w:hAnsi="宋体" w:eastAsia="仿宋_GB2312"/>
          <w:bCs/>
          <w:sz w:val="28"/>
          <w:szCs w:val="28"/>
        </w:rPr>
      </w:pPr>
      <w:r>
        <w:rPr>
          <w:rFonts w:hint="eastAsia" w:ascii="仿宋_GB2312" w:hAnsi="宋体" w:eastAsia="仿宋_GB2312"/>
          <w:b/>
          <w:bCs/>
          <w:sz w:val="28"/>
          <w:szCs w:val="28"/>
        </w:rPr>
        <w:t>一、项目名称：</w:t>
      </w:r>
      <w:r>
        <w:rPr>
          <w:rFonts w:hint="eastAsia" w:ascii="仿宋_GB2312" w:hAnsi="宋体" w:eastAsia="仿宋_GB2312"/>
          <w:bCs/>
          <w:sz w:val="28"/>
          <w:szCs w:val="28"/>
          <w:lang w:eastAsia="zh-CN"/>
        </w:rPr>
        <w:t>招选餐厅食材和辅料配送单位</w:t>
      </w:r>
      <w:r>
        <w:rPr>
          <w:rFonts w:hint="eastAsia" w:ascii="仿宋_GB2312" w:hAnsi="宋体" w:eastAsia="仿宋_GB2312"/>
          <w:bCs/>
          <w:sz w:val="28"/>
          <w:szCs w:val="28"/>
          <w:lang w:val="en-US" w:eastAsia="zh-CN"/>
        </w:rPr>
        <w:t>3</w:t>
      </w:r>
      <w:r>
        <w:rPr>
          <w:rFonts w:hint="eastAsia" w:ascii="仿宋_GB2312" w:hAnsi="宋体" w:eastAsia="仿宋_GB2312"/>
          <w:bCs/>
          <w:sz w:val="28"/>
          <w:szCs w:val="28"/>
        </w:rPr>
        <w:t>家</w:t>
      </w:r>
    </w:p>
    <w:p w14:paraId="7FB9D94B">
      <w:pPr>
        <w:rPr>
          <w:rFonts w:ascii="仿宋_GB2312" w:hAnsi="宋体" w:eastAsia="仿宋_GB2312"/>
          <w:b/>
          <w:bCs/>
          <w:sz w:val="28"/>
          <w:szCs w:val="28"/>
        </w:rPr>
      </w:pPr>
      <w:r>
        <w:rPr>
          <w:rFonts w:hint="eastAsia" w:ascii="仿宋_GB2312" w:hAnsi="宋体" w:eastAsia="仿宋_GB2312"/>
          <w:b/>
          <w:bCs/>
          <w:sz w:val="28"/>
          <w:szCs w:val="28"/>
        </w:rPr>
        <w:t>二、采购配送内容及要求：</w:t>
      </w:r>
    </w:p>
    <w:p w14:paraId="52D6111A">
      <w:pPr>
        <w:rPr>
          <w:rFonts w:ascii="仿宋_GB2312" w:hAnsi="宋体" w:eastAsia="仿宋_GB2312"/>
          <w:bCs/>
          <w:sz w:val="28"/>
          <w:szCs w:val="28"/>
        </w:rPr>
      </w:pPr>
      <w:r>
        <w:rPr>
          <w:rFonts w:hint="eastAsia" w:ascii="仿宋_GB2312" w:hAnsi="宋体" w:eastAsia="仿宋_GB2312"/>
          <w:bCs/>
          <w:sz w:val="28"/>
          <w:szCs w:val="28"/>
        </w:rPr>
        <w:t>1.中标人只是取得了为采购人蔬菜、米、面、粮油、肉类、半成品、海产品等食材配送的资格，具体由采购人根据实际使用量下达配送订单。</w:t>
      </w:r>
    </w:p>
    <w:p w14:paraId="4EA6842E">
      <w:pPr>
        <w:rPr>
          <w:rFonts w:ascii="仿宋_GB2312" w:hAnsi="宋体" w:eastAsia="仿宋_GB2312"/>
          <w:bCs/>
          <w:sz w:val="28"/>
          <w:szCs w:val="28"/>
        </w:rPr>
      </w:pPr>
      <w:r>
        <w:rPr>
          <w:rFonts w:hint="eastAsia" w:ascii="仿宋_GB2312" w:hAnsi="宋体" w:eastAsia="仿宋_GB2312"/>
          <w:bCs/>
          <w:sz w:val="28"/>
          <w:szCs w:val="28"/>
        </w:rPr>
        <w:t>2.配送范围：采购人位于</w:t>
      </w:r>
      <w:r>
        <w:rPr>
          <w:rFonts w:hint="eastAsia" w:ascii="仿宋_GB2312" w:hAnsi="宋体" w:eastAsia="仿宋_GB2312"/>
          <w:bCs/>
          <w:sz w:val="28"/>
          <w:szCs w:val="28"/>
          <w:lang w:val="en-US" w:eastAsia="zh-CN"/>
        </w:rPr>
        <w:t>威海市区</w:t>
      </w:r>
      <w:r>
        <w:rPr>
          <w:rFonts w:hint="eastAsia" w:ascii="仿宋_GB2312" w:hAnsi="宋体" w:eastAsia="仿宋_GB2312"/>
          <w:bCs/>
          <w:sz w:val="28"/>
          <w:szCs w:val="28"/>
        </w:rPr>
        <w:t>的食堂，配送食材要求为非转基因产品，具体配送地点按照采购人要求。</w:t>
      </w:r>
    </w:p>
    <w:p w14:paraId="68C9C28D">
      <w:pPr>
        <w:rPr>
          <w:rFonts w:ascii="仿宋_GB2312" w:hAnsi="宋体" w:eastAsia="仿宋_GB2312"/>
          <w:bCs/>
          <w:sz w:val="28"/>
          <w:szCs w:val="28"/>
        </w:rPr>
      </w:pPr>
      <w:r>
        <w:rPr>
          <w:rFonts w:hint="eastAsia" w:ascii="仿宋_GB2312" w:hAnsi="宋体" w:eastAsia="仿宋_GB2312"/>
          <w:bCs/>
          <w:sz w:val="28"/>
          <w:szCs w:val="28"/>
        </w:rPr>
        <w:t>3.配送价格应包含所有税费、成本、利润、运输、装卸、各类劳保、保险等一切费用。</w:t>
      </w:r>
    </w:p>
    <w:p w14:paraId="02BF0B94">
      <w:pPr>
        <w:rPr>
          <w:rFonts w:ascii="仿宋_GB2312" w:hAnsi="宋体" w:eastAsia="仿宋_GB2312"/>
          <w:bCs/>
          <w:sz w:val="28"/>
          <w:szCs w:val="28"/>
        </w:rPr>
      </w:pPr>
      <w:r>
        <w:rPr>
          <w:rFonts w:hint="eastAsia" w:ascii="仿宋_GB2312" w:hAnsi="宋体" w:eastAsia="仿宋_GB2312"/>
          <w:bCs/>
          <w:sz w:val="28"/>
          <w:szCs w:val="28"/>
        </w:rPr>
        <w:t xml:space="preserve">4.由于食材价格因季节和天气等原因会不稳定，因此，采购人按不高于威海市发改委发布的“威海市部分居民生活消费品（超市）平均零售价格”或当地大型超市或威海市农副产品批发市场当日公布的平均价格与中标人商谈价格进行配送。 </w:t>
      </w:r>
    </w:p>
    <w:p w14:paraId="6BBFA77D">
      <w:pPr>
        <w:rPr>
          <w:rFonts w:ascii="仿宋_GB2312" w:hAnsi="宋体" w:eastAsia="仿宋_GB2312"/>
          <w:bCs/>
          <w:sz w:val="28"/>
          <w:szCs w:val="28"/>
        </w:rPr>
      </w:pPr>
      <w:r>
        <w:rPr>
          <w:rFonts w:hint="eastAsia" w:ascii="仿宋_GB2312" w:hAnsi="宋体" w:eastAsia="仿宋_GB2312"/>
          <w:bCs/>
          <w:sz w:val="28"/>
          <w:szCs w:val="28"/>
        </w:rPr>
        <w:t>5.采购方至少在配送前20小时将配送食材的种类、数量等发给中标人，由中标人进行备货、安排配送。送货数量以订单为准，超出的部分由送货方带回，不纳入结算，短缺的部分如采购方需要由送货单位当日补足，如不需要，按实际验收的数量为准。</w:t>
      </w:r>
    </w:p>
    <w:p w14:paraId="2BA71964">
      <w:pPr>
        <w:rPr>
          <w:rFonts w:ascii="仿宋_GB2312" w:hAnsi="宋体" w:eastAsia="仿宋_GB2312"/>
          <w:bCs/>
          <w:sz w:val="28"/>
          <w:szCs w:val="28"/>
        </w:rPr>
      </w:pPr>
      <w:r>
        <w:rPr>
          <w:rFonts w:hint="eastAsia" w:ascii="仿宋_GB2312" w:hAnsi="宋体" w:eastAsia="仿宋_GB2312"/>
          <w:bCs/>
          <w:sz w:val="28"/>
          <w:szCs w:val="28"/>
        </w:rPr>
        <w:t>6.中标人接到采购方的订单后，如果个别品种因缺货而无法配送，中标人应及时与采购方沟通并协商解决方法。</w:t>
      </w:r>
    </w:p>
    <w:p w14:paraId="0B0BE202">
      <w:pPr>
        <w:rPr>
          <w:rFonts w:ascii="仿宋_GB2312" w:hAnsi="宋体" w:eastAsia="仿宋_GB2312"/>
          <w:bCs/>
          <w:sz w:val="28"/>
          <w:szCs w:val="28"/>
        </w:rPr>
      </w:pPr>
      <w:r>
        <w:rPr>
          <w:rFonts w:hint="eastAsia" w:ascii="仿宋_GB2312" w:hAnsi="宋体" w:eastAsia="仿宋_GB2312"/>
          <w:bCs/>
          <w:sz w:val="28"/>
          <w:szCs w:val="28"/>
        </w:rPr>
        <w:t>7.中标人将订单内所有食材送到采购人指定的地点，并提供《送货清单》一式三份，双方现场过秤并验收签名。</w:t>
      </w:r>
    </w:p>
    <w:p w14:paraId="41126F4B">
      <w:pPr>
        <w:rPr>
          <w:rFonts w:ascii="仿宋_GB2312" w:hAnsi="宋体" w:eastAsia="仿宋_GB2312"/>
          <w:bCs/>
          <w:sz w:val="28"/>
          <w:szCs w:val="28"/>
        </w:rPr>
      </w:pPr>
      <w:r>
        <w:rPr>
          <w:rFonts w:hint="eastAsia" w:ascii="仿宋_GB2312" w:hAnsi="宋体" w:eastAsia="仿宋_GB2312"/>
          <w:bCs/>
          <w:sz w:val="28"/>
          <w:szCs w:val="28"/>
        </w:rPr>
        <w:t>8.所有食材按除箱净重过秤，以双方确认的过秤数量为准。</w:t>
      </w:r>
    </w:p>
    <w:p w14:paraId="7FE24E30">
      <w:pPr>
        <w:rPr>
          <w:rFonts w:ascii="仿宋_GB2312" w:hAnsi="宋体" w:eastAsia="仿宋_GB2312"/>
          <w:bCs/>
          <w:sz w:val="28"/>
          <w:szCs w:val="28"/>
        </w:rPr>
      </w:pPr>
      <w:r>
        <w:rPr>
          <w:rFonts w:hint="eastAsia" w:ascii="仿宋_GB2312" w:hAnsi="宋体" w:eastAsia="仿宋_GB2312"/>
          <w:bCs/>
          <w:sz w:val="28"/>
          <w:szCs w:val="28"/>
        </w:rPr>
        <w:t>9.食材质量必须符合国家相关食品安全卫生标准，中标人必须随货提供所供食材的农药残留检测报告，无腐烂变质现象。</w:t>
      </w:r>
    </w:p>
    <w:p w14:paraId="14511F25">
      <w:pPr>
        <w:rPr>
          <w:rFonts w:ascii="仿宋_GB2312" w:hAnsi="宋体" w:eastAsia="仿宋_GB2312"/>
          <w:bCs/>
          <w:sz w:val="28"/>
          <w:szCs w:val="28"/>
        </w:rPr>
      </w:pPr>
      <w:r>
        <w:rPr>
          <w:rFonts w:hint="eastAsia" w:ascii="仿宋_GB2312" w:hAnsi="宋体" w:eastAsia="仿宋_GB2312"/>
          <w:bCs/>
          <w:sz w:val="28"/>
          <w:szCs w:val="28"/>
        </w:rPr>
        <w:t>10.采购方如发现所供食材达不到品质要求，第一次，给予警告，并按采购方要求及时给予退换，并暂停其供货资格，进行整改；第二次，采购方有权解除合同。</w:t>
      </w:r>
    </w:p>
    <w:p w14:paraId="31519AEA">
      <w:pPr>
        <w:rPr>
          <w:rFonts w:ascii="仿宋_GB2312" w:hAnsi="宋体" w:eastAsia="仿宋_GB2312"/>
          <w:bCs/>
          <w:sz w:val="28"/>
          <w:szCs w:val="28"/>
        </w:rPr>
      </w:pPr>
      <w:r>
        <w:rPr>
          <w:rFonts w:hint="eastAsia" w:ascii="仿宋_GB2312" w:hAnsi="宋体" w:eastAsia="仿宋_GB2312"/>
          <w:bCs/>
          <w:sz w:val="28"/>
          <w:szCs w:val="28"/>
        </w:rPr>
        <w:t>11.如经卫生检疫部门确认因中标人配送食材质量问题造成食用人员身体不适或者中毒的，经具有国家检验资质的相关部门对所食用食材鉴定出具检测报告后，确定其身体不适或中毒是由于中标人的食材有质量问题造成的，由送货方承担全部的责任。</w:t>
      </w:r>
    </w:p>
    <w:p w14:paraId="2CF48D12">
      <w:pPr>
        <w:rPr>
          <w:rFonts w:ascii="仿宋_GB2312" w:hAnsi="宋体" w:eastAsia="仿宋_GB2312"/>
          <w:bCs/>
          <w:sz w:val="28"/>
          <w:szCs w:val="28"/>
        </w:rPr>
      </w:pPr>
      <w:r>
        <w:rPr>
          <w:rFonts w:hint="eastAsia" w:ascii="仿宋_GB2312" w:hAnsi="宋体" w:eastAsia="仿宋_GB2312"/>
          <w:bCs/>
          <w:sz w:val="28"/>
          <w:szCs w:val="28"/>
        </w:rPr>
        <w:t>12.如中标人违反合同约定，给采购方造成损失，采购方有权暂停其供货资格，并要求其进行整改，如中标人仍不能达到要求，采购人有权终止合同，并由中标人承担相应损失。</w:t>
      </w:r>
    </w:p>
    <w:p w14:paraId="562A7ADF">
      <w:pPr>
        <w:rPr>
          <w:rFonts w:ascii="仿宋_GB2312" w:hAnsi="宋体" w:eastAsia="仿宋_GB2312"/>
          <w:bCs/>
          <w:sz w:val="28"/>
          <w:szCs w:val="28"/>
        </w:rPr>
      </w:pPr>
      <w:r>
        <w:rPr>
          <w:rFonts w:hint="eastAsia" w:ascii="仿宋_GB2312" w:hAnsi="宋体" w:eastAsia="仿宋_GB2312"/>
          <w:bCs/>
          <w:sz w:val="28"/>
          <w:szCs w:val="28"/>
        </w:rPr>
        <w:t>13.采购方对送货方配送的货物有意见时，可随时向送货方提出，送货方应及时改进，无正当理由拒绝改进的，采购方有权暂停其供货资格。</w:t>
      </w:r>
    </w:p>
    <w:p w14:paraId="28F5591D">
      <w:pPr>
        <w:rPr>
          <w:rFonts w:ascii="仿宋_GB2312" w:hAnsi="宋体" w:eastAsia="仿宋_GB2312"/>
          <w:bCs/>
          <w:sz w:val="28"/>
          <w:szCs w:val="28"/>
        </w:rPr>
      </w:pPr>
      <w:r>
        <w:rPr>
          <w:rFonts w:hint="eastAsia" w:ascii="仿宋_GB2312" w:hAnsi="宋体" w:eastAsia="仿宋_GB2312"/>
          <w:bCs/>
          <w:sz w:val="28"/>
          <w:szCs w:val="28"/>
        </w:rPr>
        <w:t>14.因送货方不具备相关资质或配送的货物有质量问题，或者造成安全事故的，送货方无权要求支付剩余货款，且采购方有权解除合同，送货单位应当赔偿因此给采购方造成的一切损失。</w:t>
      </w:r>
    </w:p>
    <w:p w14:paraId="1EF9F793">
      <w:pPr>
        <w:rPr>
          <w:rFonts w:ascii="仿宋_GB2312" w:hAnsi="宋体" w:eastAsia="仿宋_GB2312"/>
          <w:bCs/>
          <w:sz w:val="28"/>
          <w:szCs w:val="28"/>
        </w:rPr>
      </w:pPr>
      <w:r>
        <w:rPr>
          <w:rFonts w:hint="eastAsia" w:ascii="仿宋_GB2312" w:hAnsi="宋体" w:eastAsia="仿宋_GB2312"/>
          <w:bCs/>
          <w:sz w:val="28"/>
          <w:szCs w:val="28"/>
        </w:rPr>
        <w:t>15.配送米、面、粮油的质量应符合以下标准：</w:t>
      </w:r>
    </w:p>
    <w:p w14:paraId="6777E7E9">
      <w:pPr>
        <w:rPr>
          <w:rFonts w:ascii="仿宋_GB2312" w:hAnsi="宋体" w:eastAsia="仿宋_GB2312"/>
          <w:bCs/>
          <w:sz w:val="28"/>
          <w:szCs w:val="28"/>
        </w:rPr>
      </w:pPr>
      <w:r>
        <w:rPr>
          <w:rFonts w:hint="eastAsia" w:ascii="仿宋_GB2312" w:hAnsi="宋体" w:eastAsia="仿宋_GB2312"/>
          <w:bCs/>
          <w:sz w:val="28"/>
          <w:szCs w:val="28"/>
        </w:rPr>
        <w:t>15.1经国家和地方质检及卫生、食品部门检验合格的货物。</w:t>
      </w:r>
    </w:p>
    <w:p w14:paraId="06288078">
      <w:pPr>
        <w:rPr>
          <w:rFonts w:ascii="仿宋_GB2312" w:hAnsi="宋体" w:eastAsia="仿宋_GB2312"/>
          <w:bCs/>
          <w:sz w:val="28"/>
          <w:szCs w:val="28"/>
        </w:rPr>
      </w:pPr>
      <w:r>
        <w:rPr>
          <w:rFonts w:hint="eastAsia" w:ascii="仿宋_GB2312" w:hAnsi="宋体" w:eastAsia="仿宋_GB2312"/>
          <w:bCs/>
          <w:sz w:val="28"/>
          <w:szCs w:val="28"/>
        </w:rPr>
        <w:t>15.2通过国家食品生产许可的货物，且货物包装具有QS认证标志。</w:t>
      </w:r>
    </w:p>
    <w:p w14:paraId="0718F7E5">
      <w:pPr>
        <w:rPr>
          <w:rFonts w:ascii="仿宋_GB2312" w:hAnsi="宋体" w:eastAsia="仿宋_GB2312"/>
          <w:bCs/>
          <w:sz w:val="28"/>
          <w:szCs w:val="28"/>
        </w:rPr>
      </w:pPr>
      <w:r>
        <w:rPr>
          <w:rFonts w:hint="eastAsia" w:ascii="仿宋_GB2312" w:hAnsi="宋体" w:eastAsia="仿宋_GB2312"/>
          <w:bCs/>
          <w:sz w:val="28"/>
          <w:szCs w:val="28"/>
        </w:rPr>
        <w:t>15.3送货方所配送的货物必须为采购方要求之品牌规格的货物，非假冒伪劣、以次充好或侵犯其他第三人合法权益的货物。</w:t>
      </w:r>
    </w:p>
    <w:p w14:paraId="4529325A">
      <w:pPr>
        <w:rPr>
          <w:rFonts w:ascii="仿宋_GB2312" w:hAnsi="宋体" w:eastAsia="仿宋_GB2312"/>
          <w:bCs/>
          <w:sz w:val="28"/>
          <w:szCs w:val="28"/>
        </w:rPr>
      </w:pPr>
      <w:r>
        <w:rPr>
          <w:rFonts w:hint="eastAsia" w:ascii="仿宋_GB2312" w:hAnsi="宋体" w:eastAsia="仿宋_GB2312"/>
          <w:bCs/>
          <w:sz w:val="28"/>
          <w:szCs w:val="28"/>
        </w:rPr>
        <w:t>15.4送货方所配送的货物应当符合标签所标注的数量或体积，不存在缺斤短两的情况，否则送货方按单位货物货款的2倍向采购人赔偿损失。</w:t>
      </w:r>
    </w:p>
    <w:p w14:paraId="319FFA8E">
      <w:pPr>
        <w:rPr>
          <w:rFonts w:ascii="仿宋_GB2312" w:hAnsi="宋体" w:eastAsia="仿宋_GB2312"/>
          <w:bCs/>
          <w:sz w:val="28"/>
          <w:szCs w:val="28"/>
        </w:rPr>
      </w:pPr>
      <w:r>
        <w:rPr>
          <w:rFonts w:hint="eastAsia" w:ascii="仿宋_GB2312" w:hAnsi="宋体" w:eastAsia="仿宋_GB2312"/>
          <w:bCs/>
          <w:sz w:val="28"/>
          <w:szCs w:val="28"/>
        </w:rPr>
        <w:t>16.中标人必须如实开具本单位的正规有效发票。</w:t>
      </w:r>
    </w:p>
    <w:p w14:paraId="23485EDF">
      <w:pPr>
        <w:rPr>
          <w:rFonts w:ascii="仿宋_GB2312" w:hAnsi="宋体" w:eastAsia="仿宋_GB2312"/>
          <w:b/>
          <w:bCs/>
          <w:sz w:val="28"/>
          <w:szCs w:val="28"/>
        </w:rPr>
      </w:pPr>
      <w:r>
        <w:rPr>
          <w:rFonts w:hint="eastAsia" w:ascii="仿宋_GB2312" w:hAnsi="宋体" w:eastAsia="仿宋_GB2312"/>
          <w:b/>
          <w:bCs/>
          <w:sz w:val="28"/>
          <w:szCs w:val="28"/>
        </w:rPr>
        <w:t>三、质量要求：</w:t>
      </w:r>
    </w:p>
    <w:p w14:paraId="09140119">
      <w:pPr>
        <w:rPr>
          <w:rFonts w:ascii="仿宋_GB2312" w:hAnsi="宋体" w:eastAsia="仿宋_GB2312"/>
          <w:bCs/>
          <w:sz w:val="28"/>
          <w:szCs w:val="28"/>
        </w:rPr>
      </w:pPr>
      <w:r>
        <w:rPr>
          <w:rFonts w:hint="eastAsia" w:ascii="仿宋_GB2312" w:hAnsi="宋体" w:eastAsia="仿宋_GB2312"/>
          <w:bCs/>
          <w:sz w:val="28"/>
          <w:szCs w:val="28"/>
        </w:rPr>
        <w:t>1.蔬菜：中标人应提供当季新鲜且经过初步分拣处理的蔬菜；满足采购方净菜率要求；提供具有资质的检验机构出具的每批次全部菜品农药残留检测合格报告；中标人所供产品须符合农残国家标准GB2763-2019要求，供货商为商超的，供货期间每天需该单位财务提供蔬菜的入库清单并加盖公章；豆芽须符合GB 22556《豆芽卫生标准》及GB 2760《食品安全国家标准》。</w:t>
      </w:r>
    </w:p>
    <w:p w14:paraId="3624098F">
      <w:pPr>
        <w:rPr>
          <w:rFonts w:ascii="仿宋_GB2312" w:hAnsi="宋体" w:eastAsia="仿宋_GB2312"/>
          <w:bCs/>
          <w:sz w:val="28"/>
          <w:szCs w:val="28"/>
        </w:rPr>
      </w:pPr>
      <w:r>
        <w:rPr>
          <w:rFonts w:hint="eastAsia" w:ascii="仿宋_GB2312" w:hAnsi="宋体" w:eastAsia="仿宋_GB2312"/>
          <w:bCs/>
          <w:sz w:val="28"/>
          <w:szCs w:val="28"/>
        </w:rPr>
        <w:t>（1）根茎类：个体均匀完整、无缺口损伤;不发芽、变色；不黑心、糠心;无腐烂、病虫害。</w:t>
      </w:r>
    </w:p>
    <w:p w14:paraId="12C877E3">
      <w:pPr>
        <w:rPr>
          <w:rFonts w:ascii="仿宋_GB2312" w:hAnsi="宋体" w:eastAsia="仿宋_GB2312"/>
          <w:bCs/>
          <w:sz w:val="28"/>
          <w:szCs w:val="28"/>
        </w:rPr>
      </w:pPr>
      <w:r>
        <w:rPr>
          <w:rFonts w:hint="eastAsia" w:ascii="仿宋_GB2312" w:hAnsi="宋体" w:eastAsia="仿宋_GB2312"/>
          <w:bCs/>
          <w:sz w:val="28"/>
          <w:szCs w:val="28"/>
        </w:rPr>
        <w:t>（2）叶菜类：叶体完整、新鲜有光泽;质地脆嫩、无花斑叶、枯黄叶;无腐烂、病虫害。</w:t>
      </w:r>
    </w:p>
    <w:p w14:paraId="32434D76">
      <w:pPr>
        <w:rPr>
          <w:rFonts w:ascii="仿宋_GB2312" w:hAnsi="宋体" w:eastAsia="仿宋_GB2312"/>
          <w:bCs/>
          <w:sz w:val="28"/>
          <w:szCs w:val="28"/>
        </w:rPr>
      </w:pPr>
      <w:r>
        <w:rPr>
          <w:rFonts w:hint="eastAsia" w:ascii="仿宋_GB2312" w:hAnsi="宋体" w:eastAsia="仿宋_GB2312"/>
          <w:bCs/>
          <w:sz w:val="28"/>
          <w:szCs w:val="28"/>
        </w:rPr>
        <w:t>（3）花果类：个体均匀完整、成熟度高；表皮新鲜有光泽、无裂口损伤；无腐烂、病虫害。</w:t>
      </w:r>
    </w:p>
    <w:p w14:paraId="31DC58D5">
      <w:pPr>
        <w:rPr>
          <w:rFonts w:ascii="仿宋_GB2312" w:hAnsi="仿宋" w:eastAsia="仿宋_GB2312"/>
          <w:sz w:val="28"/>
          <w:szCs w:val="28"/>
        </w:rPr>
      </w:pPr>
      <w:r>
        <w:rPr>
          <w:rFonts w:hint="eastAsia" w:ascii="仿宋_GB2312" w:hAnsi="宋体" w:eastAsia="仿宋_GB2312"/>
          <w:bCs/>
          <w:sz w:val="28"/>
          <w:szCs w:val="28"/>
        </w:rPr>
        <w:t>（4）菇菌类：外形饱满无缺损、质地肥厚有光泽；干鲜适度；无腐烂、杂味。</w:t>
      </w:r>
    </w:p>
    <w:p w14:paraId="044DF2E6">
      <w:pPr>
        <w:pStyle w:val="13"/>
        <w:rPr>
          <w:rFonts w:ascii="仿宋_GB2312" w:hAnsi="Calibri" w:eastAsia="仿宋_GB2312"/>
          <w:b/>
          <w:bCs/>
          <w:sz w:val="30"/>
          <w:szCs w:val="30"/>
        </w:rPr>
      </w:pPr>
      <w:r>
        <w:rPr>
          <w:rFonts w:hint="eastAsia" w:ascii="仿宋_GB2312" w:hAnsi="Calibri" w:eastAsia="仿宋_GB2312"/>
          <w:b/>
          <w:bCs/>
          <w:sz w:val="30"/>
          <w:szCs w:val="30"/>
        </w:rPr>
        <w:t xml:space="preserve">采购人对供货净菜率的要求  </w:t>
      </w:r>
    </w:p>
    <w:tbl>
      <w:tblPr>
        <w:tblStyle w:val="46"/>
        <w:tblpPr w:leftFromText="180" w:rightFromText="180" w:vertAnchor="text" w:horzAnchor="page" w:tblpXSpec="center" w:tblpY="466"/>
        <w:tblOverlap w:val="never"/>
        <w:tblW w:w="0" w:type="auto"/>
        <w:jc w:val="center"/>
        <w:tblLayout w:type="fixed"/>
        <w:tblCellMar>
          <w:top w:w="0" w:type="dxa"/>
          <w:left w:w="0" w:type="dxa"/>
          <w:bottom w:w="0" w:type="dxa"/>
          <w:right w:w="0" w:type="dxa"/>
        </w:tblCellMar>
      </w:tblPr>
      <w:tblGrid>
        <w:gridCol w:w="574"/>
        <w:gridCol w:w="1140"/>
        <w:gridCol w:w="1259"/>
        <w:gridCol w:w="646"/>
        <w:gridCol w:w="1433"/>
        <w:gridCol w:w="1120"/>
        <w:gridCol w:w="810"/>
        <w:gridCol w:w="1394"/>
        <w:gridCol w:w="1096"/>
      </w:tblGrid>
      <w:tr w14:paraId="6F797FFB">
        <w:tblPrEx>
          <w:tblCellMar>
            <w:top w:w="0" w:type="dxa"/>
            <w:left w:w="0" w:type="dxa"/>
            <w:bottom w:w="0" w:type="dxa"/>
            <w:right w:w="0" w:type="dxa"/>
          </w:tblCellMar>
        </w:tblPrEx>
        <w:trPr>
          <w:trHeight w:val="285" w:hRule="atLeast"/>
          <w:jc w:val="center"/>
        </w:trPr>
        <w:tc>
          <w:tcPr>
            <w:tcW w:w="5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5080E2DE">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序号</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444F0A">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品名</w:t>
            </w:r>
          </w:p>
        </w:tc>
        <w:tc>
          <w:tcPr>
            <w:tcW w:w="12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C7CD2E">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净菜率</w:t>
            </w:r>
          </w:p>
        </w:tc>
        <w:tc>
          <w:tcPr>
            <w:tcW w:w="6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807DAE6">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序号</w:t>
            </w:r>
          </w:p>
        </w:tc>
        <w:tc>
          <w:tcPr>
            <w:tcW w:w="14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E06669D">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品名</w:t>
            </w:r>
          </w:p>
        </w:tc>
        <w:tc>
          <w:tcPr>
            <w:tcW w:w="11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FB494D">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净菜率</w:t>
            </w:r>
          </w:p>
        </w:tc>
        <w:tc>
          <w:tcPr>
            <w:tcW w:w="8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90AA2A">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序号</w:t>
            </w:r>
          </w:p>
        </w:tc>
        <w:tc>
          <w:tcPr>
            <w:tcW w:w="1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C68C21">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品名</w:t>
            </w:r>
          </w:p>
        </w:tc>
        <w:tc>
          <w:tcPr>
            <w:tcW w:w="10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CEF997">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净菜率</w:t>
            </w:r>
          </w:p>
        </w:tc>
      </w:tr>
      <w:tr w14:paraId="217119B9">
        <w:tblPrEx>
          <w:tblCellMar>
            <w:top w:w="0" w:type="dxa"/>
            <w:left w:w="0" w:type="dxa"/>
            <w:bottom w:w="0" w:type="dxa"/>
            <w:right w:w="0" w:type="dxa"/>
          </w:tblCellMar>
        </w:tblPrEx>
        <w:trPr>
          <w:trHeight w:val="285" w:hRule="atLeast"/>
          <w:jc w:val="center"/>
        </w:trPr>
        <w:tc>
          <w:tcPr>
            <w:tcW w:w="5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67D7AFFB">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1</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B9B2D2">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白菜</w:t>
            </w:r>
          </w:p>
        </w:tc>
        <w:tc>
          <w:tcPr>
            <w:tcW w:w="12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457B693E">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80%</w:t>
            </w:r>
          </w:p>
        </w:tc>
        <w:tc>
          <w:tcPr>
            <w:tcW w:w="6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2F009B02">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27</w:t>
            </w:r>
          </w:p>
        </w:tc>
        <w:tc>
          <w:tcPr>
            <w:tcW w:w="14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5F689E">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花王</w:t>
            </w:r>
          </w:p>
        </w:tc>
        <w:tc>
          <w:tcPr>
            <w:tcW w:w="11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09F06BFC">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85%</w:t>
            </w:r>
          </w:p>
        </w:tc>
        <w:tc>
          <w:tcPr>
            <w:tcW w:w="8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19C6A4EB">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53</w:t>
            </w:r>
          </w:p>
        </w:tc>
        <w:tc>
          <w:tcPr>
            <w:tcW w:w="1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784B29">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蒜黄</w:t>
            </w:r>
          </w:p>
        </w:tc>
        <w:tc>
          <w:tcPr>
            <w:tcW w:w="10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35C48D8F">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90%</w:t>
            </w:r>
          </w:p>
        </w:tc>
      </w:tr>
      <w:tr w14:paraId="2A934F15">
        <w:tblPrEx>
          <w:tblCellMar>
            <w:top w:w="0" w:type="dxa"/>
            <w:left w:w="0" w:type="dxa"/>
            <w:bottom w:w="0" w:type="dxa"/>
            <w:right w:w="0" w:type="dxa"/>
          </w:tblCellMar>
        </w:tblPrEx>
        <w:trPr>
          <w:trHeight w:val="285" w:hRule="atLeast"/>
          <w:jc w:val="center"/>
        </w:trPr>
        <w:tc>
          <w:tcPr>
            <w:tcW w:w="5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3F3A302C">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2</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30B4CB">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奶白菜</w:t>
            </w:r>
          </w:p>
        </w:tc>
        <w:tc>
          <w:tcPr>
            <w:tcW w:w="12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34265DB7">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85%</w:t>
            </w:r>
          </w:p>
        </w:tc>
        <w:tc>
          <w:tcPr>
            <w:tcW w:w="6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2543736D">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28</w:t>
            </w:r>
          </w:p>
        </w:tc>
        <w:tc>
          <w:tcPr>
            <w:tcW w:w="14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29289B">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青辣椒</w:t>
            </w:r>
          </w:p>
        </w:tc>
        <w:tc>
          <w:tcPr>
            <w:tcW w:w="11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5A0C4F71">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85%</w:t>
            </w:r>
          </w:p>
        </w:tc>
        <w:tc>
          <w:tcPr>
            <w:tcW w:w="8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5A7E0EE4">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54</w:t>
            </w:r>
          </w:p>
        </w:tc>
        <w:tc>
          <w:tcPr>
            <w:tcW w:w="1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786EC0D">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蒜苗</w:t>
            </w:r>
          </w:p>
        </w:tc>
        <w:tc>
          <w:tcPr>
            <w:tcW w:w="10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2E6F222C">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75%</w:t>
            </w:r>
          </w:p>
        </w:tc>
      </w:tr>
      <w:tr w14:paraId="2FC139B5">
        <w:tblPrEx>
          <w:tblCellMar>
            <w:top w:w="0" w:type="dxa"/>
            <w:left w:w="0" w:type="dxa"/>
            <w:bottom w:w="0" w:type="dxa"/>
            <w:right w:w="0" w:type="dxa"/>
          </w:tblCellMar>
        </w:tblPrEx>
        <w:trPr>
          <w:trHeight w:val="285" w:hRule="atLeast"/>
          <w:jc w:val="center"/>
        </w:trPr>
        <w:tc>
          <w:tcPr>
            <w:tcW w:w="5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311D74EA">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3</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884E6F">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韭菜</w:t>
            </w:r>
          </w:p>
        </w:tc>
        <w:tc>
          <w:tcPr>
            <w:tcW w:w="12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2D170034">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90%</w:t>
            </w:r>
          </w:p>
        </w:tc>
        <w:tc>
          <w:tcPr>
            <w:tcW w:w="6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151CB50C">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29</w:t>
            </w:r>
          </w:p>
        </w:tc>
        <w:tc>
          <w:tcPr>
            <w:tcW w:w="14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45B670">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豆芽</w:t>
            </w:r>
          </w:p>
        </w:tc>
        <w:tc>
          <w:tcPr>
            <w:tcW w:w="11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692F6A03">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100%</w:t>
            </w:r>
          </w:p>
        </w:tc>
        <w:tc>
          <w:tcPr>
            <w:tcW w:w="8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170CBBBC">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55</w:t>
            </w:r>
          </w:p>
        </w:tc>
        <w:tc>
          <w:tcPr>
            <w:tcW w:w="1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8AFE5E">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胡萝卜</w:t>
            </w:r>
          </w:p>
        </w:tc>
        <w:tc>
          <w:tcPr>
            <w:tcW w:w="10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4E774F54">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95%</w:t>
            </w:r>
          </w:p>
        </w:tc>
      </w:tr>
      <w:tr w14:paraId="41A41E72">
        <w:tblPrEx>
          <w:tblCellMar>
            <w:top w:w="0" w:type="dxa"/>
            <w:left w:w="0" w:type="dxa"/>
            <w:bottom w:w="0" w:type="dxa"/>
            <w:right w:w="0" w:type="dxa"/>
          </w:tblCellMar>
        </w:tblPrEx>
        <w:trPr>
          <w:trHeight w:val="285" w:hRule="atLeast"/>
          <w:jc w:val="center"/>
        </w:trPr>
        <w:tc>
          <w:tcPr>
            <w:tcW w:w="5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4B2FBC02">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4</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2E51E0">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拉瓜</w:t>
            </w:r>
          </w:p>
        </w:tc>
        <w:tc>
          <w:tcPr>
            <w:tcW w:w="12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3F6EB490">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90%</w:t>
            </w:r>
          </w:p>
        </w:tc>
        <w:tc>
          <w:tcPr>
            <w:tcW w:w="6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4B92EA25">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30</w:t>
            </w:r>
          </w:p>
        </w:tc>
        <w:tc>
          <w:tcPr>
            <w:tcW w:w="14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A146A53">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香菇</w:t>
            </w:r>
          </w:p>
        </w:tc>
        <w:tc>
          <w:tcPr>
            <w:tcW w:w="11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0715978A">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85%</w:t>
            </w:r>
          </w:p>
        </w:tc>
        <w:tc>
          <w:tcPr>
            <w:tcW w:w="8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3DCE7116">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56</w:t>
            </w:r>
          </w:p>
        </w:tc>
        <w:tc>
          <w:tcPr>
            <w:tcW w:w="1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277738">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红萝卜</w:t>
            </w:r>
          </w:p>
        </w:tc>
        <w:tc>
          <w:tcPr>
            <w:tcW w:w="10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50101697">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90%</w:t>
            </w:r>
          </w:p>
        </w:tc>
      </w:tr>
      <w:tr w14:paraId="17F96CA9">
        <w:tblPrEx>
          <w:tblCellMar>
            <w:top w:w="0" w:type="dxa"/>
            <w:left w:w="0" w:type="dxa"/>
            <w:bottom w:w="0" w:type="dxa"/>
            <w:right w:w="0" w:type="dxa"/>
          </w:tblCellMar>
        </w:tblPrEx>
        <w:trPr>
          <w:trHeight w:val="285" w:hRule="atLeast"/>
          <w:jc w:val="center"/>
        </w:trPr>
        <w:tc>
          <w:tcPr>
            <w:tcW w:w="5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4A18CFF3">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5</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541778B">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茭瓜</w:t>
            </w:r>
          </w:p>
        </w:tc>
        <w:tc>
          <w:tcPr>
            <w:tcW w:w="12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3396BAB9">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90%</w:t>
            </w:r>
          </w:p>
        </w:tc>
        <w:tc>
          <w:tcPr>
            <w:tcW w:w="6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4A33CD93">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31</w:t>
            </w:r>
          </w:p>
        </w:tc>
        <w:tc>
          <w:tcPr>
            <w:tcW w:w="14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3CDCC0">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杏鲍菇</w:t>
            </w:r>
          </w:p>
        </w:tc>
        <w:tc>
          <w:tcPr>
            <w:tcW w:w="11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0BBFFBDB">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100%</w:t>
            </w:r>
          </w:p>
        </w:tc>
        <w:tc>
          <w:tcPr>
            <w:tcW w:w="8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5AFED983">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57</w:t>
            </w:r>
          </w:p>
        </w:tc>
        <w:tc>
          <w:tcPr>
            <w:tcW w:w="1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A411B0">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蒜瓣</w:t>
            </w:r>
          </w:p>
        </w:tc>
        <w:tc>
          <w:tcPr>
            <w:tcW w:w="10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33A532CD">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100%</w:t>
            </w:r>
          </w:p>
        </w:tc>
      </w:tr>
      <w:tr w14:paraId="1E71D4A4">
        <w:tblPrEx>
          <w:tblCellMar>
            <w:top w:w="0" w:type="dxa"/>
            <w:left w:w="0" w:type="dxa"/>
            <w:bottom w:w="0" w:type="dxa"/>
            <w:right w:w="0" w:type="dxa"/>
          </w:tblCellMar>
        </w:tblPrEx>
        <w:trPr>
          <w:trHeight w:val="285" w:hRule="atLeast"/>
          <w:jc w:val="center"/>
        </w:trPr>
        <w:tc>
          <w:tcPr>
            <w:tcW w:w="5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7928B7DE">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6</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1EBED6">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茴香</w:t>
            </w:r>
          </w:p>
        </w:tc>
        <w:tc>
          <w:tcPr>
            <w:tcW w:w="12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163207D7">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95%</w:t>
            </w:r>
          </w:p>
        </w:tc>
        <w:tc>
          <w:tcPr>
            <w:tcW w:w="6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45832842">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32</w:t>
            </w:r>
          </w:p>
        </w:tc>
        <w:tc>
          <w:tcPr>
            <w:tcW w:w="14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FB9202">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冬瓜</w:t>
            </w:r>
          </w:p>
        </w:tc>
        <w:tc>
          <w:tcPr>
            <w:tcW w:w="11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10AE601F">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85%</w:t>
            </w:r>
          </w:p>
        </w:tc>
        <w:tc>
          <w:tcPr>
            <w:tcW w:w="8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7CF013AE">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58</w:t>
            </w:r>
          </w:p>
        </w:tc>
        <w:tc>
          <w:tcPr>
            <w:tcW w:w="1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B04FA5">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蒜头</w:t>
            </w:r>
          </w:p>
        </w:tc>
        <w:tc>
          <w:tcPr>
            <w:tcW w:w="10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499F9C61">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100%</w:t>
            </w:r>
          </w:p>
        </w:tc>
      </w:tr>
      <w:tr w14:paraId="04335D06">
        <w:tblPrEx>
          <w:tblCellMar>
            <w:top w:w="0" w:type="dxa"/>
            <w:left w:w="0" w:type="dxa"/>
            <w:bottom w:w="0" w:type="dxa"/>
            <w:right w:w="0" w:type="dxa"/>
          </w:tblCellMar>
        </w:tblPrEx>
        <w:trPr>
          <w:trHeight w:val="285" w:hRule="atLeast"/>
          <w:jc w:val="center"/>
        </w:trPr>
        <w:tc>
          <w:tcPr>
            <w:tcW w:w="5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136E2AA5">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7</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38955C">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黄瓜</w:t>
            </w:r>
          </w:p>
        </w:tc>
        <w:tc>
          <w:tcPr>
            <w:tcW w:w="12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249DC22A">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95%</w:t>
            </w:r>
          </w:p>
        </w:tc>
        <w:tc>
          <w:tcPr>
            <w:tcW w:w="6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36FD613B">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33</w:t>
            </w:r>
          </w:p>
        </w:tc>
        <w:tc>
          <w:tcPr>
            <w:tcW w:w="14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BA1777">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红辣椒</w:t>
            </w:r>
          </w:p>
        </w:tc>
        <w:tc>
          <w:tcPr>
            <w:tcW w:w="11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743D367C">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85%</w:t>
            </w:r>
          </w:p>
        </w:tc>
        <w:tc>
          <w:tcPr>
            <w:tcW w:w="8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50BEB1F2">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59</w:t>
            </w:r>
          </w:p>
        </w:tc>
        <w:tc>
          <w:tcPr>
            <w:tcW w:w="1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97498D">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蒜</w:t>
            </w:r>
          </w:p>
        </w:tc>
        <w:tc>
          <w:tcPr>
            <w:tcW w:w="10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52A3FB44">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100%</w:t>
            </w:r>
          </w:p>
        </w:tc>
      </w:tr>
      <w:tr w14:paraId="0098A062">
        <w:tblPrEx>
          <w:tblCellMar>
            <w:top w:w="0" w:type="dxa"/>
            <w:left w:w="0" w:type="dxa"/>
            <w:bottom w:w="0" w:type="dxa"/>
            <w:right w:w="0" w:type="dxa"/>
          </w:tblCellMar>
        </w:tblPrEx>
        <w:trPr>
          <w:trHeight w:val="285" w:hRule="atLeast"/>
          <w:jc w:val="center"/>
        </w:trPr>
        <w:tc>
          <w:tcPr>
            <w:tcW w:w="5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1E02204B">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8</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24D1B3">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西红柿</w:t>
            </w:r>
          </w:p>
        </w:tc>
        <w:tc>
          <w:tcPr>
            <w:tcW w:w="12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38E5D302">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90%</w:t>
            </w:r>
          </w:p>
        </w:tc>
        <w:tc>
          <w:tcPr>
            <w:tcW w:w="6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44D66618">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34</w:t>
            </w:r>
          </w:p>
        </w:tc>
        <w:tc>
          <w:tcPr>
            <w:tcW w:w="14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4D9D54">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生菜</w:t>
            </w:r>
          </w:p>
        </w:tc>
        <w:tc>
          <w:tcPr>
            <w:tcW w:w="11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7D84129E">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70%</w:t>
            </w:r>
          </w:p>
        </w:tc>
        <w:tc>
          <w:tcPr>
            <w:tcW w:w="8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6E6A9070">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60</w:t>
            </w:r>
          </w:p>
        </w:tc>
        <w:tc>
          <w:tcPr>
            <w:tcW w:w="1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FE4608">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空心菜</w:t>
            </w:r>
          </w:p>
        </w:tc>
        <w:tc>
          <w:tcPr>
            <w:tcW w:w="10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5D6C73AB">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85%</w:t>
            </w:r>
          </w:p>
        </w:tc>
      </w:tr>
      <w:tr w14:paraId="579247B6">
        <w:tblPrEx>
          <w:tblCellMar>
            <w:top w:w="0" w:type="dxa"/>
            <w:left w:w="0" w:type="dxa"/>
            <w:bottom w:w="0" w:type="dxa"/>
            <w:right w:w="0" w:type="dxa"/>
          </w:tblCellMar>
        </w:tblPrEx>
        <w:trPr>
          <w:trHeight w:val="285" w:hRule="atLeast"/>
          <w:jc w:val="center"/>
        </w:trPr>
        <w:tc>
          <w:tcPr>
            <w:tcW w:w="5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48EAE843">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9</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092D0E">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小西红柿</w:t>
            </w:r>
          </w:p>
        </w:tc>
        <w:tc>
          <w:tcPr>
            <w:tcW w:w="12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4CA34E04">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100%</w:t>
            </w:r>
          </w:p>
        </w:tc>
        <w:tc>
          <w:tcPr>
            <w:tcW w:w="6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3D02A1ED">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35</w:t>
            </w:r>
          </w:p>
        </w:tc>
        <w:tc>
          <w:tcPr>
            <w:tcW w:w="14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88A5D7">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蘑菇</w:t>
            </w:r>
          </w:p>
        </w:tc>
        <w:tc>
          <w:tcPr>
            <w:tcW w:w="11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1C428397">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85%</w:t>
            </w:r>
          </w:p>
        </w:tc>
        <w:tc>
          <w:tcPr>
            <w:tcW w:w="8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564263B7">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61</w:t>
            </w:r>
          </w:p>
        </w:tc>
        <w:tc>
          <w:tcPr>
            <w:tcW w:w="1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4F3E0C3">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南瓜</w:t>
            </w:r>
          </w:p>
        </w:tc>
        <w:tc>
          <w:tcPr>
            <w:tcW w:w="10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22C90513">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85%</w:t>
            </w:r>
          </w:p>
        </w:tc>
      </w:tr>
      <w:tr w14:paraId="6F1D5A01">
        <w:tblPrEx>
          <w:tblCellMar>
            <w:top w:w="0" w:type="dxa"/>
            <w:left w:w="0" w:type="dxa"/>
            <w:bottom w:w="0" w:type="dxa"/>
            <w:right w:w="0" w:type="dxa"/>
          </w:tblCellMar>
        </w:tblPrEx>
        <w:trPr>
          <w:trHeight w:val="285" w:hRule="atLeast"/>
          <w:jc w:val="center"/>
        </w:trPr>
        <w:tc>
          <w:tcPr>
            <w:tcW w:w="5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01A002B2">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10</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35B041">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菜椒</w:t>
            </w:r>
          </w:p>
        </w:tc>
        <w:tc>
          <w:tcPr>
            <w:tcW w:w="12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2331B68B">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85%</w:t>
            </w:r>
          </w:p>
        </w:tc>
        <w:tc>
          <w:tcPr>
            <w:tcW w:w="6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442588B7">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36</w:t>
            </w:r>
          </w:p>
        </w:tc>
        <w:tc>
          <w:tcPr>
            <w:tcW w:w="14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9787EC">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丝瓜</w:t>
            </w:r>
          </w:p>
        </w:tc>
        <w:tc>
          <w:tcPr>
            <w:tcW w:w="11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371B6011">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75%</w:t>
            </w:r>
          </w:p>
        </w:tc>
        <w:tc>
          <w:tcPr>
            <w:tcW w:w="8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4B8197FB">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62</w:t>
            </w:r>
          </w:p>
        </w:tc>
        <w:tc>
          <w:tcPr>
            <w:tcW w:w="1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C3FEEE">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圆南瓜</w:t>
            </w:r>
          </w:p>
        </w:tc>
        <w:tc>
          <w:tcPr>
            <w:tcW w:w="10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19D93833">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85%</w:t>
            </w:r>
          </w:p>
        </w:tc>
      </w:tr>
      <w:tr w14:paraId="3FC4D341">
        <w:tblPrEx>
          <w:tblCellMar>
            <w:top w:w="0" w:type="dxa"/>
            <w:left w:w="0" w:type="dxa"/>
            <w:bottom w:w="0" w:type="dxa"/>
            <w:right w:w="0" w:type="dxa"/>
          </w:tblCellMar>
        </w:tblPrEx>
        <w:trPr>
          <w:trHeight w:val="285" w:hRule="atLeast"/>
          <w:jc w:val="center"/>
        </w:trPr>
        <w:tc>
          <w:tcPr>
            <w:tcW w:w="5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10CD383F">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11</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1289D1">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菜花</w:t>
            </w:r>
          </w:p>
        </w:tc>
        <w:tc>
          <w:tcPr>
            <w:tcW w:w="12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05F65E55">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70%</w:t>
            </w:r>
          </w:p>
        </w:tc>
        <w:tc>
          <w:tcPr>
            <w:tcW w:w="6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4B39A216">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37</w:t>
            </w:r>
          </w:p>
        </w:tc>
        <w:tc>
          <w:tcPr>
            <w:tcW w:w="14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0E41EF8">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西兰花</w:t>
            </w:r>
          </w:p>
        </w:tc>
        <w:tc>
          <w:tcPr>
            <w:tcW w:w="11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4A976206">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70%</w:t>
            </w:r>
          </w:p>
        </w:tc>
        <w:tc>
          <w:tcPr>
            <w:tcW w:w="8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55FFF155">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63</w:t>
            </w:r>
          </w:p>
        </w:tc>
        <w:tc>
          <w:tcPr>
            <w:tcW w:w="1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0F35AC">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金针菇</w:t>
            </w:r>
          </w:p>
        </w:tc>
        <w:tc>
          <w:tcPr>
            <w:tcW w:w="10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5D157CBF">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90%</w:t>
            </w:r>
          </w:p>
        </w:tc>
      </w:tr>
      <w:tr w14:paraId="3DED173F">
        <w:tblPrEx>
          <w:tblCellMar>
            <w:top w:w="0" w:type="dxa"/>
            <w:left w:w="0" w:type="dxa"/>
            <w:bottom w:w="0" w:type="dxa"/>
            <w:right w:w="0" w:type="dxa"/>
          </w:tblCellMar>
        </w:tblPrEx>
        <w:trPr>
          <w:trHeight w:val="285" w:hRule="atLeast"/>
          <w:jc w:val="center"/>
        </w:trPr>
        <w:tc>
          <w:tcPr>
            <w:tcW w:w="5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2AEA9468">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12</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A2CF6F">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茼蒿</w:t>
            </w:r>
          </w:p>
        </w:tc>
        <w:tc>
          <w:tcPr>
            <w:tcW w:w="12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7207EDC1">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100%</w:t>
            </w:r>
          </w:p>
        </w:tc>
        <w:tc>
          <w:tcPr>
            <w:tcW w:w="6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535CC56C">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38</w:t>
            </w:r>
          </w:p>
        </w:tc>
        <w:tc>
          <w:tcPr>
            <w:tcW w:w="14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90D2E3">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莴苣</w:t>
            </w:r>
          </w:p>
        </w:tc>
        <w:tc>
          <w:tcPr>
            <w:tcW w:w="11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568C425E">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75%</w:t>
            </w:r>
          </w:p>
        </w:tc>
        <w:tc>
          <w:tcPr>
            <w:tcW w:w="8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0180AAAE">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64</w:t>
            </w:r>
          </w:p>
        </w:tc>
        <w:tc>
          <w:tcPr>
            <w:tcW w:w="1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55903B">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金针菇（箱）</w:t>
            </w:r>
          </w:p>
        </w:tc>
        <w:tc>
          <w:tcPr>
            <w:tcW w:w="10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20BECDF2">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90%</w:t>
            </w:r>
          </w:p>
        </w:tc>
      </w:tr>
      <w:tr w14:paraId="348DA475">
        <w:tblPrEx>
          <w:tblCellMar>
            <w:top w:w="0" w:type="dxa"/>
            <w:left w:w="0" w:type="dxa"/>
            <w:bottom w:w="0" w:type="dxa"/>
            <w:right w:w="0" w:type="dxa"/>
          </w:tblCellMar>
        </w:tblPrEx>
        <w:trPr>
          <w:trHeight w:val="285" w:hRule="atLeast"/>
          <w:jc w:val="center"/>
        </w:trPr>
        <w:tc>
          <w:tcPr>
            <w:tcW w:w="5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5C28D7ED">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13</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29E2E6">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豆角</w:t>
            </w:r>
          </w:p>
        </w:tc>
        <w:tc>
          <w:tcPr>
            <w:tcW w:w="12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137B5109">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90%</w:t>
            </w:r>
          </w:p>
        </w:tc>
        <w:tc>
          <w:tcPr>
            <w:tcW w:w="6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682786CB">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39</w:t>
            </w:r>
          </w:p>
        </w:tc>
        <w:tc>
          <w:tcPr>
            <w:tcW w:w="14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32830C">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西葫芦</w:t>
            </w:r>
          </w:p>
        </w:tc>
        <w:tc>
          <w:tcPr>
            <w:tcW w:w="11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5838662B">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90%</w:t>
            </w:r>
          </w:p>
        </w:tc>
        <w:tc>
          <w:tcPr>
            <w:tcW w:w="8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7CEFE587">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65</w:t>
            </w:r>
          </w:p>
        </w:tc>
        <w:tc>
          <w:tcPr>
            <w:tcW w:w="1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F7D51C">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金针菇（优）</w:t>
            </w:r>
          </w:p>
        </w:tc>
        <w:tc>
          <w:tcPr>
            <w:tcW w:w="10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5F4D7CEF">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100%</w:t>
            </w:r>
          </w:p>
        </w:tc>
      </w:tr>
      <w:tr w14:paraId="786BBA76">
        <w:tblPrEx>
          <w:tblCellMar>
            <w:top w:w="0" w:type="dxa"/>
            <w:left w:w="0" w:type="dxa"/>
            <w:bottom w:w="0" w:type="dxa"/>
            <w:right w:w="0" w:type="dxa"/>
          </w:tblCellMar>
        </w:tblPrEx>
        <w:trPr>
          <w:trHeight w:val="285" w:hRule="atLeast"/>
          <w:jc w:val="center"/>
        </w:trPr>
        <w:tc>
          <w:tcPr>
            <w:tcW w:w="5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6B9D58C8">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14</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A15403">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甘蓝</w:t>
            </w:r>
          </w:p>
        </w:tc>
        <w:tc>
          <w:tcPr>
            <w:tcW w:w="12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63B102FD">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85%</w:t>
            </w:r>
          </w:p>
        </w:tc>
        <w:tc>
          <w:tcPr>
            <w:tcW w:w="6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0F53D330">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40</w:t>
            </w:r>
          </w:p>
        </w:tc>
        <w:tc>
          <w:tcPr>
            <w:tcW w:w="14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2BB5EFD">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姜</w:t>
            </w:r>
          </w:p>
        </w:tc>
        <w:tc>
          <w:tcPr>
            <w:tcW w:w="11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2479810A">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95%</w:t>
            </w:r>
          </w:p>
        </w:tc>
        <w:tc>
          <w:tcPr>
            <w:tcW w:w="8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0BB2EEFA">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66</w:t>
            </w:r>
          </w:p>
        </w:tc>
        <w:tc>
          <w:tcPr>
            <w:tcW w:w="1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5C9929A">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小白菜</w:t>
            </w:r>
          </w:p>
        </w:tc>
        <w:tc>
          <w:tcPr>
            <w:tcW w:w="10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0F9690F0">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85%</w:t>
            </w:r>
          </w:p>
        </w:tc>
      </w:tr>
      <w:tr w14:paraId="3DCFE6E5">
        <w:tblPrEx>
          <w:tblCellMar>
            <w:top w:w="0" w:type="dxa"/>
            <w:left w:w="0" w:type="dxa"/>
            <w:bottom w:w="0" w:type="dxa"/>
            <w:right w:w="0" w:type="dxa"/>
          </w:tblCellMar>
        </w:tblPrEx>
        <w:trPr>
          <w:trHeight w:val="285" w:hRule="atLeast"/>
          <w:jc w:val="center"/>
        </w:trPr>
        <w:tc>
          <w:tcPr>
            <w:tcW w:w="5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2E37BCBA">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15</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3FF4AB">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紫甘蓝</w:t>
            </w:r>
          </w:p>
        </w:tc>
        <w:tc>
          <w:tcPr>
            <w:tcW w:w="12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6B15903C">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85%</w:t>
            </w:r>
          </w:p>
        </w:tc>
        <w:tc>
          <w:tcPr>
            <w:tcW w:w="6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2879B938">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41</w:t>
            </w:r>
          </w:p>
        </w:tc>
        <w:tc>
          <w:tcPr>
            <w:tcW w:w="14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68BA51">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芹菜</w:t>
            </w:r>
          </w:p>
        </w:tc>
        <w:tc>
          <w:tcPr>
            <w:tcW w:w="11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076AF0F5">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65%</w:t>
            </w:r>
          </w:p>
        </w:tc>
        <w:tc>
          <w:tcPr>
            <w:tcW w:w="8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74B24AB1">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67</w:t>
            </w:r>
          </w:p>
        </w:tc>
        <w:tc>
          <w:tcPr>
            <w:tcW w:w="1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9AC52A">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苦菊</w:t>
            </w:r>
          </w:p>
        </w:tc>
        <w:tc>
          <w:tcPr>
            <w:tcW w:w="10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4E84E3F9">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90%</w:t>
            </w:r>
          </w:p>
        </w:tc>
      </w:tr>
      <w:tr w14:paraId="76283B94">
        <w:tblPrEx>
          <w:tblCellMar>
            <w:top w:w="0" w:type="dxa"/>
            <w:left w:w="0" w:type="dxa"/>
            <w:bottom w:w="0" w:type="dxa"/>
            <w:right w:w="0" w:type="dxa"/>
          </w:tblCellMar>
        </w:tblPrEx>
        <w:trPr>
          <w:trHeight w:val="285" w:hRule="atLeast"/>
          <w:jc w:val="center"/>
        </w:trPr>
        <w:tc>
          <w:tcPr>
            <w:tcW w:w="5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2CC6A36F">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16</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1D576E">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紫圆葱</w:t>
            </w:r>
          </w:p>
        </w:tc>
        <w:tc>
          <w:tcPr>
            <w:tcW w:w="12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2823F663">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80%</w:t>
            </w:r>
          </w:p>
        </w:tc>
        <w:tc>
          <w:tcPr>
            <w:tcW w:w="6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7EBD913F">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42</w:t>
            </w:r>
          </w:p>
        </w:tc>
        <w:tc>
          <w:tcPr>
            <w:tcW w:w="14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440A70D">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娃娃芹</w:t>
            </w:r>
          </w:p>
        </w:tc>
        <w:tc>
          <w:tcPr>
            <w:tcW w:w="11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43619CE9">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65%</w:t>
            </w:r>
          </w:p>
        </w:tc>
        <w:tc>
          <w:tcPr>
            <w:tcW w:w="8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55B35666">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68</w:t>
            </w:r>
          </w:p>
        </w:tc>
        <w:tc>
          <w:tcPr>
            <w:tcW w:w="1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C7BF3B">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油麦菜</w:t>
            </w:r>
          </w:p>
        </w:tc>
        <w:tc>
          <w:tcPr>
            <w:tcW w:w="10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28360485">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75%</w:t>
            </w:r>
          </w:p>
        </w:tc>
      </w:tr>
      <w:tr w14:paraId="5AEFF6D7">
        <w:tblPrEx>
          <w:tblCellMar>
            <w:top w:w="0" w:type="dxa"/>
            <w:left w:w="0" w:type="dxa"/>
            <w:bottom w:w="0" w:type="dxa"/>
            <w:right w:w="0" w:type="dxa"/>
          </w:tblCellMar>
        </w:tblPrEx>
        <w:trPr>
          <w:trHeight w:val="285" w:hRule="atLeast"/>
          <w:jc w:val="center"/>
        </w:trPr>
        <w:tc>
          <w:tcPr>
            <w:tcW w:w="5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2CBCA071">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17</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76ACA8">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圆葱</w:t>
            </w:r>
          </w:p>
        </w:tc>
        <w:tc>
          <w:tcPr>
            <w:tcW w:w="12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7719D4B7">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80%</w:t>
            </w:r>
          </w:p>
        </w:tc>
        <w:tc>
          <w:tcPr>
            <w:tcW w:w="6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7055F82F">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43</w:t>
            </w:r>
          </w:p>
        </w:tc>
        <w:tc>
          <w:tcPr>
            <w:tcW w:w="14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195990">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西芹</w:t>
            </w:r>
          </w:p>
        </w:tc>
        <w:tc>
          <w:tcPr>
            <w:tcW w:w="11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00826250">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65%</w:t>
            </w:r>
          </w:p>
        </w:tc>
        <w:tc>
          <w:tcPr>
            <w:tcW w:w="8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70244919">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69</w:t>
            </w:r>
          </w:p>
        </w:tc>
        <w:tc>
          <w:tcPr>
            <w:tcW w:w="1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8198EBB">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娃娃菜</w:t>
            </w:r>
          </w:p>
        </w:tc>
        <w:tc>
          <w:tcPr>
            <w:tcW w:w="10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140968DA">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100%</w:t>
            </w:r>
          </w:p>
        </w:tc>
      </w:tr>
      <w:tr w14:paraId="267C7CB8">
        <w:tblPrEx>
          <w:tblCellMar>
            <w:top w:w="0" w:type="dxa"/>
            <w:left w:w="0" w:type="dxa"/>
            <w:bottom w:w="0" w:type="dxa"/>
            <w:right w:w="0" w:type="dxa"/>
          </w:tblCellMar>
        </w:tblPrEx>
        <w:trPr>
          <w:trHeight w:val="285" w:hRule="atLeast"/>
          <w:jc w:val="center"/>
        </w:trPr>
        <w:tc>
          <w:tcPr>
            <w:tcW w:w="5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24AA9145">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18</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3E92737">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葱</w:t>
            </w:r>
          </w:p>
        </w:tc>
        <w:tc>
          <w:tcPr>
            <w:tcW w:w="12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19C69BC8">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70%</w:t>
            </w:r>
          </w:p>
        </w:tc>
        <w:tc>
          <w:tcPr>
            <w:tcW w:w="6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75BD906E">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44</w:t>
            </w:r>
          </w:p>
        </w:tc>
        <w:tc>
          <w:tcPr>
            <w:tcW w:w="14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BDA698">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菠菜</w:t>
            </w:r>
          </w:p>
        </w:tc>
        <w:tc>
          <w:tcPr>
            <w:tcW w:w="11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4119C67E">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85%</w:t>
            </w:r>
          </w:p>
        </w:tc>
        <w:tc>
          <w:tcPr>
            <w:tcW w:w="8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411C7564">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70</w:t>
            </w:r>
          </w:p>
        </w:tc>
        <w:tc>
          <w:tcPr>
            <w:tcW w:w="1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8BEB9B">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杭椒</w:t>
            </w:r>
          </w:p>
        </w:tc>
        <w:tc>
          <w:tcPr>
            <w:tcW w:w="10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171E9B8C">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95%</w:t>
            </w:r>
          </w:p>
        </w:tc>
      </w:tr>
      <w:tr w14:paraId="3E106E75">
        <w:tblPrEx>
          <w:tblCellMar>
            <w:top w:w="0" w:type="dxa"/>
            <w:left w:w="0" w:type="dxa"/>
            <w:bottom w:w="0" w:type="dxa"/>
            <w:right w:w="0" w:type="dxa"/>
          </w:tblCellMar>
        </w:tblPrEx>
        <w:trPr>
          <w:trHeight w:val="285" w:hRule="atLeast"/>
          <w:jc w:val="center"/>
        </w:trPr>
        <w:tc>
          <w:tcPr>
            <w:tcW w:w="5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5BC01730">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19</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2DF98C7">
            <w:pPr>
              <w:spacing w:line="560" w:lineRule="exact"/>
              <w:rPr>
                <w:rFonts w:ascii="仿宋_GB2312" w:hAnsi="仿宋" w:eastAsia="仿宋_GB2312" w:cs="宋体"/>
                <w:sz w:val="28"/>
                <w:szCs w:val="28"/>
              </w:rPr>
            </w:pPr>
            <w:r>
              <w:rPr>
                <w:rFonts w:hint="eastAsia" w:ascii="仿宋_GB2312" w:hAnsi="仿宋" w:eastAsia="仿宋_GB2312" w:cs="宋体"/>
                <w:kern w:val="0"/>
                <w:sz w:val="28"/>
                <w:szCs w:val="28"/>
              </w:rPr>
              <w:t>藕</w:t>
            </w:r>
          </w:p>
        </w:tc>
        <w:tc>
          <w:tcPr>
            <w:tcW w:w="12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548D2D62">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70%</w:t>
            </w:r>
          </w:p>
        </w:tc>
        <w:tc>
          <w:tcPr>
            <w:tcW w:w="6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79E336BE">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45</w:t>
            </w:r>
          </w:p>
        </w:tc>
        <w:tc>
          <w:tcPr>
            <w:tcW w:w="14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BB067C">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青萝卜</w:t>
            </w:r>
          </w:p>
        </w:tc>
        <w:tc>
          <w:tcPr>
            <w:tcW w:w="11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70C63FF3">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90%</w:t>
            </w:r>
          </w:p>
        </w:tc>
        <w:tc>
          <w:tcPr>
            <w:tcW w:w="8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3040A5BD">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71</w:t>
            </w:r>
          </w:p>
        </w:tc>
        <w:tc>
          <w:tcPr>
            <w:tcW w:w="1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905911">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五塔菜</w:t>
            </w:r>
          </w:p>
        </w:tc>
        <w:tc>
          <w:tcPr>
            <w:tcW w:w="10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0FF06027">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85%</w:t>
            </w:r>
          </w:p>
        </w:tc>
      </w:tr>
      <w:tr w14:paraId="298F4BEC">
        <w:tblPrEx>
          <w:tblCellMar>
            <w:top w:w="0" w:type="dxa"/>
            <w:left w:w="0" w:type="dxa"/>
            <w:bottom w:w="0" w:type="dxa"/>
            <w:right w:w="0" w:type="dxa"/>
          </w:tblCellMar>
        </w:tblPrEx>
        <w:trPr>
          <w:trHeight w:val="285" w:hRule="atLeast"/>
          <w:jc w:val="center"/>
        </w:trPr>
        <w:tc>
          <w:tcPr>
            <w:tcW w:w="5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5D71632C">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20</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4FEB6D">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尖椒</w:t>
            </w:r>
          </w:p>
        </w:tc>
        <w:tc>
          <w:tcPr>
            <w:tcW w:w="12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3E3FBFCF">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85%</w:t>
            </w:r>
          </w:p>
        </w:tc>
        <w:tc>
          <w:tcPr>
            <w:tcW w:w="6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788A218D">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46</w:t>
            </w:r>
          </w:p>
        </w:tc>
        <w:tc>
          <w:tcPr>
            <w:tcW w:w="14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EAAD01">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地瓜</w:t>
            </w:r>
          </w:p>
        </w:tc>
        <w:tc>
          <w:tcPr>
            <w:tcW w:w="11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2093D840">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90%</w:t>
            </w:r>
          </w:p>
        </w:tc>
        <w:tc>
          <w:tcPr>
            <w:tcW w:w="8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0F598243">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72</w:t>
            </w:r>
          </w:p>
        </w:tc>
        <w:tc>
          <w:tcPr>
            <w:tcW w:w="1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D69642">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芸豆</w:t>
            </w:r>
          </w:p>
        </w:tc>
        <w:tc>
          <w:tcPr>
            <w:tcW w:w="10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17B0ACA7">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90%</w:t>
            </w:r>
          </w:p>
        </w:tc>
      </w:tr>
      <w:tr w14:paraId="7ED66438">
        <w:tblPrEx>
          <w:tblCellMar>
            <w:top w:w="0" w:type="dxa"/>
            <w:left w:w="0" w:type="dxa"/>
            <w:bottom w:w="0" w:type="dxa"/>
            <w:right w:w="0" w:type="dxa"/>
          </w:tblCellMar>
        </w:tblPrEx>
        <w:trPr>
          <w:trHeight w:val="285" w:hRule="atLeast"/>
          <w:jc w:val="center"/>
        </w:trPr>
        <w:tc>
          <w:tcPr>
            <w:tcW w:w="5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36E9D7C1">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21</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6BB6A0">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蒜苔</w:t>
            </w:r>
          </w:p>
        </w:tc>
        <w:tc>
          <w:tcPr>
            <w:tcW w:w="12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00E84521">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80%</w:t>
            </w:r>
          </w:p>
        </w:tc>
        <w:tc>
          <w:tcPr>
            <w:tcW w:w="6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403263AE">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47</w:t>
            </w:r>
          </w:p>
        </w:tc>
        <w:tc>
          <w:tcPr>
            <w:tcW w:w="14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1779EE">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紫薯</w:t>
            </w:r>
          </w:p>
        </w:tc>
        <w:tc>
          <w:tcPr>
            <w:tcW w:w="11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6B153B7F">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100%</w:t>
            </w:r>
          </w:p>
        </w:tc>
        <w:tc>
          <w:tcPr>
            <w:tcW w:w="8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0C08E091">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73</w:t>
            </w:r>
          </w:p>
        </w:tc>
        <w:tc>
          <w:tcPr>
            <w:tcW w:w="1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5D0EA5">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小米椒</w:t>
            </w:r>
          </w:p>
        </w:tc>
        <w:tc>
          <w:tcPr>
            <w:tcW w:w="10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4435E66D">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100%</w:t>
            </w:r>
          </w:p>
        </w:tc>
      </w:tr>
      <w:tr w14:paraId="3472E1F5">
        <w:tblPrEx>
          <w:tblCellMar>
            <w:top w:w="0" w:type="dxa"/>
            <w:left w:w="0" w:type="dxa"/>
            <w:bottom w:w="0" w:type="dxa"/>
            <w:right w:w="0" w:type="dxa"/>
          </w:tblCellMar>
        </w:tblPrEx>
        <w:trPr>
          <w:trHeight w:val="285" w:hRule="atLeast"/>
          <w:jc w:val="center"/>
        </w:trPr>
        <w:tc>
          <w:tcPr>
            <w:tcW w:w="5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63D582CC">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22</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2E50BC8">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香菜</w:t>
            </w:r>
          </w:p>
        </w:tc>
        <w:tc>
          <w:tcPr>
            <w:tcW w:w="12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190A1D43">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80%</w:t>
            </w:r>
          </w:p>
        </w:tc>
        <w:tc>
          <w:tcPr>
            <w:tcW w:w="6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3E995B78">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48</w:t>
            </w:r>
          </w:p>
        </w:tc>
        <w:tc>
          <w:tcPr>
            <w:tcW w:w="14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A053908">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芋头</w:t>
            </w:r>
          </w:p>
        </w:tc>
        <w:tc>
          <w:tcPr>
            <w:tcW w:w="11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69B02954">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100%</w:t>
            </w:r>
          </w:p>
        </w:tc>
        <w:tc>
          <w:tcPr>
            <w:tcW w:w="8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250CC0A8">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74</w:t>
            </w:r>
          </w:p>
        </w:tc>
        <w:tc>
          <w:tcPr>
            <w:tcW w:w="1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37F065">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无丝豆</w:t>
            </w:r>
          </w:p>
        </w:tc>
        <w:tc>
          <w:tcPr>
            <w:tcW w:w="10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3880249D">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90%</w:t>
            </w:r>
          </w:p>
        </w:tc>
      </w:tr>
      <w:tr w14:paraId="26E66868">
        <w:tblPrEx>
          <w:tblCellMar>
            <w:top w:w="0" w:type="dxa"/>
            <w:left w:w="0" w:type="dxa"/>
            <w:bottom w:w="0" w:type="dxa"/>
            <w:right w:w="0" w:type="dxa"/>
          </w:tblCellMar>
        </w:tblPrEx>
        <w:trPr>
          <w:trHeight w:val="285" w:hRule="atLeast"/>
          <w:jc w:val="center"/>
        </w:trPr>
        <w:tc>
          <w:tcPr>
            <w:tcW w:w="5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77F0283D">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23</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1C99633">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土豆</w:t>
            </w:r>
          </w:p>
        </w:tc>
        <w:tc>
          <w:tcPr>
            <w:tcW w:w="12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57C3E296">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85%</w:t>
            </w:r>
          </w:p>
        </w:tc>
        <w:tc>
          <w:tcPr>
            <w:tcW w:w="6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4C31D61A">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49</w:t>
            </w:r>
          </w:p>
        </w:tc>
        <w:tc>
          <w:tcPr>
            <w:tcW w:w="14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74937E">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茄子</w:t>
            </w:r>
          </w:p>
        </w:tc>
        <w:tc>
          <w:tcPr>
            <w:tcW w:w="11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01684E32">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90%</w:t>
            </w:r>
          </w:p>
        </w:tc>
        <w:tc>
          <w:tcPr>
            <w:tcW w:w="8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2553E3F2">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75</w:t>
            </w:r>
          </w:p>
        </w:tc>
        <w:tc>
          <w:tcPr>
            <w:tcW w:w="1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81BB9A">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水萝卜</w:t>
            </w:r>
          </w:p>
        </w:tc>
        <w:tc>
          <w:tcPr>
            <w:tcW w:w="10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7235E7B9">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90%</w:t>
            </w:r>
          </w:p>
        </w:tc>
      </w:tr>
      <w:tr w14:paraId="6B075744">
        <w:tblPrEx>
          <w:tblCellMar>
            <w:top w:w="0" w:type="dxa"/>
            <w:left w:w="0" w:type="dxa"/>
            <w:bottom w:w="0" w:type="dxa"/>
            <w:right w:w="0" w:type="dxa"/>
          </w:tblCellMar>
        </w:tblPrEx>
        <w:trPr>
          <w:trHeight w:val="285" w:hRule="atLeast"/>
          <w:jc w:val="center"/>
        </w:trPr>
        <w:tc>
          <w:tcPr>
            <w:tcW w:w="5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32AB5179">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24</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E9B1F3D">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白萝卜</w:t>
            </w:r>
          </w:p>
        </w:tc>
        <w:tc>
          <w:tcPr>
            <w:tcW w:w="12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5C8EFA09">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90%</w:t>
            </w:r>
          </w:p>
        </w:tc>
        <w:tc>
          <w:tcPr>
            <w:tcW w:w="6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0431CDEA">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50</w:t>
            </w:r>
          </w:p>
        </w:tc>
        <w:tc>
          <w:tcPr>
            <w:tcW w:w="14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25F6817">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山药</w:t>
            </w:r>
          </w:p>
        </w:tc>
        <w:tc>
          <w:tcPr>
            <w:tcW w:w="11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19E3E9A3">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80%</w:t>
            </w:r>
          </w:p>
        </w:tc>
        <w:tc>
          <w:tcPr>
            <w:tcW w:w="8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36A0F5D8">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76</w:t>
            </w:r>
          </w:p>
        </w:tc>
        <w:tc>
          <w:tcPr>
            <w:tcW w:w="1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33E9A5">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小米辣（包）</w:t>
            </w:r>
          </w:p>
        </w:tc>
        <w:tc>
          <w:tcPr>
            <w:tcW w:w="10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10677D22">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100%</w:t>
            </w:r>
          </w:p>
        </w:tc>
      </w:tr>
      <w:tr w14:paraId="2D53FFA6">
        <w:tblPrEx>
          <w:tblCellMar>
            <w:top w:w="0" w:type="dxa"/>
            <w:left w:w="0" w:type="dxa"/>
            <w:bottom w:w="0" w:type="dxa"/>
            <w:right w:w="0" w:type="dxa"/>
          </w:tblCellMar>
        </w:tblPrEx>
        <w:trPr>
          <w:trHeight w:val="285" w:hRule="atLeast"/>
          <w:jc w:val="center"/>
        </w:trPr>
        <w:tc>
          <w:tcPr>
            <w:tcW w:w="5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06D0B1A8">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25</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597555">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小米辣</w:t>
            </w:r>
          </w:p>
        </w:tc>
        <w:tc>
          <w:tcPr>
            <w:tcW w:w="12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36D34FBE">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100%</w:t>
            </w:r>
          </w:p>
        </w:tc>
        <w:tc>
          <w:tcPr>
            <w:tcW w:w="6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5EB41FB9">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51</w:t>
            </w:r>
          </w:p>
        </w:tc>
        <w:tc>
          <w:tcPr>
            <w:tcW w:w="14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C20E4C1">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铁山药</w:t>
            </w:r>
          </w:p>
        </w:tc>
        <w:tc>
          <w:tcPr>
            <w:tcW w:w="11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1E693D2A">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95%</w:t>
            </w:r>
          </w:p>
        </w:tc>
        <w:tc>
          <w:tcPr>
            <w:tcW w:w="8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2B87C9">
            <w:pPr>
              <w:spacing w:line="560" w:lineRule="exact"/>
              <w:rPr>
                <w:rFonts w:ascii="仿宋_GB2312" w:hAnsi="仿宋" w:eastAsia="仿宋_GB2312" w:cs="宋体"/>
                <w:kern w:val="0"/>
                <w:sz w:val="28"/>
                <w:szCs w:val="28"/>
              </w:rPr>
            </w:pPr>
          </w:p>
        </w:tc>
        <w:tc>
          <w:tcPr>
            <w:tcW w:w="1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96348BB">
            <w:pPr>
              <w:spacing w:line="560" w:lineRule="exact"/>
              <w:rPr>
                <w:rFonts w:ascii="仿宋_GB2312" w:hAnsi="仿宋" w:eastAsia="仿宋_GB2312" w:cs="宋体"/>
                <w:kern w:val="0"/>
                <w:sz w:val="28"/>
                <w:szCs w:val="28"/>
              </w:rPr>
            </w:pPr>
          </w:p>
        </w:tc>
        <w:tc>
          <w:tcPr>
            <w:tcW w:w="10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543640D">
            <w:pPr>
              <w:spacing w:line="560" w:lineRule="exact"/>
              <w:rPr>
                <w:rFonts w:ascii="仿宋_GB2312" w:hAnsi="仿宋" w:eastAsia="仿宋_GB2312" w:cs="宋体"/>
                <w:kern w:val="0"/>
                <w:sz w:val="28"/>
                <w:szCs w:val="28"/>
              </w:rPr>
            </w:pPr>
          </w:p>
        </w:tc>
      </w:tr>
      <w:tr w14:paraId="735A20E2">
        <w:tblPrEx>
          <w:tblCellMar>
            <w:top w:w="0" w:type="dxa"/>
            <w:left w:w="0" w:type="dxa"/>
            <w:bottom w:w="0" w:type="dxa"/>
            <w:right w:w="0" w:type="dxa"/>
          </w:tblCellMar>
        </w:tblPrEx>
        <w:trPr>
          <w:trHeight w:val="285" w:hRule="atLeast"/>
          <w:jc w:val="center"/>
        </w:trPr>
        <w:tc>
          <w:tcPr>
            <w:tcW w:w="5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291AA35F">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26</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C100C6">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油菜</w:t>
            </w:r>
          </w:p>
        </w:tc>
        <w:tc>
          <w:tcPr>
            <w:tcW w:w="12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58E1697B">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85%</w:t>
            </w:r>
          </w:p>
        </w:tc>
        <w:tc>
          <w:tcPr>
            <w:tcW w:w="6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63011FBE">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52</w:t>
            </w:r>
          </w:p>
        </w:tc>
        <w:tc>
          <w:tcPr>
            <w:tcW w:w="14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1DDA3F">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山药（去皮）</w:t>
            </w:r>
          </w:p>
        </w:tc>
        <w:tc>
          <w:tcPr>
            <w:tcW w:w="11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72300140">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80%</w:t>
            </w:r>
          </w:p>
        </w:tc>
        <w:tc>
          <w:tcPr>
            <w:tcW w:w="8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2241C04">
            <w:pPr>
              <w:spacing w:line="560" w:lineRule="exact"/>
              <w:rPr>
                <w:rFonts w:ascii="仿宋_GB2312" w:hAnsi="仿宋" w:eastAsia="仿宋_GB2312" w:cs="宋体"/>
                <w:kern w:val="0"/>
                <w:sz w:val="28"/>
                <w:szCs w:val="28"/>
              </w:rPr>
            </w:pPr>
          </w:p>
        </w:tc>
        <w:tc>
          <w:tcPr>
            <w:tcW w:w="1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E2D283">
            <w:pPr>
              <w:spacing w:line="560" w:lineRule="exact"/>
              <w:rPr>
                <w:rFonts w:ascii="仿宋_GB2312" w:hAnsi="仿宋" w:eastAsia="仿宋_GB2312" w:cs="宋体"/>
                <w:kern w:val="0"/>
                <w:sz w:val="28"/>
                <w:szCs w:val="28"/>
              </w:rPr>
            </w:pPr>
          </w:p>
        </w:tc>
        <w:tc>
          <w:tcPr>
            <w:tcW w:w="10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FFDDFB">
            <w:pPr>
              <w:spacing w:line="560" w:lineRule="exact"/>
              <w:rPr>
                <w:rFonts w:ascii="仿宋_GB2312" w:hAnsi="仿宋" w:eastAsia="仿宋_GB2312" w:cs="宋体"/>
                <w:kern w:val="0"/>
                <w:sz w:val="28"/>
                <w:szCs w:val="28"/>
              </w:rPr>
            </w:pPr>
          </w:p>
        </w:tc>
      </w:tr>
    </w:tbl>
    <w:p w14:paraId="03FBADC2">
      <w:pPr>
        <w:spacing w:line="560" w:lineRule="exact"/>
        <w:ind w:firstLine="562" w:firstLineChars="201"/>
        <w:rPr>
          <w:rFonts w:ascii="仿宋_GB2312" w:hAnsi="仿宋" w:eastAsia="仿宋_GB2312" w:cs="宋体"/>
          <w:sz w:val="28"/>
          <w:szCs w:val="28"/>
          <w:lang w:val="zh-CN"/>
        </w:rPr>
      </w:pPr>
      <w:r>
        <w:rPr>
          <w:rFonts w:hint="eastAsia" w:ascii="仿宋_GB2312" w:hAnsi="仿宋" w:eastAsia="仿宋_GB2312" w:cs="宋体"/>
          <w:sz w:val="28"/>
          <w:szCs w:val="28"/>
          <w:lang w:val="zh-CN"/>
        </w:rPr>
        <w:t>2.米、面、油</w:t>
      </w:r>
    </w:p>
    <w:p w14:paraId="73AB61F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（1）大米：当年产一级标准大米，GB1354-2018标识，（生产日期、保质期）齐全，卫生标准要符合《食品安全国家标准》（GB 2761-2017)要求；包装须符合国家标准，外包装必须标出品名、产地、厂名、生产日期、批号和代号、规格、保质期限和SC认证标志；包装袋上要有合格证。本批次或近批次产品，提供的产品在供货时的保质期不少于包装标签保质期的二分之一。质量检验部门检验报告。</w:t>
      </w:r>
    </w:p>
    <w:p w14:paraId="6C736AE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（2）面粉：GB1355-2021特制一等粉，标识（生产日期、保质期）齐全、密封正规包装，本批次或近批次产品，提供的产品在供货时的保质期不少于包装标签保质期的二分之一。质量检验部门检验报告。</w:t>
      </w:r>
    </w:p>
    <w:p w14:paraId="11B1699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（3）食用油：一级食用油，符合《中华人民共和国国家标准》（GB 2716-2018）食用植物油卫生标准。花生油质量标准要符合《花生油》（GB/T 1534-2017(XG1-2019) ）标准；大豆油为非转基因大豆油，质量标准要符合《大豆油》（GB/T 1535-2017）标准；调和油要符合《食用调和油》（SB/T10292-1998）质量标准。标识（生产日期、保质期）齐全、带“SC”标志，包装须符合国家标准；提供的产品在供货时的保质期不少于包装标签保质期的二分之一。本批次产品质检报告。</w:t>
      </w:r>
    </w:p>
    <w:p w14:paraId="66B1AFD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（4）杂粮：GB2715-2016（黄曲霉素不得超过国家规定的标准5ug/Kg），密封正规包装，符合国家标准；本批次或近批次产品，质量检验部门检验报告。</w:t>
      </w:r>
    </w:p>
    <w:p w14:paraId="78E3F23F">
      <w:pPr>
        <w:spacing w:line="560" w:lineRule="exact"/>
        <w:ind w:firstLine="562" w:firstLineChars="201"/>
        <w:rPr>
          <w:rFonts w:ascii="仿宋_GB2312" w:hAnsi="宋体" w:eastAsia="仿宋_GB2312" w:cs="宋体"/>
          <w:b/>
          <w:sz w:val="28"/>
          <w:szCs w:val="28"/>
        </w:rPr>
      </w:pPr>
      <w:r>
        <w:rPr>
          <w:rFonts w:hint="eastAsia" w:ascii="仿宋_GB2312" w:hAnsi="仿宋" w:eastAsia="仿宋_GB2312" w:cs="宋体"/>
          <w:sz w:val="28"/>
          <w:szCs w:val="28"/>
        </w:rPr>
        <w:t>（5）面制品（馒头、面条、水饺皮、馄饨皮等）：正规加工厂家和个体供应者（流通人）需提供产品资质要求，做到产品可溯源。定点加工销售，供货时按照采购人要求提供加工卫生合格证明、批次检验报告及销售票据。</w:t>
      </w:r>
    </w:p>
    <w:p w14:paraId="0FB0568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3.生鲜肉类</w:t>
      </w:r>
    </w:p>
    <w:p w14:paraId="5D7BDFF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（1）符合《鲜（冻）畜、禽产品》（GB2707-2016)、《肉和肉制品经营卫生规范》（GB 20799—2016）质量标准；兽药残留按国家标准及有关规定执行。动物防疫条件合格，定点宰杀并经过检疫部门检验合格。提供的猪、牛羊肉需源于非疫区，杜绝病死肉。肌肉色深红或鲜红，有光泽，无深紫色的淤血块；脂肪洁白或粉白、无霉点；肉质紧密，有坚实感，用手按压凹陷后会立即复原；外表及切面微湿润，不粘手；无充水、臭味、异味，无氨味及酸味，有鲜肉的轻微血腥气。出具“肉品品质检验合格证”、“动物产品检疫合格证”、“非洲猪瘟病毒检测报告”等资料。</w:t>
      </w:r>
    </w:p>
    <w:p w14:paraId="32E2711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（2）能提供符合清真食品要求的牛羊肉及禽肉产品。</w:t>
      </w:r>
    </w:p>
    <w:p w14:paraId="6A012C0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4.半成品</w:t>
      </w:r>
    </w:p>
    <w:p w14:paraId="1A973AB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（1）半成品肉类（鸡柳、炸鸡排、培根等）、成品肉类（红肠、烤肠、香肠、烧肉等）、麻辣烫原料系列冷冻产品（鱼豆腐、甜不辣、冻丸子、鱼卷等）：执行行业标准SB/T 10379-2012；生产日期在供货时近3个月内；标识（生产日期、保质期）齐全，密封正规包装，本批次或近批次产品，质量检验部门检验报告。</w:t>
      </w:r>
    </w:p>
    <w:p w14:paraId="2D0F00A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（2）烤肠、煎肠：符合GB/T 20712-2006 食品安全国家标准，标识（生产日期、保质期）齐全，密封正规包装，本批次或近批次产品，质量检验部门检验报告。</w:t>
      </w:r>
    </w:p>
    <w:p w14:paraId="7ED5888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（3）方便面：符合GB 17400-2015 食品安全国家标准，标识（生产日期、保质期）齐全，密封正规包装，本批次或近批次产品，质量检验部门检验报告。</w:t>
      </w:r>
    </w:p>
    <w:p w14:paraId="7FF5E67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（4）预包装米面制品：标识（生产日期、保质期）齐全，密封正规包装，本批次或近批次产品，质量检验部门检验报告。</w:t>
      </w:r>
    </w:p>
    <w:p w14:paraId="0D6B88F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5.海产品类</w:t>
      </w:r>
    </w:p>
    <w:p w14:paraId="048444E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冷冻定型包装的水产品，外观无异常，包装上标示清晰，批次清楚，有效期限或生产日期符合标准；散装的水产品，新鲜无异味，体表具有鲜鱼固有的鲜明体色与光泽，粘度透明。</w:t>
      </w:r>
    </w:p>
    <w:p w14:paraId="2A72BFD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6.禽蛋类</w:t>
      </w:r>
    </w:p>
    <w:p w14:paraId="375B17E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供货商提供的鸡蛋需源于非疫区，无异味、大小均匀；蛋筐清洁干净，每筐破损率不超过2%。符合《食品安全国家标准 蛋与蛋制品》（GB 2749-2015)标准要求，具有SC食品生产许可证的食品生产企业生产加工的产品。新鲜鸡蛋</w:t>
      </w:r>
      <w:r>
        <w:rPr>
          <w:rFonts w:hint="eastAsia" w:ascii="宋体" w:hAnsi="宋体" w:cs="宋体"/>
          <w:sz w:val="28"/>
          <w:szCs w:val="28"/>
        </w:rPr>
        <w:t>﹙</w:t>
      </w:r>
      <w:r>
        <w:rPr>
          <w:rFonts w:hint="eastAsia" w:ascii="仿宋_GB2312" w:hAnsi="仿宋" w:eastAsia="仿宋_GB2312" w:cs="宋体"/>
          <w:sz w:val="28"/>
          <w:szCs w:val="28"/>
        </w:rPr>
        <w:t>以生产日期为准、春秋冬季三天以内的、夏季两天以内的</w:t>
      </w:r>
      <w:r>
        <w:rPr>
          <w:rFonts w:hint="eastAsia" w:ascii="宋体" w:hAnsi="宋体" w:cs="宋体"/>
          <w:sz w:val="28"/>
          <w:szCs w:val="28"/>
        </w:rPr>
        <w:t>﹚</w:t>
      </w:r>
      <w:r>
        <w:rPr>
          <w:rFonts w:hint="eastAsia" w:ascii="仿宋_GB2312" w:hAnsi="仿宋" w:eastAsia="仿宋_GB2312" w:cs="宋体"/>
          <w:sz w:val="28"/>
          <w:szCs w:val="28"/>
        </w:rPr>
        <w:t>。中标人每次供货时须提供产品合格证明和产地证明。</w:t>
      </w:r>
    </w:p>
    <w:p w14:paraId="4500574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7.调味品、干杂类等</w:t>
      </w:r>
    </w:p>
    <w:p w14:paraId="4C3E4AB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（1）产品外包装上明确标注产品名称、规格、生产日期、保质期、生产厂家、生产地点等，拥有“QS”食品质量安全认证，符合《食品安全法》的基本要求。</w:t>
      </w:r>
    </w:p>
    <w:p w14:paraId="75C6877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（2）复合调味料需严格执行《食品安全国家标准复合调味料》（GB 31644-2018）要求；水产调味品应执行《食品安全国家标准水产调味品》（GB 10133-2014）；添加剂：GB2760-2014标识（生产日期、保质期）齐全，密封正规包装；食用盐：GB2721-2015、标识（生产日期、保质期）齐全，密封正规包装；有QS或SC标志，执行相应生产许可标准。酿造酱油（老抽、生抽、味极鲜等）符合GB18186：酿造醋符合GB18187。味精符合GB/T8967,鸡精符合SB/T10371，食用醋糖符合GB/T 1445,酱类符合GB/T24399等。带QS或SC标志，本批次或近批次产品，质量检验部门检验报告。</w:t>
      </w:r>
    </w:p>
    <w:p w14:paraId="5A49A86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（3）能提供清真调料、干货类原料。</w:t>
      </w:r>
    </w:p>
    <w:p w14:paraId="03D918F0">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四、总体要求：</w:t>
      </w:r>
    </w:p>
    <w:p w14:paraId="11F281C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1.中标人</w:t>
      </w:r>
      <w:r>
        <w:rPr>
          <w:rFonts w:ascii="仿宋_GB2312" w:hAnsi="仿宋" w:eastAsia="仿宋_GB2312" w:cs="宋体"/>
          <w:sz w:val="28"/>
          <w:szCs w:val="28"/>
        </w:rPr>
        <w:t>所供食品类及所提供的服务应符合《</w:t>
      </w:r>
      <w:r>
        <w:rPr>
          <w:rFonts w:hint="eastAsia" w:ascii="仿宋_GB2312" w:hAnsi="仿宋" w:eastAsia="仿宋_GB2312" w:cs="宋体"/>
          <w:sz w:val="28"/>
          <w:szCs w:val="28"/>
        </w:rPr>
        <w:t>中华</w:t>
      </w:r>
      <w:r>
        <w:rPr>
          <w:rFonts w:ascii="仿宋_GB2312" w:hAnsi="仿宋" w:eastAsia="仿宋_GB2312" w:cs="宋体"/>
          <w:sz w:val="28"/>
          <w:szCs w:val="28"/>
        </w:rPr>
        <w:t>人民共和国食品安全法》</w:t>
      </w:r>
      <w:r>
        <w:rPr>
          <w:rFonts w:hint="eastAsia" w:ascii="仿宋_GB2312" w:hAnsi="仿宋" w:eastAsia="仿宋_GB2312" w:cs="宋体"/>
          <w:sz w:val="28"/>
          <w:szCs w:val="28"/>
        </w:rPr>
        <w:t>的</w:t>
      </w:r>
      <w:r>
        <w:rPr>
          <w:rFonts w:ascii="仿宋_GB2312" w:hAnsi="仿宋" w:eastAsia="仿宋_GB2312" w:cs="宋体"/>
          <w:sz w:val="28"/>
          <w:szCs w:val="28"/>
        </w:rPr>
        <w:t>要求</w:t>
      </w:r>
      <w:r>
        <w:rPr>
          <w:rFonts w:hint="eastAsia" w:ascii="仿宋_GB2312" w:hAnsi="仿宋" w:eastAsia="仿宋_GB2312" w:cs="宋体"/>
          <w:sz w:val="28"/>
          <w:szCs w:val="28"/>
        </w:rPr>
        <w:t>，能够提供食品质量检测报告</w:t>
      </w:r>
      <w:r>
        <w:rPr>
          <w:rFonts w:ascii="仿宋_GB2312" w:hAnsi="仿宋" w:eastAsia="仿宋_GB2312" w:cs="宋体"/>
          <w:sz w:val="28"/>
          <w:szCs w:val="28"/>
        </w:rPr>
        <w:t>。</w:t>
      </w:r>
    </w:p>
    <w:p w14:paraId="50332DB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2.中标人严禁</w:t>
      </w:r>
      <w:r>
        <w:rPr>
          <w:rFonts w:ascii="仿宋_GB2312" w:hAnsi="仿宋" w:eastAsia="仿宋_GB2312" w:cs="宋体"/>
          <w:sz w:val="28"/>
          <w:szCs w:val="28"/>
        </w:rPr>
        <w:t>供应</w:t>
      </w:r>
      <w:r>
        <w:rPr>
          <w:rFonts w:hint="eastAsia" w:ascii="仿宋_GB2312" w:hAnsi="仿宋" w:eastAsia="仿宋_GB2312" w:cs="宋体"/>
          <w:sz w:val="28"/>
          <w:szCs w:val="28"/>
        </w:rPr>
        <w:t>酸败油脂、包装严重</w:t>
      </w:r>
      <w:r>
        <w:rPr>
          <w:rFonts w:hint="eastAsia" w:ascii="仿宋_GB2312" w:hAnsi="仿宋" w:eastAsia="仿宋_GB2312" w:cs="宋体"/>
          <w:sz w:val="28"/>
          <w:szCs w:val="28"/>
          <w:lang w:val="en-US" w:eastAsia="zh-CN"/>
        </w:rPr>
        <w:t>污秽</w:t>
      </w:r>
      <w:r>
        <w:rPr>
          <w:rFonts w:hint="eastAsia" w:ascii="仿宋_GB2312" w:hAnsi="仿宋" w:eastAsia="仿宋_GB2312" w:cs="宋体"/>
          <w:sz w:val="28"/>
          <w:szCs w:val="28"/>
        </w:rPr>
        <w:t>不洁、严重破损或者运输工具不洁而造成污染的食品。</w:t>
      </w:r>
    </w:p>
    <w:p w14:paraId="0764F0B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3.中标人不得供应腐败变质，掺杂掺假，发霉生虫，有毒有害，不新鲜的食品及原料，以及无产地、无产品名称、无生产日期和保质期或标识不清以及超过保质期限的食品。</w:t>
      </w:r>
    </w:p>
    <w:p w14:paraId="0ED48EC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4.中标人需承担上述所列明的服务内容的所有费用（包括税金、利润等），并保障项目的顺利进行。</w:t>
      </w:r>
    </w:p>
    <w:p w14:paraId="5F9BD57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5.本项目不允许中标人分包履行合同。</w:t>
      </w:r>
    </w:p>
    <w:p w14:paraId="43D8DB98">
      <w:pPr>
        <w:spacing w:line="560" w:lineRule="exact"/>
        <w:ind w:firstLine="562" w:firstLineChars="201"/>
        <w:rPr>
          <w:rFonts w:ascii="仿宋_GB2312" w:hAnsi="仿宋_GB2312" w:eastAsia="仿宋_GB2312" w:cs="仿宋_GB2312"/>
          <w:sz w:val="32"/>
          <w:szCs w:val="32"/>
        </w:rPr>
      </w:pPr>
      <w:r>
        <w:rPr>
          <w:rFonts w:hint="eastAsia" w:ascii="仿宋_GB2312" w:hAnsi="仿宋" w:eastAsia="仿宋_GB2312" w:cs="宋体"/>
          <w:sz w:val="28"/>
          <w:szCs w:val="28"/>
        </w:rPr>
        <w:t>6.本项目为单价合同，据实结算。</w:t>
      </w:r>
    </w:p>
    <w:p w14:paraId="53CEADE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7、服务期间，中标人拟派人员因个人原因造成采购人或第三人损失的，相应责任由中标人承担。因履行本合同发生劳动争议，人员发生意外事故、法律纠纷等，由中标人承担相关责任及办理相关事项。</w:t>
      </w:r>
    </w:p>
    <w:p w14:paraId="7754BD6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8.服务期间，中标人应严格遵守采购人所制订的各项规章制度，严格遵守劳动安全相关规定，爱护采购人财产。</w:t>
      </w:r>
    </w:p>
    <w:p w14:paraId="4A5056B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9.中标人在实际服务过程中，对采购人、相关单位提供的所有信息承担保密责任，中标人对其拟派本项目服务人员的泄密行为承担连带法律责任。</w:t>
      </w:r>
    </w:p>
    <w:p w14:paraId="3B7E213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10.中标人需承担上述所列明的服务内容的所有费用（包括税金、利润等），并保障项目的顺利进行。</w:t>
      </w:r>
    </w:p>
    <w:p w14:paraId="1F1BC046">
      <w:pPr>
        <w:spacing w:line="560" w:lineRule="exact"/>
        <w:ind w:firstLine="565" w:firstLineChars="201"/>
        <w:rPr>
          <w:rFonts w:ascii="仿宋_GB2312" w:hAnsi="仿宋" w:eastAsia="仿宋_GB2312" w:cs="宋体"/>
          <w:sz w:val="28"/>
          <w:szCs w:val="28"/>
        </w:rPr>
      </w:pPr>
      <w:r>
        <w:rPr>
          <w:rFonts w:hint="eastAsia" w:ascii="仿宋_GB2312" w:hAnsi="宋体" w:eastAsia="仿宋_GB2312" w:cs="宋体"/>
          <w:b/>
          <w:sz w:val="28"/>
          <w:szCs w:val="28"/>
        </w:rPr>
        <w:t>五、第二册数据文件填报要求：</w:t>
      </w:r>
      <w:r>
        <w:rPr>
          <w:rFonts w:hint="eastAsia" w:ascii="仿宋_GB2312" w:hAnsi="仿宋" w:eastAsia="仿宋_GB2312" w:cs="宋体"/>
          <w:sz w:val="28"/>
          <w:szCs w:val="28"/>
        </w:rPr>
        <w:t>采用“综合下浮后的比例（%）”的方法进行报价，报价以威海市发改委发布的零售价格为基础提报综合下浮后的比例（即折扣），要求小于等于90%（报价超过90%的投标无效）。如投报综合折扣为9折，即填写90%即可。</w:t>
      </w:r>
    </w:p>
    <w:p w14:paraId="0F2F1C1B">
      <w:pPr>
        <w:spacing w:line="560" w:lineRule="exact"/>
        <w:ind w:firstLine="565" w:firstLineChars="201"/>
        <w:rPr>
          <w:rFonts w:ascii="仿宋_GB2312" w:hAnsi="仿宋" w:eastAsia="仿宋_GB2312" w:cs="宋体"/>
          <w:sz w:val="28"/>
          <w:szCs w:val="28"/>
        </w:rPr>
      </w:pPr>
      <w:r>
        <w:rPr>
          <w:rFonts w:hint="eastAsia" w:ascii="仿宋_GB2312" w:hAnsi="仿宋" w:eastAsia="仿宋_GB2312" w:cs="宋体"/>
          <w:b/>
          <w:sz w:val="28"/>
          <w:szCs w:val="28"/>
        </w:rPr>
        <w:t>六、结算价格确定：</w:t>
      </w:r>
      <w:r>
        <w:rPr>
          <w:rFonts w:hint="eastAsia" w:ascii="仿宋_GB2312" w:hAnsi="仿宋" w:eastAsia="仿宋_GB2312" w:cs="宋体"/>
          <w:sz w:val="28"/>
          <w:szCs w:val="28"/>
        </w:rPr>
        <w:t>实际采购各单品数量*采购当日威海市发改委发布的零售价格*投标文件中承诺的下浮后的比例。当日发改委没有发布的，参考家家悦中心店、体育基地店当日挂牌价格或威海市批发市场的平均价格*投标文件中承诺的下浮后的比例。</w:t>
      </w:r>
    </w:p>
    <w:p w14:paraId="1BD3470A">
      <w:pPr>
        <w:spacing w:line="560" w:lineRule="exact"/>
        <w:ind w:firstLine="565" w:firstLineChars="201"/>
        <w:rPr>
          <w:rFonts w:ascii="仿宋_GB2312" w:hAnsi="仿宋" w:eastAsia="仿宋_GB2312" w:cs="宋体"/>
          <w:sz w:val="28"/>
          <w:szCs w:val="28"/>
        </w:rPr>
      </w:pPr>
      <w:r>
        <w:rPr>
          <w:rFonts w:hint="eastAsia" w:ascii="仿宋_GB2312" w:hAnsi="仿宋" w:eastAsia="仿宋_GB2312" w:cs="宋体"/>
          <w:b/>
          <w:sz w:val="28"/>
          <w:szCs w:val="28"/>
        </w:rPr>
        <w:t>七、服务地点：</w:t>
      </w:r>
      <w:r>
        <w:rPr>
          <w:rFonts w:hint="eastAsia" w:ascii="仿宋_GB2312" w:hAnsi="仿宋" w:eastAsia="仿宋_GB2312" w:cs="宋体"/>
          <w:sz w:val="28"/>
          <w:szCs w:val="28"/>
        </w:rPr>
        <w:t>采购人指定地点（威海市范围内）。</w:t>
      </w:r>
    </w:p>
    <w:p w14:paraId="0C1CED88">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八、供货商说明：</w:t>
      </w:r>
    </w:p>
    <w:p w14:paraId="4648DF2C">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本项目选定</w:t>
      </w:r>
      <w:r>
        <w:rPr>
          <w:rFonts w:hint="eastAsia" w:ascii="仿宋_GB2312" w:hAnsi="仿宋" w:eastAsia="仿宋_GB2312" w:cs="宋体"/>
          <w:sz w:val="28"/>
          <w:szCs w:val="28"/>
          <w:lang w:val="en-US" w:eastAsia="zh-CN"/>
        </w:rPr>
        <w:t>3</w:t>
      </w:r>
      <w:r>
        <w:rPr>
          <w:rFonts w:hint="eastAsia" w:ascii="仿宋_GB2312" w:hAnsi="仿宋" w:eastAsia="仿宋_GB2312" w:cs="宋体"/>
          <w:sz w:val="28"/>
          <w:szCs w:val="28"/>
        </w:rPr>
        <w:t>家中标人。只有在采购人向其下达具体的配送任务之后,中标人才有权利配送具体的食材。中标人按照采购人的订单组织货源，在规定的时间内送货。</w:t>
      </w:r>
    </w:p>
    <w:p w14:paraId="3A541DA0">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九、付款方式：</w:t>
      </w:r>
    </w:p>
    <w:p w14:paraId="0E014FA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合同签订并具备实施条件之日起，按季度支付，即本季度初支付上个季度的费用，每季度具体付款金额依供应食材的种类和单价、数量据实结算。中标人必须在采购人规定的时间内提供本单位税务发票，采购人在收到发票后5个工作日支付款项。</w:t>
      </w:r>
    </w:p>
    <w:p w14:paraId="52C340F6">
      <w:pPr>
        <w:spacing w:line="560" w:lineRule="exact"/>
        <w:ind w:firstLine="565" w:firstLineChars="201"/>
        <w:rPr>
          <w:rFonts w:ascii="仿宋_GB2312" w:hAnsi="仿宋" w:eastAsia="仿宋_GB2312" w:cs="宋体"/>
          <w:sz w:val="28"/>
          <w:szCs w:val="28"/>
        </w:rPr>
      </w:pPr>
      <w:r>
        <w:rPr>
          <w:rFonts w:hint="eastAsia" w:ascii="仿宋_GB2312" w:hAnsi="仿宋" w:eastAsia="仿宋_GB2312" w:cs="宋体"/>
          <w:b/>
          <w:sz w:val="28"/>
          <w:szCs w:val="28"/>
        </w:rPr>
        <w:t>十、配送时间：</w:t>
      </w:r>
      <w:r>
        <w:rPr>
          <w:rFonts w:hint="eastAsia" w:ascii="仿宋_GB2312" w:hAnsi="仿宋" w:eastAsia="仿宋_GB2312" w:cs="宋体"/>
          <w:sz w:val="28"/>
          <w:szCs w:val="28"/>
        </w:rPr>
        <w:t>每批次接采购人通知起12 小时内货到指定地点，并配合采购人工作人员进行称斤检重。</w:t>
      </w:r>
    </w:p>
    <w:p w14:paraId="6D7FD915">
      <w:pPr>
        <w:spacing w:line="560" w:lineRule="exact"/>
        <w:ind w:firstLine="565" w:firstLineChars="201"/>
        <w:rPr>
          <w:rFonts w:ascii="仿宋_GB2312" w:hAnsi="仿宋" w:eastAsia="仿宋_GB2312" w:cs="宋体"/>
          <w:sz w:val="28"/>
          <w:szCs w:val="28"/>
        </w:rPr>
      </w:pPr>
      <w:r>
        <w:rPr>
          <w:rFonts w:hint="eastAsia" w:ascii="仿宋_GB2312" w:hAnsi="仿宋" w:eastAsia="仿宋_GB2312" w:cs="宋体"/>
          <w:b/>
          <w:sz w:val="28"/>
          <w:szCs w:val="28"/>
        </w:rPr>
        <w:t>十一、服务期限：</w:t>
      </w:r>
      <w:r>
        <w:rPr>
          <w:rFonts w:hint="eastAsia" w:ascii="仿宋_GB2312" w:hAnsi="仿宋" w:eastAsia="仿宋_GB2312" w:cs="宋体"/>
          <w:sz w:val="28"/>
          <w:szCs w:val="28"/>
        </w:rPr>
        <w:t>自合同签订之日一年。</w:t>
      </w:r>
    </w:p>
    <w:p w14:paraId="35D7193F">
      <w:pPr>
        <w:spacing w:line="560" w:lineRule="exact"/>
        <w:ind w:firstLine="565" w:firstLineChars="201"/>
        <w:rPr>
          <w:rFonts w:ascii="仿宋_GB2312" w:hAnsi="仿宋" w:eastAsia="仿宋_GB2312" w:cs="宋体"/>
          <w:b/>
          <w:bCs/>
          <w:sz w:val="32"/>
          <w:szCs w:val="32"/>
        </w:rPr>
      </w:pPr>
      <w:r>
        <w:rPr>
          <w:rFonts w:hint="eastAsia" w:ascii="仿宋_GB2312" w:hAnsi="宋体" w:eastAsia="仿宋_GB2312" w:cs="宋体"/>
          <w:b/>
          <w:sz w:val="28"/>
          <w:szCs w:val="28"/>
        </w:rPr>
        <w:t>十二、上限折扣：</w:t>
      </w:r>
      <w:r>
        <w:rPr>
          <w:rFonts w:hint="eastAsia" w:ascii="仿宋_GB2312" w:hAnsi="仿宋" w:eastAsia="仿宋_GB2312" w:cs="宋体"/>
          <w:sz w:val="28"/>
          <w:szCs w:val="28"/>
        </w:rPr>
        <w:t>90%，报价超过90%的投标无效。每年度预算</w:t>
      </w:r>
      <w:r>
        <w:rPr>
          <w:rFonts w:hint="eastAsia" w:ascii="仿宋_GB2312" w:hAnsi="仿宋" w:eastAsia="仿宋_GB2312" w:cs="宋体"/>
          <w:sz w:val="28"/>
          <w:szCs w:val="28"/>
          <w:lang w:val="en-US" w:eastAsia="zh-CN"/>
        </w:rPr>
        <w:t>不超过200</w:t>
      </w:r>
      <w:r>
        <w:rPr>
          <w:rFonts w:ascii="仿宋_GB2312" w:hAnsi="仿宋" w:eastAsia="仿宋_GB2312" w:cs="宋体"/>
          <w:sz w:val="28"/>
          <w:szCs w:val="28"/>
        </w:rPr>
        <w:t>万元。</w:t>
      </w:r>
    </w:p>
    <w:p w14:paraId="5E6C3A1C">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十三、服务考核及应用</w:t>
      </w:r>
    </w:p>
    <w:p w14:paraId="2A717BC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1.采购人对中标人的配送服务进行考核，每月考核一次，考核内容详见《食堂食品原材料供货商评价表》（附后）。</w:t>
      </w:r>
    </w:p>
    <w:p w14:paraId="68EA48D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2.如果中标人考核得分低于80分，采购人可以终止供货合同。</w:t>
      </w:r>
    </w:p>
    <w:p w14:paraId="0AA762E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3.如果中标人年度考核平均得分低于85分，采购人将不与中标人签订下一年度的供货合同。</w:t>
      </w:r>
    </w:p>
    <w:p w14:paraId="5FA80C9A">
      <w:pPr>
        <w:spacing w:line="560" w:lineRule="exact"/>
        <w:ind w:firstLine="602" w:firstLineChars="201"/>
        <w:rPr>
          <w:rFonts w:ascii="仿宋_GB2312" w:hAnsi="宋体" w:eastAsia="仿宋_GB2312" w:cs="宋体"/>
          <w:sz w:val="30"/>
          <w:szCs w:val="30"/>
        </w:rPr>
      </w:pPr>
    </w:p>
    <w:p w14:paraId="648BC6CB">
      <w:pPr>
        <w:pStyle w:val="13"/>
      </w:pPr>
    </w:p>
    <w:p w14:paraId="1136EAB4">
      <w:pPr>
        <w:pStyle w:val="13"/>
      </w:pPr>
    </w:p>
    <w:p w14:paraId="1E4C7F97">
      <w:pPr>
        <w:pStyle w:val="13"/>
        <w:rPr>
          <w:rFonts w:ascii="仿宋_GB2312" w:hAnsi="Calibri" w:eastAsia="仿宋_GB2312"/>
          <w:b/>
          <w:bCs/>
          <w:sz w:val="30"/>
          <w:szCs w:val="30"/>
        </w:rPr>
      </w:pPr>
      <w:r>
        <w:rPr>
          <w:rFonts w:ascii="仿宋_GB2312" w:hAnsi="Calibri" w:eastAsia="仿宋_GB2312"/>
          <w:b/>
          <w:bCs/>
          <w:sz w:val="30"/>
          <w:szCs w:val="30"/>
        </w:rPr>
        <w:t>附件</w:t>
      </w:r>
    </w:p>
    <w:tbl>
      <w:tblPr>
        <w:tblStyle w:val="46"/>
        <w:tblW w:w="5089" w:type="pct"/>
        <w:tblInd w:w="0" w:type="dxa"/>
        <w:tblLayout w:type="autofit"/>
        <w:tblCellMar>
          <w:top w:w="0" w:type="dxa"/>
          <w:left w:w="108" w:type="dxa"/>
          <w:bottom w:w="0" w:type="dxa"/>
          <w:right w:w="108" w:type="dxa"/>
        </w:tblCellMar>
      </w:tblPr>
      <w:tblGrid>
        <w:gridCol w:w="1766"/>
        <w:gridCol w:w="7353"/>
        <w:gridCol w:w="1020"/>
      </w:tblGrid>
      <w:tr w14:paraId="57634D17">
        <w:tblPrEx>
          <w:tblCellMar>
            <w:top w:w="0" w:type="dxa"/>
            <w:left w:w="108" w:type="dxa"/>
            <w:bottom w:w="0" w:type="dxa"/>
            <w:right w:w="108" w:type="dxa"/>
          </w:tblCellMar>
        </w:tblPrEx>
        <w:trPr>
          <w:trHeight w:val="365" w:hRule="atLeast"/>
        </w:trPr>
        <w:tc>
          <w:tcPr>
            <w:tcW w:w="5000" w:type="pct"/>
            <w:gridSpan w:val="3"/>
            <w:tcBorders>
              <w:top w:val="nil"/>
              <w:left w:val="nil"/>
              <w:bottom w:val="nil"/>
              <w:right w:val="nil"/>
            </w:tcBorders>
            <w:noWrap/>
            <w:vAlign w:val="center"/>
          </w:tcPr>
          <w:p w14:paraId="22C74338">
            <w:pPr>
              <w:spacing w:line="56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食堂食品原材料供货商评价表</w:t>
            </w:r>
          </w:p>
        </w:tc>
      </w:tr>
      <w:tr w14:paraId="6EA3B680">
        <w:tblPrEx>
          <w:tblCellMar>
            <w:top w:w="0" w:type="dxa"/>
            <w:left w:w="108" w:type="dxa"/>
            <w:bottom w:w="0" w:type="dxa"/>
            <w:right w:w="108" w:type="dxa"/>
          </w:tblCellMar>
        </w:tblPrEx>
        <w:trPr>
          <w:trHeight w:val="365" w:hRule="atLeast"/>
        </w:trPr>
        <w:tc>
          <w:tcPr>
            <w:tcW w:w="5000" w:type="pct"/>
            <w:gridSpan w:val="3"/>
            <w:tcBorders>
              <w:top w:val="single" w:color="auto" w:sz="4" w:space="0"/>
              <w:left w:val="single" w:color="auto" w:sz="4" w:space="0"/>
              <w:bottom w:val="single" w:color="auto" w:sz="4" w:space="0"/>
              <w:right w:val="single" w:color="auto" w:sz="4" w:space="0"/>
            </w:tcBorders>
            <w:noWrap/>
            <w:vAlign w:val="center"/>
          </w:tcPr>
          <w:p w14:paraId="66E9C0F2">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供货商名称：</w:t>
            </w:r>
          </w:p>
        </w:tc>
      </w:tr>
      <w:tr w14:paraId="69FBFC51">
        <w:tblPrEx>
          <w:tblCellMar>
            <w:top w:w="0" w:type="dxa"/>
            <w:left w:w="108" w:type="dxa"/>
            <w:bottom w:w="0" w:type="dxa"/>
            <w:right w:w="108" w:type="dxa"/>
          </w:tblCellMar>
        </w:tblPrEx>
        <w:trPr>
          <w:trHeight w:val="365" w:hRule="atLeast"/>
        </w:trPr>
        <w:tc>
          <w:tcPr>
            <w:tcW w:w="5000" w:type="pct"/>
            <w:gridSpan w:val="3"/>
            <w:tcBorders>
              <w:top w:val="single" w:color="auto" w:sz="4" w:space="0"/>
              <w:left w:val="single" w:color="auto" w:sz="4" w:space="0"/>
              <w:bottom w:val="single" w:color="auto" w:sz="4" w:space="0"/>
              <w:right w:val="single" w:color="000000" w:sz="4" w:space="0"/>
            </w:tcBorders>
            <w:noWrap/>
            <w:vAlign w:val="center"/>
          </w:tcPr>
          <w:p w14:paraId="53128D9B">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供应货品：                              供货时间：</w:t>
            </w:r>
          </w:p>
        </w:tc>
      </w:tr>
      <w:tr w14:paraId="422A19DA">
        <w:tblPrEx>
          <w:tblCellMar>
            <w:top w:w="0" w:type="dxa"/>
            <w:left w:w="108" w:type="dxa"/>
            <w:bottom w:w="0" w:type="dxa"/>
            <w:right w:w="108" w:type="dxa"/>
          </w:tblCellMar>
        </w:tblPrEx>
        <w:trPr>
          <w:trHeight w:val="365" w:hRule="atLeast"/>
        </w:trPr>
        <w:tc>
          <w:tcPr>
            <w:tcW w:w="871" w:type="pct"/>
            <w:tcBorders>
              <w:top w:val="nil"/>
              <w:left w:val="single" w:color="auto" w:sz="4" w:space="0"/>
              <w:bottom w:val="single" w:color="auto" w:sz="4" w:space="0"/>
              <w:right w:val="single" w:color="auto" w:sz="4" w:space="0"/>
            </w:tcBorders>
            <w:noWrap/>
            <w:vAlign w:val="center"/>
          </w:tcPr>
          <w:p w14:paraId="26B6A388">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评价指标</w:t>
            </w:r>
          </w:p>
        </w:tc>
        <w:tc>
          <w:tcPr>
            <w:tcW w:w="3626" w:type="pct"/>
            <w:tcBorders>
              <w:top w:val="nil"/>
              <w:left w:val="nil"/>
              <w:bottom w:val="single" w:color="auto" w:sz="4" w:space="0"/>
              <w:right w:val="single" w:color="auto" w:sz="4" w:space="0"/>
            </w:tcBorders>
            <w:noWrap/>
            <w:vAlign w:val="center"/>
          </w:tcPr>
          <w:p w14:paraId="48DA4B50">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评价描述说明</w:t>
            </w:r>
          </w:p>
        </w:tc>
        <w:tc>
          <w:tcPr>
            <w:tcW w:w="503" w:type="pct"/>
            <w:tcBorders>
              <w:top w:val="nil"/>
              <w:left w:val="nil"/>
              <w:bottom w:val="single" w:color="auto" w:sz="4" w:space="0"/>
              <w:right w:val="single" w:color="auto" w:sz="4" w:space="0"/>
            </w:tcBorders>
            <w:noWrap/>
            <w:vAlign w:val="center"/>
          </w:tcPr>
          <w:p w14:paraId="53790A84">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得分</w:t>
            </w:r>
          </w:p>
        </w:tc>
      </w:tr>
      <w:tr w14:paraId="1B542887">
        <w:tblPrEx>
          <w:tblCellMar>
            <w:top w:w="0" w:type="dxa"/>
            <w:left w:w="108" w:type="dxa"/>
            <w:bottom w:w="0" w:type="dxa"/>
            <w:right w:w="108" w:type="dxa"/>
          </w:tblCellMar>
        </w:tblPrEx>
        <w:trPr>
          <w:trHeight w:val="365" w:hRule="atLeast"/>
        </w:trPr>
        <w:tc>
          <w:tcPr>
            <w:tcW w:w="871" w:type="pct"/>
            <w:tcBorders>
              <w:top w:val="nil"/>
              <w:left w:val="single" w:color="auto" w:sz="4" w:space="0"/>
              <w:bottom w:val="single" w:color="auto" w:sz="4" w:space="0"/>
              <w:right w:val="single" w:color="auto" w:sz="4" w:space="0"/>
            </w:tcBorders>
            <w:noWrap/>
            <w:vAlign w:val="center"/>
          </w:tcPr>
          <w:p w14:paraId="36E1E5A7">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送货及时性</w:t>
            </w:r>
          </w:p>
        </w:tc>
        <w:tc>
          <w:tcPr>
            <w:tcW w:w="3626" w:type="pct"/>
            <w:tcBorders>
              <w:top w:val="nil"/>
              <w:left w:val="nil"/>
              <w:bottom w:val="single" w:color="auto" w:sz="4" w:space="0"/>
              <w:right w:val="single" w:color="auto" w:sz="4" w:space="0"/>
            </w:tcBorders>
            <w:vAlign w:val="center"/>
          </w:tcPr>
          <w:p w14:paraId="72BF6C01">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1、按照采购人要求的时间及时送货，得90-100分；</w:t>
            </w:r>
            <w:r>
              <w:rPr>
                <w:rFonts w:hint="eastAsia" w:ascii="仿宋_GB2312" w:hAnsi="仿宋" w:eastAsia="仿宋_GB2312" w:cs="宋体"/>
                <w:kern w:val="0"/>
                <w:sz w:val="28"/>
                <w:szCs w:val="28"/>
              </w:rPr>
              <w:br w:type="textWrapping"/>
            </w:r>
            <w:r>
              <w:rPr>
                <w:rFonts w:hint="eastAsia" w:ascii="仿宋_GB2312" w:hAnsi="仿宋" w:eastAsia="仿宋_GB2312" w:cs="宋体"/>
                <w:kern w:val="0"/>
                <w:sz w:val="28"/>
                <w:szCs w:val="28"/>
              </w:rPr>
              <w:t>2、偶尔晚于要求送货时间，得80-90分；</w:t>
            </w:r>
            <w:r>
              <w:rPr>
                <w:rFonts w:hint="eastAsia" w:ascii="仿宋_GB2312" w:hAnsi="仿宋" w:eastAsia="仿宋_GB2312" w:cs="宋体"/>
                <w:kern w:val="0"/>
                <w:sz w:val="28"/>
                <w:szCs w:val="28"/>
              </w:rPr>
              <w:br w:type="textWrapping"/>
            </w:r>
            <w:r>
              <w:rPr>
                <w:rFonts w:hint="eastAsia" w:ascii="仿宋_GB2312" w:hAnsi="仿宋" w:eastAsia="仿宋_GB2312" w:cs="宋体"/>
                <w:kern w:val="0"/>
                <w:sz w:val="28"/>
                <w:szCs w:val="28"/>
              </w:rPr>
              <w:t>3、经常不守时，得80分以下</w:t>
            </w:r>
          </w:p>
        </w:tc>
        <w:tc>
          <w:tcPr>
            <w:tcW w:w="503" w:type="pct"/>
            <w:tcBorders>
              <w:top w:val="nil"/>
              <w:left w:val="nil"/>
              <w:bottom w:val="single" w:color="auto" w:sz="4" w:space="0"/>
              <w:right w:val="single" w:color="auto" w:sz="4" w:space="0"/>
            </w:tcBorders>
            <w:noWrap/>
            <w:vAlign w:val="center"/>
          </w:tcPr>
          <w:p w14:paraId="1895472F">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　</w:t>
            </w:r>
          </w:p>
        </w:tc>
      </w:tr>
      <w:tr w14:paraId="6AFD1687">
        <w:tblPrEx>
          <w:tblCellMar>
            <w:top w:w="0" w:type="dxa"/>
            <w:left w:w="108" w:type="dxa"/>
            <w:bottom w:w="0" w:type="dxa"/>
            <w:right w:w="108" w:type="dxa"/>
          </w:tblCellMar>
        </w:tblPrEx>
        <w:trPr>
          <w:trHeight w:val="365" w:hRule="atLeast"/>
        </w:trPr>
        <w:tc>
          <w:tcPr>
            <w:tcW w:w="871" w:type="pct"/>
            <w:tcBorders>
              <w:top w:val="nil"/>
              <w:left w:val="single" w:color="auto" w:sz="4" w:space="0"/>
              <w:bottom w:val="single" w:color="auto" w:sz="4" w:space="0"/>
              <w:right w:val="single" w:color="auto" w:sz="4" w:space="0"/>
            </w:tcBorders>
            <w:noWrap/>
            <w:vAlign w:val="center"/>
          </w:tcPr>
          <w:p w14:paraId="2B8BC2ED">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新鲜程度</w:t>
            </w:r>
          </w:p>
        </w:tc>
        <w:tc>
          <w:tcPr>
            <w:tcW w:w="3626" w:type="pct"/>
            <w:tcBorders>
              <w:top w:val="nil"/>
              <w:left w:val="nil"/>
              <w:bottom w:val="single" w:color="auto" w:sz="4" w:space="0"/>
              <w:right w:val="single" w:color="auto" w:sz="4" w:space="0"/>
            </w:tcBorders>
            <w:vAlign w:val="center"/>
          </w:tcPr>
          <w:p w14:paraId="09E1313E">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1、原料新鲜，按要求规格标准，质量能达到要求，得90-100分；</w:t>
            </w:r>
            <w:r>
              <w:rPr>
                <w:rFonts w:hint="eastAsia" w:ascii="仿宋_GB2312" w:hAnsi="仿宋" w:eastAsia="仿宋_GB2312" w:cs="宋体"/>
                <w:kern w:val="0"/>
                <w:sz w:val="28"/>
                <w:szCs w:val="28"/>
              </w:rPr>
              <w:br w:type="textWrapping"/>
            </w:r>
            <w:r>
              <w:rPr>
                <w:rFonts w:hint="eastAsia" w:ascii="仿宋_GB2312" w:hAnsi="仿宋" w:eastAsia="仿宋_GB2312" w:cs="宋体"/>
                <w:kern w:val="0"/>
                <w:sz w:val="28"/>
                <w:szCs w:val="28"/>
              </w:rPr>
              <w:t>2、偶尔送存货，但不影响使用，得80-90分；</w:t>
            </w:r>
            <w:r>
              <w:rPr>
                <w:rFonts w:hint="eastAsia" w:ascii="仿宋_GB2312" w:hAnsi="仿宋" w:eastAsia="仿宋_GB2312" w:cs="宋体"/>
                <w:kern w:val="0"/>
                <w:sz w:val="28"/>
                <w:szCs w:val="28"/>
              </w:rPr>
              <w:br w:type="textWrapping"/>
            </w:r>
            <w:r>
              <w:rPr>
                <w:rFonts w:hint="eastAsia" w:ascii="仿宋_GB2312" w:hAnsi="仿宋" w:eastAsia="仿宋_GB2312" w:cs="宋体"/>
                <w:kern w:val="0"/>
                <w:sz w:val="28"/>
                <w:szCs w:val="28"/>
              </w:rPr>
              <w:t>3、原料变质，影响使用，得80分以下</w:t>
            </w:r>
          </w:p>
        </w:tc>
        <w:tc>
          <w:tcPr>
            <w:tcW w:w="503" w:type="pct"/>
            <w:tcBorders>
              <w:top w:val="nil"/>
              <w:left w:val="nil"/>
              <w:bottom w:val="single" w:color="auto" w:sz="4" w:space="0"/>
              <w:right w:val="single" w:color="auto" w:sz="4" w:space="0"/>
            </w:tcBorders>
            <w:noWrap/>
            <w:vAlign w:val="center"/>
          </w:tcPr>
          <w:p w14:paraId="249EDDEE">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　</w:t>
            </w:r>
          </w:p>
        </w:tc>
      </w:tr>
      <w:tr w14:paraId="56045904">
        <w:tblPrEx>
          <w:tblCellMar>
            <w:top w:w="0" w:type="dxa"/>
            <w:left w:w="108" w:type="dxa"/>
            <w:bottom w:w="0" w:type="dxa"/>
            <w:right w:w="108" w:type="dxa"/>
          </w:tblCellMar>
        </w:tblPrEx>
        <w:trPr>
          <w:trHeight w:val="365" w:hRule="atLeast"/>
        </w:trPr>
        <w:tc>
          <w:tcPr>
            <w:tcW w:w="871" w:type="pct"/>
            <w:tcBorders>
              <w:top w:val="nil"/>
              <w:left w:val="single" w:color="auto" w:sz="4" w:space="0"/>
              <w:bottom w:val="single" w:color="auto" w:sz="4" w:space="0"/>
              <w:right w:val="single" w:color="auto" w:sz="4" w:space="0"/>
            </w:tcBorders>
            <w:noWrap/>
            <w:vAlign w:val="center"/>
          </w:tcPr>
          <w:p w14:paraId="6909CF09">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品种、数量</w:t>
            </w:r>
          </w:p>
        </w:tc>
        <w:tc>
          <w:tcPr>
            <w:tcW w:w="3626" w:type="pct"/>
            <w:tcBorders>
              <w:top w:val="nil"/>
              <w:left w:val="nil"/>
              <w:bottom w:val="single" w:color="auto" w:sz="4" w:space="0"/>
              <w:right w:val="single" w:color="auto" w:sz="4" w:space="0"/>
            </w:tcBorders>
            <w:vAlign w:val="center"/>
          </w:tcPr>
          <w:p w14:paraId="2C03095E">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1、按照采购人要求的品种、数量和规格标准送货，得90-100分；</w:t>
            </w:r>
            <w:r>
              <w:rPr>
                <w:rFonts w:hint="eastAsia" w:ascii="仿宋_GB2312" w:hAnsi="仿宋" w:eastAsia="仿宋_GB2312" w:cs="宋体"/>
                <w:kern w:val="0"/>
                <w:sz w:val="28"/>
                <w:szCs w:val="28"/>
              </w:rPr>
              <w:br w:type="textWrapping"/>
            </w:r>
            <w:r>
              <w:rPr>
                <w:rFonts w:hint="eastAsia" w:ascii="仿宋_GB2312" w:hAnsi="仿宋" w:eastAsia="仿宋_GB2312" w:cs="宋体"/>
                <w:kern w:val="0"/>
                <w:sz w:val="28"/>
                <w:szCs w:val="28"/>
              </w:rPr>
              <w:t>2、偶尔有个别品种缺货或数量与供货通知不符，得80-90分；</w:t>
            </w:r>
            <w:r>
              <w:rPr>
                <w:rFonts w:hint="eastAsia" w:ascii="仿宋_GB2312" w:hAnsi="仿宋" w:eastAsia="仿宋_GB2312" w:cs="宋体"/>
                <w:kern w:val="0"/>
                <w:sz w:val="28"/>
                <w:szCs w:val="28"/>
              </w:rPr>
              <w:br w:type="textWrapping"/>
            </w:r>
            <w:r>
              <w:rPr>
                <w:rFonts w:hint="eastAsia" w:ascii="仿宋_GB2312" w:hAnsi="仿宋" w:eastAsia="仿宋_GB2312" w:cs="宋体"/>
                <w:kern w:val="0"/>
                <w:sz w:val="28"/>
                <w:szCs w:val="28"/>
              </w:rPr>
              <w:t>3、经常供货品种不全或者供货数量相差较大，得80分以下。</w:t>
            </w:r>
          </w:p>
        </w:tc>
        <w:tc>
          <w:tcPr>
            <w:tcW w:w="503" w:type="pct"/>
            <w:tcBorders>
              <w:top w:val="nil"/>
              <w:left w:val="nil"/>
              <w:bottom w:val="single" w:color="auto" w:sz="4" w:space="0"/>
              <w:right w:val="single" w:color="auto" w:sz="4" w:space="0"/>
            </w:tcBorders>
            <w:noWrap/>
            <w:vAlign w:val="center"/>
          </w:tcPr>
          <w:p w14:paraId="679DA291">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　</w:t>
            </w:r>
          </w:p>
        </w:tc>
      </w:tr>
      <w:tr w14:paraId="51155C0C">
        <w:tblPrEx>
          <w:tblCellMar>
            <w:top w:w="0" w:type="dxa"/>
            <w:left w:w="108" w:type="dxa"/>
            <w:bottom w:w="0" w:type="dxa"/>
            <w:right w:w="108" w:type="dxa"/>
          </w:tblCellMar>
        </w:tblPrEx>
        <w:trPr>
          <w:trHeight w:val="365" w:hRule="atLeast"/>
        </w:trPr>
        <w:tc>
          <w:tcPr>
            <w:tcW w:w="871" w:type="pct"/>
            <w:tcBorders>
              <w:top w:val="nil"/>
              <w:left w:val="single" w:color="auto" w:sz="4" w:space="0"/>
              <w:bottom w:val="single" w:color="auto" w:sz="4" w:space="0"/>
              <w:right w:val="single" w:color="auto" w:sz="4" w:space="0"/>
            </w:tcBorders>
            <w:noWrap/>
            <w:vAlign w:val="center"/>
          </w:tcPr>
          <w:p w14:paraId="0D0BA778">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服务态度</w:t>
            </w:r>
          </w:p>
        </w:tc>
        <w:tc>
          <w:tcPr>
            <w:tcW w:w="3626" w:type="pct"/>
            <w:tcBorders>
              <w:top w:val="nil"/>
              <w:left w:val="nil"/>
              <w:bottom w:val="single" w:color="auto" w:sz="4" w:space="0"/>
              <w:right w:val="single" w:color="auto" w:sz="4" w:space="0"/>
            </w:tcBorders>
            <w:vAlign w:val="center"/>
          </w:tcPr>
          <w:p w14:paraId="6E531BD2">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1、严格执行采购标准，诚实守信，服务态度积极认真， 得90-100分；</w:t>
            </w:r>
            <w:r>
              <w:rPr>
                <w:rFonts w:hint="eastAsia" w:ascii="仿宋_GB2312" w:hAnsi="仿宋" w:eastAsia="仿宋_GB2312" w:cs="宋体"/>
                <w:kern w:val="0"/>
                <w:sz w:val="28"/>
                <w:szCs w:val="28"/>
              </w:rPr>
              <w:br w:type="textWrapping"/>
            </w:r>
            <w:r>
              <w:rPr>
                <w:rFonts w:hint="eastAsia" w:ascii="仿宋_GB2312" w:hAnsi="仿宋" w:eastAsia="仿宋_GB2312" w:cs="宋体"/>
                <w:kern w:val="0"/>
                <w:sz w:val="28"/>
                <w:szCs w:val="28"/>
              </w:rPr>
              <w:t>2、服务态度一般，有问题整改有拖延，得80-90分；</w:t>
            </w:r>
            <w:r>
              <w:rPr>
                <w:rFonts w:hint="eastAsia" w:ascii="仿宋_GB2312" w:hAnsi="仿宋" w:eastAsia="仿宋_GB2312" w:cs="宋体"/>
                <w:kern w:val="0"/>
                <w:sz w:val="28"/>
                <w:szCs w:val="28"/>
              </w:rPr>
              <w:br w:type="textWrapping"/>
            </w:r>
            <w:r>
              <w:rPr>
                <w:rFonts w:hint="eastAsia" w:ascii="仿宋_GB2312" w:hAnsi="仿宋" w:eastAsia="仿宋_GB2312" w:cs="宋体"/>
                <w:kern w:val="0"/>
                <w:sz w:val="28"/>
                <w:szCs w:val="28"/>
              </w:rPr>
              <w:t>3、态度恶劣，有怠慢行为，影响食堂工作，得80分以下</w:t>
            </w:r>
          </w:p>
        </w:tc>
        <w:tc>
          <w:tcPr>
            <w:tcW w:w="503" w:type="pct"/>
            <w:tcBorders>
              <w:top w:val="nil"/>
              <w:left w:val="nil"/>
              <w:bottom w:val="single" w:color="auto" w:sz="4" w:space="0"/>
              <w:right w:val="single" w:color="auto" w:sz="4" w:space="0"/>
            </w:tcBorders>
            <w:noWrap/>
            <w:vAlign w:val="center"/>
          </w:tcPr>
          <w:p w14:paraId="5929A1FD">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　</w:t>
            </w:r>
          </w:p>
        </w:tc>
      </w:tr>
      <w:tr w14:paraId="6DB852F2">
        <w:tblPrEx>
          <w:tblCellMar>
            <w:top w:w="0" w:type="dxa"/>
            <w:left w:w="108" w:type="dxa"/>
            <w:bottom w:w="0" w:type="dxa"/>
            <w:right w:w="108" w:type="dxa"/>
          </w:tblCellMar>
        </w:tblPrEx>
        <w:trPr>
          <w:trHeight w:val="365" w:hRule="atLeast"/>
        </w:trPr>
        <w:tc>
          <w:tcPr>
            <w:tcW w:w="871" w:type="pct"/>
            <w:tcBorders>
              <w:top w:val="nil"/>
              <w:left w:val="single" w:color="auto" w:sz="4" w:space="0"/>
              <w:bottom w:val="single" w:color="auto" w:sz="4" w:space="0"/>
              <w:right w:val="single" w:color="auto" w:sz="4" w:space="0"/>
            </w:tcBorders>
            <w:noWrap/>
            <w:vAlign w:val="center"/>
          </w:tcPr>
          <w:p w14:paraId="5AE23686">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退货情况</w:t>
            </w:r>
          </w:p>
        </w:tc>
        <w:tc>
          <w:tcPr>
            <w:tcW w:w="3626" w:type="pct"/>
            <w:tcBorders>
              <w:top w:val="nil"/>
              <w:left w:val="nil"/>
              <w:bottom w:val="single" w:color="auto" w:sz="4" w:space="0"/>
              <w:right w:val="single" w:color="auto" w:sz="4" w:space="0"/>
            </w:tcBorders>
            <w:vAlign w:val="center"/>
          </w:tcPr>
          <w:p w14:paraId="23AE5862">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1、原料达标，没有退货情况发生，得90-100分；</w:t>
            </w:r>
            <w:r>
              <w:rPr>
                <w:rFonts w:hint="eastAsia" w:ascii="仿宋_GB2312" w:hAnsi="仿宋" w:eastAsia="仿宋_GB2312" w:cs="宋体"/>
                <w:kern w:val="0"/>
                <w:sz w:val="28"/>
                <w:szCs w:val="28"/>
              </w:rPr>
              <w:br w:type="textWrapping"/>
            </w:r>
            <w:r>
              <w:rPr>
                <w:rFonts w:hint="eastAsia" w:ascii="仿宋_GB2312" w:hAnsi="仿宋" w:eastAsia="仿宋_GB2312" w:cs="宋体"/>
                <w:kern w:val="0"/>
                <w:sz w:val="28"/>
                <w:szCs w:val="28"/>
              </w:rPr>
              <w:t>2、偶尔不符送货要求，被退货者的80-90分；</w:t>
            </w:r>
            <w:r>
              <w:rPr>
                <w:rFonts w:hint="eastAsia" w:ascii="仿宋_GB2312" w:hAnsi="仿宋" w:eastAsia="仿宋_GB2312" w:cs="宋体"/>
                <w:kern w:val="0"/>
                <w:sz w:val="28"/>
                <w:szCs w:val="28"/>
              </w:rPr>
              <w:br w:type="textWrapping"/>
            </w:r>
            <w:r>
              <w:rPr>
                <w:rFonts w:hint="eastAsia" w:ascii="仿宋_GB2312" w:hAnsi="仿宋" w:eastAsia="仿宋_GB2312" w:cs="宋体"/>
                <w:kern w:val="0"/>
                <w:sz w:val="28"/>
                <w:szCs w:val="28"/>
              </w:rPr>
              <w:t>3、经常原料达不到标准，影响食堂工作，被退货者得80分以下。</w:t>
            </w:r>
          </w:p>
        </w:tc>
        <w:tc>
          <w:tcPr>
            <w:tcW w:w="503" w:type="pct"/>
            <w:tcBorders>
              <w:top w:val="nil"/>
              <w:left w:val="nil"/>
              <w:bottom w:val="single" w:color="auto" w:sz="4" w:space="0"/>
              <w:right w:val="single" w:color="auto" w:sz="4" w:space="0"/>
            </w:tcBorders>
            <w:noWrap/>
            <w:vAlign w:val="center"/>
          </w:tcPr>
          <w:p w14:paraId="7455228E">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　</w:t>
            </w:r>
          </w:p>
        </w:tc>
      </w:tr>
      <w:tr w14:paraId="7724C0E2">
        <w:tblPrEx>
          <w:tblCellMar>
            <w:top w:w="0" w:type="dxa"/>
            <w:left w:w="108" w:type="dxa"/>
            <w:bottom w:w="0" w:type="dxa"/>
            <w:right w:w="108" w:type="dxa"/>
          </w:tblCellMar>
        </w:tblPrEx>
        <w:trPr>
          <w:trHeight w:val="365" w:hRule="atLeast"/>
        </w:trPr>
        <w:tc>
          <w:tcPr>
            <w:tcW w:w="871" w:type="pct"/>
            <w:tcBorders>
              <w:top w:val="nil"/>
              <w:left w:val="single" w:color="auto" w:sz="4" w:space="0"/>
              <w:bottom w:val="single" w:color="auto" w:sz="4" w:space="0"/>
              <w:right w:val="single" w:color="auto" w:sz="4" w:space="0"/>
            </w:tcBorders>
            <w:noWrap/>
            <w:vAlign w:val="center"/>
          </w:tcPr>
          <w:p w14:paraId="75991DBB">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验收凭证</w:t>
            </w:r>
          </w:p>
        </w:tc>
        <w:tc>
          <w:tcPr>
            <w:tcW w:w="3626" w:type="pct"/>
            <w:tcBorders>
              <w:top w:val="nil"/>
              <w:left w:val="nil"/>
              <w:bottom w:val="single" w:color="auto" w:sz="4" w:space="0"/>
              <w:right w:val="single" w:color="auto" w:sz="4" w:space="0"/>
            </w:tcBorders>
            <w:vAlign w:val="center"/>
          </w:tcPr>
          <w:p w14:paraId="5868B470">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 xml:space="preserve">1、供货商提供真实、详细的相关原料、食品的合格证明，提供每笔供货凭证，得90—100分；               </w:t>
            </w:r>
          </w:p>
          <w:p w14:paraId="392ED5A0">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2、不能提供随货相关材料的，拒收，得80分以下</w:t>
            </w:r>
          </w:p>
        </w:tc>
        <w:tc>
          <w:tcPr>
            <w:tcW w:w="503" w:type="pct"/>
            <w:tcBorders>
              <w:top w:val="nil"/>
              <w:left w:val="nil"/>
              <w:bottom w:val="single" w:color="auto" w:sz="4" w:space="0"/>
              <w:right w:val="single" w:color="auto" w:sz="4" w:space="0"/>
            </w:tcBorders>
            <w:noWrap/>
            <w:vAlign w:val="center"/>
          </w:tcPr>
          <w:p w14:paraId="3910E7BB">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　</w:t>
            </w:r>
          </w:p>
        </w:tc>
      </w:tr>
      <w:tr w14:paraId="33C8678B">
        <w:tblPrEx>
          <w:tblCellMar>
            <w:top w:w="0" w:type="dxa"/>
            <w:left w:w="108" w:type="dxa"/>
            <w:bottom w:w="0" w:type="dxa"/>
            <w:right w:w="108" w:type="dxa"/>
          </w:tblCellMar>
        </w:tblPrEx>
        <w:trPr>
          <w:trHeight w:val="365" w:hRule="atLeast"/>
        </w:trPr>
        <w:tc>
          <w:tcPr>
            <w:tcW w:w="5000" w:type="pct"/>
            <w:gridSpan w:val="3"/>
            <w:tcBorders>
              <w:top w:val="single" w:color="auto" w:sz="4" w:space="0"/>
              <w:left w:val="single" w:color="auto" w:sz="4" w:space="0"/>
              <w:bottom w:val="single" w:color="auto" w:sz="4" w:space="0"/>
              <w:right w:val="single" w:color="000000" w:sz="4" w:space="0"/>
            </w:tcBorders>
            <w:noWrap/>
            <w:vAlign w:val="center"/>
          </w:tcPr>
          <w:p w14:paraId="7C5D9450">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t xml:space="preserve">综合评价：                       </w:t>
            </w:r>
          </w:p>
        </w:tc>
      </w:tr>
      <w:tr w14:paraId="13400BDC">
        <w:tblPrEx>
          <w:tblCellMar>
            <w:top w:w="0" w:type="dxa"/>
            <w:left w:w="108" w:type="dxa"/>
            <w:bottom w:w="0" w:type="dxa"/>
            <w:right w:w="108" w:type="dxa"/>
          </w:tblCellMar>
        </w:tblPrEx>
        <w:trPr>
          <w:trHeight w:val="365" w:hRule="atLeast"/>
        </w:trPr>
        <w:tc>
          <w:tcPr>
            <w:tcW w:w="5000" w:type="pct"/>
            <w:gridSpan w:val="3"/>
            <w:tcBorders>
              <w:top w:val="single" w:color="auto" w:sz="4" w:space="0"/>
              <w:left w:val="single" w:color="auto" w:sz="4" w:space="0"/>
              <w:bottom w:val="single" w:color="auto" w:sz="4" w:space="0"/>
              <w:right w:val="single" w:color="auto" w:sz="4" w:space="0"/>
            </w:tcBorders>
            <w:vAlign w:val="center"/>
          </w:tcPr>
          <w:p w14:paraId="37291928">
            <w:pPr>
              <w:spacing w:line="560" w:lineRule="exact"/>
              <w:rPr>
                <w:rFonts w:ascii="仿宋_GB2312" w:hAnsi="仿宋" w:eastAsia="仿宋_GB2312" w:cs="宋体"/>
                <w:kern w:val="0"/>
                <w:sz w:val="28"/>
                <w:szCs w:val="28"/>
              </w:rPr>
            </w:pPr>
            <w:r>
              <w:rPr>
                <w:rFonts w:hint="eastAsia" w:ascii="仿宋_GB2312" w:hAnsi="仿宋" w:eastAsia="仿宋_GB2312" w:cs="宋体"/>
                <w:kern w:val="0"/>
                <w:sz w:val="28"/>
                <w:szCs w:val="28"/>
              </w:rPr>
              <w:br w:type="textWrapping"/>
            </w:r>
            <w:r>
              <w:rPr>
                <w:rFonts w:hint="eastAsia" w:ascii="仿宋_GB2312" w:hAnsi="仿宋" w:eastAsia="仿宋_GB2312" w:cs="宋体"/>
                <w:kern w:val="0"/>
                <w:sz w:val="28"/>
                <w:szCs w:val="28"/>
              </w:rPr>
              <w:t xml:space="preserve">食堂验收小组签字：                    供应商签字：     </w:t>
            </w:r>
          </w:p>
        </w:tc>
      </w:tr>
    </w:tbl>
    <w:p w14:paraId="1AF8B16B">
      <w:pPr>
        <w:pStyle w:val="13"/>
        <w:rPr>
          <w:rFonts w:ascii="仿宋_GB2312" w:hAnsi="Calibri" w:eastAsia="仿宋_GB2312"/>
          <w:b/>
          <w:bCs/>
          <w:sz w:val="30"/>
          <w:szCs w:val="30"/>
        </w:rPr>
      </w:pPr>
    </w:p>
    <w:p w14:paraId="5E49A0DA">
      <w:pPr>
        <w:pStyle w:val="13"/>
        <w:rPr>
          <w:rFonts w:ascii="仿宋_GB2312" w:hAnsi="Calibri" w:eastAsia="仿宋_GB2312"/>
          <w:b/>
          <w:bCs/>
          <w:sz w:val="30"/>
          <w:szCs w:val="30"/>
        </w:rPr>
      </w:pPr>
    </w:p>
    <w:p w14:paraId="1BAD4E1F">
      <w:pPr>
        <w:pStyle w:val="13"/>
        <w:rPr>
          <w:rFonts w:ascii="仿宋_GB2312" w:hAnsi="Calibri" w:eastAsia="仿宋_GB2312"/>
          <w:b/>
          <w:bCs/>
          <w:sz w:val="30"/>
          <w:szCs w:val="30"/>
        </w:rPr>
      </w:pPr>
    </w:p>
    <w:p w14:paraId="08700FC7">
      <w:pPr>
        <w:pStyle w:val="13"/>
        <w:rPr>
          <w:rFonts w:ascii="仿宋_GB2312" w:hAnsi="Calibri" w:eastAsia="仿宋_GB2312"/>
          <w:b/>
          <w:bCs/>
          <w:sz w:val="30"/>
          <w:szCs w:val="30"/>
        </w:rPr>
      </w:pPr>
    </w:p>
    <w:p w14:paraId="2D01ED0F">
      <w:pPr>
        <w:pStyle w:val="13"/>
        <w:rPr>
          <w:rFonts w:ascii="仿宋_GB2312" w:hAnsi="Calibri" w:eastAsia="仿宋_GB2312"/>
          <w:b/>
          <w:bCs/>
          <w:sz w:val="30"/>
          <w:szCs w:val="30"/>
        </w:rPr>
      </w:pPr>
    </w:p>
    <w:p w14:paraId="2F8C70F4">
      <w:pPr>
        <w:pStyle w:val="13"/>
        <w:rPr>
          <w:rFonts w:ascii="仿宋_GB2312" w:hAnsi="Calibri" w:eastAsia="仿宋_GB2312"/>
          <w:b/>
          <w:bCs/>
          <w:sz w:val="30"/>
          <w:szCs w:val="30"/>
        </w:rPr>
      </w:pPr>
    </w:p>
    <w:p w14:paraId="3D0F5F95">
      <w:pPr>
        <w:pStyle w:val="13"/>
        <w:rPr>
          <w:rFonts w:ascii="仿宋_GB2312" w:hAnsi="Calibri" w:eastAsia="仿宋_GB2312"/>
          <w:b/>
          <w:bCs/>
          <w:sz w:val="30"/>
          <w:szCs w:val="30"/>
        </w:rPr>
      </w:pPr>
    </w:p>
    <w:p w14:paraId="4E088D59">
      <w:pPr>
        <w:widowControl/>
        <w:jc w:val="left"/>
        <w:rPr>
          <w:rFonts w:ascii="宋体" w:hAnsi="宋体" w:cs="宋体"/>
          <w:b/>
          <w:bCs/>
          <w:sz w:val="32"/>
          <w:szCs w:val="32"/>
        </w:rPr>
      </w:pPr>
      <w:r>
        <w:rPr>
          <w:rFonts w:ascii="宋体" w:hAnsi="宋体" w:cs="宋体"/>
        </w:rPr>
        <w:br w:type="page"/>
      </w:r>
    </w:p>
    <w:p w14:paraId="45FD1D87">
      <w:pPr>
        <w:pStyle w:val="41"/>
        <w:spacing w:before="0" w:after="0" w:line="360" w:lineRule="auto"/>
        <w:ind w:firstLine="646" w:firstLineChars="201"/>
        <w:rPr>
          <w:rFonts w:ascii="Times New Roman" w:hAnsi="Times New Roman"/>
          <w:sz w:val="24"/>
        </w:rPr>
      </w:pPr>
      <w:r>
        <w:rPr>
          <w:rFonts w:hint="eastAsia" w:ascii="宋体" w:hAnsi="宋体" w:cs="宋体"/>
        </w:rPr>
        <w:t>第四章评标文件内容及格式</w:t>
      </w:r>
    </w:p>
    <w:p w14:paraId="0927D005">
      <w:pPr>
        <w:spacing w:line="520" w:lineRule="exact"/>
        <w:ind w:firstLine="840" w:firstLineChars="300"/>
        <w:rPr>
          <w:rFonts w:ascii="仿宋_GB2312" w:hAnsi="宋体" w:eastAsia="仿宋_GB2312"/>
          <w:sz w:val="28"/>
          <w:szCs w:val="28"/>
        </w:rPr>
      </w:pPr>
      <w:r>
        <w:rPr>
          <w:rFonts w:hint="eastAsia" w:ascii="仿宋_GB2312" w:hAnsi="宋体" w:eastAsia="仿宋_GB2312"/>
          <w:bCs/>
          <w:sz w:val="28"/>
          <w:szCs w:val="28"/>
        </w:rPr>
        <w:t>一、</w:t>
      </w:r>
      <w:r>
        <w:rPr>
          <w:rFonts w:hint="eastAsia" w:ascii="仿宋_GB2312" w:hAnsi="宋体" w:eastAsia="仿宋_GB2312"/>
          <w:sz w:val="28"/>
          <w:szCs w:val="28"/>
        </w:rPr>
        <w:t>评标原则</w:t>
      </w:r>
    </w:p>
    <w:p w14:paraId="52FAEC1B">
      <w:pPr>
        <w:tabs>
          <w:tab w:val="left" w:pos="540"/>
        </w:tabs>
        <w:spacing w:line="520" w:lineRule="exact"/>
        <w:ind w:firstLine="411" w:firstLineChars="147"/>
        <w:rPr>
          <w:rFonts w:ascii="仿宋_GB2312" w:hAnsi="宋体" w:eastAsia="仿宋_GB2312"/>
          <w:sz w:val="28"/>
          <w:szCs w:val="28"/>
        </w:rPr>
      </w:pPr>
      <w:r>
        <w:rPr>
          <w:rFonts w:hint="eastAsia" w:ascii="仿宋_GB2312" w:hAnsi="宋体" w:eastAsia="仿宋_GB2312"/>
          <w:sz w:val="28"/>
          <w:szCs w:val="28"/>
        </w:rPr>
        <w:t>“公平、公正、科学、择优”为本次评标的基本原则，评标委员会将按照这一原则的要求，公正、平等地对待各投标人，同时，在评标时恪守以下原则：</w:t>
      </w:r>
    </w:p>
    <w:p w14:paraId="6CB89038">
      <w:pPr>
        <w:tabs>
          <w:tab w:val="left" w:pos="540"/>
        </w:tabs>
        <w:spacing w:line="520" w:lineRule="exact"/>
        <w:ind w:firstLine="523" w:firstLineChars="187"/>
        <w:rPr>
          <w:rFonts w:ascii="仿宋_GB2312" w:hAnsi="宋体" w:eastAsia="仿宋_GB2312"/>
          <w:sz w:val="28"/>
          <w:szCs w:val="28"/>
        </w:rPr>
      </w:pPr>
      <w:r>
        <w:rPr>
          <w:rFonts w:hint="eastAsia" w:ascii="仿宋_GB2312" w:hAnsi="宋体" w:eastAsia="仿宋_GB2312"/>
          <w:bCs/>
          <w:sz w:val="28"/>
          <w:szCs w:val="28"/>
        </w:rPr>
        <w:t>1.</w:t>
      </w:r>
      <w:r>
        <w:rPr>
          <w:rFonts w:hint="eastAsia" w:ascii="仿宋_GB2312" w:hAnsi="宋体" w:eastAsia="仿宋_GB2312"/>
          <w:sz w:val="28"/>
          <w:szCs w:val="28"/>
        </w:rPr>
        <w:t>客观性原则：评标委员会将严格按照招标文件的要求，对投标人的投标文件进行认真评审，评标委员会对投标文件的评审仅依据投标文件本身，而不依靠投标文件以外的任何因素。</w:t>
      </w:r>
    </w:p>
    <w:p w14:paraId="26F152EE">
      <w:pPr>
        <w:tabs>
          <w:tab w:val="left" w:pos="540"/>
        </w:tabs>
        <w:spacing w:line="520" w:lineRule="exact"/>
        <w:ind w:firstLine="523" w:firstLineChars="187"/>
        <w:rPr>
          <w:rFonts w:ascii="仿宋_GB2312" w:hAnsi="宋体" w:eastAsia="仿宋_GB2312"/>
          <w:sz w:val="28"/>
          <w:szCs w:val="28"/>
        </w:rPr>
      </w:pPr>
      <w:r>
        <w:rPr>
          <w:rFonts w:hint="eastAsia" w:ascii="仿宋_GB2312" w:hAnsi="宋体" w:eastAsia="仿宋_GB2312"/>
          <w:bCs/>
          <w:sz w:val="28"/>
          <w:szCs w:val="28"/>
        </w:rPr>
        <w:t>2.</w:t>
      </w:r>
      <w:r>
        <w:rPr>
          <w:rFonts w:hint="eastAsia" w:ascii="仿宋_GB2312" w:hAnsi="宋体" w:eastAsia="仿宋_GB2312"/>
          <w:sz w:val="28"/>
          <w:szCs w:val="28"/>
        </w:rPr>
        <w:t>统一性原则：评标委员会将按照统一的评标原则和评标方法，采用统一标准进行评标。</w:t>
      </w:r>
    </w:p>
    <w:p w14:paraId="7240E448">
      <w:pPr>
        <w:tabs>
          <w:tab w:val="left" w:pos="540"/>
        </w:tabs>
        <w:spacing w:line="520" w:lineRule="exact"/>
        <w:ind w:firstLine="523" w:firstLineChars="187"/>
        <w:rPr>
          <w:rFonts w:ascii="仿宋_GB2312" w:hAnsi="宋体" w:eastAsia="仿宋_GB2312"/>
          <w:sz w:val="28"/>
          <w:szCs w:val="28"/>
        </w:rPr>
      </w:pPr>
      <w:r>
        <w:rPr>
          <w:rFonts w:hint="eastAsia" w:ascii="仿宋_GB2312" w:hAnsi="宋体" w:eastAsia="仿宋_GB2312"/>
          <w:bCs/>
          <w:sz w:val="28"/>
          <w:szCs w:val="28"/>
        </w:rPr>
        <w:t>3.</w:t>
      </w:r>
      <w:r>
        <w:rPr>
          <w:rFonts w:hint="eastAsia" w:ascii="仿宋_GB2312" w:hAnsi="宋体" w:eastAsia="仿宋_GB2312"/>
          <w:sz w:val="28"/>
          <w:szCs w:val="28"/>
        </w:rPr>
        <w:t>独立性原则：评标工作在评标委员会内部独立进行，不受外界任何因素的干扰和影响。</w:t>
      </w:r>
    </w:p>
    <w:p w14:paraId="67694266">
      <w:pPr>
        <w:tabs>
          <w:tab w:val="left" w:pos="540"/>
        </w:tabs>
        <w:spacing w:line="520" w:lineRule="exact"/>
        <w:ind w:firstLine="523" w:firstLineChars="187"/>
        <w:rPr>
          <w:rFonts w:ascii="仿宋_GB2312" w:hAnsi="宋体" w:eastAsia="仿宋_GB2312"/>
          <w:sz w:val="28"/>
          <w:szCs w:val="28"/>
        </w:rPr>
      </w:pPr>
      <w:r>
        <w:rPr>
          <w:rFonts w:hint="eastAsia" w:ascii="仿宋_GB2312" w:hAnsi="宋体" w:eastAsia="仿宋_GB2312"/>
          <w:bCs/>
          <w:sz w:val="28"/>
          <w:szCs w:val="28"/>
        </w:rPr>
        <w:t>4.</w:t>
      </w:r>
      <w:r>
        <w:rPr>
          <w:rFonts w:hint="eastAsia" w:ascii="仿宋_GB2312" w:hAnsi="宋体" w:eastAsia="仿宋_GB2312"/>
          <w:sz w:val="28"/>
          <w:szCs w:val="28"/>
        </w:rPr>
        <w:t>保密性原则：评标委员会及熟知情况的有关工作人员必须对每位评委的评标意见和投标人的商业秘密严格保密，不得外泄。</w:t>
      </w:r>
    </w:p>
    <w:p w14:paraId="27EF0D1C">
      <w:pPr>
        <w:tabs>
          <w:tab w:val="left" w:pos="540"/>
        </w:tabs>
        <w:spacing w:line="520" w:lineRule="exact"/>
        <w:ind w:firstLine="523" w:firstLineChars="187"/>
        <w:rPr>
          <w:rFonts w:ascii="仿宋_GB2312" w:hAnsi="宋体" w:eastAsia="仿宋_GB2312"/>
          <w:sz w:val="28"/>
          <w:szCs w:val="28"/>
        </w:rPr>
      </w:pPr>
      <w:r>
        <w:rPr>
          <w:rFonts w:hint="eastAsia" w:ascii="仿宋_GB2312" w:hAnsi="宋体" w:eastAsia="仿宋_GB2312"/>
          <w:bCs/>
          <w:sz w:val="28"/>
          <w:szCs w:val="28"/>
        </w:rPr>
        <w:t>5.</w:t>
      </w:r>
      <w:r>
        <w:rPr>
          <w:rFonts w:hint="eastAsia" w:ascii="仿宋_GB2312" w:hAnsi="宋体" w:eastAsia="仿宋_GB2312"/>
          <w:sz w:val="28"/>
          <w:szCs w:val="28"/>
        </w:rPr>
        <w:t>综合性原则：评标委员会将综合分析、评审投标人的各项指标，而不以单项指标的优劣评定出中标人。</w:t>
      </w:r>
    </w:p>
    <w:p w14:paraId="35A01058">
      <w:pPr>
        <w:tabs>
          <w:tab w:val="left" w:pos="540"/>
          <w:tab w:val="left" w:pos="720"/>
        </w:tabs>
        <w:spacing w:line="520" w:lineRule="exact"/>
        <w:ind w:firstLine="560" w:firstLineChars="200"/>
        <w:rPr>
          <w:rFonts w:ascii="仿宋_GB2312" w:hAnsi="宋体" w:eastAsia="仿宋_GB2312"/>
          <w:bCs/>
          <w:sz w:val="28"/>
          <w:szCs w:val="28"/>
        </w:rPr>
      </w:pPr>
      <w:r>
        <w:rPr>
          <w:rFonts w:hint="eastAsia" w:ascii="仿宋_GB2312" w:hAnsi="宋体" w:eastAsia="仿宋_GB2312"/>
          <w:bCs/>
          <w:sz w:val="28"/>
          <w:szCs w:val="28"/>
        </w:rPr>
        <w:t>二、评标程序</w:t>
      </w:r>
    </w:p>
    <w:p w14:paraId="7F23EBAE">
      <w:pPr>
        <w:adjustRightInd w:val="0"/>
        <w:snapToGrid w:val="0"/>
        <w:spacing w:line="520" w:lineRule="exact"/>
        <w:ind w:firstLine="560" w:firstLineChars="200"/>
        <w:rPr>
          <w:rFonts w:ascii="仿宋_GB2312" w:hAnsi="宋体" w:eastAsia="仿宋_GB2312"/>
          <w:bCs/>
          <w:sz w:val="28"/>
          <w:szCs w:val="28"/>
        </w:rPr>
      </w:pPr>
      <w:r>
        <w:rPr>
          <w:rFonts w:hint="eastAsia" w:ascii="仿宋_GB2312" w:hAnsi="宋体" w:eastAsia="仿宋_GB2312"/>
          <w:bCs/>
          <w:sz w:val="28"/>
          <w:szCs w:val="28"/>
        </w:rPr>
        <w:t>1.开标结束后，采购人或者采购代理机构依法对投标人的资格进行审查。</w:t>
      </w:r>
    </w:p>
    <w:p w14:paraId="09940AD8">
      <w:pPr>
        <w:adjustRightInd w:val="0"/>
        <w:snapToGrid w:val="0"/>
        <w:spacing w:line="520" w:lineRule="exact"/>
        <w:ind w:firstLine="560" w:firstLineChars="200"/>
        <w:rPr>
          <w:rFonts w:ascii="仿宋_GB2312" w:hAnsi="宋体" w:eastAsia="仿宋_GB2312"/>
          <w:bCs/>
          <w:sz w:val="28"/>
          <w:szCs w:val="28"/>
        </w:rPr>
      </w:pPr>
      <w:r>
        <w:rPr>
          <w:rFonts w:hint="eastAsia" w:ascii="仿宋_GB2312" w:hAnsi="宋体" w:eastAsia="仿宋_GB2312"/>
          <w:bCs/>
          <w:sz w:val="28"/>
          <w:szCs w:val="28"/>
        </w:rPr>
        <w:t>2.评标委员会对符合资格的投标人的投标文件进行符合性审查，以确定其是否满足招标文件的实质性要求。</w:t>
      </w:r>
    </w:p>
    <w:p w14:paraId="56DBB2FF">
      <w:pPr>
        <w:adjustRightInd w:val="0"/>
        <w:snapToGrid w:val="0"/>
        <w:spacing w:line="520" w:lineRule="exact"/>
        <w:ind w:firstLine="560" w:firstLineChars="200"/>
        <w:rPr>
          <w:rFonts w:ascii="仿宋_GB2312" w:hAnsi="宋体" w:eastAsia="仿宋_GB2312"/>
          <w:b/>
          <w:bCs/>
          <w:sz w:val="28"/>
          <w:szCs w:val="28"/>
        </w:rPr>
      </w:pPr>
      <w:r>
        <w:rPr>
          <w:rFonts w:hint="eastAsia" w:ascii="仿宋_GB2312" w:hAnsi="宋体" w:eastAsia="仿宋_GB2312"/>
          <w:bCs/>
          <w:sz w:val="28"/>
          <w:szCs w:val="28"/>
        </w:rPr>
        <w:t>3.</w:t>
      </w:r>
      <w:r>
        <w:rPr>
          <w:rFonts w:hint="eastAsia" w:ascii="仿宋_GB2312" w:hAnsi="宋体" w:eastAsia="仿宋_GB2312"/>
          <w:b/>
          <w:bCs/>
          <w:sz w:val="28"/>
          <w:szCs w:val="28"/>
        </w:rPr>
        <w:t>出现下列情形之一的，视为对招标文件未做出实质性响应，按照无效投标处理。</w:t>
      </w:r>
    </w:p>
    <w:p w14:paraId="5375B994">
      <w:pPr>
        <w:spacing w:line="520" w:lineRule="exact"/>
        <w:ind w:firstLine="560" w:firstLineChars="200"/>
        <w:rPr>
          <w:rFonts w:ascii="仿宋_GB2312" w:hAnsi="宋体" w:eastAsia="仿宋_GB2312"/>
          <w:sz w:val="28"/>
          <w:szCs w:val="28"/>
        </w:rPr>
      </w:pPr>
      <w:r>
        <w:rPr>
          <w:rFonts w:hint="eastAsia" w:ascii="仿宋_GB2312" w:hAnsi="宋体" w:eastAsia="仿宋_GB2312"/>
          <w:bCs/>
          <w:sz w:val="28"/>
          <w:szCs w:val="28"/>
        </w:rPr>
        <w:t>(1)</w:t>
      </w:r>
      <w:r>
        <w:rPr>
          <w:rFonts w:hint="eastAsia" w:ascii="仿宋_GB2312" w:hAnsi="宋体" w:eastAsia="仿宋_GB2312"/>
          <w:sz w:val="28"/>
          <w:szCs w:val="28"/>
        </w:rPr>
        <w:t>资质、资格证明文件不完整或不符合要求的；</w:t>
      </w:r>
    </w:p>
    <w:p w14:paraId="530918CA">
      <w:pPr>
        <w:spacing w:line="520" w:lineRule="exact"/>
        <w:ind w:firstLine="560" w:firstLineChars="200"/>
        <w:rPr>
          <w:rFonts w:ascii="仿宋_GB2312" w:hAnsi="宋体" w:eastAsia="仿宋_GB2312"/>
          <w:sz w:val="28"/>
          <w:szCs w:val="28"/>
        </w:rPr>
      </w:pPr>
      <w:r>
        <w:rPr>
          <w:rFonts w:hint="eastAsia" w:ascii="仿宋_GB2312" w:hAnsi="宋体" w:eastAsia="仿宋_GB2312"/>
          <w:bCs/>
          <w:sz w:val="28"/>
          <w:szCs w:val="28"/>
        </w:rPr>
        <w:t>(</w:t>
      </w:r>
      <w:r>
        <w:rPr>
          <w:rFonts w:ascii="仿宋_GB2312" w:hAnsi="宋体" w:eastAsia="仿宋_GB2312"/>
          <w:bCs/>
          <w:sz w:val="28"/>
          <w:szCs w:val="28"/>
        </w:rPr>
        <w:t>2</w:t>
      </w:r>
      <w:r>
        <w:rPr>
          <w:rFonts w:hint="eastAsia" w:ascii="仿宋_GB2312" w:hAnsi="宋体" w:eastAsia="仿宋_GB2312"/>
          <w:bCs/>
          <w:sz w:val="28"/>
          <w:szCs w:val="28"/>
        </w:rPr>
        <w:t>)</w:t>
      </w:r>
      <w:r>
        <w:rPr>
          <w:rFonts w:hint="eastAsia" w:ascii="仿宋_GB2312" w:hAnsi="宋体" w:eastAsia="仿宋_GB2312"/>
          <w:sz w:val="28"/>
          <w:szCs w:val="28"/>
        </w:rPr>
        <w:t>投标文件未按规定签署及盖章的；</w:t>
      </w:r>
    </w:p>
    <w:p w14:paraId="1C956331">
      <w:pPr>
        <w:tabs>
          <w:tab w:val="left" w:pos="540"/>
          <w:tab w:val="left" w:pos="720"/>
        </w:tabs>
        <w:spacing w:line="520" w:lineRule="exact"/>
        <w:ind w:firstLine="560" w:firstLineChars="200"/>
        <w:rPr>
          <w:rFonts w:ascii="仿宋_GB2312" w:hAnsi="宋体" w:eastAsia="仿宋_GB2312"/>
          <w:sz w:val="28"/>
          <w:szCs w:val="28"/>
        </w:rPr>
      </w:pPr>
      <w:r>
        <w:rPr>
          <w:rFonts w:hint="eastAsia" w:ascii="仿宋_GB2312" w:hAnsi="宋体" w:eastAsia="仿宋_GB2312"/>
          <w:bCs/>
          <w:sz w:val="28"/>
          <w:szCs w:val="28"/>
        </w:rPr>
        <w:t>(</w:t>
      </w:r>
      <w:r>
        <w:rPr>
          <w:rFonts w:ascii="仿宋_GB2312" w:hAnsi="宋体" w:eastAsia="仿宋_GB2312"/>
          <w:bCs/>
          <w:sz w:val="28"/>
          <w:szCs w:val="28"/>
        </w:rPr>
        <w:t>3</w:t>
      </w:r>
      <w:r>
        <w:rPr>
          <w:rFonts w:hint="eastAsia" w:ascii="仿宋_GB2312" w:hAnsi="宋体" w:eastAsia="仿宋_GB2312"/>
          <w:bCs/>
          <w:sz w:val="28"/>
          <w:szCs w:val="28"/>
        </w:rPr>
        <w:t>)</w:t>
      </w:r>
      <w:r>
        <w:rPr>
          <w:rFonts w:hint="eastAsia" w:ascii="仿宋_GB2312" w:hAnsi="宋体" w:eastAsia="仿宋_GB2312"/>
          <w:sz w:val="28"/>
          <w:szCs w:val="28"/>
        </w:rPr>
        <w:t>投标有效期比招标文件规定短的；</w:t>
      </w:r>
    </w:p>
    <w:p w14:paraId="4653C85B">
      <w:pPr>
        <w:spacing w:line="520" w:lineRule="exact"/>
        <w:ind w:firstLine="560" w:firstLineChars="200"/>
        <w:rPr>
          <w:rFonts w:ascii="仿宋_GB2312" w:hAnsi="宋体" w:eastAsia="仿宋_GB2312"/>
          <w:bCs/>
          <w:sz w:val="28"/>
          <w:szCs w:val="28"/>
        </w:rPr>
      </w:pPr>
      <w:r>
        <w:rPr>
          <w:rFonts w:hint="eastAsia" w:ascii="仿宋_GB2312" w:hAnsi="宋体" w:eastAsia="仿宋_GB2312"/>
          <w:bCs/>
          <w:sz w:val="28"/>
          <w:szCs w:val="28"/>
        </w:rPr>
        <w:t>(</w:t>
      </w:r>
      <w:r>
        <w:rPr>
          <w:rFonts w:ascii="仿宋_GB2312" w:hAnsi="宋体" w:eastAsia="仿宋_GB2312"/>
          <w:bCs/>
          <w:sz w:val="28"/>
          <w:szCs w:val="28"/>
        </w:rPr>
        <w:t>4</w:t>
      </w:r>
      <w:r>
        <w:rPr>
          <w:rFonts w:hint="eastAsia" w:ascii="仿宋_GB2312" w:hAnsi="宋体" w:eastAsia="仿宋_GB2312"/>
          <w:bCs/>
          <w:sz w:val="28"/>
          <w:szCs w:val="28"/>
        </w:rPr>
        <w:t>)付款方式不</w:t>
      </w:r>
      <w:r>
        <w:rPr>
          <w:rFonts w:hint="eastAsia" w:ascii="仿宋_GB2312" w:hAnsi="宋体" w:eastAsia="仿宋_GB2312"/>
          <w:sz w:val="28"/>
          <w:szCs w:val="28"/>
        </w:rPr>
        <w:t>能满足</w:t>
      </w:r>
      <w:r>
        <w:rPr>
          <w:rFonts w:hint="eastAsia" w:ascii="仿宋_GB2312" w:hAnsi="宋体" w:eastAsia="仿宋_GB2312"/>
          <w:bCs/>
          <w:sz w:val="28"/>
          <w:szCs w:val="28"/>
        </w:rPr>
        <w:t>招标文件要求的；</w:t>
      </w:r>
    </w:p>
    <w:p w14:paraId="21F14107">
      <w:pPr>
        <w:spacing w:line="520" w:lineRule="exact"/>
        <w:ind w:firstLine="560" w:firstLineChars="200"/>
        <w:rPr>
          <w:rFonts w:ascii="仿宋_GB2312" w:hAnsi="宋体" w:eastAsia="仿宋_GB2312"/>
          <w:bCs/>
          <w:sz w:val="28"/>
          <w:szCs w:val="28"/>
        </w:rPr>
      </w:pPr>
      <w:r>
        <w:rPr>
          <w:rFonts w:hint="eastAsia" w:ascii="仿宋_GB2312" w:hAnsi="宋体" w:eastAsia="仿宋_GB2312"/>
          <w:bCs/>
          <w:sz w:val="28"/>
          <w:szCs w:val="28"/>
        </w:rPr>
        <w:t>(</w:t>
      </w:r>
      <w:r>
        <w:rPr>
          <w:rFonts w:ascii="仿宋_GB2312" w:hAnsi="宋体" w:eastAsia="仿宋_GB2312"/>
          <w:bCs/>
          <w:sz w:val="28"/>
          <w:szCs w:val="28"/>
        </w:rPr>
        <w:t>5</w:t>
      </w:r>
      <w:r>
        <w:rPr>
          <w:rFonts w:hint="eastAsia" w:ascii="仿宋_GB2312" w:hAnsi="宋体" w:eastAsia="仿宋_GB2312"/>
          <w:bCs/>
          <w:sz w:val="28"/>
          <w:szCs w:val="28"/>
        </w:rPr>
        <w:t>)单位法定代表人为同一人或者存在直接控股或管理关系的不同投标供应商，参与同一采购项目或者多包中同一包的；</w:t>
      </w:r>
    </w:p>
    <w:p w14:paraId="1CEF90CF">
      <w:pPr>
        <w:spacing w:line="520" w:lineRule="exact"/>
        <w:ind w:firstLine="560" w:firstLineChars="200"/>
        <w:rPr>
          <w:rFonts w:ascii="仿宋_GB2312" w:hAnsi="宋体" w:eastAsia="仿宋_GB2312"/>
          <w:sz w:val="28"/>
          <w:szCs w:val="28"/>
        </w:rPr>
      </w:pPr>
      <w:r>
        <w:rPr>
          <w:rFonts w:hint="eastAsia" w:ascii="仿宋_GB2312" w:hAnsi="宋体" w:eastAsia="仿宋_GB2312"/>
          <w:bCs/>
          <w:sz w:val="28"/>
          <w:szCs w:val="28"/>
        </w:rPr>
        <w:t>(</w:t>
      </w:r>
      <w:r>
        <w:rPr>
          <w:rFonts w:ascii="仿宋_GB2312" w:hAnsi="宋体" w:eastAsia="仿宋_GB2312"/>
          <w:bCs/>
          <w:sz w:val="28"/>
          <w:szCs w:val="28"/>
        </w:rPr>
        <w:t>6</w:t>
      </w:r>
      <w:r>
        <w:rPr>
          <w:rFonts w:hint="eastAsia" w:ascii="仿宋_GB2312" w:hAnsi="宋体" w:eastAsia="仿宋_GB2312"/>
          <w:bCs/>
          <w:sz w:val="28"/>
          <w:szCs w:val="28"/>
        </w:rPr>
        <w:t>)</w:t>
      </w:r>
      <w:r>
        <w:rPr>
          <w:rFonts w:hint="eastAsia" w:ascii="仿宋_GB2312" w:hAnsi="宋体" w:eastAsia="仿宋_GB2312"/>
          <w:sz w:val="28"/>
          <w:szCs w:val="28"/>
        </w:rPr>
        <w:t>评标委员会认为</w:t>
      </w:r>
      <w:r>
        <w:rPr>
          <w:rFonts w:hint="eastAsia" w:ascii="仿宋_GB2312" w:hAnsi="宋体" w:eastAsia="仿宋_GB2312"/>
          <w:bCs/>
          <w:sz w:val="28"/>
          <w:szCs w:val="28"/>
        </w:rPr>
        <w:t>不符合招标文件其他实质性要求或法律规定的。</w:t>
      </w:r>
    </w:p>
    <w:p w14:paraId="1EDA16E5">
      <w:pPr>
        <w:tabs>
          <w:tab w:val="left" w:pos="540"/>
          <w:tab w:val="left" w:pos="720"/>
        </w:tabs>
        <w:spacing w:line="520" w:lineRule="exact"/>
        <w:ind w:firstLine="560" w:firstLineChars="200"/>
        <w:rPr>
          <w:rFonts w:ascii="仿宋_GB2312" w:hAnsi="宋体" w:eastAsia="仿宋_GB2312"/>
          <w:bCs/>
          <w:sz w:val="28"/>
          <w:szCs w:val="28"/>
        </w:rPr>
      </w:pPr>
      <w:r>
        <w:rPr>
          <w:rFonts w:hint="eastAsia" w:ascii="仿宋_GB2312" w:hAnsi="宋体" w:eastAsia="仿宋_GB2312"/>
          <w:bCs/>
          <w:sz w:val="28"/>
          <w:szCs w:val="28"/>
        </w:rPr>
        <w:t>4.属于无效投标的，投标人不能通过修正或撤销投标文件中不符合之处而成为实质性响应的投标，招标公司将通知投标人，并说明无效投标理由；属于有效投标文件的，将进行下一轮次的询标和澄清。</w:t>
      </w:r>
    </w:p>
    <w:p w14:paraId="0325271D">
      <w:pPr>
        <w:tabs>
          <w:tab w:val="left" w:pos="540"/>
          <w:tab w:val="left" w:pos="720"/>
        </w:tabs>
        <w:spacing w:line="520" w:lineRule="exact"/>
        <w:ind w:firstLine="560" w:firstLineChars="200"/>
        <w:rPr>
          <w:rFonts w:ascii="仿宋_GB2312" w:hAnsi="宋体" w:eastAsia="仿宋_GB2312"/>
          <w:bCs/>
          <w:sz w:val="28"/>
          <w:szCs w:val="28"/>
        </w:rPr>
      </w:pPr>
      <w:r>
        <w:rPr>
          <w:rFonts w:hint="eastAsia" w:ascii="仿宋_GB2312" w:hAnsi="宋体" w:eastAsia="仿宋_GB2312"/>
          <w:bCs/>
          <w:sz w:val="28"/>
          <w:szCs w:val="28"/>
        </w:rPr>
        <w:t>5.询标和澄清</w:t>
      </w:r>
    </w:p>
    <w:p w14:paraId="28D1D6CC">
      <w:pPr>
        <w:tabs>
          <w:tab w:val="left" w:pos="540"/>
          <w:tab w:val="left" w:pos="720"/>
        </w:tabs>
        <w:spacing w:line="520" w:lineRule="exact"/>
        <w:ind w:firstLine="560" w:firstLineChars="200"/>
        <w:rPr>
          <w:rFonts w:ascii="仿宋_GB2312" w:hAnsi="宋体" w:eastAsia="仿宋_GB2312"/>
          <w:bCs/>
          <w:sz w:val="28"/>
          <w:szCs w:val="28"/>
        </w:rPr>
      </w:pPr>
      <w:r>
        <w:rPr>
          <w:rFonts w:hint="eastAsia" w:ascii="仿宋_GB2312" w:hAnsi="宋体" w:eastAsia="仿宋_GB2312"/>
          <w:bCs/>
          <w:sz w:val="28"/>
          <w:szCs w:val="28"/>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6A7C3294">
      <w:pPr>
        <w:tabs>
          <w:tab w:val="left" w:pos="540"/>
          <w:tab w:val="left" w:pos="720"/>
        </w:tabs>
        <w:spacing w:line="520" w:lineRule="exact"/>
        <w:ind w:firstLine="560" w:firstLineChars="200"/>
        <w:rPr>
          <w:rFonts w:ascii="仿宋_GB2312" w:hAnsi="宋体" w:eastAsia="仿宋_GB2312"/>
          <w:bCs/>
          <w:sz w:val="28"/>
          <w:szCs w:val="28"/>
        </w:rPr>
      </w:pPr>
      <w:r>
        <w:rPr>
          <w:rFonts w:hint="eastAsia" w:ascii="仿宋_GB2312" w:hAnsi="宋体" w:eastAsia="仿宋_GB2312"/>
          <w:bCs/>
          <w:sz w:val="28"/>
          <w:szCs w:val="28"/>
        </w:rPr>
        <w:t>(2)投标人依据评审要求进行澄清、说明或者补正的内容构成投标文件的组成部分。</w:t>
      </w:r>
    </w:p>
    <w:p w14:paraId="4E75738A">
      <w:pPr>
        <w:tabs>
          <w:tab w:val="left" w:pos="540"/>
          <w:tab w:val="left" w:pos="720"/>
        </w:tabs>
        <w:spacing w:line="520" w:lineRule="exact"/>
        <w:ind w:firstLine="560" w:firstLineChars="200"/>
        <w:rPr>
          <w:rFonts w:ascii="仿宋_GB2312" w:hAnsi="宋体" w:eastAsia="仿宋_GB2312"/>
          <w:bCs/>
          <w:sz w:val="28"/>
          <w:szCs w:val="28"/>
        </w:rPr>
      </w:pPr>
      <w:r>
        <w:rPr>
          <w:rFonts w:hint="eastAsia" w:ascii="仿宋_GB2312" w:hAnsi="宋体" w:eastAsia="仿宋_GB2312"/>
          <w:bCs/>
          <w:sz w:val="28"/>
          <w:szCs w:val="28"/>
        </w:rPr>
        <w:t>6.比较与评价</w:t>
      </w:r>
    </w:p>
    <w:p w14:paraId="6EDFD00C">
      <w:pPr>
        <w:tabs>
          <w:tab w:val="left" w:pos="540"/>
          <w:tab w:val="left" w:pos="720"/>
        </w:tabs>
        <w:spacing w:line="520" w:lineRule="exact"/>
        <w:ind w:firstLine="560" w:firstLineChars="200"/>
        <w:rPr>
          <w:rFonts w:ascii="仿宋_GB2312" w:hAnsi="宋体" w:eastAsia="仿宋_GB2312"/>
          <w:bCs/>
          <w:sz w:val="28"/>
          <w:szCs w:val="28"/>
        </w:rPr>
      </w:pPr>
      <w:r>
        <w:rPr>
          <w:rFonts w:hint="eastAsia" w:ascii="仿宋_GB2312" w:hAnsi="宋体" w:eastAsia="仿宋_GB2312"/>
          <w:bCs/>
          <w:sz w:val="28"/>
          <w:szCs w:val="28"/>
        </w:rPr>
        <w:t>评标委员会按招标文件中规定的评标方法和评标标准对有效投标文件的商务和技术进行评估，综合比较和评价，按综合得分高低列出中标候选人排序表，若总分相同，以报价得分高的排前；若总分、价格得分都相同，则以食材质量保证得分高的排前。</w:t>
      </w:r>
    </w:p>
    <w:p w14:paraId="40AABB86">
      <w:pPr>
        <w:tabs>
          <w:tab w:val="left" w:pos="540"/>
        </w:tabs>
        <w:spacing w:line="520" w:lineRule="exact"/>
        <w:ind w:firstLine="562" w:firstLineChars="200"/>
        <w:rPr>
          <w:rFonts w:ascii="仿宋_GB2312" w:hAnsi="宋体" w:eastAsia="仿宋_GB2312"/>
          <w:bCs/>
          <w:sz w:val="28"/>
          <w:szCs w:val="28"/>
        </w:rPr>
      </w:pPr>
      <w:r>
        <w:rPr>
          <w:rFonts w:ascii="仿宋_GB2312" w:eastAsia="仿宋_GB2312"/>
          <w:b/>
          <w:bCs/>
          <w:sz w:val="28"/>
          <w:szCs w:val="28"/>
        </w:rPr>
        <w:t>7</w:t>
      </w:r>
      <w:r>
        <w:rPr>
          <w:rFonts w:hint="eastAsia" w:ascii="仿宋_GB2312" w:eastAsia="仿宋_GB2312"/>
          <w:b/>
          <w:bCs/>
          <w:sz w:val="28"/>
          <w:szCs w:val="28"/>
        </w:rPr>
        <w:t>.评标方法</w:t>
      </w:r>
    </w:p>
    <w:p w14:paraId="0092C58D">
      <w:pPr>
        <w:tabs>
          <w:tab w:val="left" w:pos="540"/>
        </w:tabs>
        <w:spacing w:line="520" w:lineRule="exact"/>
        <w:ind w:firstLine="560" w:firstLineChars="200"/>
        <w:rPr>
          <w:rFonts w:ascii="仿宋_GB2312" w:hAnsi="宋体" w:eastAsia="仿宋_GB2312"/>
          <w:bCs/>
          <w:sz w:val="28"/>
          <w:szCs w:val="28"/>
        </w:rPr>
      </w:pPr>
      <w:r>
        <w:rPr>
          <w:rFonts w:hint="eastAsia" w:ascii="仿宋_GB2312" w:hAnsi="宋体" w:eastAsia="仿宋_GB2312"/>
          <w:bCs/>
          <w:sz w:val="28"/>
          <w:szCs w:val="28"/>
        </w:rPr>
        <w:t>(1)评标方法：综合评分法。</w:t>
      </w:r>
    </w:p>
    <w:p w14:paraId="24EF6576">
      <w:pPr>
        <w:tabs>
          <w:tab w:val="left" w:pos="540"/>
        </w:tabs>
        <w:spacing w:line="520" w:lineRule="exact"/>
        <w:ind w:firstLine="560" w:firstLineChars="200"/>
        <w:rPr>
          <w:rFonts w:ascii="仿宋_GB2312" w:hAnsi="宋体" w:eastAsia="仿宋_GB2312"/>
          <w:bCs/>
          <w:sz w:val="28"/>
          <w:szCs w:val="28"/>
        </w:rPr>
      </w:pPr>
      <w:r>
        <w:rPr>
          <w:rFonts w:hint="eastAsia" w:ascii="仿宋_GB2312" w:hAnsi="宋体" w:eastAsia="仿宋_GB2312"/>
          <w:bCs/>
          <w:sz w:val="28"/>
          <w:szCs w:val="28"/>
        </w:rPr>
        <w:t>(2)评标细则：</w:t>
      </w:r>
    </w:p>
    <w:tbl>
      <w:tblPr>
        <w:tblStyle w:val="46"/>
        <w:tblW w:w="9360"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84"/>
        <w:gridCol w:w="887"/>
        <w:gridCol w:w="7189"/>
      </w:tblGrid>
      <w:tr w14:paraId="65A54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1" w:hRule="atLeast"/>
        </w:trPr>
        <w:tc>
          <w:tcPr>
            <w:tcW w:w="1284" w:type="dxa"/>
            <w:tcBorders>
              <w:top w:val="single" w:color="auto" w:sz="4" w:space="0"/>
              <w:left w:val="single" w:color="auto" w:sz="4" w:space="0"/>
              <w:bottom w:val="single" w:color="auto" w:sz="4" w:space="0"/>
              <w:right w:val="single" w:color="auto" w:sz="4" w:space="0"/>
            </w:tcBorders>
            <w:vAlign w:val="center"/>
          </w:tcPr>
          <w:p w14:paraId="6AACAB8A">
            <w:pPr>
              <w:spacing w:line="560" w:lineRule="exact"/>
              <w:rPr>
                <w:rFonts w:ascii="仿宋_GB2312" w:hAnsi="仿宋" w:eastAsia="仿宋_GB2312" w:cs="宋体"/>
                <w:kern w:val="0"/>
                <w:sz w:val="24"/>
              </w:rPr>
            </w:pPr>
            <w:r>
              <w:rPr>
                <w:rFonts w:hint="eastAsia" w:ascii="仿宋_GB2312" w:hAnsi="仿宋" w:eastAsia="仿宋_GB2312" w:cs="宋体"/>
                <w:kern w:val="0"/>
                <w:sz w:val="24"/>
              </w:rPr>
              <w:t>评审项目</w:t>
            </w:r>
          </w:p>
        </w:tc>
        <w:tc>
          <w:tcPr>
            <w:tcW w:w="887" w:type="dxa"/>
            <w:tcBorders>
              <w:top w:val="single" w:color="auto" w:sz="4" w:space="0"/>
              <w:left w:val="single" w:color="auto" w:sz="4" w:space="0"/>
              <w:bottom w:val="single" w:color="auto" w:sz="4" w:space="0"/>
              <w:right w:val="single" w:color="auto" w:sz="4" w:space="0"/>
            </w:tcBorders>
            <w:vAlign w:val="center"/>
          </w:tcPr>
          <w:p w14:paraId="0E4CCA34">
            <w:pPr>
              <w:spacing w:line="560" w:lineRule="exact"/>
              <w:rPr>
                <w:rFonts w:ascii="仿宋_GB2312" w:hAnsi="仿宋" w:eastAsia="仿宋_GB2312" w:cs="宋体"/>
                <w:kern w:val="0"/>
                <w:sz w:val="24"/>
              </w:rPr>
            </w:pPr>
            <w:r>
              <w:rPr>
                <w:rFonts w:hint="eastAsia" w:ascii="仿宋_GB2312" w:hAnsi="仿宋" w:eastAsia="仿宋_GB2312" w:cs="宋体"/>
                <w:kern w:val="0"/>
                <w:sz w:val="24"/>
              </w:rPr>
              <w:t>标准分</w:t>
            </w:r>
          </w:p>
        </w:tc>
        <w:tc>
          <w:tcPr>
            <w:tcW w:w="7189" w:type="dxa"/>
            <w:tcBorders>
              <w:top w:val="single" w:color="auto" w:sz="4" w:space="0"/>
              <w:left w:val="single" w:color="auto" w:sz="4" w:space="0"/>
              <w:bottom w:val="single" w:color="auto" w:sz="4" w:space="0"/>
              <w:right w:val="single" w:color="auto" w:sz="4" w:space="0"/>
            </w:tcBorders>
            <w:vAlign w:val="center"/>
          </w:tcPr>
          <w:p w14:paraId="5E304003">
            <w:pPr>
              <w:spacing w:line="560" w:lineRule="exact"/>
              <w:rPr>
                <w:rFonts w:ascii="仿宋_GB2312" w:hAnsi="仿宋" w:eastAsia="仿宋_GB2312" w:cs="宋体"/>
                <w:kern w:val="0"/>
                <w:sz w:val="24"/>
              </w:rPr>
            </w:pPr>
            <w:r>
              <w:rPr>
                <w:rFonts w:hint="eastAsia" w:ascii="仿宋_GB2312" w:hAnsi="仿宋" w:eastAsia="仿宋_GB2312" w:cs="宋体"/>
                <w:kern w:val="0"/>
                <w:sz w:val="24"/>
              </w:rPr>
              <w:t>评  分  标  准</w:t>
            </w:r>
          </w:p>
        </w:tc>
      </w:tr>
      <w:tr w14:paraId="1BEC6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8" w:hRule="atLeast"/>
        </w:trPr>
        <w:tc>
          <w:tcPr>
            <w:tcW w:w="1284" w:type="dxa"/>
            <w:tcBorders>
              <w:top w:val="single" w:color="auto" w:sz="4" w:space="0"/>
              <w:left w:val="single" w:color="auto" w:sz="4" w:space="0"/>
              <w:bottom w:val="single" w:color="auto" w:sz="4" w:space="0"/>
              <w:right w:val="single" w:color="auto" w:sz="4" w:space="0"/>
            </w:tcBorders>
            <w:vAlign w:val="center"/>
          </w:tcPr>
          <w:p w14:paraId="4351B70E">
            <w:pPr>
              <w:spacing w:line="560" w:lineRule="exact"/>
              <w:rPr>
                <w:rFonts w:ascii="仿宋_GB2312" w:hAnsi="仿宋" w:eastAsia="仿宋_GB2312" w:cs="宋体"/>
                <w:sz w:val="24"/>
              </w:rPr>
            </w:pPr>
            <w:r>
              <w:rPr>
                <w:rFonts w:hint="eastAsia" w:ascii="仿宋_GB2312" w:hAnsi="仿宋" w:eastAsia="仿宋_GB2312" w:cs="宋体"/>
                <w:sz w:val="24"/>
              </w:rPr>
              <w:t>报价（综合折扣）</w:t>
            </w:r>
          </w:p>
        </w:tc>
        <w:tc>
          <w:tcPr>
            <w:tcW w:w="887" w:type="dxa"/>
            <w:tcBorders>
              <w:top w:val="single" w:color="auto" w:sz="4" w:space="0"/>
              <w:left w:val="single" w:color="auto" w:sz="4" w:space="0"/>
              <w:bottom w:val="single" w:color="auto" w:sz="4" w:space="0"/>
              <w:right w:val="single" w:color="auto" w:sz="4" w:space="0"/>
            </w:tcBorders>
            <w:vAlign w:val="center"/>
          </w:tcPr>
          <w:p w14:paraId="571684DE">
            <w:pPr>
              <w:spacing w:line="560" w:lineRule="exact"/>
              <w:rPr>
                <w:rFonts w:ascii="仿宋_GB2312" w:hAnsi="仿宋" w:eastAsia="仿宋_GB2312" w:cs="宋体"/>
                <w:sz w:val="24"/>
              </w:rPr>
            </w:pPr>
            <w:r>
              <w:rPr>
                <w:rFonts w:hint="eastAsia" w:ascii="仿宋_GB2312" w:hAnsi="仿宋" w:eastAsia="仿宋_GB2312" w:cs="宋体"/>
                <w:sz w:val="24"/>
              </w:rPr>
              <w:t>30分</w:t>
            </w:r>
          </w:p>
        </w:tc>
        <w:tc>
          <w:tcPr>
            <w:tcW w:w="7189" w:type="dxa"/>
            <w:tcBorders>
              <w:top w:val="single" w:color="auto" w:sz="4" w:space="0"/>
              <w:left w:val="single" w:color="auto" w:sz="4" w:space="0"/>
              <w:bottom w:val="single" w:color="auto" w:sz="4" w:space="0"/>
              <w:right w:val="single" w:color="auto" w:sz="4" w:space="0"/>
            </w:tcBorders>
            <w:vAlign w:val="center"/>
          </w:tcPr>
          <w:p w14:paraId="47791C7E">
            <w:pPr>
              <w:spacing w:line="560" w:lineRule="exact"/>
              <w:rPr>
                <w:rFonts w:ascii="仿宋_GB2312" w:hAnsi="仿宋" w:eastAsia="仿宋_GB2312" w:cs="宋体"/>
                <w:sz w:val="24"/>
              </w:rPr>
            </w:pPr>
            <w:r>
              <w:rPr>
                <w:rFonts w:hint="eastAsia" w:ascii="仿宋_GB2312" w:hAnsi="仿宋" w:eastAsia="仿宋_GB2312" w:cs="宋体"/>
                <w:sz w:val="24"/>
              </w:rPr>
              <w:t>满足招标文件要求且投报综合折扣最低的投标报价为评标基准价，其价格分为满分（标准分）。其他投标人的价格分统一按照下列公式计算：投标报价得分=(评标基准价／投标报价)×30。</w:t>
            </w:r>
          </w:p>
          <w:p w14:paraId="27200A4D">
            <w:pPr>
              <w:spacing w:line="560" w:lineRule="exact"/>
              <w:rPr>
                <w:rFonts w:ascii="仿宋_GB2312" w:hAnsi="仿宋" w:eastAsia="仿宋_GB2312" w:cs="宋体"/>
                <w:sz w:val="24"/>
                <w:highlight w:val="yellow"/>
              </w:rPr>
            </w:pPr>
            <w:r>
              <w:rPr>
                <w:rFonts w:hint="eastAsia" w:ascii="仿宋_GB2312" w:hAnsi="仿宋" w:eastAsia="仿宋_GB2312" w:cs="宋体"/>
                <w:sz w:val="24"/>
              </w:rPr>
              <w:t>注：投标人应以威海市发改委发布的零售价</w:t>
            </w:r>
            <w:bookmarkStart w:id="7" w:name="_GoBack"/>
            <w:bookmarkEnd w:id="7"/>
            <w:r>
              <w:rPr>
                <w:rFonts w:hint="eastAsia" w:ascii="仿宋_GB2312" w:hAnsi="仿宋" w:eastAsia="仿宋_GB2312" w:cs="宋体"/>
                <w:sz w:val="24"/>
              </w:rPr>
              <w:t>格为基础提报综合下浮后的比例（即折扣）。如投报综合折扣为</w:t>
            </w:r>
            <w:r>
              <w:rPr>
                <w:rFonts w:hint="eastAsia" w:ascii="仿宋_GB2312" w:hAnsi="仿宋" w:eastAsia="仿宋_GB2312" w:cs="宋体"/>
                <w:sz w:val="24"/>
                <w:lang w:val="en-US" w:eastAsia="zh-CN"/>
              </w:rPr>
              <w:t>9</w:t>
            </w:r>
            <w:r>
              <w:rPr>
                <w:rFonts w:hint="eastAsia" w:ascii="仿宋_GB2312" w:hAnsi="仿宋" w:eastAsia="仿宋_GB2312" w:cs="宋体"/>
                <w:sz w:val="24"/>
              </w:rPr>
              <w:t>折，即填写</w:t>
            </w:r>
            <w:r>
              <w:rPr>
                <w:rFonts w:hint="eastAsia" w:ascii="仿宋_GB2312" w:hAnsi="仿宋" w:eastAsia="仿宋_GB2312" w:cs="宋体"/>
                <w:sz w:val="24"/>
                <w:lang w:val="en-US" w:eastAsia="zh-CN"/>
              </w:rPr>
              <w:t>9</w:t>
            </w:r>
            <w:r>
              <w:rPr>
                <w:rFonts w:hint="eastAsia" w:ascii="仿宋_GB2312" w:hAnsi="仿宋" w:eastAsia="仿宋_GB2312" w:cs="宋体"/>
                <w:sz w:val="24"/>
              </w:rPr>
              <w:t>0%即可。</w:t>
            </w:r>
          </w:p>
        </w:tc>
      </w:tr>
      <w:tr w14:paraId="35102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8" w:hRule="atLeast"/>
        </w:trPr>
        <w:tc>
          <w:tcPr>
            <w:tcW w:w="1284" w:type="dxa"/>
            <w:tcBorders>
              <w:top w:val="single" w:color="auto" w:sz="4" w:space="0"/>
              <w:left w:val="single" w:color="auto" w:sz="4" w:space="0"/>
              <w:bottom w:val="single" w:color="auto" w:sz="4" w:space="0"/>
              <w:right w:val="single" w:color="auto" w:sz="4" w:space="0"/>
            </w:tcBorders>
            <w:vAlign w:val="center"/>
          </w:tcPr>
          <w:p w14:paraId="1D2EE186">
            <w:pPr>
              <w:spacing w:line="560" w:lineRule="exact"/>
              <w:rPr>
                <w:rFonts w:ascii="仿宋_GB2312" w:hAnsi="仿宋" w:eastAsia="仿宋_GB2312" w:cs="宋体"/>
                <w:kern w:val="0"/>
                <w:sz w:val="24"/>
              </w:rPr>
            </w:pPr>
            <w:r>
              <w:rPr>
                <w:rFonts w:hint="eastAsia" w:ascii="仿宋_GB2312" w:hAnsi="仿宋" w:eastAsia="仿宋_GB2312" w:cs="宋体"/>
                <w:kern w:val="0"/>
                <w:sz w:val="24"/>
              </w:rPr>
              <w:t>食材质量</w:t>
            </w:r>
          </w:p>
          <w:p w14:paraId="62D3A18D">
            <w:pPr>
              <w:spacing w:line="560" w:lineRule="exact"/>
              <w:rPr>
                <w:rFonts w:ascii="仿宋_GB2312" w:hAnsi="仿宋" w:eastAsia="仿宋_GB2312" w:cs="宋体"/>
                <w:kern w:val="0"/>
                <w:sz w:val="24"/>
              </w:rPr>
            </w:pPr>
            <w:r>
              <w:rPr>
                <w:rFonts w:hint="eastAsia" w:ascii="仿宋_GB2312" w:hAnsi="仿宋" w:eastAsia="仿宋_GB2312" w:cs="宋体"/>
                <w:kern w:val="0"/>
                <w:sz w:val="24"/>
              </w:rPr>
              <w:t>保证</w:t>
            </w:r>
          </w:p>
        </w:tc>
        <w:tc>
          <w:tcPr>
            <w:tcW w:w="887" w:type="dxa"/>
            <w:tcBorders>
              <w:top w:val="single" w:color="auto" w:sz="4" w:space="0"/>
              <w:left w:val="single" w:color="auto" w:sz="4" w:space="0"/>
              <w:bottom w:val="single" w:color="auto" w:sz="4" w:space="0"/>
              <w:right w:val="single" w:color="auto" w:sz="4" w:space="0"/>
            </w:tcBorders>
            <w:vAlign w:val="center"/>
          </w:tcPr>
          <w:p w14:paraId="678AE714">
            <w:pPr>
              <w:spacing w:line="560" w:lineRule="exact"/>
              <w:rPr>
                <w:rFonts w:ascii="仿宋_GB2312" w:hAnsi="仿宋" w:eastAsia="仿宋_GB2312" w:cs="宋体"/>
                <w:kern w:val="0"/>
                <w:sz w:val="24"/>
              </w:rPr>
            </w:pPr>
            <w:r>
              <w:rPr>
                <w:rFonts w:hint="eastAsia" w:ascii="仿宋_GB2312" w:hAnsi="仿宋" w:eastAsia="仿宋_GB2312" w:cs="宋体"/>
                <w:kern w:val="0"/>
                <w:sz w:val="24"/>
              </w:rPr>
              <w:t>20分</w:t>
            </w:r>
          </w:p>
        </w:tc>
        <w:tc>
          <w:tcPr>
            <w:tcW w:w="7189" w:type="dxa"/>
            <w:tcBorders>
              <w:top w:val="single" w:color="auto" w:sz="4" w:space="0"/>
              <w:left w:val="single" w:color="auto" w:sz="4" w:space="0"/>
              <w:bottom w:val="single" w:color="auto" w:sz="4" w:space="0"/>
              <w:right w:val="single" w:color="auto" w:sz="4" w:space="0"/>
            </w:tcBorders>
            <w:vAlign w:val="center"/>
          </w:tcPr>
          <w:p w14:paraId="52411779">
            <w:pPr>
              <w:spacing w:line="560" w:lineRule="exact"/>
              <w:rPr>
                <w:rFonts w:ascii="仿宋_GB2312" w:hAnsi="仿宋" w:eastAsia="仿宋_GB2312" w:cs="宋体"/>
                <w:kern w:val="0"/>
                <w:sz w:val="24"/>
              </w:rPr>
            </w:pPr>
            <w:r>
              <w:rPr>
                <w:rFonts w:hint="eastAsia" w:ascii="仿宋_GB2312" w:hAnsi="仿宋" w:eastAsia="仿宋_GB2312" w:cs="宋体"/>
                <w:kern w:val="0"/>
                <w:sz w:val="24"/>
              </w:rPr>
              <w:t>由评委审核投标人的投标文件后根据以下标准进行打分：</w:t>
            </w:r>
          </w:p>
          <w:p w14:paraId="3B1D1ED4">
            <w:pPr>
              <w:spacing w:line="560" w:lineRule="exact"/>
              <w:rPr>
                <w:rFonts w:ascii="仿宋_GB2312" w:hAnsi="仿宋" w:eastAsia="仿宋_GB2312" w:cs="宋体"/>
                <w:kern w:val="0"/>
                <w:sz w:val="24"/>
              </w:rPr>
            </w:pPr>
            <w:r>
              <w:rPr>
                <w:rFonts w:hint="eastAsia" w:ascii="仿宋_GB2312" w:hAnsi="仿宋" w:eastAsia="仿宋_GB2312" w:cs="宋体"/>
                <w:kern w:val="0"/>
                <w:sz w:val="24"/>
              </w:rPr>
              <w:t>1.投标人选用的食材生产基地资质齐全，货源组织充足；</w:t>
            </w:r>
          </w:p>
          <w:p w14:paraId="013BA41D">
            <w:pPr>
              <w:spacing w:line="560" w:lineRule="exact"/>
              <w:rPr>
                <w:rFonts w:ascii="仿宋_GB2312" w:hAnsi="仿宋" w:eastAsia="仿宋_GB2312" w:cs="宋体"/>
                <w:kern w:val="0"/>
                <w:sz w:val="24"/>
              </w:rPr>
            </w:pPr>
            <w:r>
              <w:rPr>
                <w:rFonts w:hint="eastAsia" w:ascii="仿宋_GB2312" w:hAnsi="仿宋" w:eastAsia="仿宋_GB2312" w:cs="宋体"/>
                <w:kern w:val="0"/>
                <w:sz w:val="24"/>
              </w:rPr>
              <w:t>2.拟提供食材的相关食品质量安全检测报告齐全；</w:t>
            </w:r>
          </w:p>
          <w:p w14:paraId="654945FE">
            <w:pPr>
              <w:spacing w:line="560" w:lineRule="exact"/>
              <w:rPr>
                <w:rFonts w:ascii="仿宋_GB2312" w:hAnsi="仿宋" w:eastAsia="仿宋_GB2312" w:cs="宋体"/>
                <w:kern w:val="0"/>
                <w:sz w:val="24"/>
              </w:rPr>
            </w:pPr>
            <w:r>
              <w:rPr>
                <w:rFonts w:hint="eastAsia" w:ascii="仿宋_GB2312" w:hAnsi="仿宋" w:eastAsia="仿宋_GB2312" w:cs="宋体"/>
                <w:kern w:val="0"/>
                <w:sz w:val="24"/>
              </w:rPr>
              <w:t>3.食材采购渠道，能保证食材持续稳定化供应；</w:t>
            </w:r>
          </w:p>
          <w:p w14:paraId="705E686D">
            <w:pPr>
              <w:spacing w:line="560" w:lineRule="exact"/>
              <w:rPr>
                <w:rFonts w:ascii="仿宋_GB2312" w:hAnsi="仿宋" w:eastAsia="仿宋_GB2312" w:cs="宋体"/>
                <w:kern w:val="0"/>
                <w:sz w:val="24"/>
              </w:rPr>
            </w:pPr>
            <w:r>
              <w:rPr>
                <w:rFonts w:hint="eastAsia" w:ascii="仿宋_GB2312" w:hAnsi="仿宋" w:eastAsia="仿宋_GB2312" w:cs="宋体"/>
                <w:kern w:val="0"/>
                <w:sz w:val="24"/>
              </w:rPr>
              <w:t>4.食材可追溯，品质有保障，能够保证食材的绿色、健康、卫生；</w:t>
            </w:r>
          </w:p>
          <w:p w14:paraId="1EA5850F">
            <w:pPr>
              <w:spacing w:line="560" w:lineRule="exact"/>
              <w:rPr>
                <w:rFonts w:ascii="仿宋_GB2312" w:hAnsi="仿宋" w:eastAsia="仿宋_GB2312" w:cs="宋体"/>
                <w:kern w:val="0"/>
                <w:sz w:val="24"/>
              </w:rPr>
            </w:pPr>
            <w:r>
              <w:rPr>
                <w:rFonts w:hint="eastAsia" w:ascii="仿宋_GB2312" w:hAnsi="仿宋" w:eastAsia="仿宋_GB2312" w:cs="宋体"/>
                <w:kern w:val="0"/>
                <w:sz w:val="24"/>
              </w:rPr>
              <w:t>5.食材贮存方式方法得当，具备冷链仓储能力，能保证食材的新鲜。</w:t>
            </w:r>
          </w:p>
          <w:p w14:paraId="76A2F5EB">
            <w:pPr>
              <w:spacing w:line="560" w:lineRule="exact"/>
              <w:rPr>
                <w:rFonts w:ascii="仿宋_GB2312" w:hAnsi="仿宋" w:eastAsia="仿宋_GB2312" w:cs="宋体"/>
                <w:kern w:val="0"/>
                <w:sz w:val="24"/>
              </w:rPr>
            </w:pPr>
            <w:r>
              <w:rPr>
                <w:rFonts w:hint="eastAsia" w:ascii="仿宋_GB2312" w:hAnsi="仿宋" w:eastAsia="仿宋_GB2312" w:cs="宋体"/>
                <w:kern w:val="0"/>
                <w:sz w:val="24"/>
              </w:rPr>
              <w:t>【12.1分-20分】：投标人针对上述各项内容提供的证明材料详细合理，说明表述思路清晰，有突出的优势。</w:t>
            </w:r>
          </w:p>
          <w:p w14:paraId="77B801DE">
            <w:pPr>
              <w:spacing w:line="560" w:lineRule="exact"/>
              <w:rPr>
                <w:rFonts w:ascii="仿宋_GB2312" w:hAnsi="仿宋" w:eastAsia="仿宋_GB2312" w:cs="宋体"/>
                <w:kern w:val="0"/>
                <w:sz w:val="24"/>
              </w:rPr>
            </w:pPr>
            <w:r>
              <w:rPr>
                <w:rFonts w:hint="eastAsia" w:ascii="仿宋_GB2312" w:hAnsi="仿宋" w:eastAsia="仿宋_GB2312" w:cs="宋体"/>
                <w:kern w:val="0"/>
                <w:sz w:val="24"/>
              </w:rPr>
              <w:t>【6.1分-12分】：投标人针对上述内容有1-2处瑕疵或缺陷。</w:t>
            </w:r>
          </w:p>
          <w:p w14:paraId="74F6AC58">
            <w:pPr>
              <w:spacing w:line="560" w:lineRule="exact"/>
              <w:rPr>
                <w:rFonts w:ascii="仿宋_GB2312" w:hAnsi="仿宋" w:eastAsia="仿宋_GB2312" w:cs="宋体"/>
                <w:kern w:val="0"/>
                <w:sz w:val="24"/>
              </w:rPr>
            </w:pPr>
            <w:r>
              <w:rPr>
                <w:rFonts w:hint="eastAsia" w:ascii="仿宋_GB2312" w:hAnsi="仿宋" w:eastAsia="仿宋_GB2312" w:cs="宋体"/>
                <w:kern w:val="0"/>
                <w:sz w:val="24"/>
              </w:rPr>
              <w:t>【0分-6分】：投标人针对上述内容有3处及以上描述不清晰，表述简单或存在瑕疵，所表述内容无法反映或无法判断其食品质量。</w:t>
            </w:r>
          </w:p>
        </w:tc>
      </w:tr>
      <w:tr w14:paraId="1FC6A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8" w:hRule="atLeast"/>
        </w:trPr>
        <w:tc>
          <w:tcPr>
            <w:tcW w:w="1284" w:type="dxa"/>
            <w:tcBorders>
              <w:top w:val="single" w:color="auto" w:sz="4" w:space="0"/>
              <w:left w:val="single" w:color="auto" w:sz="4" w:space="0"/>
              <w:bottom w:val="single" w:color="auto" w:sz="4" w:space="0"/>
              <w:right w:val="single" w:color="auto" w:sz="4" w:space="0"/>
            </w:tcBorders>
            <w:vAlign w:val="center"/>
          </w:tcPr>
          <w:p w14:paraId="5004934D">
            <w:pPr>
              <w:spacing w:line="560" w:lineRule="exact"/>
              <w:rPr>
                <w:rFonts w:ascii="仿宋_GB2312" w:hAnsi="仿宋" w:eastAsia="仿宋_GB2312" w:cs="宋体"/>
                <w:kern w:val="0"/>
                <w:sz w:val="24"/>
              </w:rPr>
            </w:pPr>
            <w:r>
              <w:rPr>
                <w:rFonts w:hint="eastAsia" w:ascii="仿宋_GB2312" w:hAnsi="仿宋" w:eastAsia="仿宋_GB2312" w:cs="宋体"/>
                <w:kern w:val="0"/>
                <w:sz w:val="24"/>
              </w:rPr>
              <w:t>物流配送方案</w:t>
            </w:r>
          </w:p>
        </w:tc>
        <w:tc>
          <w:tcPr>
            <w:tcW w:w="887" w:type="dxa"/>
            <w:tcBorders>
              <w:top w:val="single" w:color="auto" w:sz="4" w:space="0"/>
              <w:left w:val="single" w:color="auto" w:sz="4" w:space="0"/>
              <w:bottom w:val="single" w:color="auto" w:sz="4" w:space="0"/>
              <w:right w:val="single" w:color="auto" w:sz="4" w:space="0"/>
            </w:tcBorders>
            <w:vAlign w:val="center"/>
          </w:tcPr>
          <w:p w14:paraId="2C7723EE">
            <w:pPr>
              <w:spacing w:line="560" w:lineRule="exact"/>
              <w:rPr>
                <w:rFonts w:ascii="仿宋_GB2312" w:hAnsi="仿宋" w:eastAsia="仿宋_GB2312" w:cs="宋体"/>
                <w:kern w:val="0"/>
                <w:sz w:val="24"/>
              </w:rPr>
            </w:pPr>
            <w:r>
              <w:rPr>
                <w:rFonts w:hint="eastAsia" w:ascii="仿宋_GB2312" w:hAnsi="仿宋" w:eastAsia="仿宋_GB2312" w:cs="宋体"/>
                <w:kern w:val="0"/>
                <w:sz w:val="24"/>
              </w:rPr>
              <w:t>15分</w:t>
            </w:r>
          </w:p>
        </w:tc>
        <w:tc>
          <w:tcPr>
            <w:tcW w:w="7189" w:type="dxa"/>
            <w:tcBorders>
              <w:top w:val="single" w:color="auto" w:sz="4" w:space="0"/>
              <w:left w:val="single" w:color="auto" w:sz="4" w:space="0"/>
              <w:bottom w:val="single" w:color="auto" w:sz="4" w:space="0"/>
              <w:right w:val="single" w:color="auto" w:sz="4" w:space="0"/>
            </w:tcBorders>
            <w:vAlign w:val="center"/>
          </w:tcPr>
          <w:p w14:paraId="3C549AC2">
            <w:pPr>
              <w:spacing w:line="560" w:lineRule="exact"/>
              <w:rPr>
                <w:rFonts w:ascii="仿宋_GB2312" w:hAnsi="仿宋" w:eastAsia="仿宋_GB2312" w:cs="宋体"/>
                <w:kern w:val="0"/>
                <w:sz w:val="24"/>
                <w:lang w:val="ru-RU"/>
              </w:rPr>
            </w:pPr>
            <w:r>
              <w:rPr>
                <w:rFonts w:hint="eastAsia" w:ascii="仿宋_GB2312" w:hAnsi="仿宋" w:eastAsia="仿宋_GB2312" w:cs="宋体"/>
                <w:kern w:val="0"/>
                <w:sz w:val="24"/>
                <w:lang w:val="ru-RU"/>
              </w:rPr>
              <w:t>由评委审核投标人的投标文件后根据以下标准进行打分：</w:t>
            </w:r>
          </w:p>
          <w:p w14:paraId="6181520B">
            <w:pPr>
              <w:spacing w:line="560" w:lineRule="exact"/>
              <w:rPr>
                <w:rFonts w:ascii="仿宋_GB2312" w:hAnsi="仿宋" w:eastAsia="仿宋_GB2312" w:cs="宋体"/>
                <w:kern w:val="0"/>
                <w:sz w:val="24"/>
                <w:lang w:val="ru-RU"/>
              </w:rPr>
            </w:pPr>
            <w:r>
              <w:rPr>
                <w:rFonts w:hint="eastAsia" w:ascii="仿宋_GB2312" w:hAnsi="仿宋" w:eastAsia="仿宋_GB2312" w:cs="宋体"/>
                <w:kern w:val="0"/>
                <w:sz w:val="24"/>
              </w:rPr>
              <w:t>1.</w:t>
            </w:r>
            <w:r>
              <w:rPr>
                <w:rFonts w:hint="eastAsia" w:ascii="仿宋_GB2312" w:hAnsi="仿宋" w:eastAsia="仿宋_GB2312" w:cs="宋体"/>
                <w:kern w:val="0"/>
                <w:sz w:val="24"/>
                <w:lang w:val="ru-RU"/>
              </w:rPr>
              <w:t>投标人提报的配送流程完善;</w:t>
            </w:r>
          </w:p>
          <w:p w14:paraId="60E299AC">
            <w:pPr>
              <w:spacing w:line="560" w:lineRule="exact"/>
              <w:rPr>
                <w:rFonts w:ascii="仿宋_GB2312" w:hAnsi="仿宋" w:eastAsia="仿宋_GB2312" w:cs="宋体"/>
                <w:kern w:val="0"/>
                <w:sz w:val="24"/>
                <w:lang w:val="ru-RU"/>
              </w:rPr>
            </w:pPr>
            <w:r>
              <w:rPr>
                <w:rFonts w:hint="eastAsia" w:ascii="仿宋_GB2312" w:hAnsi="仿宋" w:eastAsia="仿宋_GB2312" w:cs="宋体"/>
                <w:kern w:val="0"/>
                <w:sz w:val="24"/>
                <w:lang w:val="ru-RU"/>
              </w:rPr>
              <w:t>2.配送方案和工作部署科学、合理、针对性强;</w:t>
            </w:r>
          </w:p>
          <w:p w14:paraId="017ED981">
            <w:pPr>
              <w:spacing w:line="560" w:lineRule="exact"/>
              <w:rPr>
                <w:rFonts w:ascii="仿宋_GB2312" w:hAnsi="仿宋" w:eastAsia="仿宋_GB2312" w:cs="宋体"/>
                <w:kern w:val="0"/>
                <w:sz w:val="24"/>
              </w:rPr>
            </w:pPr>
            <w:r>
              <w:rPr>
                <w:rFonts w:hint="eastAsia" w:ascii="仿宋_GB2312" w:hAnsi="仿宋" w:eastAsia="仿宋_GB2312" w:cs="宋体"/>
                <w:kern w:val="0"/>
                <w:sz w:val="24"/>
              </w:rPr>
              <w:t>3.进度保证、服务质量保证措施完善可行；</w:t>
            </w:r>
          </w:p>
          <w:p w14:paraId="2CC4F849">
            <w:pPr>
              <w:spacing w:line="560" w:lineRule="exact"/>
              <w:rPr>
                <w:rFonts w:ascii="仿宋_GB2312" w:hAnsi="仿宋" w:eastAsia="仿宋_GB2312" w:cs="宋体"/>
                <w:kern w:val="0"/>
                <w:sz w:val="24"/>
              </w:rPr>
            </w:pPr>
            <w:r>
              <w:rPr>
                <w:rFonts w:hint="eastAsia" w:ascii="仿宋_GB2312" w:hAnsi="仿宋" w:eastAsia="仿宋_GB2312" w:cs="宋体"/>
                <w:kern w:val="0"/>
                <w:sz w:val="24"/>
                <w:lang w:val="ru-RU"/>
              </w:rPr>
              <w:t>4.有与配送相关的应急预案及保障措施。</w:t>
            </w:r>
          </w:p>
          <w:p w14:paraId="16D760F0">
            <w:pPr>
              <w:spacing w:line="560" w:lineRule="exact"/>
              <w:rPr>
                <w:rFonts w:ascii="仿宋_GB2312" w:hAnsi="仿宋" w:eastAsia="仿宋_GB2312" w:cs="宋体"/>
                <w:kern w:val="0"/>
                <w:sz w:val="24"/>
              </w:rPr>
            </w:pPr>
            <w:r>
              <w:rPr>
                <w:rFonts w:hint="eastAsia" w:ascii="仿宋_GB2312" w:hAnsi="仿宋" w:eastAsia="仿宋_GB2312" w:cs="宋体"/>
                <w:kern w:val="0"/>
                <w:sz w:val="24"/>
              </w:rPr>
              <w:t>【10.1分-15分】：投标人针对上述各项描述详细合理，表述思路清晰，有突出的方案优势。</w:t>
            </w:r>
          </w:p>
          <w:p w14:paraId="4288EFF0">
            <w:pPr>
              <w:spacing w:line="560" w:lineRule="exact"/>
              <w:rPr>
                <w:rFonts w:ascii="仿宋_GB2312" w:hAnsi="仿宋" w:eastAsia="仿宋_GB2312" w:cs="宋体"/>
                <w:kern w:val="0"/>
                <w:sz w:val="24"/>
              </w:rPr>
            </w:pPr>
            <w:r>
              <w:rPr>
                <w:rFonts w:hint="eastAsia" w:ascii="仿宋_GB2312" w:hAnsi="仿宋" w:eastAsia="仿宋_GB2312" w:cs="宋体"/>
                <w:kern w:val="0"/>
                <w:sz w:val="24"/>
              </w:rPr>
              <w:t>【5.1分-10分】：投标人针对上述内容人描述有1-2处瑕疵或缺陷。</w:t>
            </w:r>
          </w:p>
          <w:p w14:paraId="4E0ADFE0">
            <w:pPr>
              <w:spacing w:line="560" w:lineRule="exact"/>
              <w:rPr>
                <w:rFonts w:ascii="仿宋_GB2312" w:hAnsi="仿宋" w:eastAsia="仿宋_GB2312" w:cs="宋体"/>
                <w:kern w:val="0"/>
                <w:sz w:val="24"/>
              </w:rPr>
            </w:pPr>
            <w:r>
              <w:rPr>
                <w:rFonts w:hint="eastAsia" w:ascii="仿宋_GB2312" w:hAnsi="仿宋" w:eastAsia="仿宋_GB2312" w:cs="宋体"/>
                <w:kern w:val="0"/>
                <w:sz w:val="24"/>
              </w:rPr>
              <w:t>【0分-5分】：投标人针对上述内容有3处及以上描述不清晰，表述简单或存在瑕疵，所表述内容无法反映或无法判断其服务质量。</w:t>
            </w:r>
          </w:p>
        </w:tc>
      </w:tr>
      <w:tr w14:paraId="3776E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3" w:hRule="atLeast"/>
        </w:trPr>
        <w:tc>
          <w:tcPr>
            <w:tcW w:w="1284" w:type="dxa"/>
            <w:tcBorders>
              <w:top w:val="single" w:color="auto" w:sz="4" w:space="0"/>
              <w:left w:val="single" w:color="auto" w:sz="4" w:space="0"/>
              <w:bottom w:val="single" w:color="auto" w:sz="4" w:space="0"/>
              <w:right w:val="single" w:color="auto" w:sz="4" w:space="0"/>
            </w:tcBorders>
            <w:vAlign w:val="center"/>
          </w:tcPr>
          <w:p w14:paraId="51E67444">
            <w:pPr>
              <w:spacing w:line="560" w:lineRule="exact"/>
              <w:rPr>
                <w:rFonts w:ascii="仿宋_GB2312" w:hAnsi="仿宋" w:eastAsia="仿宋_GB2312" w:cs="宋体"/>
                <w:kern w:val="0"/>
                <w:sz w:val="24"/>
              </w:rPr>
            </w:pPr>
            <w:r>
              <w:rPr>
                <w:rFonts w:hint="eastAsia" w:ascii="仿宋_GB2312" w:hAnsi="仿宋" w:eastAsia="仿宋_GB2312" w:cs="宋体"/>
                <w:kern w:val="0"/>
                <w:sz w:val="24"/>
              </w:rPr>
              <w:t>管理制度</w:t>
            </w:r>
          </w:p>
        </w:tc>
        <w:tc>
          <w:tcPr>
            <w:tcW w:w="887" w:type="dxa"/>
            <w:tcBorders>
              <w:top w:val="single" w:color="auto" w:sz="4" w:space="0"/>
              <w:left w:val="single" w:color="auto" w:sz="4" w:space="0"/>
              <w:bottom w:val="single" w:color="auto" w:sz="4" w:space="0"/>
              <w:right w:val="single" w:color="auto" w:sz="4" w:space="0"/>
            </w:tcBorders>
            <w:vAlign w:val="center"/>
          </w:tcPr>
          <w:p w14:paraId="470E086F">
            <w:pPr>
              <w:spacing w:line="560" w:lineRule="exact"/>
              <w:rPr>
                <w:rFonts w:ascii="仿宋_GB2312" w:hAnsi="仿宋" w:eastAsia="仿宋_GB2312" w:cs="宋体"/>
                <w:kern w:val="0"/>
                <w:sz w:val="24"/>
              </w:rPr>
            </w:pPr>
            <w:r>
              <w:rPr>
                <w:rFonts w:hint="eastAsia" w:ascii="仿宋_GB2312" w:hAnsi="仿宋" w:eastAsia="仿宋_GB2312" w:cs="宋体"/>
                <w:kern w:val="0"/>
                <w:sz w:val="24"/>
              </w:rPr>
              <w:t>10分</w:t>
            </w:r>
          </w:p>
        </w:tc>
        <w:tc>
          <w:tcPr>
            <w:tcW w:w="7189" w:type="dxa"/>
            <w:tcBorders>
              <w:top w:val="single" w:color="auto" w:sz="4" w:space="0"/>
              <w:left w:val="single" w:color="auto" w:sz="4" w:space="0"/>
              <w:bottom w:val="single" w:color="auto" w:sz="4" w:space="0"/>
              <w:right w:val="single" w:color="auto" w:sz="4" w:space="0"/>
            </w:tcBorders>
            <w:vAlign w:val="center"/>
          </w:tcPr>
          <w:p w14:paraId="279AA87C">
            <w:pPr>
              <w:spacing w:line="560" w:lineRule="exact"/>
              <w:rPr>
                <w:rFonts w:ascii="仿宋_GB2312" w:hAnsi="仿宋" w:eastAsia="仿宋_GB2312" w:cs="宋体"/>
                <w:kern w:val="0"/>
                <w:sz w:val="24"/>
              </w:rPr>
            </w:pPr>
            <w:r>
              <w:rPr>
                <w:rFonts w:hint="eastAsia" w:ascii="仿宋_GB2312" w:hAnsi="仿宋" w:eastAsia="仿宋_GB2312" w:cs="宋体"/>
                <w:kern w:val="0"/>
                <w:sz w:val="24"/>
              </w:rPr>
              <w:t>由评委审核投标人的投标文件后根据以下标准进行打分：</w:t>
            </w:r>
          </w:p>
          <w:p w14:paraId="7E82ECFE">
            <w:pPr>
              <w:spacing w:line="560" w:lineRule="exact"/>
              <w:rPr>
                <w:rFonts w:ascii="仿宋_GB2312" w:hAnsi="仿宋" w:eastAsia="仿宋_GB2312" w:cs="宋体"/>
                <w:kern w:val="0"/>
                <w:sz w:val="24"/>
              </w:rPr>
            </w:pPr>
            <w:r>
              <w:rPr>
                <w:rFonts w:hint="eastAsia" w:ascii="仿宋_GB2312" w:hAnsi="仿宋" w:eastAsia="仿宋_GB2312" w:cs="宋体"/>
                <w:kern w:val="0"/>
                <w:sz w:val="24"/>
              </w:rPr>
              <w:t>1.内部管理制度规范健全；</w:t>
            </w:r>
          </w:p>
          <w:p w14:paraId="56BFE06C">
            <w:pPr>
              <w:spacing w:line="560" w:lineRule="exact"/>
              <w:rPr>
                <w:rFonts w:ascii="仿宋_GB2312" w:hAnsi="仿宋" w:eastAsia="仿宋_GB2312" w:cs="宋体"/>
                <w:kern w:val="0"/>
                <w:sz w:val="24"/>
              </w:rPr>
            </w:pPr>
            <w:r>
              <w:rPr>
                <w:rFonts w:hint="eastAsia" w:ascii="仿宋_GB2312" w:hAnsi="仿宋" w:eastAsia="仿宋_GB2312" w:cs="宋体"/>
                <w:kern w:val="0"/>
                <w:sz w:val="24"/>
              </w:rPr>
              <w:t>2.组织分工明确；</w:t>
            </w:r>
          </w:p>
          <w:p w14:paraId="195B1193">
            <w:pPr>
              <w:spacing w:line="560" w:lineRule="exact"/>
              <w:rPr>
                <w:rFonts w:ascii="仿宋_GB2312" w:hAnsi="仿宋" w:eastAsia="仿宋_GB2312" w:cs="宋体"/>
                <w:kern w:val="0"/>
                <w:sz w:val="24"/>
              </w:rPr>
            </w:pPr>
            <w:r>
              <w:rPr>
                <w:rFonts w:hint="eastAsia" w:ascii="仿宋_GB2312" w:hAnsi="仿宋" w:eastAsia="仿宋_GB2312" w:cs="宋体"/>
                <w:kern w:val="0"/>
                <w:sz w:val="24"/>
              </w:rPr>
              <w:t>3.具有完备的管理措施和管理人员；</w:t>
            </w:r>
          </w:p>
          <w:p w14:paraId="73FFC307">
            <w:pPr>
              <w:spacing w:line="560" w:lineRule="exact"/>
              <w:rPr>
                <w:rFonts w:ascii="仿宋_GB2312" w:hAnsi="仿宋" w:eastAsia="仿宋_GB2312" w:cs="宋体"/>
                <w:kern w:val="0"/>
                <w:sz w:val="24"/>
              </w:rPr>
            </w:pPr>
            <w:r>
              <w:rPr>
                <w:rFonts w:hint="eastAsia" w:ascii="仿宋_GB2312" w:hAnsi="仿宋" w:eastAsia="仿宋_GB2312" w:cs="宋体"/>
                <w:kern w:val="0"/>
                <w:sz w:val="24"/>
              </w:rPr>
              <w:t>4.产品质量管控措施和工作信息收集、反馈等质量保证措施完备。</w:t>
            </w:r>
          </w:p>
          <w:p w14:paraId="74791C67">
            <w:pPr>
              <w:spacing w:line="560" w:lineRule="exact"/>
              <w:rPr>
                <w:rFonts w:ascii="仿宋_GB2312" w:hAnsi="仿宋" w:eastAsia="仿宋_GB2312" w:cs="宋体"/>
                <w:kern w:val="0"/>
                <w:sz w:val="24"/>
              </w:rPr>
            </w:pPr>
            <w:r>
              <w:rPr>
                <w:rFonts w:hint="eastAsia" w:ascii="仿宋_GB2312" w:hAnsi="仿宋" w:eastAsia="仿宋_GB2312" w:cs="宋体"/>
                <w:kern w:val="0"/>
                <w:sz w:val="24"/>
              </w:rPr>
              <w:t>【7.1分-10分】：投标人针对上述各项内容描述详细全面，表述思路清晰，有突出的管理制度优势。</w:t>
            </w:r>
          </w:p>
          <w:p w14:paraId="3894ED77">
            <w:pPr>
              <w:spacing w:line="560" w:lineRule="exact"/>
              <w:rPr>
                <w:rFonts w:ascii="仿宋_GB2312" w:hAnsi="仿宋" w:eastAsia="仿宋_GB2312" w:cs="宋体"/>
                <w:kern w:val="0"/>
                <w:sz w:val="24"/>
              </w:rPr>
            </w:pPr>
            <w:r>
              <w:rPr>
                <w:rFonts w:hint="eastAsia" w:ascii="仿宋_GB2312" w:hAnsi="仿宋" w:eastAsia="仿宋_GB2312" w:cs="宋体"/>
                <w:kern w:val="0"/>
                <w:sz w:val="24"/>
              </w:rPr>
              <w:t>【3.1分-7分】：投标人针对上述内容有1-2处瑕疵或缺陷。</w:t>
            </w:r>
          </w:p>
          <w:p w14:paraId="531862E3">
            <w:pPr>
              <w:spacing w:line="560" w:lineRule="exact"/>
              <w:rPr>
                <w:rFonts w:ascii="仿宋_GB2312" w:hAnsi="仿宋" w:eastAsia="仿宋_GB2312" w:cs="宋体"/>
                <w:kern w:val="0"/>
                <w:sz w:val="24"/>
              </w:rPr>
            </w:pPr>
            <w:r>
              <w:rPr>
                <w:rFonts w:hint="eastAsia" w:ascii="仿宋_GB2312" w:hAnsi="仿宋" w:eastAsia="仿宋_GB2312" w:cs="宋体"/>
                <w:kern w:val="0"/>
                <w:sz w:val="24"/>
              </w:rPr>
              <w:t>【0分-3分】：投标人针对上述内容有3处及以上描述不清晰，表述简单或存在瑕疵，所表述内容无法反映或无法判断其管理制度的优势。</w:t>
            </w:r>
          </w:p>
        </w:tc>
      </w:tr>
      <w:tr w14:paraId="5E0DC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89" w:hRule="atLeast"/>
        </w:trPr>
        <w:tc>
          <w:tcPr>
            <w:tcW w:w="1284" w:type="dxa"/>
            <w:tcBorders>
              <w:top w:val="single" w:color="auto" w:sz="4" w:space="0"/>
              <w:left w:val="single" w:color="auto" w:sz="4" w:space="0"/>
              <w:bottom w:val="single" w:color="auto" w:sz="4" w:space="0"/>
              <w:right w:val="single" w:color="auto" w:sz="4" w:space="0"/>
            </w:tcBorders>
            <w:vAlign w:val="center"/>
          </w:tcPr>
          <w:p w14:paraId="05E7ABA5">
            <w:pPr>
              <w:spacing w:line="560" w:lineRule="exact"/>
              <w:rPr>
                <w:rFonts w:ascii="仿宋_GB2312" w:hAnsi="仿宋" w:eastAsia="仿宋_GB2312" w:cs="宋体"/>
                <w:kern w:val="0"/>
                <w:sz w:val="24"/>
              </w:rPr>
            </w:pPr>
            <w:r>
              <w:rPr>
                <w:rFonts w:hint="eastAsia" w:ascii="仿宋_GB2312" w:hAnsi="仿宋" w:eastAsia="仿宋_GB2312" w:cs="宋体"/>
                <w:kern w:val="0"/>
                <w:sz w:val="24"/>
              </w:rPr>
              <w:t>拟派配送</w:t>
            </w:r>
          </w:p>
          <w:p w14:paraId="276C294D">
            <w:pPr>
              <w:spacing w:line="560" w:lineRule="exact"/>
              <w:rPr>
                <w:rFonts w:ascii="仿宋_GB2312" w:hAnsi="仿宋" w:eastAsia="仿宋_GB2312" w:cs="宋体"/>
                <w:kern w:val="0"/>
                <w:sz w:val="24"/>
              </w:rPr>
            </w:pPr>
            <w:r>
              <w:rPr>
                <w:rFonts w:hint="eastAsia" w:ascii="仿宋_GB2312" w:hAnsi="仿宋" w:eastAsia="仿宋_GB2312" w:cs="宋体"/>
                <w:kern w:val="0"/>
                <w:sz w:val="24"/>
              </w:rPr>
              <w:t>团队及工具</w:t>
            </w:r>
          </w:p>
        </w:tc>
        <w:tc>
          <w:tcPr>
            <w:tcW w:w="887" w:type="dxa"/>
            <w:tcBorders>
              <w:top w:val="single" w:color="auto" w:sz="4" w:space="0"/>
              <w:left w:val="single" w:color="auto" w:sz="4" w:space="0"/>
              <w:bottom w:val="single" w:color="auto" w:sz="4" w:space="0"/>
              <w:right w:val="single" w:color="auto" w:sz="4" w:space="0"/>
            </w:tcBorders>
            <w:vAlign w:val="center"/>
          </w:tcPr>
          <w:p w14:paraId="22C213C0">
            <w:pPr>
              <w:spacing w:line="560" w:lineRule="exact"/>
              <w:rPr>
                <w:rFonts w:ascii="仿宋_GB2312" w:hAnsi="仿宋" w:eastAsia="仿宋_GB2312" w:cs="宋体"/>
                <w:kern w:val="0"/>
                <w:sz w:val="24"/>
              </w:rPr>
            </w:pPr>
            <w:r>
              <w:rPr>
                <w:rFonts w:hint="eastAsia" w:ascii="仿宋_GB2312" w:hAnsi="仿宋" w:eastAsia="仿宋_GB2312" w:cs="宋体"/>
                <w:kern w:val="0"/>
                <w:sz w:val="24"/>
              </w:rPr>
              <w:t>15分</w:t>
            </w:r>
          </w:p>
        </w:tc>
        <w:tc>
          <w:tcPr>
            <w:tcW w:w="7189" w:type="dxa"/>
            <w:tcBorders>
              <w:top w:val="single" w:color="auto" w:sz="4" w:space="0"/>
              <w:left w:val="single" w:color="auto" w:sz="4" w:space="0"/>
              <w:bottom w:val="single" w:color="auto" w:sz="4" w:space="0"/>
              <w:right w:val="single" w:color="auto" w:sz="4" w:space="0"/>
            </w:tcBorders>
            <w:vAlign w:val="center"/>
          </w:tcPr>
          <w:p w14:paraId="6C3FEAC9">
            <w:pPr>
              <w:spacing w:line="560" w:lineRule="exact"/>
              <w:rPr>
                <w:rFonts w:ascii="仿宋_GB2312" w:hAnsi="仿宋" w:eastAsia="仿宋_GB2312" w:cs="宋体"/>
                <w:kern w:val="0"/>
                <w:sz w:val="24"/>
              </w:rPr>
            </w:pPr>
            <w:r>
              <w:rPr>
                <w:rFonts w:hint="eastAsia" w:ascii="仿宋_GB2312" w:hAnsi="仿宋" w:eastAsia="仿宋_GB2312" w:cs="宋体"/>
                <w:kern w:val="0"/>
                <w:sz w:val="24"/>
              </w:rPr>
              <w:t>由评委审核投标人的投标文件后根据以下标准进行打分：</w:t>
            </w:r>
          </w:p>
          <w:p w14:paraId="72C7443B">
            <w:pPr>
              <w:spacing w:line="560" w:lineRule="exact"/>
              <w:rPr>
                <w:rFonts w:ascii="仿宋_GB2312" w:hAnsi="仿宋" w:eastAsia="仿宋_GB2312" w:cs="宋体"/>
                <w:kern w:val="0"/>
                <w:sz w:val="24"/>
              </w:rPr>
            </w:pPr>
            <w:r>
              <w:rPr>
                <w:rFonts w:hint="eastAsia" w:ascii="仿宋_GB2312" w:hAnsi="仿宋" w:eastAsia="仿宋_GB2312" w:cs="宋体"/>
                <w:kern w:val="0"/>
                <w:sz w:val="24"/>
              </w:rPr>
              <w:t>1.拟派专业人员数量多；</w:t>
            </w:r>
          </w:p>
          <w:p w14:paraId="69ADA303">
            <w:pPr>
              <w:spacing w:line="560" w:lineRule="exact"/>
              <w:rPr>
                <w:rFonts w:ascii="仿宋_GB2312" w:hAnsi="仿宋" w:eastAsia="仿宋_GB2312" w:cs="宋体"/>
                <w:kern w:val="0"/>
                <w:sz w:val="24"/>
              </w:rPr>
            </w:pPr>
            <w:r>
              <w:rPr>
                <w:rFonts w:hint="eastAsia" w:ascii="仿宋_GB2312" w:hAnsi="仿宋" w:eastAsia="仿宋_GB2312" w:cs="宋体"/>
                <w:kern w:val="0"/>
                <w:sz w:val="24"/>
              </w:rPr>
              <w:t>2.拟派配送人员专业对口；</w:t>
            </w:r>
          </w:p>
          <w:p w14:paraId="6FA8268E">
            <w:pPr>
              <w:spacing w:line="560" w:lineRule="exact"/>
              <w:rPr>
                <w:rFonts w:ascii="仿宋_GB2312" w:hAnsi="仿宋" w:eastAsia="仿宋_GB2312" w:cs="宋体"/>
                <w:kern w:val="0"/>
                <w:sz w:val="24"/>
              </w:rPr>
            </w:pPr>
            <w:r>
              <w:rPr>
                <w:rFonts w:hint="eastAsia" w:ascii="仿宋_GB2312" w:hAnsi="仿宋" w:eastAsia="仿宋_GB2312" w:cs="宋体"/>
                <w:kern w:val="0"/>
                <w:sz w:val="24"/>
              </w:rPr>
              <w:t>3.拟派配送人员从事本职工作的经验丰富；</w:t>
            </w:r>
          </w:p>
          <w:p w14:paraId="27CD103F">
            <w:pPr>
              <w:spacing w:line="560" w:lineRule="exact"/>
              <w:rPr>
                <w:rFonts w:ascii="仿宋_GB2312" w:hAnsi="仿宋" w:eastAsia="仿宋_GB2312" w:cs="宋体"/>
                <w:kern w:val="0"/>
                <w:sz w:val="24"/>
              </w:rPr>
            </w:pPr>
            <w:r>
              <w:rPr>
                <w:rFonts w:hint="eastAsia" w:ascii="仿宋_GB2312" w:hAnsi="仿宋" w:eastAsia="仿宋_GB2312" w:cs="宋体"/>
                <w:kern w:val="0"/>
                <w:sz w:val="24"/>
              </w:rPr>
              <w:t>4.拟派配送人员岗位分工安排合理；</w:t>
            </w:r>
          </w:p>
          <w:p w14:paraId="02C50901">
            <w:pPr>
              <w:spacing w:line="560" w:lineRule="exact"/>
              <w:rPr>
                <w:rFonts w:ascii="仿宋_GB2312" w:hAnsi="仿宋" w:eastAsia="仿宋_GB2312" w:cs="宋体"/>
                <w:kern w:val="0"/>
                <w:sz w:val="24"/>
              </w:rPr>
            </w:pPr>
            <w:r>
              <w:rPr>
                <w:rFonts w:hint="eastAsia" w:ascii="仿宋_GB2312" w:hAnsi="仿宋" w:eastAsia="仿宋_GB2312" w:cs="宋体"/>
                <w:kern w:val="0"/>
                <w:sz w:val="24"/>
              </w:rPr>
              <w:t>5. 配送工具充足性；</w:t>
            </w:r>
          </w:p>
          <w:p w14:paraId="42F843E3">
            <w:pPr>
              <w:spacing w:line="560" w:lineRule="exact"/>
              <w:rPr>
                <w:rFonts w:ascii="仿宋_GB2312" w:hAnsi="仿宋" w:eastAsia="仿宋_GB2312" w:cs="宋体"/>
                <w:kern w:val="0"/>
                <w:sz w:val="24"/>
              </w:rPr>
            </w:pPr>
            <w:r>
              <w:rPr>
                <w:rFonts w:hint="eastAsia" w:ascii="仿宋_GB2312" w:hAnsi="仿宋" w:eastAsia="仿宋_GB2312" w:cs="宋体"/>
                <w:kern w:val="0"/>
                <w:sz w:val="24"/>
              </w:rPr>
              <w:t>6. 配套设施齐全程度、先进，具有</w:t>
            </w:r>
            <w:r>
              <w:rPr>
                <w:rFonts w:hint="eastAsia" w:ascii="仿宋_GB2312" w:hAnsi="仿宋" w:eastAsia="仿宋_GB2312" w:cs="宋体"/>
                <w:kern w:val="0"/>
                <w:sz w:val="24"/>
                <w:lang w:val="en-US" w:eastAsia="zh-CN"/>
              </w:rPr>
              <w:t>运输</w:t>
            </w:r>
            <w:r>
              <w:rPr>
                <w:rFonts w:hint="eastAsia" w:ascii="仿宋_GB2312" w:hAnsi="仿宋" w:eastAsia="仿宋_GB2312" w:cs="宋体"/>
                <w:kern w:val="0"/>
                <w:sz w:val="24"/>
              </w:rPr>
              <w:t>车辆。</w:t>
            </w:r>
          </w:p>
          <w:p w14:paraId="43E5ED7C">
            <w:pPr>
              <w:spacing w:line="560" w:lineRule="exact"/>
              <w:rPr>
                <w:rFonts w:ascii="仿宋_GB2312" w:hAnsi="仿宋" w:eastAsia="仿宋_GB2312" w:cs="宋体"/>
                <w:kern w:val="0"/>
                <w:sz w:val="24"/>
              </w:rPr>
            </w:pPr>
            <w:r>
              <w:rPr>
                <w:rFonts w:hint="eastAsia" w:ascii="仿宋_GB2312" w:hAnsi="仿宋" w:eastAsia="仿宋_GB2312" w:cs="宋体"/>
                <w:kern w:val="0"/>
                <w:sz w:val="24"/>
              </w:rPr>
              <w:t>【10.1分-15分】：投标人针对上述各项内容承诺详细合理，表述思路清晰，有突出的配送团队能力。</w:t>
            </w:r>
          </w:p>
          <w:p w14:paraId="19BB6A87">
            <w:pPr>
              <w:spacing w:line="560" w:lineRule="exact"/>
              <w:rPr>
                <w:rFonts w:ascii="仿宋_GB2312" w:hAnsi="仿宋" w:eastAsia="仿宋_GB2312" w:cs="宋体"/>
                <w:kern w:val="0"/>
                <w:sz w:val="24"/>
              </w:rPr>
            </w:pPr>
            <w:r>
              <w:rPr>
                <w:rFonts w:hint="eastAsia" w:ascii="仿宋_GB2312" w:hAnsi="仿宋" w:eastAsia="仿宋_GB2312" w:cs="宋体"/>
                <w:kern w:val="0"/>
                <w:sz w:val="24"/>
              </w:rPr>
              <w:t>【5.1分-10分】：投标人针对上述内容有1-2处瑕疵或缺陷。</w:t>
            </w:r>
          </w:p>
          <w:p w14:paraId="4D676BDB">
            <w:pPr>
              <w:spacing w:line="560" w:lineRule="exact"/>
              <w:rPr>
                <w:rFonts w:ascii="仿宋_GB2312" w:hAnsi="仿宋" w:eastAsia="仿宋_GB2312" w:cs="宋体"/>
                <w:kern w:val="0"/>
                <w:sz w:val="24"/>
              </w:rPr>
            </w:pPr>
            <w:r>
              <w:rPr>
                <w:rFonts w:hint="eastAsia" w:ascii="仿宋_GB2312" w:hAnsi="仿宋" w:eastAsia="仿宋_GB2312" w:cs="宋体"/>
                <w:kern w:val="0"/>
                <w:sz w:val="24"/>
              </w:rPr>
              <w:t>【0分-5分】：投标人针对上述内容有3处及以上描述不清晰，表述简单或存在瑕疵，所表述内容无法反映或无法判断其配送团队能力。</w:t>
            </w:r>
          </w:p>
        </w:tc>
      </w:tr>
      <w:tr w14:paraId="247E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89" w:hRule="atLeast"/>
        </w:trPr>
        <w:tc>
          <w:tcPr>
            <w:tcW w:w="1284" w:type="dxa"/>
            <w:tcBorders>
              <w:top w:val="single" w:color="auto" w:sz="4" w:space="0"/>
              <w:left w:val="single" w:color="auto" w:sz="4" w:space="0"/>
              <w:bottom w:val="single" w:color="auto" w:sz="4" w:space="0"/>
              <w:right w:val="single" w:color="auto" w:sz="4" w:space="0"/>
            </w:tcBorders>
            <w:vAlign w:val="center"/>
          </w:tcPr>
          <w:p w14:paraId="55CB6DBE">
            <w:pPr>
              <w:spacing w:line="560" w:lineRule="exact"/>
              <w:rPr>
                <w:rFonts w:ascii="仿宋_GB2312" w:hAnsi="仿宋" w:eastAsia="仿宋_GB2312" w:cs="宋体"/>
                <w:kern w:val="0"/>
                <w:sz w:val="24"/>
              </w:rPr>
            </w:pPr>
            <w:r>
              <w:rPr>
                <w:rFonts w:hint="eastAsia" w:ascii="仿宋_GB2312" w:hAnsi="仿宋" w:eastAsia="仿宋_GB2312" w:cs="宋体"/>
                <w:kern w:val="0"/>
                <w:sz w:val="24"/>
              </w:rPr>
              <w:t>服务承诺</w:t>
            </w:r>
          </w:p>
        </w:tc>
        <w:tc>
          <w:tcPr>
            <w:tcW w:w="887" w:type="dxa"/>
            <w:tcBorders>
              <w:top w:val="single" w:color="auto" w:sz="4" w:space="0"/>
              <w:left w:val="single" w:color="auto" w:sz="4" w:space="0"/>
              <w:bottom w:val="single" w:color="auto" w:sz="4" w:space="0"/>
              <w:right w:val="single" w:color="auto" w:sz="4" w:space="0"/>
            </w:tcBorders>
            <w:vAlign w:val="center"/>
          </w:tcPr>
          <w:p w14:paraId="4418DA24">
            <w:pPr>
              <w:spacing w:line="560" w:lineRule="exact"/>
              <w:rPr>
                <w:rFonts w:ascii="仿宋_GB2312" w:hAnsi="仿宋" w:eastAsia="仿宋_GB2312" w:cs="宋体"/>
                <w:kern w:val="0"/>
                <w:sz w:val="24"/>
              </w:rPr>
            </w:pPr>
            <w:r>
              <w:rPr>
                <w:rFonts w:hint="eastAsia" w:ascii="仿宋_GB2312" w:hAnsi="仿宋" w:eastAsia="仿宋_GB2312" w:cs="宋体"/>
                <w:kern w:val="0"/>
                <w:sz w:val="24"/>
              </w:rPr>
              <w:t>10分</w:t>
            </w:r>
          </w:p>
        </w:tc>
        <w:tc>
          <w:tcPr>
            <w:tcW w:w="7189" w:type="dxa"/>
            <w:tcBorders>
              <w:top w:val="single" w:color="auto" w:sz="4" w:space="0"/>
              <w:left w:val="single" w:color="auto" w:sz="4" w:space="0"/>
              <w:bottom w:val="single" w:color="auto" w:sz="4" w:space="0"/>
              <w:right w:val="single" w:color="auto" w:sz="4" w:space="0"/>
            </w:tcBorders>
            <w:vAlign w:val="center"/>
          </w:tcPr>
          <w:p w14:paraId="6D4F12AE">
            <w:pPr>
              <w:spacing w:line="560" w:lineRule="exact"/>
              <w:rPr>
                <w:rFonts w:ascii="仿宋_GB2312" w:hAnsi="仿宋" w:eastAsia="仿宋_GB2312" w:cs="宋体"/>
                <w:kern w:val="0"/>
                <w:sz w:val="24"/>
              </w:rPr>
            </w:pPr>
            <w:r>
              <w:rPr>
                <w:rFonts w:hint="eastAsia" w:ascii="仿宋_GB2312" w:hAnsi="仿宋" w:eastAsia="仿宋_GB2312" w:cs="宋体"/>
                <w:kern w:val="0"/>
                <w:sz w:val="24"/>
              </w:rPr>
              <w:t>由评委审核投标人的投标文件后根据以下标准进行打分：</w:t>
            </w:r>
          </w:p>
          <w:p w14:paraId="21F8930D">
            <w:pPr>
              <w:spacing w:line="560" w:lineRule="exact"/>
              <w:rPr>
                <w:rFonts w:ascii="仿宋_GB2312" w:hAnsi="仿宋" w:eastAsia="仿宋_GB2312" w:cs="宋体"/>
                <w:kern w:val="0"/>
                <w:sz w:val="24"/>
              </w:rPr>
            </w:pPr>
            <w:r>
              <w:rPr>
                <w:rFonts w:hint="eastAsia" w:ascii="仿宋_GB2312" w:hAnsi="仿宋" w:eastAsia="仿宋_GB2312" w:cs="宋体"/>
                <w:kern w:val="0"/>
                <w:sz w:val="24"/>
              </w:rPr>
              <w:t>1.服务响应时间迅速；</w:t>
            </w:r>
          </w:p>
          <w:p w14:paraId="7813F463">
            <w:pPr>
              <w:spacing w:line="560" w:lineRule="exact"/>
              <w:rPr>
                <w:rFonts w:ascii="仿宋_GB2312" w:hAnsi="仿宋" w:eastAsia="仿宋_GB2312" w:cs="宋体"/>
                <w:kern w:val="0"/>
                <w:sz w:val="24"/>
              </w:rPr>
            </w:pPr>
            <w:r>
              <w:rPr>
                <w:rFonts w:hint="eastAsia" w:ascii="仿宋_GB2312" w:hAnsi="仿宋" w:eastAsia="仿宋_GB2312" w:cs="宋体"/>
                <w:kern w:val="0"/>
                <w:sz w:val="24"/>
              </w:rPr>
              <w:t>2.服务内容全面；</w:t>
            </w:r>
          </w:p>
          <w:p w14:paraId="77C978E8">
            <w:pPr>
              <w:spacing w:line="560" w:lineRule="exact"/>
              <w:rPr>
                <w:rFonts w:ascii="仿宋_GB2312" w:hAnsi="仿宋" w:eastAsia="仿宋_GB2312" w:cs="宋体"/>
                <w:kern w:val="0"/>
                <w:sz w:val="24"/>
              </w:rPr>
            </w:pPr>
            <w:r>
              <w:rPr>
                <w:rFonts w:hint="eastAsia" w:ascii="仿宋_GB2312" w:hAnsi="仿宋" w:eastAsia="仿宋_GB2312" w:cs="宋体"/>
                <w:kern w:val="0"/>
                <w:sz w:val="24"/>
              </w:rPr>
              <w:t>3.投标人在随时汇报等方面的措施完善；</w:t>
            </w:r>
          </w:p>
          <w:p w14:paraId="3F57BB2F">
            <w:pPr>
              <w:spacing w:line="560" w:lineRule="exact"/>
              <w:rPr>
                <w:rFonts w:ascii="仿宋_GB2312" w:hAnsi="仿宋" w:eastAsia="仿宋_GB2312" w:cs="宋体"/>
                <w:kern w:val="0"/>
                <w:sz w:val="24"/>
              </w:rPr>
            </w:pPr>
            <w:r>
              <w:rPr>
                <w:rFonts w:hint="eastAsia" w:ascii="仿宋_GB2312" w:hAnsi="仿宋" w:eastAsia="仿宋_GB2312" w:cs="宋体"/>
                <w:kern w:val="0"/>
                <w:sz w:val="24"/>
              </w:rPr>
              <w:t>4.投标人在退换货等方面的措施全面可行。</w:t>
            </w:r>
          </w:p>
          <w:p w14:paraId="1FF07B43">
            <w:pPr>
              <w:spacing w:line="560" w:lineRule="exact"/>
              <w:rPr>
                <w:rFonts w:ascii="仿宋_GB2312" w:hAnsi="仿宋" w:eastAsia="仿宋_GB2312" w:cs="宋体"/>
                <w:kern w:val="0"/>
                <w:sz w:val="24"/>
              </w:rPr>
            </w:pPr>
            <w:r>
              <w:rPr>
                <w:rFonts w:hint="eastAsia" w:ascii="仿宋_GB2312" w:hAnsi="仿宋" w:eastAsia="仿宋_GB2312" w:cs="宋体"/>
                <w:kern w:val="0"/>
                <w:sz w:val="24"/>
              </w:rPr>
              <w:t>【7.1分-10分】投标人针对上述各项内容承诺详细合理，表述思路清晰，有突出的服务能力。</w:t>
            </w:r>
          </w:p>
          <w:p w14:paraId="480108DA">
            <w:pPr>
              <w:spacing w:line="560" w:lineRule="exact"/>
              <w:rPr>
                <w:rFonts w:ascii="仿宋_GB2312" w:hAnsi="仿宋" w:eastAsia="仿宋_GB2312" w:cs="宋体"/>
                <w:kern w:val="0"/>
                <w:sz w:val="24"/>
              </w:rPr>
            </w:pPr>
            <w:r>
              <w:rPr>
                <w:rFonts w:hint="eastAsia" w:ascii="仿宋_GB2312" w:hAnsi="仿宋" w:eastAsia="仿宋_GB2312" w:cs="宋体"/>
                <w:kern w:val="0"/>
                <w:sz w:val="24"/>
              </w:rPr>
              <w:t>【3.1分-7分】投标人针对上述内容有1-2处瑕疵或缺陷。</w:t>
            </w:r>
          </w:p>
          <w:p w14:paraId="3E67EC34">
            <w:pPr>
              <w:spacing w:line="560" w:lineRule="exact"/>
              <w:rPr>
                <w:rFonts w:ascii="仿宋_GB2312" w:hAnsi="仿宋" w:eastAsia="仿宋_GB2312" w:cs="宋体"/>
                <w:kern w:val="0"/>
                <w:sz w:val="24"/>
              </w:rPr>
            </w:pPr>
            <w:r>
              <w:rPr>
                <w:rFonts w:hint="eastAsia" w:ascii="仿宋_GB2312" w:hAnsi="仿宋" w:eastAsia="仿宋_GB2312" w:cs="宋体"/>
                <w:kern w:val="0"/>
                <w:sz w:val="24"/>
              </w:rPr>
              <w:t>【0分-3分】投标人针对上述内容有3处及以上描述不清晰，表述简单或存在瑕疵，所表述内容无法反映或无法判断其服务质量。</w:t>
            </w:r>
          </w:p>
        </w:tc>
      </w:tr>
    </w:tbl>
    <w:p w14:paraId="5315DEF7">
      <w:pPr>
        <w:tabs>
          <w:tab w:val="left" w:pos="540"/>
        </w:tabs>
        <w:spacing w:line="520" w:lineRule="exact"/>
        <w:ind w:firstLine="480" w:firstLineChars="200"/>
        <w:rPr>
          <w:rFonts w:ascii="仿宋_GB2312" w:hAnsi="仿宋" w:eastAsia="仿宋_GB2312"/>
          <w:bCs/>
          <w:sz w:val="24"/>
        </w:rPr>
      </w:pPr>
      <w:r>
        <w:rPr>
          <w:rFonts w:hint="eastAsia" w:ascii="仿宋_GB2312" w:hAnsi="仿宋" w:eastAsia="仿宋_GB2312"/>
          <w:bCs/>
          <w:sz w:val="24"/>
        </w:rPr>
        <w:t>注：①本细则只针对有效投标文件予以评分。</w:t>
      </w:r>
    </w:p>
    <w:p w14:paraId="1B357F81">
      <w:pPr>
        <w:spacing w:line="440" w:lineRule="exact"/>
        <w:ind w:firstLine="480" w:firstLineChars="200"/>
        <w:rPr>
          <w:rFonts w:ascii="仿宋_GB2312" w:hAnsi="仿宋" w:eastAsia="仿宋_GB2312"/>
          <w:bCs/>
          <w:sz w:val="24"/>
        </w:rPr>
      </w:pPr>
      <w:r>
        <w:rPr>
          <w:rFonts w:hint="eastAsia" w:ascii="仿宋_GB2312" w:hAnsi="仿宋" w:eastAsia="仿宋_GB2312"/>
          <w:bCs/>
          <w:sz w:val="24"/>
        </w:rPr>
        <w:t>②计算得分时，四舍五入保留至小数点后二位。</w:t>
      </w:r>
    </w:p>
    <w:p w14:paraId="4B1A4CFE">
      <w:pPr>
        <w:spacing w:line="440" w:lineRule="exact"/>
        <w:ind w:firstLine="480" w:firstLineChars="200"/>
        <w:rPr>
          <w:rFonts w:ascii="仿宋_GB2312" w:hAnsi="仿宋" w:eastAsia="仿宋_GB2312"/>
          <w:bCs/>
          <w:sz w:val="24"/>
        </w:rPr>
      </w:pPr>
      <w:r>
        <w:rPr>
          <w:rFonts w:hint="eastAsia" w:ascii="仿宋_GB2312" w:hAnsi="仿宋" w:eastAsia="仿宋_GB2312"/>
          <w:bCs/>
          <w:sz w:val="24"/>
        </w:rPr>
        <w:t>③汇总各评委打分进行算术平均，计算出各投标人的综合得分。</w:t>
      </w:r>
    </w:p>
    <w:p w14:paraId="03DA303E">
      <w:pPr>
        <w:spacing w:line="520" w:lineRule="exact"/>
        <w:ind w:left="704" w:leftChars="271" w:hanging="135" w:hangingChars="48"/>
        <w:rPr>
          <w:rFonts w:ascii="仿宋_GB2312" w:hAnsi="宋体" w:eastAsia="仿宋_GB2312"/>
          <w:sz w:val="28"/>
          <w:szCs w:val="28"/>
        </w:rPr>
      </w:pPr>
      <w:r>
        <w:rPr>
          <w:rFonts w:hint="eastAsia" w:ascii="仿宋_GB2312" w:hAnsi="宋体" w:eastAsia="仿宋_GB2312"/>
          <w:b/>
          <w:bCs/>
          <w:sz w:val="28"/>
          <w:szCs w:val="28"/>
        </w:rPr>
        <w:t>三、定标</w:t>
      </w:r>
    </w:p>
    <w:p w14:paraId="1ED8A73A">
      <w:pPr>
        <w:spacing w:line="52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1.评标委员会将综合得分排序靠前的投标人确定为中标人。</w:t>
      </w:r>
    </w:p>
    <w:p w14:paraId="0F08E8ED">
      <w:pPr>
        <w:spacing w:line="52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2.评标结果将在威海市公共资源交易网上予以公告。</w:t>
      </w:r>
    </w:p>
    <w:p w14:paraId="16834320">
      <w:pPr>
        <w:spacing w:line="520" w:lineRule="exact"/>
        <w:ind w:firstLine="551" w:firstLineChars="196"/>
        <w:rPr>
          <w:rFonts w:ascii="仿宋_GB2312" w:hAnsi="宋体" w:eastAsia="仿宋_GB2312"/>
          <w:b/>
          <w:sz w:val="28"/>
          <w:szCs w:val="28"/>
        </w:rPr>
      </w:pPr>
      <w:r>
        <w:rPr>
          <w:rFonts w:hint="eastAsia" w:ascii="仿宋_GB2312" w:hAnsi="宋体" w:eastAsia="仿宋_GB2312"/>
          <w:b/>
          <w:sz w:val="28"/>
          <w:szCs w:val="28"/>
        </w:rPr>
        <w:t>四、编写评标报告</w:t>
      </w:r>
    </w:p>
    <w:p w14:paraId="7C069B85">
      <w:pPr>
        <w:spacing w:line="520" w:lineRule="exact"/>
        <w:ind w:firstLine="548" w:firstLineChars="196"/>
        <w:rPr>
          <w:rFonts w:ascii="仿宋_GB2312" w:hAnsi="宋体" w:eastAsia="仿宋_GB2312"/>
          <w:sz w:val="28"/>
          <w:szCs w:val="28"/>
        </w:rPr>
      </w:pPr>
      <w:r>
        <w:rPr>
          <w:rFonts w:hint="eastAsia" w:ascii="仿宋_GB2312" w:hAnsi="宋体" w:eastAsia="仿宋_GB2312"/>
          <w:sz w:val="28"/>
          <w:szCs w:val="28"/>
        </w:rPr>
        <w:t>依据评委评标签字的原始记录和评标结果，按照规定的内容要求编写评标报告，并由全体评委签名。</w:t>
      </w:r>
    </w:p>
    <w:p w14:paraId="0A31CB25">
      <w:pPr>
        <w:pStyle w:val="23"/>
        <w:spacing w:line="520" w:lineRule="exact"/>
        <w:ind w:left="550" w:leftChars="262"/>
        <w:jc w:val="left"/>
        <w:rPr>
          <w:rFonts w:ascii="仿宋_GB2312" w:eastAsia="仿宋_GB2312"/>
          <w:b/>
          <w:sz w:val="28"/>
          <w:szCs w:val="28"/>
        </w:rPr>
      </w:pPr>
      <w:r>
        <w:rPr>
          <w:rFonts w:hint="eastAsia" w:ascii="仿宋_GB2312" w:eastAsia="仿宋_GB2312"/>
          <w:b/>
          <w:bCs/>
          <w:sz w:val="28"/>
          <w:szCs w:val="28"/>
        </w:rPr>
        <w:t>五、</w:t>
      </w:r>
      <w:r>
        <w:rPr>
          <w:rFonts w:hint="eastAsia" w:ascii="仿宋_GB2312" w:eastAsia="仿宋_GB2312"/>
          <w:b/>
          <w:sz w:val="28"/>
          <w:szCs w:val="28"/>
        </w:rPr>
        <w:t>签订合同</w:t>
      </w:r>
    </w:p>
    <w:p w14:paraId="67DFF704">
      <w:pPr>
        <w:pStyle w:val="23"/>
        <w:spacing w:line="520" w:lineRule="exact"/>
        <w:ind w:firstLine="548" w:firstLineChars="196"/>
        <w:jc w:val="left"/>
        <w:rPr>
          <w:rFonts w:ascii="仿宋_GB2312" w:eastAsia="仿宋_GB2312"/>
          <w:sz w:val="28"/>
          <w:szCs w:val="28"/>
        </w:rPr>
      </w:pPr>
      <w:r>
        <w:rPr>
          <w:rFonts w:hint="eastAsia" w:ascii="仿宋_GB2312" w:hAnsi="宋体" w:eastAsia="仿宋_GB2312"/>
          <w:sz w:val="28"/>
          <w:szCs w:val="28"/>
        </w:rPr>
        <w:t>1.评标结果公告后，由采购人与招标公司联合向中标人签发中标通知书。</w:t>
      </w:r>
    </w:p>
    <w:p w14:paraId="4E6A4D6D">
      <w:pPr>
        <w:pStyle w:val="23"/>
        <w:tabs>
          <w:tab w:val="left" w:pos="0"/>
        </w:tabs>
        <w:spacing w:line="520" w:lineRule="exact"/>
        <w:ind w:firstLine="560" w:firstLineChars="200"/>
        <w:rPr>
          <w:rFonts w:ascii="仿宋_GB2312" w:hAnsi="宋体" w:eastAsia="仿宋_GB2312"/>
          <w:sz w:val="28"/>
          <w:szCs w:val="28"/>
        </w:rPr>
      </w:pPr>
      <w:r>
        <w:rPr>
          <w:rFonts w:hint="eastAsia" w:ascii="仿宋_GB2312" w:hAnsi="宋体" w:eastAsia="仿宋_GB2312"/>
          <w:sz w:val="28"/>
          <w:szCs w:val="28"/>
        </w:rPr>
        <w:t>2.中标合同原则以第六部分合同书（范本）为基础，并根据投标、答疑情况进行修改补充，自签订之日起生效。</w:t>
      </w:r>
    </w:p>
    <w:p w14:paraId="169BF611">
      <w:pPr>
        <w:spacing w:line="520" w:lineRule="exact"/>
        <w:ind w:firstLine="560" w:firstLineChars="200"/>
        <w:rPr>
          <w:sz w:val="28"/>
          <w:szCs w:val="28"/>
        </w:rPr>
      </w:pPr>
      <w:r>
        <w:rPr>
          <w:rFonts w:hint="eastAsia" w:ascii="仿宋_GB2312" w:hAnsi="宋体" w:eastAsia="仿宋_GB2312"/>
          <w:sz w:val="28"/>
          <w:szCs w:val="28"/>
        </w:rPr>
        <w:t>3.中标人在规定的期限内无正当理由拒绝签订合同，取消原中标决定，与排位在中标人之后第一位的中标候选投标人签订采购合同或重新组织采购。</w:t>
      </w:r>
    </w:p>
    <w:p w14:paraId="4278C329">
      <w:pPr>
        <w:widowControl/>
        <w:spacing w:line="360" w:lineRule="auto"/>
        <w:ind w:firstLine="482" w:firstLineChars="201"/>
        <w:rPr>
          <w:sz w:val="24"/>
        </w:rPr>
        <w:sectPr>
          <w:headerReference r:id="rId9" w:type="even"/>
          <w:footerReference r:id="rId10" w:type="even"/>
          <w:pgSz w:w="11906" w:h="16838"/>
          <w:pgMar w:top="1440" w:right="1080" w:bottom="1440" w:left="1080" w:header="851" w:footer="992" w:gutter="0"/>
          <w:cols w:space="425" w:num="1"/>
          <w:docGrid w:type="lines" w:linePitch="312" w:charSpace="0"/>
        </w:sectPr>
      </w:pPr>
    </w:p>
    <w:p w14:paraId="19D0EDFE">
      <w:pPr>
        <w:pStyle w:val="41"/>
        <w:spacing w:before="0" w:after="0" w:line="360" w:lineRule="auto"/>
        <w:ind w:firstLine="646" w:firstLineChars="201"/>
        <w:rPr>
          <w:rFonts w:ascii="宋体" w:hAnsi="宋体" w:cs="宋体"/>
        </w:rPr>
        <w:sectPr>
          <w:pgSz w:w="11906" w:h="16838"/>
          <w:pgMar w:top="1440" w:right="1080" w:bottom="1440" w:left="1080" w:header="851" w:footer="992" w:gutter="0"/>
          <w:cols w:space="425" w:num="1"/>
          <w:docGrid w:type="lines" w:linePitch="312" w:charSpace="0"/>
        </w:sectPr>
      </w:pPr>
      <w:r>
        <w:rPr>
          <w:rFonts w:hint="eastAsia" w:ascii="宋体" w:hAnsi="宋体" w:cs="宋体"/>
        </w:rPr>
        <w:t>第五章合同书格式</w:t>
      </w:r>
    </w:p>
    <w:p w14:paraId="4B254620">
      <w:pPr>
        <w:spacing w:line="520" w:lineRule="exact"/>
        <w:jc w:val="center"/>
        <w:rPr>
          <w:b/>
          <w:bCs/>
          <w:sz w:val="44"/>
          <w:szCs w:val="44"/>
        </w:rPr>
      </w:pPr>
    </w:p>
    <w:p w14:paraId="7EF8A64D">
      <w:pPr>
        <w:spacing w:line="520" w:lineRule="exact"/>
        <w:jc w:val="center"/>
        <w:rPr>
          <w:b/>
          <w:bCs/>
          <w:sz w:val="44"/>
          <w:szCs w:val="44"/>
        </w:rPr>
      </w:pPr>
    </w:p>
    <w:p w14:paraId="0E94F878">
      <w:pPr>
        <w:spacing w:line="520" w:lineRule="exact"/>
        <w:jc w:val="center"/>
        <w:rPr>
          <w:b/>
          <w:bCs/>
          <w:sz w:val="44"/>
          <w:szCs w:val="44"/>
        </w:rPr>
      </w:pPr>
    </w:p>
    <w:p w14:paraId="5980A2A5">
      <w:pPr>
        <w:spacing w:line="520" w:lineRule="exact"/>
        <w:jc w:val="center"/>
        <w:rPr>
          <w:b/>
          <w:bCs/>
          <w:sz w:val="44"/>
          <w:szCs w:val="44"/>
        </w:rPr>
      </w:pPr>
    </w:p>
    <w:p w14:paraId="010B6A6B">
      <w:pPr>
        <w:spacing w:line="520" w:lineRule="exact"/>
        <w:jc w:val="center"/>
        <w:rPr>
          <w:b/>
          <w:bCs/>
          <w:sz w:val="44"/>
          <w:szCs w:val="44"/>
        </w:rPr>
      </w:pPr>
    </w:p>
    <w:p w14:paraId="7362305B">
      <w:pPr>
        <w:spacing w:line="520" w:lineRule="exact"/>
        <w:jc w:val="center"/>
        <w:rPr>
          <w:b/>
          <w:bCs/>
          <w:sz w:val="44"/>
          <w:szCs w:val="44"/>
        </w:rPr>
      </w:pPr>
    </w:p>
    <w:p w14:paraId="617AB5CD">
      <w:pPr>
        <w:spacing w:line="520" w:lineRule="exact"/>
        <w:jc w:val="center"/>
        <w:rPr>
          <w:b/>
          <w:bCs/>
          <w:sz w:val="44"/>
          <w:szCs w:val="44"/>
        </w:rPr>
      </w:pPr>
    </w:p>
    <w:p w14:paraId="3877AAD8">
      <w:pPr>
        <w:spacing w:line="520" w:lineRule="exact"/>
        <w:jc w:val="center"/>
        <w:rPr>
          <w:b/>
          <w:bCs/>
          <w:sz w:val="44"/>
          <w:szCs w:val="44"/>
        </w:rPr>
      </w:pPr>
    </w:p>
    <w:p w14:paraId="6C9795BE">
      <w:pPr>
        <w:spacing w:line="520" w:lineRule="exact"/>
        <w:jc w:val="center"/>
        <w:rPr>
          <w:b/>
          <w:bCs/>
          <w:sz w:val="44"/>
          <w:szCs w:val="44"/>
        </w:rPr>
      </w:pPr>
    </w:p>
    <w:p w14:paraId="37E77F6D">
      <w:pPr>
        <w:spacing w:line="520" w:lineRule="exact"/>
        <w:jc w:val="center"/>
        <w:rPr>
          <w:b/>
          <w:bCs/>
          <w:sz w:val="44"/>
          <w:szCs w:val="44"/>
        </w:rPr>
      </w:pPr>
    </w:p>
    <w:p w14:paraId="3B4FB56E">
      <w:pPr>
        <w:spacing w:line="520" w:lineRule="exact"/>
        <w:jc w:val="center"/>
        <w:rPr>
          <w:b/>
          <w:bCs/>
          <w:sz w:val="44"/>
          <w:szCs w:val="44"/>
        </w:rPr>
      </w:pPr>
    </w:p>
    <w:p w14:paraId="512191FE">
      <w:pPr>
        <w:spacing w:line="520" w:lineRule="exact"/>
        <w:jc w:val="center"/>
        <w:rPr>
          <w:b/>
          <w:bCs/>
          <w:sz w:val="44"/>
          <w:szCs w:val="44"/>
        </w:rPr>
      </w:pPr>
      <w:r>
        <w:rPr>
          <w:rFonts w:hint="eastAsia"/>
          <w:b/>
          <w:bCs/>
          <w:sz w:val="44"/>
          <w:szCs w:val="44"/>
        </w:rPr>
        <w:t>合同书（范本）</w:t>
      </w:r>
    </w:p>
    <w:p w14:paraId="6D69AF6E">
      <w:pPr>
        <w:pStyle w:val="13"/>
      </w:pPr>
    </w:p>
    <w:p w14:paraId="7819DEE5">
      <w:pPr>
        <w:pStyle w:val="13"/>
      </w:pPr>
    </w:p>
    <w:p w14:paraId="40BB6B1A">
      <w:pPr>
        <w:pStyle w:val="13"/>
      </w:pPr>
    </w:p>
    <w:p w14:paraId="09B7CBB4">
      <w:pPr>
        <w:pStyle w:val="13"/>
      </w:pPr>
    </w:p>
    <w:p w14:paraId="233A6FE6">
      <w:pPr>
        <w:pStyle w:val="13"/>
      </w:pPr>
    </w:p>
    <w:p w14:paraId="075BA12C">
      <w:pPr>
        <w:pStyle w:val="13"/>
      </w:pPr>
    </w:p>
    <w:p w14:paraId="672F42AC">
      <w:pPr>
        <w:pStyle w:val="13"/>
      </w:pPr>
    </w:p>
    <w:p w14:paraId="747BA4A2">
      <w:pPr>
        <w:pStyle w:val="13"/>
      </w:pPr>
    </w:p>
    <w:p w14:paraId="2682040D">
      <w:pPr>
        <w:pStyle w:val="13"/>
      </w:pPr>
    </w:p>
    <w:p w14:paraId="7ACB5DE8">
      <w:pPr>
        <w:pStyle w:val="13"/>
      </w:pPr>
    </w:p>
    <w:p w14:paraId="4DDD35D5">
      <w:pPr>
        <w:pStyle w:val="13"/>
      </w:pPr>
    </w:p>
    <w:p w14:paraId="79F25DF8">
      <w:pPr>
        <w:pStyle w:val="13"/>
      </w:pPr>
    </w:p>
    <w:p w14:paraId="6522EE30">
      <w:pPr>
        <w:pStyle w:val="13"/>
      </w:pPr>
    </w:p>
    <w:p w14:paraId="5F77B4E2">
      <w:pPr>
        <w:pStyle w:val="23"/>
        <w:spacing w:line="520" w:lineRule="exact"/>
        <w:jc w:val="center"/>
        <w:rPr>
          <w:rFonts w:ascii="仿宋_GB2312" w:hAnsi="宋体" w:eastAsia="仿宋_GB2312"/>
          <w:bCs/>
          <w:sz w:val="28"/>
        </w:rPr>
      </w:pPr>
    </w:p>
    <w:p w14:paraId="297E97D1">
      <w:pPr>
        <w:pStyle w:val="23"/>
        <w:spacing w:line="520" w:lineRule="exact"/>
        <w:jc w:val="center"/>
        <w:rPr>
          <w:rFonts w:ascii="仿宋_GB2312" w:hAnsi="宋体" w:eastAsia="仿宋_GB2312"/>
          <w:bCs/>
          <w:sz w:val="28"/>
        </w:rPr>
      </w:pPr>
    </w:p>
    <w:p w14:paraId="58789DE1">
      <w:pPr>
        <w:pStyle w:val="23"/>
        <w:spacing w:line="520" w:lineRule="exact"/>
        <w:jc w:val="center"/>
        <w:rPr>
          <w:rFonts w:ascii="仿宋_GB2312" w:hAnsi="宋体" w:eastAsia="仿宋_GB2312"/>
          <w:bCs/>
          <w:sz w:val="28"/>
        </w:rPr>
      </w:pPr>
    </w:p>
    <w:p w14:paraId="2D8F8C31">
      <w:pPr>
        <w:pStyle w:val="23"/>
        <w:spacing w:line="520" w:lineRule="exact"/>
        <w:jc w:val="center"/>
        <w:rPr>
          <w:rFonts w:ascii="仿宋_GB2312" w:hAnsi="宋体" w:eastAsia="仿宋_GB2312"/>
          <w:bCs/>
          <w:sz w:val="28"/>
        </w:rPr>
      </w:pPr>
    </w:p>
    <w:p w14:paraId="0898DD9F">
      <w:pPr>
        <w:pStyle w:val="23"/>
        <w:spacing w:line="520" w:lineRule="exact"/>
        <w:jc w:val="center"/>
        <w:rPr>
          <w:rFonts w:ascii="仿宋_GB2312" w:hAnsi="宋体" w:eastAsia="仿宋_GB2312"/>
          <w:bCs/>
          <w:sz w:val="28"/>
        </w:rPr>
      </w:pPr>
    </w:p>
    <w:p w14:paraId="010512CF">
      <w:pPr>
        <w:pStyle w:val="23"/>
        <w:spacing w:line="520" w:lineRule="exact"/>
        <w:jc w:val="center"/>
        <w:rPr>
          <w:rFonts w:ascii="仿宋_GB2312" w:hAnsi="宋体" w:eastAsia="仿宋_GB2312"/>
          <w:bCs/>
          <w:sz w:val="28"/>
        </w:rPr>
      </w:pPr>
    </w:p>
    <w:p w14:paraId="7F8A4964">
      <w:pPr>
        <w:pStyle w:val="3"/>
        <w:spacing w:line="560" w:lineRule="exact"/>
        <w:jc w:val="center"/>
        <w:rPr>
          <w:rFonts w:hAnsi="宋体"/>
          <w:bCs w:val="0"/>
        </w:rPr>
        <w:sectPr>
          <w:footerReference r:id="rId11" w:type="even"/>
          <w:pgSz w:w="11906" w:h="16838"/>
          <w:pgMar w:top="1418" w:right="1134" w:bottom="1134" w:left="1418" w:header="851" w:footer="992" w:gutter="0"/>
          <w:cols w:space="720" w:num="1"/>
          <w:docGrid w:type="lines" w:linePitch="312" w:charSpace="0"/>
        </w:sectPr>
      </w:pPr>
    </w:p>
    <w:p w14:paraId="3805F903">
      <w:pPr>
        <w:spacing w:line="480" w:lineRule="exact"/>
        <w:jc w:val="center"/>
        <w:outlineLvl w:val="0"/>
        <w:rPr>
          <w:rFonts w:ascii="宋体" w:hAnsi="宋体"/>
          <w:b/>
          <w:sz w:val="44"/>
          <w:szCs w:val="44"/>
        </w:rPr>
      </w:pPr>
      <w:r>
        <w:rPr>
          <w:rFonts w:hint="eastAsia" w:ascii="宋体" w:hAnsi="宋体"/>
          <w:b/>
          <w:sz w:val="44"/>
          <w:szCs w:val="44"/>
        </w:rPr>
        <w:t>合同书</w:t>
      </w:r>
    </w:p>
    <w:p w14:paraId="6BA59BC1">
      <w:pPr>
        <w:spacing w:line="480" w:lineRule="exact"/>
        <w:jc w:val="center"/>
        <w:outlineLvl w:val="0"/>
        <w:rPr>
          <w:rFonts w:ascii="仿宋_GB2312" w:hAnsi="宋体" w:eastAsia="仿宋_GB2312"/>
          <w:sz w:val="28"/>
        </w:rPr>
      </w:pPr>
    </w:p>
    <w:p w14:paraId="7FEC284F">
      <w:pPr>
        <w:spacing w:line="480" w:lineRule="exact"/>
        <w:jc w:val="right"/>
        <w:outlineLvl w:val="0"/>
        <w:rPr>
          <w:rFonts w:ascii="仿宋_GB2312" w:hAnsi="宋体" w:eastAsia="仿宋_GB2312"/>
          <w:sz w:val="28"/>
        </w:rPr>
      </w:pPr>
      <w:r>
        <w:rPr>
          <w:rFonts w:hint="eastAsia" w:ascii="仿宋_GB2312" w:hAnsi="宋体" w:eastAsia="仿宋_GB2312"/>
          <w:sz w:val="28"/>
        </w:rPr>
        <w:t xml:space="preserve">合同编号：            　            </w:t>
      </w:r>
    </w:p>
    <w:p w14:paraId="18728913">
      <w:pPr>
        <w:spacing w:line="480" w:lineRule="exact"/>
        <w:jc w:val="right"/>
        <w:outlineLvl w:val="0"/>
        <w:rPr>
          <w:rFonts w:ascii="仿宋_GB2312" w:hAnsi="宋体" w:eastAsia="仿宋_GB2312"/>
          <w:sz w:val="30"/>
          <w:szCs w:val="30"/>
        </w:rPr>
      </w:pPr>
      <w:r>
        <w:rPr>
          <w:rFonts w:hint="eastAsia" w:ascii="仿宋_GB2312" w:hAnsi="宋体" w:eastAsia="仿宋_GB2312"/>
          <w:sz w:val="28"/>
        </w:rPr>
        <w:t>采购编号：</w:t>
      </w:r>
    </w:p>
    <w:p w14:paraId="2AF16AB5">
      <w:pPr>
        <w:rPr>
          <w:rFonts w:ascii="仿宋_GB2312" w:hAnsi="仿宋" w:eastAsia="仿宋_GB2312" w:cs="宋体"/>
          <w:sz w:val="28"/>
          <w:szCs w:val="28"/>
        </w:rPr>
      </w:pPr>
      <w:r>
        <w:rPr>
          <w:rFonts w:hint="eastAsia" w:ascii="仿宋_GB2312" w:hAnsi="宋体" w:eastAsia="仿宋_GB2312"/>
          <w:sz w:val="30"/>
          <w:szCs w:val="30"/>
        </w:rPr>
        <w:t xml:space="preserve"> </w:t>
      </w:r>
      <w:r>
        <w:rPr>
          <w:rFonts w:hint="eastAsia" w:ascii="仿宋_GB2312" w:hAnsi="仿宋" w:eastAsia="仿宋_GB2312" w:cs="宋体"/>
          <w:sz w:val="28"/>
          <w:szCs w:val="28"/>
        </w:rPr>
        <w:t>本合同于</w:t>
      </w:r>
      <w:r>
        <w:rPr>
          <w:rFonts w:hint="eastAsia" w:ascii="仿宋_GB2312" w:hAnsi="仿宋" w:eastAsia="仿宋_GB2312" w:cs="宋体"/>
          <w:sz w:val="28"/>
          <w:szCs w:val="28"/>
          <w:lang w:eastAsia="zh-CN"/>
        </w:rPr>
        <w:t>2026</w:t>
      </w:r>
      <w:r>
        <w:rPr>
          <w:rFonts w:hint="eastAsia" w:ascii="仿宋_GB2312" w:hAnsi="仿宋" w:eastAsia="仿宋_GB2312" w:cs="宋体"/>
          <w:sz w:val="28"/>
          <w:szCs w:val="28"/>
        </w:rPr>
        <w:t>年 月 日由甲、乙双方共同签订。甲方为采购人、乙方为中标人。合同双方必须遵守《中华人民共和国民法典》，并各自履行应负的全部责任。本合同书共三份，甲方、乙方、山东省鲁成招标有限公司各执一份。</w:t>
      </w:r>
    </w:p>
    <w:p w14:paraId="1B21284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一、合同的组成部分：</w:t>
      </w:r>
    </w:p>
    <w:p w14:paraId="4ECA766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1、中标通知书</w:t>
      </w:r>
    </w:p>
    <w:p w14:paraId="15297BF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2、本合同书</w:t>
      </w:r>
    </w:p>
    <w:p w14:paraId="3ADD2B6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w:t>
      </w:r>
      <w:r>
        <w:rPr>
          <w:rFonts w:hint="eastAsia" w:ascii="仿宋_GB2312" w:hAnsi="仿宋" w:eastAsia="仿宋_GB2312" w:cs="宋体"/>
          <w:sz w:val="28"/>
          <w:szCs w:val="28"/>
          <w:lang w:eastAsia="zh-CN"/>
        </w:rPr>
        <w:t>WHQDBA2026-02</w:t>
      </w:r>
      <w:r>
        <w:rPr>
          <w:rFonts w:hint="eastAsia" w:ascii="仿宋_GB2312" w:hAnsi="仿宋" w:eastAsia="仿宋_GB2312" w:cs="宋体"/>
          <w:sz w:val="28"/>
          <w:szCs w:val="28"/>
        </w:rPr>
        <w:t>招标文件</w:t>
      </w:r>
    </w:p>
    <w:p w14:paraId="161E001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4、乙方的投标文件</w:t>
      </w:r>
    </w:p>
    <w:p w14:paraId="074DE27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上述文件将相互补充，合同双方必须予以遵守执行。若有不明确或不一致之处，以上列次序在先者为准。</w:t>
      </w:r>
    </w:p>
    <w:p w14:paraId="1B263D5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二、合同标的：</w:t>
      </w:r>
    </w:p>
    <w:p w14:paraId="56CAFB6B">
      <w:pPr>
        <w:spacing w:line="560" w:lineRule="exact"/>
        <w:ind w:firstLine="562" w:firstLineChars="201"/>
        <w:rPr>
          <w:rFonts w:ascii="仿宋_GB2312" w:hAnsi="仿宋" w:eastAsia="仿宋_GB2312" w:cs="宋体"/>
          <w:b/>
          <w:sz w:val="28"/>
          <w:szCs w:val="28"/>
        </w:rPr>
      </w:pPr>
      <w:r>
        <w:rPr>
          <w:rFonts w:hint="eastAsia" w:ascii="仿宋_GB2312" w:hAnsi="仿宋" w:eastAsia="仿宋_GB2312" w:cs="宋体"/>
          <w:sz w:val="28"/>
          <w:szCs w:val="28"/>
        </w:rPr>
        <w:t>乙方签订本合同只是取得了为甲方提供食品原材料的资格，具体供货数量与价格详见附件。</w:t>
      </w:r>
    </w:p>
    <w:p w14:paraId="6421270A">
      <w:pPr>
        <w:spacing w:line="560" w:lineRule="exact"/>
        <w:ind w:firstLine="562" w:firstLineChars="201"/>
        <w:rPr>
          <w:rFonts w:ascii="仿宋_GB2312" w:hAnsi="仿宋" w:eastAsia="仿宋_GB2312" w:cs="宋体"/>
          <w:kern w:val="0"/>
          <w:sz w:val="28"/>
          <w:szCs w:val="28"/>
        </w:rPr>
      </w:pPr>
      <w:r>
        <w:rPr>
          <w:rFonts w:hint="eastAsia" w:ascii="仿宋_GB2312" w:hAnsi="仿宋" w:eastAsia="仿宋_GB2312" w:cs="宋体"/>
          <w:kern w:val="0"/>
          <w:sz w:val="28"/>
          <w:szCs w:val="28"/>
        </w:rPr>
        <w:t>三、结算约定：</w:t>
      </w:r>
    </w:p>
    <w:p w14:paraId="020C3C91">
      <w:pPr>
        <w:spacing w:line="560" w:lineRule="exact"/>
        <w:ind w:firstLine="562" w:firstLineChars="201"/>
        <w:rPr>
          <w:rFonts w:ascii="仿宋_GB2312" w:hAnsi="仿宋" w:eastAsia="仿宋_GB2312" w:cs="宋体"/>
          <w:b/>
          <w:kern w:val="0"/>
          <w:sz w:val="28"/>
          <w:szCs w:val="28"/>
        </w:rPr>
      </w:pPr>
      <w:r>
        <w:rPr>
          <w:rFonts w:hint="eastAsia" w:ascii="仿宋_GB2312" w:hAnsi="仿宋" w:eastAsia="仿宋_GB2312" w:cs="宋体"/>
          <w:kern w:val="0"/>
          <w:sz w:val="28"/>
          <w:szCs w:val="28"/>
        </w:rPr>
        <w:t>由乙方与甲方据实结算。</w:t>
      </w:r>
    </w:p>
    <w:p w14:paraId="12F68C9E">
      <w:pPr>
        <w:spacing w:line="560" w:lineRule="exact"/>
        <w:ind w:firstLine="562" w:firstLineChars="201"/>
        <w:rPr>
          <w:rFonts w:ascii="仿宋_GB2312" w:hAnsi="仿宋" w:eastAsia="仿宋_GB2312" w:cs="宋体"/>
          <w:kern w:val="0"/>
          <w:sz w:val="28"/>
          <w:szCs w:val="28"/>
        </w:rPr>
      </w:pPr>
      <w:r>
        <w:rPr>
          <w:rFonts w:hint="eastAsia" w:ascii="仿宋_GB2312" w:hAnsi="仿宋" w:eastAsia="仿宋_GB2312" w:cs="宋体"/>
          <w:kern w:val="0"/>
          <w:sz w:val="28"/>
          <w:szCs w:val="28"/>
        </w:rPr>
        <w:t>四、合同期限</w:t>
      </w:r>
    </w:p>
    <w:p w14:paraId="42661C8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自合同签订之日起1年。</w:t>
      </w:r>
    </w:p>
    <w:p w14:paraId="5E881BF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五、服务范围：。</w:t>
      </w:r>
    </w:p>
    <w:p w14:paraId="69A19993">
      <w:pPr>
        <w:spacing w:line="560" w:lineRule="exact"/>
        <w:ind w:firstLine="562" w:firstLineChars="201"/>
        <w:rPr>
          <w:rFonts w:ascii="仿宋_GB2312" w:hAnsi="仿宋" w:eastAsia="仿宋_GB2312" w:cs="宋体"/>
          <w:kern w:val="0"/>
          <w:sz w:val="28"/>
          <w:szCs w:val="28"/>
        </w:rPr>
      </w:pPr>
      <w:r>
        <w:rPr>
          <w:rFonts w:hint="eastAsia" w:ascii="仿宋_GB2312" w:hAnsi="仿宋" w:eastAsia="仿宋_GB2312" w:cs="宋体"/>
          <w:kern w:val="0"/>
          <w:sz w:val="28"/>
          <w:szCs w:val="28"/>
        </w:rPr>
        <w:t>六、甲乙双方的责任义务：</w:t>
      </w:r>
    </w:p>
    <w:p w14:paraId="48671CD6">
      <w:pPr>
        <w:spacing w:line="560" w:lineRule="exact"/>
        <w:ind w:firstLine="562" w:firstLineChars="201"/>
        <w:rPr>
          <w:rFonts w:ascii="仿宋_GB2312" w:hAnsi="仿宋" w:eastAsia="仿宋_GB2312" w:cs="宋体"/>
          <w:kern w:val="0"/>
          <w:sz w:val="28"/>
          <w:szCs w:val="28"/>
        </w:rPr>
      </w:pPr>
      <w:r>
        <w:rPr>
          <w:rFonts w:hint="eastAsia" w:ascii="仿宋_GB2312" w:hAnsi="仿宋" w:eastAsia="仿宋_GB2312" w:cs="宋体"/>
          <w:kern w:val="0"/>
          <w:sz w:val="28"/>
          <w:szCs w:val="28"/>
        </w:rPr>
        <w:t>（一）甲方的责任义务：</w:t>
      </w:r>
    </w:p>
    <w:p w14:paraId="0798A6C6">
      <w:pPr>
        <w:spacing w:line="560" w:lineRule="exact"/>
        <w:ind w:firstLine="562" w:firstLineChars="201"/>
        <w:rPr>
          <w:rFonts w:ascii="仿宋_GB2312" w:hAnsi="仿宋" w:eastAsia="仿宋_GB2312" w:cs="宋体"/>
          <w:kern w:val="0"/>
          <w:sz w:val="28"/>
          <w:szCs w:val="28"/>
        </w:rPr>
      </w:pPr>
      <w:r>
        <w:rPr>
          <w:rFonts w:hint="eastAsia" w:ascii="仿宋_GB2312" w:hAnsi="仿宋" w:eastAsia="仿宋_GB2312" w:cs="宋体"/>
          <w:kern w:val="0"/>
          <w:sz w:val="28"/>
          <w:szCs w:val="28"/>
        </w:rPr>
        <w:t>甲方有权要求乙方对所供货物提供产品合格证、质量检测报告等质量证明文件，如乙方不按要求提供的，甲方将有权终止合同，并追究乙方法律责任。</w:t>
      </w:r>
    </w:p>
    <w:p w14:paraId="2B26D2D7">
      <w:pPr>
        <w:spacing w:line="560" w:lineRule="exact"/>
        <w:ind w:firstLine="562" w:firstLineChars="201"/>
        <w:rPr>
          <w:rFonts w:ascii="仿宋_GB2312" w:hAnsi="仿宋" w:eastAsia="仿宋_GB2312" w:cs="宋体"/>
          <w:kern w:val="0"/>
          <w:sz w:val="28"/>
          <w:szCs w:val="28"/>
        </w:rPr>
      </w:pPr>
      <w:r>
        <w:rPr>
          <w:rFonts w:hint="eastAsia" w:ascii="仿宋_GB2312" w:hAnsi="仿宋" w:eastAsia="仿宋_GB2312" w:cs="宋体"/>
          <w:kern w:val="0"/>
          <w:sz w:val="28"/>
          <w:szCs w:val="28"/>
        </w:rPr>
        <w:t>（二）乙方的责任义务：</w:t>
      </w:r>
    </w:p>
    <w:p w14:paraId="7CCBA16F">
      <w:pPr>
        <w:spacing w:line="560" w:lineRule="exact"/>
        <w:ind w:firstLine="562" w:firstLineChars="201"/>
        <w:rPr>
          <w:rFonts w:ascii="仿宋_GB2312" w:hAnsi="仿宋" w:eastAsia="仿宋_GB2312" w:cs="宋体"/>
          <w:kern w:val="0"/>
          <w:sz w:val="28"/>
          <w:szCs w:val="28"/>
        </w:rPr>
      </w:pPr>
      <w:r>
        <w:rPr>
          <w:rFonts w:hint="eastAsia" w:ascii="仿宋_GB2312" w:hAnsi="仿宋" w:eastAsia="仿宋_GB2312" w:cs="宋体"/>
          <w:kern w:val="0"/>
          <w:sz w:val="28"/>
          <w:szCs w:val="28"/>
        </w:rPr>
        <w:t>1.乙方保证在被要按</w:t>
      </w:r>
      <w:r>
        <w:rPr>
          <w:rFonts w:hint="eastAsia" w:ascii="仿宋_GB2312" w:hAnsi="仿宋" w:eastAsia="仿宋_GB2312" w:cs="宋体"/>
          <w:bCs/>
          <w:kern w:val="0"/>
          <w:sz w:val="28"/>
          <w:szCs w:val="28"/>
        </w:rPr>
        <w:t>餐饮服务单位</w:t>
      </w:r>
      <w:r>
        <w:rPr>
          <w:rFonts w:hint="eastAsia" w:ascii="仿宋_GB2312" w:hAnsi="仿宋" w:eastAsia="仿宋_GB2312" w:cs="宋体"/>
          <w:kern w:val="0"/>
          <w:sz w:val="28"/>
          <w:szCs w:val="28"/>
        </w:rPr>
        <w:t>所需保质保量按时供货，不得以量少、缺货等理由拒绝供货。</w:t>
      </w:r>
    </w:p>
    <w:p w14:paraId="0D7D9EDB">
      <w:pPr>
        <w:spacing w:line="560" w:lineRule="exact"/>
        <w:ind w:firstLine="562" w:firstLineChars="201"/>
        <w:rPr>
          <w:rFonts w:ascii="仿宋_GB2312" w:hAnsi="仿宋" w:eastAsia="仿宋_GB2312" w:cs="宋体"/>
          <w:kern w:val="0"/>
          <w:sz w:val="28"/>
          <w:szCs w:val="28"/>
        </w:rPr>
      </w:pPr>
      <w:r>
        <w:rPr>
          <w:rFonts w:hint="eastAsia" w:ascii="仿宋_GB2312" w:hAnsi="仿宋" w:eastAsia="仿宋_GB2312" w:cs="宋体"/>
          <w:kern w:val="0"/>
          <w:sz w:val="28"/>
          <w:szCs w:val="28"/>
        </w:rPr>
        <w:t>2.乙方保证在合同期内所供货物必须是本项目中标产品，必须向</w:t>
      </w:r>
      <w:r>
        <w:rPr>
          <w:rFonts w:hint="eastAsia" w:ascii="仿宋_GB2312" w:hAnsi="仿宋" w:eastAsia="仿宋_GB2312" w:cs="宋体"/>
          <w:bCs/>
          <w:kern w:val="0"/>
          <w:sz w:val="28"/>
          <w:szCs w:val="28"/>
        </w:rPr>
        <w:t>甲方</w:t>
      </w:r>
      <w:r>
        <w:rPr>
          <w:rFonts w:hint="eastAsia" w:ascii="仿宋_GB2312" w:hAnsi="仿宋" w:eastAsia="仿宋_GB2312" w:cs="宋体"/>
          <w:kern w:val="0"/>
          <w:sz w:val="28"/>
          <w:szCs w:val="28"/>
        </w:rPr>
        <w:t>提供合法有效的资质证明材料和产品质量合格证明材料（提供复印件的要加盖乙方公章）。</w:t>
      </w:r>
    </w:p>
    <w:p w14:paraId="7D586BDE">
      <w:pPr>
        <w:spacing w:line="560" w:lineRule="exact"/>
        <w:ind w:firstLine="562" w:firstLineChars="201"/>
        <w:rPr>
          <w:rFonts w:ascii="仿宋_GB2312" w:hAnsi="仿宋" w:eastAsia="仿宋_GB2312" w:cs="宋体"/>
          <w:kern w:val="0"/>
          <w:sz w:val="28"/>
          <w:szCs w:val="28"/>
        </w:rPr>
      </w:pPr>
      <w:r>
        <w:rPr>
          <w:rFonts w:hint="eastAsia" w:ascii="仿宋_GB2312" w:hAnsi="仿宋" w:eastAsia="仿宋_GB2312" w:cs="宋体"/>
          <w:kern w:val="0"/>
          <w:sz w:val="28"/>
          <w:szCs w:val="28"/>
        </w:rPr>
        <w:t>4.乙方保证每次产品均是由乙方直接供货给</w:t>
      </w:r>
      <w:r>
        <w:rPr>
          <w:rFonts w:hint="eastAsia" w:ascii="仿宋_GB2312" w:hAnsi="仿宋" w:eastAsia="仿宋_GB2312" w:cs="宋体"/>
          <w:bCs/>
          <w:kern w:val="0"/>
          <w:sz w:val="28"/>
          <w:szCs w:val="28"/>
        </w:rPr>
        <w:t>甲方</w:t>
      </w:r>
      <w:r>
        <w:rPr>
          <w:rFonts w:hint="eastAsia" w:ascii="仿宋_GB2312" w:hAnsi="仿宋" w:eastAsia="仿宋_GB2312" w:cs="宋体"/>
          <w:kern w:val="0"/>
          <w:sz w:val="28"/>
          <w:szCs w:val="28"/>
        </w:rPr>
        <w:t>。</w:t>
      </w:r>
    </w:p>
    <w:p w14:paraId="39461DFC">
      <w:pPr>
        <w:spacing w:line="560" w:lineRule="exact"/>
        <w:ind w:firstLine="562" w:firstLineChars="201"/>
        <w:rPr>
          <w:rFonts w:ascii="仿宋_GB2312" w:hAnsi="仿宋" w:eastAsia="仿宋_GB2312" w:cs="宋体"/>
          <w:kern w:val="0"/>
          <w:sz w:val="28"/>
          <w:szCs w:val="28"/>
        </w:rPr>
      </w:pPr>
      <w:r>
        <w:rPr>
          <w:rFonts w:hint="eastAsia" w:ascii="仿宋_GB2312" w:hAnsi="仿宋" w:eastAsia="仿宋_GB2312" w:cs="宋体"/>
          <w:kern w:val="0"/>
          <w:sz w:val="28"/>
          <w:szCs w:val="28"/>
        </w:rPr>
        <w:t>七、违约责任：</w:t>
      </w:r>
    </w:p>
    <w:p w14:paraId="2E8451E3">
      <w:pPr>
        <w:spacing w:line="560" w:lineRule="exact"/>
        <w:ind w:firstLine="562" w:firstLineChars="201"/>
        <w:rPr>
          <w:rFonts w:ascii="仿宋_GB2312" w:hAnsi="仿宋" w:eastAsia="仿宋_GB2312" w:cs="宋体"/>
          <w:kern w:val="0"/>
          <w:sz w:val="28"/>
          <w:szCs w:val="28"/>
        </w:rPr>
      </w:pPr>
      <w:r>
        <w:rPr>
          <w:rFonts w:hint="eastAsia" w:ascii="仿宋_GB2312" w:hAnsi="仿宋" w:eastAsia="仿宋_GB2312" w:cs="宋体"/>
          <w:kern w:val="0"/>
          <w:sz w:val="28"/>
          <w:szCs w:val="28"/>
        </w:rPr>
        <w:t>招标文件、乙方的投标文件及澄清公告等，均为合同追究违约责任的依据。货物质量出现安全隐患或发生重大事故，如果是因</w:t>
      </w:r>
      <w:r>
        <w:rPr>
          <w:rFonts w:hint="eastAsia" w:ascii="仿宋_GB2312" w:hAnsi="仿宋" w:eastAsia="仿宋_GB2312" w:cs="宋体"/>
          <w:bCs/>
          <w:kern w:val="0"/>
          <w:sz w:val="28"/>
          <w:szCs w:val="28"/>
        </w:rPr>
        <w:t>甲方</w:t>
      </w:r>
      <w:r>
        <w:rPr>
          <w:rFonts w:hint="eastAsia" w:ascii="仿宋_GB2312" w:hAnsi="仿宋" w:eastAsia="仿宋_GB2312" w:cs="宋体"/>
          <w:kern w:val="0"/>
          <w:sz w:val="28"/>
          <w:szCs w:val="28"/>
        </w:rPr>
        <w:t>贮存不当造成的，</w:t>
      </w:r>
      <w:r>
        <w:rPr>
          <w:rFonts w:hint="eastAsia" w:ascii="仿宋_GB2312" w:hAnsi="仿宋" w:eastAsia="仿宋_GB2312" w:cs="宋体"/>
          <w:bCs/>
          <w:kern w:val="0"/>
          <w:sz w:val="28"/>
          <w:szCs w:val="28"/>
        </w:rPr>
        <w:t>甲方</w:t>
      </w:r>
      <w:r>
        <w:rPr>
          <w:rFonts w:hint="eastAsia" w:ascii="仿宋_GB2312" w:hAnsi="仿宋" w:eastAsia="仿宋_GB2312" w:cs="宋体"/>
          <w:kern w:val="0"/>
          <w:sz w:val="28"/>
          <w:szCs w:val="28"/>
        </w:rPr>
        <w:t>应负全部责任，如果是因乙方提供的货物本身存在的质量问题，乙方应负全部责任。</w:t>
      </w:r>
    </w:p>
    <w:p w14:paraId="1E3E14FA">
      <w:pPr>
        <w:spacing w:line="560" w:lineRule="exact"/>
        <w:ind w:firstLine="562" w:firstLineChars="201"/>
        <w:rPr>
          <w:rFonts w:ascii="仿宋_GB2312" w:hAnsi="仿宋" w:eastAsia="仿宋_GB2312" w:cs="宋体"/>
          <w:kern w:val="0"/>
          <w:sz w:val="28"/>
          <w:szCs w:val="28"/>
        </w:rPr>
      </w:pPr>
      <w:r>
        <w:rPr>
          <w:rFonts w:hint="eastAsia" w:ascii="仿宋_GB2312" w:hAnsi="仿宋" w:eastAsia="仿宋_GB2312" w:cs="宋体"/>
          <w:kern w:val="0"/>
          <w:sz w:val="28"/>
          <w:szCs w:val="28"/>
        </w:rPr>
        <w:t>乙方未向</w:t>
      </w:r>
      <w:r>
        <w:rPr>
          <w:rFonts w:hint="eastAsia" w:ascii="仿宋_GB2312" w:hAnsi="仿宋" w:eastAsia="仿宋_GB2312" w:cs="宋体"/>
          <w:bCs/>
          <w:kern w:val="0"/>
          <w:sz w:val="28"/>
          <w:szCs w:val="28"/>
        </w:rPr>
        <w:t>甲方</w:t>
      </w:r>
      <w:r>
        <w:rPr>
          <w:rFonts w:hint="eastAsia" w:ascii="仿宋_GB2312" w:hAnsi="仿宋" w:eastAsia="仿宋_GB2312" w:cs="宋体"/>
          <w:kern w:val="0"/>
          <w:sz w:val="28"/>
          <w:szCs w:val="28"/>
        </w:rPr>
        <w:t>提供完整有效的公司资质证明、产品质量合格证明、检验检测证明、强制检测结果超出国家规定标准限值的，或提供的产品达不到招标文件中的质量技术要求的都将被视为质量违约，依据造成后果的严重程度，处以中止合同的处罚，三年内禁止参与甲方组织的同类项目所有招标活动。</w:t>
      </w:r>
    </w:p>
    <w:p w14:paraId="1FC5F473">
      <w:pPr>
        <w:spacing w:line="560" w:lineRule="exact"/>
        <w:ind w:firstLine="562" w:firstLineChars="201"/>
        <w:rPr>
          <w:rFonts w:ascii="仿宋_GB2312" w:hAnsi="仿宋" w:eastAsia="仿宋_GB2312" w:cs="宋体"/>
          <w:kern w:val="0"/>
          <w:sz w:val="28"/>
          <w:szCs w:val="28"/>
        </w:rPr>
      </w:pPr>
      <w:r>
        <w:rPr>
          <w:rFonts w:hint="eastAsia" w:ascii="仿宋_GB2312" w:hAnsi="仿宋" w:eastAsia="仿宋_GB2312" w:cs="宋体"/>
          <w:kern w:val="0"/>
          <w:sz w:val="28"/>
          <w:szCs w:val="28"/>
        </w:rPr>
        <w:t>八、不可抗力：</w:t>
      </w:r>
    </w:p>
    <w:p w14:paraId="06B51296">
      <w:pPr>
        <w:spacing w:line="560" w:lineRule="exact"/>
        <w:ind w:firstLine="562" w:firstLineChars="201"/>
        <w:rPr>
          <w:rFonts w:ascii="仿宋_GB2312" w:hAnsi="仿宋" w:eastAsia="仿宋_GB2312" w:cs="宋体"/>
          <w:kern w:val="0"/>
          <w:sz w:val="28"/>
          <w:szCs w:val="28"/>
        </w:rPr>
      </w:pPr>
      <w:r>
        <w:rPr>
          <w:rFonts w:hint="eastAsia" w:ascii="仿宋_GB2312" w:hAnsi="仿宋" w:eastAsia="仿宋_GB2312" w:cs="宋体"/>
          <w:kern w:val="0"/>
          <w:sz w:val="28"/>
          <w:szCs w:val="28"/>
        </w:rPr>
        <w:t>1、在执行合同期限内，任何一方因不可抗力事件造成不能履行合同时，应立即通知对方，并寄送有关权威机构出具的证明，则合同可继续履行。出现上述情况不受合同有关逾期责任制约。</w:t>
      </w:r>
    </w:p>
    <w:p w14:paraId="4E5C956B">
      <w:pPr>
        <w:spacing w:line="560" w:lineRule="exact"/>
        <w:ind w:firstLine="562" w:firstLineChars="201"/>
        <w:rPr>
          <w:rFonts w:ascii="仿宋_GB2312" w:hAnsi="仿宋" w:eastAsia="仿宋_GB2312" w:cs="宋体"/>
          <w:kern w:val="0"/>
          <w:sz w:val="28"/>
          <w:szCs w:val="28"/>
        </w:rPr>
      </w:pPr>
      <w:r>
        <w:rPr>
          <w:rFonts w:hint="eastAsia" w:ascii="仿宋_GB2312" w:hAnsi="仿宋" w:eastAsia="仿宋_GB2312" w:cs="宋体"/>
          <w:kern w:val="0"/>
          <w:sz w:val="28"/>
          <w:szCs w:val="28"/>
        </w:rPr>
        <w:t>2、不可抗力影响时间持续10日以上时，甲、乙双方协商解决。</w:t>
      </w:r>
    </w:p>
    <w:p w14:paraId="666CC088">
      <w:pPr>
        <w:spacing w:line="560" w:lineRule="exact"/>
        <w:ind w:firstLine="562" w:firstLineChars="201"/>
        <w:rPr>
          <w:rFonts w:ascii="仿宋_GB2312" w:hAnsi="仿宋" w:eastAsia="仿宋_GB2312" w:cs="宋体"/>
          <w:kern w:val="0"/>
          <w:sz w:val="28"/>
          <w:szCs w:val="28"/>
        </w:rPr>
      </w:pPr>
      <w:r>
        <w:rPr>
          <w:rFonts w:hint="eastAsia" w:ascii="仿宋_GB2312" w:hAnsi="仿宋" w:eastAsia="仿宋_GB2312" w:cs="宋体"/>
          <w:kern w:val="0"/>
          <w:sz w:val="28"/>
          <w:szCs w:val="28"/>
        </w:rPr>
        <w:t>3、本条所述“不可抗力”是指不可预见、不能克服及不能避免的事件，包括战争、严重火灾、洪水、地震等。</w:t>
      </w:r>
    </w:p>
    <w:p w14:paraId="7D9C0C24">
      <w:pPr>
        <w:spacing w:line="560" w:lineRule="exact"/>
        <w:ind w:firstLine="562" w:firstLineChars="201"/>
        <w:rPr>
          <w:rFonts w:ascii="仿宋_GB2312" w:hAnsi="仿宋" w:eastAsia="仿宋_GB2312" w:cs="宋体"/>
          <w:kern w:val="0"/>
          <w:sz w:val="28"/>
          <w:szCs w:val="28"/>
        </w:rPr>
      </w:pPr>
      <w:r>
        <w:rPr>
          <w:rFonts w:hint="eastAsia" w:ascii="仿宋_GB2312" w:hAnsi="仿宋" w:eastAsia="仿宋_GB2312" w:cs="宋体"/>
          <w:kern w:val="0"/>
          <w:sz w:val="28"/>
          <w:szCs w:val="28"/>
        </w:rPr>
        <w:t>九、争议解决：</w:t>
      </w:r>
    </w:p>
    <w:p w14:paraId="4F80F290">
      <w:pPr>
        <w:spacing w:line="560" w:lineRule="exact"/>
        <w:ind w:firstLine="562" w:firstLineChars="201"/>
        <w:rPr>
          <w:rFonts w:ascii="仿宋_GB2312" w:hAnsi="仿宋" w:eastAsia="仿宋_GB2312" w:cs="宋体"/>
          <w:kern w:val="0"/>
          <w:sz w:val="28"/>
          <w:szCs w:val="28"/>
        </w:rPr>
      </w:pPr>
      <w:r>
        <w:rPr>
          <w:rFonts w:hint="eastAsia" w:ascii="仿宋_GB2312" w:hAnsi="仿宋" w:eastAsia="仿宋_GB2312" w:cs="宋体"/>
          <w:kern w:val="0"/>
          <w:sz w:val="28"/>
          <w:szCs w:val="28"/>
        </w:rPr>
        <w:t>1、合同各方应通过友好协商，解决执行本合同中所发生的或与本合同有关的一切争议，如协商不成，可向合同签约地的人民法院提起诉讼；</w:t>
      </w:r>
    </w:p>
    <w:p w14:paraId="5405105D">
      <w:pPr>
        <w:spacing w:line="560" w:lineRule="exact"/>
        <w:ind w:firstLine="562" w:firstLineChars="201"/>
        <w:rPr>
          <w:rFonts w:ascii="仿宋_GB2312" w:hAnsi="仿宋" w:eastAsia="仿宋_GB2312" w:cs="宋体"/>
          <w:kern w:val="0"/>
          <w:sz w:val="28"/>
          <w:szCs w:val="28"/>
        </w:rPr>
      </w:pPr>
      <w:r>
        <w:rPr>
          <w:rFonts w:hint="eastAsia" w:ascii="仿宋_GB2312" w:hAnsi="仿宋" w:eastAsia="仿宋_GB2312" w:cs="宋体"/>
          <w:kern w:val="0"/>
          <w:sz w:val="28"/>
          <w:szCs w:val="28"/>
        </w:rPr>
        <w:t>2、在诉讼期间，本合同无争议的部分应继续执行。</w:t>
      </w:r>
    </w:p>
    <w:p w14:paraId="5B5FE457">
      <w:pPr>
        <w:spacing w:line="560" w:lineRule="exact"/>
        <w:ind w:firstLine="562" w:firstLineChars="201"/>
        <w:rPr>
          <w:rFonts w:ascii="仿宋_GB2312" w:hAnsi="仿宋" w:eastAsia="仿宋_GB2312" w:cs="宋体"/>
          <w:kern w:val="0"/>
          <w:sz w:val="28"/>
          <w:szCs w:val="28"/>
        </w:rPr>
      </w:pPr>
      <w:r>
        <w:rPr>
          <w:rFonts w:hint="eastAsia" w:ascii="仿宋_GB2312" w:hAnsi="仿宋" w:eastAsia="仿宋_GB2312" w:cs="宋体"/>
          <w:kern w:val="0"/>
          <w:sz w:val="28"/>
          <w:szCs w:val="28"/>
        </w:rPr>
        <w:t>十、合同生效：</w:t>
      </w:r>
    </w:p>
    <w:p w14:paraId="3642350A">
      <w:pPr>
        <w:spacing w:line="560" w:lineRule="exact"/>
        <w:ind w:firstLine="562" w:firstLineChars="201"/>
        <w:rPr>
          <w:rFonts w:ascii="仿宋_GB2312" w:hAnsi="仿宋" w:eastAsia="仿宋_GB2312" w:cs="宋体"/>
          <w:kern w:val="0"/>
          <w:sz w:val="28"/>
          <w:szCs w:val="28"/>
          <w:shd w:val="pct10" w:color="auto" w:fill="FFFFFF"/>
        </w:rPr>
      </w:pPr>
      <w:r>
        <w:rPr>
          <w:rFonts w:hint="eastAsia" w:ascii="仿宋_GB2312" w:hAnsi="仿宋" w:eastAsia="仿宋_GB2312" w:cs="宋体"/>
          <w:kern w:val="0"/>
          <w:sz w:val="28"/>
          <w:szCs w:val="28"/>
        </w:rPr>
        <w:t>本合同由双方加盖公章或合同章后生效。</w:t>
      </w:r>
    </w:p>
    <w:p w14:paraId="2C2CB95C">
      <w:pPr>
        <w:spacing w:line="560" w:lineRule="exact"/>
        <w:ind w:firstLine="562" w:firstLineChars="201"/>
        <w:rPr>
          <w:rFonts w:ascii="仿宋_GB2312" w:hAnsi="仿宋" w:eastAsia="仿宋_GB2312" w:cs="宋体"/>
          <w:kern w:val="0"/>
          <w:sz w:val="28"/>
          <w:szCs w:val="28"/>
          <w:shd w:val="pct10" w:color="auto" w:fill="FFFFFF"/>
        </w:rPr>
      </w:pPr>
      <w:r>
        <w:rPr>
          <w:rFonts w:hint="eastAsia" w:ascii="仿宋_GB2312" w:hAnsi="仿宋" w:eastAsia="仿宋_GB2312" w:cs="宋体"/>
          <w:kern w:val="0"/>
          <w:sz w:val="28"/>
          <w:szCs w:val="28"/>
        </w:rPr>
        <w:t>十一、签约地点：山东省威海市。</w:t>
      </w:r>
    </w:p>
    <w:p w14:paraId="7A7918A8">
      <w:pPr>
        <w:spacing w:line="560" w:lineRule="exact"/>
        <w:ind w:firstLine="562" w:firstLineChars="201"/>
        <w:rPr>
          <w:rFonts w:ascii="仿宋_GB2312" w:hAnsi="仿宋" w:eastAsia="仿宋_GB2312" w:cs="宋体"/>
          <w:sz w:val="28"/>
          <w:szCs w:val="28"/>
        </w:rPr>
      </w:pPr>
      <w:bookmarkStart w:id="2" w:name="_Toc4758_WPSOffice_Level1"/>
      <w:bookmarkStart w:id="3" w:name="_Toc18461_WPSOffice_Level1"/>
      <w:bookmarkStart w:id="4" w:name="_Toc23333_WPSOffice_Level1"/>
      <w:bookmarkStart w:id="5" w:name="_Toc23950_WPSOffice_Level1"/>
      <w:r>
        <w:rPr>
          <w:rFonts w:hint="eastAsia" w:ascii="仿宋_GB2312" w:hAnsi="仿宋" w:eastAsia="仿宋_GB2312" w:cs="宋体"/>
          <w:sz w:val="28"/>
          <w:szCs w:val="28"/>
        </w:rPr>
        <w:t>甲    方:                     乙    方:</w:t>
      </w:r>
      <w:bookmarkEnd w:id="2"/>
      <w:bookmarkEnd w:id="3"/>
      <w:bookmarkEnd w:id="4"/>
      <w:bookmarkEnd w:id="5"/>
      <w:r>
        <w:rPr>
          <w:rFonts w:hint="eastAsia" w:ascii="宋体" w:hAnsi="Courier New" w:eastAsia="仿宋_GB2312" w:cs="宋体"/>
          <w:sz w:val="28"/>
          <w:szCs w:val="20"/>
        </w:rPr>
        <w:t xml:space="preserve"> </w:t>
      </w:r>
      <w:r>
        <w:rPr>
          <w:rFonts w:hint="eastAsia" w:ascii="仿宋_GB2312" w:hAnsi="仿宋" w:eastAsia="仿宋_GB2312" w:cs="宋体"/>
          <w:sz w:val="28"/>
          <w:szCs w:val="28"/>
        </w:rPr>
        <w:t xml:space="preserve"> </w:t>
      </w:r>
    </w:p>
    <w:p w14:paraId="05A559F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 xml:space="preserve">                                </w:t>
      </w:r>
    </w:p>
    <w:p w14:paraId="705509D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 xml:space="preserve">单位盖章:                     单位盖章: </w:t>
      </w:r>
    </w:p>
    <w:p w14:paraId="6ECC200E">
      <w:pPr>
        <w:spacing w:line="560" w:lineRule="exact"/>
        <w:ind w:firstLine="562" w:firstLineChars="201"/>
        <w:rPr>
          <w:rFonts w:ascii="仿宋_GB2312" w:hAnsi="仿宋" w:eastAsia="仿宋_GB2312" w:cs="宋体"/>
          <w:sz w:val="28"/>
          <w:szCs w:val="28"/>
        </w:rPr>
      </w:pPr>
    </w:p>
    <w:p w14:paraId="2443D7F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代表签字:                     代表签字:</w:t>
      </w:r>
    </w:p>
    <w:p w14:paraId="43AF532A">
      <w:pPr>
        <w:spacing w:line="560" w:lineRule="exact"/>
        <w:ind w:firstLine="562" w:firstLineChars="201"/>
        <w:rPr>
          <w:rFonts w:ascii="仿宋_GB2312" w:hAnsi="仿宋" w:eastAsia="仿宋_GB2312" w:cs="宋体"/>
          <w:sz w:val="28"/>
          <w:szCs w:val="28"/>
        </w:rPr>
      </w:pPr>
    </w:p>
    <w:p w14:paraId="5B470C21">
      <w:pPr>
        <w:spacing w:line="560" w:lineRule="exact"/>
        <w:ind w:firstLine="562" w:firstLineChars="201"/>
        <w:rPr>
          <w:rFonts w:ascii="仿宋_GB2312" w:hAnsi="仿宋" w:eastAsia="仿宋_GB2312" w:cs="宋体"/>
          <w:kern w:val="0"/>
          <w:sz w:val="28"/>
          <w:szCs w:val="28"/>
        </w:rPr>
      </w:pPr>
    </w:p>
    <w:p w14:paraId="1E03E67E">
      <w:pPr>
        <w:spacing w:line="560" w:lineRule="exact"/>
        <w:ind w:firstLine="562" w:firstLineChars="201"/>
        <w:rPr>
          <w:rFonts w:ascii="仿宋_GB2312" w:hAnsi="仿宋" w:eastAsia="仿宋_GB2312" w:cs="宋体"/>
          <w:kern w:val="0"/>
          <w:sz w:val="28"/>
          <w:szCs w:val="28"/>
        </w:rPr>
      </w:pPr>
      <w:r>
        <w:rPr>
          <w:rFonts w:hint="eastAsia" w:ascii="仿宋_GB2312" w:hAnsi="仿宋" w:eastAsia="仿宋_GB2312" w:cs="宋体"/>
          <w:kern w:val="0"/>
          <w:sz w:val="28"/>
          <w:szCs w:val="28"/>
        </w:rPr>
        <w:t>注：本合同条款仅供参考，中标后需根据情况另行修改。</w:t>
      </w:r>
    </w:p>
    <w:p w14:paraId="75A94EC3">
      <w:pPr>
        <w:spacing w:line="520" w:lineRule="exact"/>
        <w:rPr>
          <w:sz w:val="28"/>
          <w:szCs w:val="28"/>
        </w:rPr>
      </w:pPr>
    </w:p>
    <w:p w14:paraId="5A164239">
      <w:pPr>
        <w:widowControl/>
        <w:spacing w:before="100" w:beforeAutospacing="1" w:after="100" w:afterAutospacing="1" w:line="480" w:lineRule="exact"/>
        <w:jc w:val="left"/>
        <w:outlineLvl w:val="0"/>
        <w:rPr>
          <w:rFonts w:ascii="宋体" w:hAnsi="宋体" w:cs="宋体"/>
          <w:kern w:val="0"/>
          <w:sz w:val="24"/>
        </w:rPr>
      </w:pPr>
      <w:r>
        <w:rPr>
          <w:rFonts w:hint="eastAsia" w:ascii="仿宋_GB2312" w:hAnsi="宋体" w:eastAsia="仿宋_GB2312" w:cs="宋体"/>
          <w:kern w:val="0"/>
          <w:sz w:val="30"/>
          <w:szCs w:val="30"/>
        </w:rPr>
        <w:t> </w:t>
      </w:r>
    </w:p>
    <w:p w14:paraId="1EC1FC7F">
      <w:pPr>
        <w:pStyle w:val="23"/>
        <w:spacing w:line="510" w:lineRule="exact"/>
        <w:jc w:val="left"/>
        <w:sectPr>
          <w:headerReference r:id="rId12" w:type="default"/>
          <w:footerReference r:id="rId13" w:type="default"/>
          <w:pgSz w:w="11906" w:h="16838"/>
          <w:pgMar w:top="1440" w:right="1077" w:bottom="1440" w:left="1077" w:header="851" w:footer="992" w:gutter="0"/>
          <w:cols w:space="425" w:num="1"/>
          <w:docGrid w:type="lines" w:linePitch="312" w:charSpace="0"/>
        </w:sectPr>
      </w:pPr>
    </w:p>
    <w:p w14:paraId="3A5FA294">
      <w:pPr>
        <w:pStyle w:val="41"/>
        <w:spacing w:before="0" w:after="0" w:line="360" w:lineRule="auto"/>
        <w:ind w:firstLine="646" w:firstLineChars="201"/>
        <w:rPr>
          <w:rFonts w:ascii="宋体" w:hAnsi="宋体" w:cs="宋体"/>
        </w:rPr>
        <w:sectPr>
          <w:pgSz w:w="11906" w:h="16838"/>
          <w:pgMar w:top="1440" w:right="1080" w:bottom="1440" w:left="1080" w:header="851" w:footer="992" w:gutter="0"/>
          <w:cols w:space="425" w:num="1"/>
          <w:docGrid w:type="lines" w:linePitch="312" w:charSpace="0"/>
        </w:sectPr>
      </w:pPr>
      <w:r>
        <w:rPr>
          <w:rFonts w:hint="eastAsia" w:ascii="宋体" w:hAnsi="宋体" w:cs="宋体"/>
        </w:rPr>
        <w:t>第六章投标文件格式与要求</w:t>
      </w:r>
    </w:p>
    <w:p w14:paraId="6DB2A504">
      <w:pPr>
        <w:spacing w:before="100" w:beforeAutospacing="1" w:after="100" w:afterAutospacing="1" w:line="415" w:lineRule="auto"/>
        <w:jc w:val="center"/>
        <w:outlineLvl w:val="0"/>
        <w:rPr>
          <w:rFonts w:ascii="楷体_GB2312" w:hAnsi="宋体" w:eastAsia="楷体_GB2312" w:cs="宋体"/>
          <w:b/>
          <w:bCs/>
          <w:sz w:val="44"/>
          <w:szCs w:val="44"/>
        </w:rPr>
        <w:sectPr>
          <w:headerReference r:id="rId14" w:type="default"/>
          <w:footerReference r:id="rId15" w:type="default"/>
          <w:pgSz w:w="11906" w:h="16838"/>
          <w:pgMar w:top="1440" w:right="1077" w:bottom="1440" w:left="1077" w:header="851" w:footer="992" w:gutter="0"/>
          <w:cols w:space="425" w:num="1"/>
          <w:vAlign w:val="center"/>
          <w:docGrid w:linePitch="312" w:charSpace="0"/>
        </w:sectPr>
      </w:pPr>
      <w:r>
        <w:rPr>
          <w:rFonts w:hint="eastAsia" w:ascii="楷体_GB2312" w:hAnsi="宋体" w:eastAsia="楷体_GB2312" w:cs="宋体"/>
          <w:b/>
          <w:bCs/>
          <w:sz w:val="44"/>
          <w:szCs w:val="44"/>
        </w:rPr>
        <w:t>投标（响应）文件格式</w:t>
      </w:r>
    </w:p>
    <w:p w14:paraId="23940E9B">
      <w:pPr>
        <w:jc w:val="center"/>
        <w:rPr>
          <w:rFonts w:ascii="仿宋_GB2312" w:hAnsi="宋体" w:eastAsia="仿宋_GB2312"/>
          <w:sz w:val="52"/>
        </w:rPr>
      </w:pPr>
    </w:p>
    <w:p w14:paraId="189F1A09">
      <w:pPr>
        <w:jc w:val="center"/>
        <w:rPr>
          <w:rFonts w:ascii="仿宋_GB2312" w:hAnsi="宋体" w:eastAsia="仿宋_GB2312"/>
          <w:sz w:val="72"/>
        </w:rPr>
      </w:pPr>
      <w:r>
        <w:rPr>
          <w:rFonts w:hint="eastAsia" w:ascii="仿宋_GB2312" w:hAnsi="宋体" w:eastAsia="仿宋_GB2312"/>
          <w:sz w:val="52"/>
        </w:rPr>
        <w:cr/>
      </w:r>
      <w:r>
        <w:rPr>
          <w:rFonts w:hint="eastAsia" w:ascii="仿宋_GB2312" w:hAnsi="宋体" w:eastAsia="仿宋_GB2312"/>
          <w:b/>
          <w:bCs/>
          <w:sz w:val="84"/>
        </w:rPr>
        <w:t>投标文件</w:t>
      </w:r>
      <w:r>
        <w:rPr>
          <w:rFonts w:hint="eastAsia" w:ascii="仿宋_GB2312" w:hAnsi="宋体" w:eastAsia="仿宋_GB2312"/>
          <w:b/>
          <w:bCs/>
          <w:sz w:val="84"/>
        </w:rPr>
        <w:cr/>
      </w:r>
    </w:p>
    <w:p w14:paraId="015BA93A">
      <w:pPr>
        <w:pStyle w:val="13"/>
        <w:rPr>
          <w:rFonts w:ascii="仿宋_GB2312" w:hAnsi="宋体" w:eastAsia="仿宋_GB2312"/>
          <w:sz w:val="72"/>
        </w:rPr>
      </w:pPr>
    </w:p>
    <w:p w14:paraId="6EC0FE83">
      <w:pPr>
        <w:pStyle w:val="13"/>
        <w:rPr>
          <w:rFonts w:ascii="仿宋_GB2312" w:hAnsi="宋体" w:eastAsia="仿宋_GB2312"/>
          <w:sz w:val="72"/>
        </w:rPr>
      </w:pPr>
    </w:p>
    <w:p w14:paraId="02CD7392">
      <w:pPr>
        <w:pStyle w:val="13"/>
        <w:rPr>
          <w:rFonts w:ascii="仿宋_GB2312" w:hAnsi="宋体" w:eastAsia="仿宋_GB2312"/>
          <w:sz w:val="30"/>
          <w:szCs w:val="30"/>
        </w:rPr>
      </w:pPr>
    </w:p>
    <w:p w14:paraId="7463AAA5">
      <w:pPr>
        <w:ind w:left="2518" w:leftChars="1199"/>
        <w:rPr>
          <w:rFonts w:hint="eastAsia" w:ascii="仿宋_GB2312" w:hAnsi="宋体" w:eastAsia="仿宋_GB2312"/>
          <w:sz w:val="30"/>
          <w:szCs w:val="30"/>
          <w:lang w:eastAsia="zh-CN"/>
        </w:rPr>
      </w:pPr>
      <w:r>
        <w:rPr>
          <w:rFonts w:hint="eastAsia" w:ascii="仿宋_GB2312" w:hAnsi="宋体" w:eastAsia="仿宋_GB2312"/>
          <w:b/>
          <w:bCs/>
          <w:sz w:val="30"/>
          <w:szCs w:val="30"/>
        </w:rPr>
        <w:t>采购项目：</w:t>
      </w:r>
      <w:r>
        <w:rPr>
          <w:rFonts w:hint="eastAsia" w:ascii="仿宋_GB2312" w:hAnsi="宋体" w:eastAsia="仿宋_GB2312"/>
          <w:sz w:val="30"/>
          <w:szCs w:val="30"/>
          <w:lang w:eastAsia="zh-CN"/>
        </w:rPr>
        <w:t>招选餐厅食材和辅料配送单位</w:t>
      </w:r>
    </w:p>
    <w:p w14:paraId="028C6A92">
      <w:pPr>
        <w:ind w:left="2518" w:leftChars="1199"/>
        <w:rPr>
          <w:rFonts w:ascii="仿宋_GB2312" w:hAnsi="宋体" w:eastAsia="仿宋_GB2312"/>
          <w:sz w:val="30"/>
          <w:szCs w:val="30"/>
        </w:rPr>
      </w:pPr>
      <w:r>
        <w:rPr>
          <w:rFonts w:hint="eastAsia" w:ascii="仿宋_GB2312" w:hAnsi="宋体" w:eastAsia="仿宋_GB2312"/>
          <w:b/>
          <w:bCs/>
          <w:sz w:val="30"/>
          <w:szCs w:val="30"/>
        </w:rPr>
        <w:t>采购编号：</w:t>
      </w:r>
      <w:r>
        <w:rPr>
          <w:rFonts w:hint="eastAsia" w:ascii="仿宋_GB2312" w:hAnsi="宋体" w:eastAsia="仿宋_GB2312"/>
          <w:sz w:val="30"/>
          <w:szCs w:val="30"/>
          <w:lang w:eastAsia="zh-CN"/>
        </w:rPr>
        <w:t>WHQDBA2026-02</w:t>
      </w:r>
      <w:r>
        <w:rPr>
          <w:rFonts w:hint="eastAsia" w:ascii="仿宋_GB2312" w:hAnsi="宋体" w:eastAsia="仿宋_GB2312"/>
          <w:sz w:val="30"/>
          <w:szCs w:val="30"/>
        </w:rPr>
        <w:cr/>
      </w:r>
      <w:r>
        <w:rPr>
          <w:rFonts w:hint="eastAsia" w:ascii="仿宋_GB2312" w:hAnsi="宋体" w:eastAsia="仿宋_GB2312"/>
          <w:sz w:val="30"/>
          <w:szCs w:val="30"/>
        </w:rPr>
        <w:t>　　　　　　</w:t>
      </w:r>
    </w:p>
    <w:p w14:paraId="4EB50C68">
      <w:pPr>
        <w:jc w:val="left"/>
        <w:rPr>
          <w:rFonts w:ascii="仿宋_GB2312" w:hAnsi="宋体" w:eastAsia="仿宋_GB2312"/>
          <w:sz w:val="30"/>
          <w:szCs w:val="30"/>
        </w:rPr>
      </w:pPr>
    </w:p>
    <w:p w14:paraId="7704AB46">
      <w:pPr>
        <w:pStyle w:val="13"/>
        <w:rPr>
          <w:rFonts w:ascii="仿宋_GB2312" w:hAnsi="宋体" w:eastAsia="仿宋_GB2312"/>
          <w:sz w:val="30"/>
          <w:szCs w:val="30"/>
        </w:rPr>
      </w:pPr>
    </w:p>
    <w:p w14:paraId="5D46D3EB">
      <w:pPr>
        <w:pStyle w:val="13"/>
        <w:rPr>
          <w:rFonts w:ascii="仿宋_GB2312" w:hAnsi="宋体" w:eastAsia="仿宋_GB2312"/>
          <w:sz w:val="30"/>
          <w:szCs w:val="30"/>
        </w:rPr>
      </w:pPr>
    </w:p>
    <w:p w14:paraId="586DEAF9">
      <w:pPr>
        <w:pStyle w:val="13"/>
        <w:rPr>
          <w:rFonts w:ascii="仿宋_GB2312" w:hAnsi="宋体" w:eastAsia="仿宋_GB2312"/>
          <w:sz w:val="30"/>
          <w:szCs w:val="30"/>
        </w:rPr>
      </w:pPr>
    </w:p>
    <w:p w14:paraId="249665CB">
      <w:pPr>
        <w:pStyle w:val="13"/>
        <w:rPr>
          <w:rFonts w:ascii="仿宋_GB2312" w:hAnsi="宋体" w:eastAsia="仿宋_GB2312"/>
          <w:sz w:val="30"/>
          <w:szCs w:val="30"/>
        </w:rPr>
      </w:pPr>
    </w:p>
    <w:p w14:paraId="6D8BAB79">
      <w:pPr>
        <w:pStyle w:val="13"/>
        <w:rPr>
          <w:rFonts w:ascii="仿宋_GB2312" w:hAnsi="宋体" w:eastAsia="仿宋_GB2312"/>
          <w:sz w:val="30"/>
          <w:szCs w:val="30"/>
        </w:rPr>
      </w:pPr>
    </w:p>
    <w:p w14:paraId="31F4F72E">
      <w:pPr>
        <w:pStyle w:val="13"/>
        <w:rPr>
          <w:rFonts w:ascii="仿宋_GB2312" w:hAnsi="宋体" w:eastAsia="仿宋_GB2312"/>
          <w:sz w:val="30"/>
          <w:szCs w:val="30"/>
        </w:rPr>
      </w:pPr>
    </w:p>
    <w:p w14:paraId="2E1655AA">
      <w:pPr>
        <w:pStyle w:val="13"/>
        <w:rPr>
          <w:rFonts w:ascii="仿宋_GB2312" w:hAnsi="宋体" w:eastAsia="仿宋_GB2312"/>
          <w:sz w:val="30"/>
          <w:szCs w:val="30"/>
        </w:rPr>
      </w:pPr>
    </w:p>
    <w:p w14:paraId="45CBA002">
      <w:pPr>
        <w:pStyle w:val="13"/>
        <w:rPr>
          <w:rFonts w:ascii="仿宋_GB2312" w:hAnsi="宋体" w:eastAsia="仿宋_GB2312"/>
          <w:sz w:val="30"/>
          <w:szCs w:val="30"/>
        </w:rPr>
      </w:pPr>
    </w:p>
    <w:p w14:paraId="7F0B0F1E">
      <w:pPr>
        <w:pStyle w:val="13"/>
        <w:rPr>
          <w:sz w:val="30"/>
          <w:szCs w:val="30"/>
        </w:rPr>
      </w:pPr>
    </w:p>
    <w:p w14:paraId="35A88346">
      <w:pPr>
        <w:pStyle w:val="23"/>
        <w:tabs>
          <w:tab w:val="left" w:pos="580"/>
        </w:tabs>
        <w:ind w:left="185" w:leftChars="88" w:firstLine="1950" w:firstLineChars="650"/>
        <w:rPr>
          <w:rFonts w:ascii="仿宋_GB2312" w:hAnsi="宋体" w:eastAsia="仿宋_GB2312"/>
          <w:sz w:val="30"/>
          <w:szCs w:val="30"/>
        </w:rPr>
      </w:pPr>
      <w:r>
        <w:rPr>
          <w:rFonts w:hint="eastAsia" w:ascii="仿宋_GB2312" w:hAnsi="宋体" w:eastAsia="仿宋_GB2312"/>
          <w:sz w:val="30"/>
          <w:szCs w:val="30"/>
        </w:rPr>
        <w:t>投标人名称：***有限公司</w:t>
      </w:r>
    </w:p>
    <w:p w14:paraId="4765A3AA">
      <w:pPr>
        <w:ind w:left="6459" w:leftChars="1290" w:right="720" w:hanging="3750" w:hangingChars="1250"/>
        <w:rPr>
          <w:rFonts w:ascii="仿宋_GB2312" w:hAnsi="宋体" w:eastAsia="仿宋_GB2312"/>
          <w:sz w:val="30"/>
          <w:szCs w:val="30"/>
        </w:rPr>
      </w:pPr>
      <w:r>
        <w:rPr>
          <w:rFonts w:hint="eastAsia" w:ascii="仿宋_GB2312" w:hAnsi="宋体" w:eastAsia="仿宋_GB2312"/>
          <w:sz w:val="30"/>
          <w:szCs w:val="30"/>
        </w:rPr>
        <w:t>日期：</w:t>
      </w:r>
      <w:r>
        <w:rPr>
          <w:rFonts w:hint="eastAsia" w:ascii="仿宋_GB2312" w:hAnsi="宋体" w:eastAsia="仿宋_GB2312"/>
          <w:sz w:val="30"/>
          <w:szCs w:val="30"/>
          <w:lang w:eastAsia="zh-CN"/>
        </w:rPr>
        <w:t>2026</w:t>
      </w:r>
      <w:r>
        <w:rPr>
          <w:rFonts w:hint="eastAsia" w:ascii="仿宋_GB2312" w:hAnsi="宋体" w:eastAsia="仿宋_GB2312"/>
          <w:sz w:val="30"/>
          <w:szCs w:val="30"/>
        </w:rPr>
        <w:t>年</w:t>
      </w:r>
      <w:r>
        <w:rPr>
          <w:rFonts w:hint="eastAsia" w:ascii="仿宋_GB2312" w:hAnsi="宋体" w:eastAsia="仿宋_GB2312"/>
          <w:sz w:val="30"/>
          <w:szCs w:val="30"/>
          <w:lang w:val="en-US" w:eastAsia="zh-CN"/>
        </w:rPr>
        <w:t xml:space="preserve">  </w:t>
      </w:r>
      <w:r>
        <w:rPr>
          <w:rFonts w:hint="eastAsia" w:ascii="仿宋_GB2312" w:hAnsi="宋体" w:eastAsia="仿宋_GB2312"/>
          <w:sz w:val="30"/>
          <w:szCs w:val="30"/>
        </w:rPr>
        <w:t>月</w:t>
      </w:r>
      <w:r>
        <w:rPr>
          <w:rFonts w:hint="eastAsia" w:ascii="仿宋_GB2312" w:hAnsi="宋体" w:eastAsia="仿宋_GB2312"/>
          <w:sz w:val="30"/>
          <w:szCs w:val="30"/>
          <w:lang w:val="en-US" w:eastAsia="zh-CN"/>
        </w:rPr>
        <w:t xml:space="preserve">  </w:t>
      </w:r>
      <w:r>
        <w:rPr>
          <w:rFonts w:hint="eastAsia" w:ascii="仿宋_GB2312" w:hAnsi="宋体" w:eastAsia="仿宋_GB2312"/>
          <w:sz w:val="30"/>
          <w:szCs w:val="30"/>
        </w:rPr>
        <w:t>日</w:t>
      </w:r>
    </w:p>
    <w:p w14:paraId="4D90BF97">
      <w:pPr>
        <w:ind w:left="8230" w:leftChars="1290" w:right="720" w:hanging="5521" w:hangingChars="1250"/>
        <w:rPr>
          <w:rFonts w:hAnsi="宋体"/>
          <w:b/>
          <w:sz w:val="44"/>
          <w:szCs w:val="44"/>
        </w:rPr>
      </w:pPr>
    </w:p>
    <w:p w14:paraId="323B96B9">
      <w:pPr>
        <w:pStyle w:val="13"/>
      </w:pPr>
    </w:p>
    <w:p w14:paraId="7B40CC74">
      <w:pPr>
        <w:pStyle w:val="13"/>
      </w:pPr>
    </w:p>
    <w:p w14:paraId="31C17803">
      <w:pPr>
        <w:pStyle w:val="13"/>
      </w:pPr>
    </w:p>
    <w:p w14:paraId="5CDBE9AF">
      <w:pPr>
        <w:pStyle w:val="13"/>
      </w:pPr>
    </w:p>
    <w:p w14:paraId="4695248A">
      <w:pPr>
        <w:pStyle w:val="13"/>
      </w:pPr>
    </w:p>
    <w:p w14:paraId="4060ADEA">
      <w:pPr>
        <w:pStyle w:val="13"/>
      </w:pPr>
    </w:p>
    <w:p w14:paraId="4405C6A9">
      <w:pPr>
        <w:ind w:left="8230" w:leftChars="1290" w:right="720" w:hanging="5521" w:hangingChars="1250"/>
        <w:rPr>
          <w:rFonts w:hAnsi="宋体"/>
          <w:b/>
          <w:bCs/>
          <w:sz w:val="44"/>
          <w:szCs w:val="44"/>
        </w:rPr>
      </w:pPr>
      <w:r>
        <w:rPr>
          <w:rFonts w:hint="eastAsia" w:hAnsi="宋体"/>
          <w:b/>
          <w:sz w:val="44"/>
          <w:szCs w:val="44"/>
        </w:rPr>
        <w:t>投标承诺函</w:t>
      </w:r>
    </w:p>
    <w:p w14:paraId="7B085EC5">
      <w:pPr>
        <w:pStyle w:val="23"/>
        <w:spacing w:line="520" w:lineRule="exact"/>
        <w:rPr>
          <w:rFonts w:ascii="仿宋_GB2312" w:hAnsi="宋体" w:eastAsia="仿宋_GB2312"/>
          <w:sz w:val="28"/>
          <w:szCs w:val="28"/>
        </w:rPr>
      </w:pPr>
      <w:r>
        <w:rPr>
          <w:rFonts w:hint="eastAsia" w:ascii="仿宋_GB2312" w:hAnsi="宋体" w:eastAsia="仿宋_GB2312"/>
          <w:sz w:val="28"/>
          <w:szCs w:val="28"/>
        </w:rPr>
        <w:t>山东省鲁成招标有限公司：</w:t>
      </w:r>
    </w:p>
    <w:p w14:paraId="67B57C1E">
      <w:pPr>
        <w:pStyle w:val="23"/>
        <w:spacing w:line="520" w:lineRule="exact"/>
        <w:ind w:firstLine="560" w:firstLineChars="200"/>
        <w:rPr>
          <w:rFonts w:ascii="仿宋_GB2312" w:hAnsi="宋体" w:eastAsia="仿宋_GB2312"/>
          <w:sz w:val="28"/>
          <w:szCs w:val="28"/>
        </w:rPr>
      </w:pPr>
      <w:r>
        <w:rPr>
          <w:rFonts w:hint="eastAsia" w:ascii="仿宋_GB2312" w:hAnsi="宋体" w:eastAsia="仿宋_GB2312"/>
          <w:sz w:val="28"/>
          <w:szCs w:val="28"/>
        </w:rPr>
        <w:t>我方收到</w:t>
      </w:r>
      <w:r>
        <w:rPr>
          <w:rFonts w:hint="eastAsia" w:ascii="仿宋_GB2312" w:hAnsi="宋体" w:eastAsia="仿宋_GB2312"/>
          <w:sz w:val="28"/>
          <w:szCs w:val="28"/>
          <w:lang w:eastAsia="zh-CN"/>
        </w:rPr>
        <w:t>WHQDBA2026-02</w:t>
      </w:r>
      <w:r>
        <w:rPr>
          <w:rFonts w:hint="eastAsia" w:ascii="仿宋_GB2312" w:hAnsi="宋体" w:eastAsia="仿宋_GB2312"/>
          <w:sz w:val="28"/>
          <w:szCs w:val="28"/>
        </w:rPr>
        <w:t>号招标文件，经详细研究，决定参加投标。</w:t>
      </w:r>
    </w:p>
    <w:p w14:paraId="59BC5EBA">
      <w:pPr>
        <w:pStyle w:val="23"/>
        <w:spacing w:line="520" w:lineRule="exact"/>
        <w:ind w:firstLine="560" w:firstLineChars="200"/>
        <w:rPr>
          <w:rFonts w:ascii="仿宋_GB2312" w:hAnsi="宋体" w:eastAsia="仿宋_GB2312"/>
          <w:sz w:val="28"/>
          <w:szCs w:val="28"/>
        </w:rPr>
      </w:pPr>
      <w:r>
        <w:rPr>
          <w:rFonts w:hint="eastAsia" w:ascii="仿宋_GB2312" w:hAnsi="宋体" w:eastAsia="仿宋_GB2312"/>
          <w:sz w:val="28"/>
          <w:szCs w:val="28"/>
        </w:rPr>
        <w:t>1.我方愿意按照招标文件的规定和要求提供货物和服务，报价详见《开标一览表》。</w:t>
      </w:r>
    </w:p>
    <w:p w14:paraId="1CC73C77">
      <w:pPr>
        <w:pStyle w:val="23"/>
        <w:spacing w:line="520" w:lineRule="exact"/>
        <w:ind w:firstLine="560" w:firstLineChars="200"/>
        <w:rPr>
          <w:rFonts w:ascii="仿宋_GB2312" w:hAnsi="宋体" w:eastAsia="仿宋_GB2312"/>
          <w:sz w:val="28"/>
          <w:szCs w:val="28"/>
        </w:rPr>
      </w:pPr>
      <w:r>
        <w:rPr>
          <w:rFonts w:hint="eastAsia" w:ascii="仿宋_GB2312" w:hAnsi="宋体" w:eastAsia="仿宋_GB2312"/>
          <w:sz w:val="28"/>
          <w:szCs w:val="28"/>
        </w:rPr>
        <w:t>2.我方同意90天的投标有效期，严格遵守投标文件的各项承诺。在此期限届满之前，本投标文件始终对我方具有约束力，并随时接受中标。我方承诺在投标有效期内不修改、撤销投标文件。</w:t>
      </w:r>
    </w:p>
    <w:p w14:paraId="29D5CF47">
      <w:pPr>
        <w:pStyle w:val="23"/>
        <w:spacing w:line="520" w:lineRule="exact"/>
        <w:ind w:firstLine="560" w:firstLineChars="200"/>
        <w:rPr>
          <w:rFonts w:ascii="仿宋_GB2312" w:hAnsi="宋体" w:eastAsia="仿宋_GB2312"/>
          <w:sz w:val="28"/>
          <w:szCs w:val="28"/>
        </w:rPr>
      </w:pPr>
      <w:r>
        <w:rPr>
          <w:rFonts w:hint="eastAsia" w:ascii="仿宋_GB2312" w:hAnsi="宋体" w:eastAsia="仿宋_GB2312"/>
          <w:sz w:val="28"/>
          <w:szCs w:val="28"/>
        </w:rPr>
        <w:t>3.我方愿意遵守招标文件的规定和要求，并提供招标文件中要求的所有资料。</w:t>
      </w:r>
    </w:p>
    <w:p w14:paraId="28B1767E">
      <w:pPr>
        <w:pStyle w:val="23"/>
        <w:spacing w:line="520" w:lineRule="exact"/>
        <w:rPr>
          <w:rFonts w:ascii="仿宋_GB2312" w:hAnsi="宋体" w:eastAsia="仿宋_GB2312"/>
          <w:sz w:val="28"/>
          <w:szCs w:val="28"/>
        </w:rPr>
      </w:pPr>
      <w:r>
        <w:rPr>
          <w:rFonts w:hint="eastAsia" w:ascii="仿宋_GB2312" w:hAnsi="宋体" w:eastAsia="仿宋_GB2312"/>
          <w:sz w:val="28"/>
          <w:szCs w:val="28"/>
        </w:rPr>
        <w:t xml:space="preserve">    4.我方同意最低价是中标的主要选择标准，但不是唯一的选择标准。</w:t>
      </w:r>
    </w:p>
    <w:p w14:paraId="630CBBD6">
      <w:pPr>
        <w:pStyle w:val="23"/>
        <w:spacing w:line="520" w:lineRule="exact"/>
        <w:ind w:firstLine="560" w:firstLineChars="200"/>
        <w:rPr>
          <w:rFonts w:ascii="仿宋_GB2312" w:hAnsi="宋体" w:eastAsia="仿宋_GB2312"/>
          <w:sz w:val="28"/>
          <w:szCs w:val="28"/>
        </w:rPr>
      </w:pPr>
      <w:r>
        <w:rPr>
          <w:rFonts w:hint="eastAsia" w:ascii="仿宋_GB2312" w:hAnsi="宋体" w:eastAsia="仿宋_GB2312"/>
          <w:sz w:val="28"/>
          <w:szCs w:val="28"/>
        </w:rPr>
        <w:t>5.我方愿意按招标文件规定，全额交纳投标保证金。</w:t>
      </w:r>
    </w:p>
    <w:p w14:paraId="3A192204">
      <w:pPr>
        <w:pStyle w:val="23"/>
        <w:spacing w:line="520" w:lineRule="exact"/>
        <w:ind w:firstLine="560" w:firstLineChars="200"/>
        <w:rPr>
          <w:rFonts w:ascii="仿宋_GB2312" w:hAnsi="宋体" w:eastAsia="仿宋_GB2312"/>
          <w:sz w:val="28"/>
          <w:szCs w:val="28"/>
        </w:rPr>
      </w:pPr>
      <w:r>
        <w:rPr>
          <w:rFonts w:ascii="仿宋_GB2312" w:hAnsi="宋体" w:eastAsia="仿宋_GB2312"/>
          <w:sz w:val="28"/>
          <w:szCs w:val="28"/>
        </w:rPr>
        <w:t>6.</w:t>
      </w:r>
      <w:r>
        <w:rPr>
          <w:rFonts w:hint="eastAsia" w:ascii="仿宋_GB2312" w:hAnsi="宋体" w:eastAsia="仿宋_GB2312"/>
          <w:sz w:val="28"/>
          <w:szCs w:val="28"/>
        </w:rPr>
        <w:t>如果我方中标：</w:t>
      </w:r>
    </w:p>
    <w:p w14:paraId="25EE3165">
      <w:pPr>
        <w:pStyle w:val="23"/>
        <w:spacing w:line="520" w:lineRule="exact"/>
        <w:ind w:firstLine="570"/>
        <w:rPr>
          <w:rFonts w:ascii="仿宋_GB2312" w:hAnsi="宋体" w:eastAsia="仿宋_GB2312"/>
          <w:sz w:val="28"/>
          <w:szCs w:val="28"/>
        </w:rPr>
      </w:pPr>
      <w:r>
        <w:rPr>
          <w:rFonts w:hint="eastAsia" w:ascii="仿宋_GB2312" w:hAnsi="宋体" w:eastAsia="仿宋_GB2312"/>
          <w:sz w:val="28"/>
          <w:szCs w:val="28"/>
        </w:rPr>
        <w:t>（1）我方承诺将按照招标文件的规定全额交纳代理服务费；</w:t>
      </w:r>
    </w:p>
    <w:p w14:paraId="2D30CC62">
      <w:pPr>
        <w:pStyle w:val="23"/>
        <w:spacing w:line="520" w:lineRule="exact"/>
        <w:ind w:firstLine="570"/>
        <w:rPr>
          <w:rFonts w:ascii="仿宋_GB2312" w:hAnsi="宋体" w:eastAsia="仿宋_GB2312"/>
          <w:sz w:val="28"/>
          <w:szCs w:val="28"/>
        </w:rPr>
      </w:pPr>
      <w:r>
        <w:rPr>
          <w:rFonts w:hint="eastAsia" w:ascii="仿宋_GB2312" w:hAnsi="宋体" w:eastAsia="仿宋_GB2312"/>
          <w:sz w:val="28"/>
          <w:szCs w:val="28"/>
        </w:rPr>
        <w:t>（2）我方承诺在中标通知书发出后，在规定期限内与招标人签订合同；</w:t>
      </w:r>
    </w:p>
    <w:p w14:paraId="54BA19CD">
      <w:pPr>
        <w:pStyle w:val="23"/>
        <w:spacing w:line="520" w:lineRule="exact"/>
        <w:ind w:firstLine="560" w:firstLineChars="200"/>
        <w:rPr>
          <w:rFonts w:ascii="仿宋_GB2312" w:hAnsi="宋体" w:eastAsia="仿宋_GB2312"/>
          <w:sz w:val="28"/>
          <w:szCs w:val="28"/>
        </w:rPr>
      </w:pPr>
      <w:r>
        <w:rPr>
          <w:rFonts w:hint="eastAsia" w:ascii="仿宋_GB2312" w:hAnsi="宋体" w:eastAsia="仿宋_GB2312"/>
          <w:sz w:val="28"/>
          <w:szCs w:val="28"/>
        </w:rPr>
        <w:t>（3）我方承诺在合同约定的期限内，按期、保质、保量完成供货安装任务。</w:t>
      </w:r>
    </w:p>
    <w:p w14:paraId="46AE975F">
      <w:pPr>
        <w:pStyle w:val="23"/>
        <w:spacing w:line="520" w:lineRule="exact"/>
        <w:ind w:firstLine="560" w:firstLineChars="200"/>
        <w:rPr>
          <w:rFonts w:ascii="仿宋_GB2312" w:hAnsi="宋体" w:eastAsia="仿宋_GB2312"/>
          <w:sz w:val="28"/>
          <w:szCs w:val="28"/>
        </w:rPr>
      </w:pPr>
      <w:r>
        <w:rPr>
          <w:rFonts w:ascii="仿宋_GB2312" w:hAnsi="宋体" w:eastAsia="仿宋_GB2312"/>
          <w:sz w:val="28"/>
          <w:szCs w:val="28"/>
        </w:rPr>
        <w:t>7</w:t>
      </w:r>
      <w:r>
        <w:rPr>
          <w:rFonts w:hint="eastAsia" w:ascii="仿宋_GB2312" w:hAnsi="宋体" w:eastAsia="仿宋_GB2312"/>
          <w:sz w:val="28"/>
          <w:szCs w:val="28"/>
        </w:rPr>
        <w:t>.所有有关本投标的函电，请按下列地址联系：</w:t>
      </w:r>
    </w:p>
    <w:p w14:paraId="74951A83">
      <w:pPr>
        <w:pStyle w:val="23"/>
        <w:spacing w:line="520" w:lineRule="exact"/>
        <w:ind w:firstLine="640"/>
        <w:rPr>
          <w:rFonts w:ascii="仿宋_GB2312" w:hAnsi="宋体" w:eastAsia="仿宋_GB2312"/>
          <w:sz w:val="28"/>
          <w:szCs w:val="28"/>
        </w:rPr>
      </w:pPr>
      <w:r>
        <w:rPr>
          <w:rFonts w:hint="eastAsia" w:ascii="仿宋_GB2312" w:hAnsi="宋体" w:eastAsia="仿宋_GB2312"/>
          <w:sz w:val="28"/>
          <w:szCs w:val="28"/>
        </w:rPr>
        <w:t>单位：                   邮政编码：</w:t>
      </w:r>
    </w:p>
    <w:p w14:paraId="6DB802D8">
      <w:pPr>
        <w:pStyle w:val="23"/>
        <w:spacing w:line="520" w:lineRule="exact"/>
        <w:ind w:firstLine="640"/>
        <w:rPr>
          <w:rFonts w:ascii="仿宋_GB2312" w:hAnsi="宋体" w:eastAsia="仿宋_GB2312"/>
          <w:sz w:val="28"/>
          <w:szCs w:val="28"/>
        </w:rPr>
      </w:pPr>
      <w:r>
        <w:rPr>
          <w:rFonts w:hint="eastAsia" w:ascii="仿宋_GB2312" w:hAnsi="宋体" w:eastAsia="仿宋_GB2312"/>
          <w:sz w:val="28"/>
          <w:szCs w:val="28"/>
        </w:rPr>
        <w:t>地址：                   联系人：</w:t>
      </w:r>
    </w:p>
    <w:p w14:paraId="72451EBB">
      <w:pPr>
        <w:pStyle w:val="23"/>
        <w:spacing w:line="520" w:lineRule="exact"/>
        <w:ind w:firstLine="640"/>
        <w:rPr>
          <w:rFonts w:ascii="仿宋_GB2312" w:hAnsi="宋体" w:eastAsia="仿宋_GB2312"/>
          <w:sz w:val="28"/>
          <w:szCs w:val="28"/>
        </w:rPr>
      </w:pPr>
      <w:r>
        <w:rPr>
          <w:rFonts w:hint="eastAsia" w:ascii="仿宋_GB2312" w:hAnsi="宋体" w:eastAsia="仿宋_GB2312"/>
          <w:sz w:val="28"/>
          <w:szCs w:val="28"/>
        </w:rPr>
        <w:t>电话：                   传真：</w:t>
      </w:r>
    </w:p>
    <w:p w14:paraId="03F93F6B">
      <w:pPr>
        <w:pStyle w:val="23"/>
        <w:spacing w:line="520" w:lineRule="exact"/>
        <w:ind w:firstLine="640"/>
        <w:rPr>
          <w:rFonts w:ascii="仿宋_GB2312" w:hAnsi="宋体" w:eastAsia="仿宋_GB2312"/>
          <w:sz w:val="28"/>
          <w:szCs w:val="28"/>
        </w:rPr>
      </w:pPr>
      <w:r>
        <w:rPr>
          <w:rFonts w:hint="eastAsia" w:ascii="仿宋_GB2312" w:hAnsi="宋体" w:eastAsia="仿宋_GB2312"/>
          <w:sz w:val="28"/>
          <w:szCs w:val="28"/>
        </w:rPr>
        <w:t>开户名称：</w:t>
      </w:r>
    </w:p>
    <w:p w14:paraId="4BD61A31">
      <w:pPr>
        <w:pStyle w:val="23"/>
        <w:spacing w:line="520" w:lineRule="exact"/>
        <w:ind w:firstLine="640"/>
        <w:rPr>
          <w:rFonts w:ascii="仿宋_GB2312" w:hAnsi="宋体" w:eastAsia="仿宋_GB2312"/>
          <w:sz w:val="28"/>
          <w:szCs w:val="28"/>
        </w:rPr>
      </w:pPr>
      <w:r>
        <w:rPr>
          <w:rFonts w:hint="eastAsia" w:ascii="仿宋_GB2312" w:hAnsi="宋体" w:eastAsia="仿宋_GB2312"/>
          <w:sz w:val="28"/>
          <w:szCs w:val="28"/>
        </w:rPr>
        <w:t>开户银行：</w:t>
      </w:r>
    </w:p>
    <w:p w14:paraId="7A0E1480">
      <w:pPr>
        <w:pStyle w:val="23"/>
        <w:spacing w:line="520" w:lineRule="exact"/>
        <w:ind w:firstLine="640"/>
        <w:rPr>
          <w:rFonts w:ascii="仿宋_GB2312" w:hAnsi="宋体" w:eastAsia="仿宋_GB2312"/>
          <w:sz w:val="28"/>
          <w:szCs w:val="28"/>
        </w:rPr>
      </w:pPr>
      <w:r>
        <w:rPr>
          <w:rFonts w:hint="eastAsia" w:ascii="仿宋_GB2312" w:hAnsi="宋体" w:eastAsia="仿宋_GB2312"/>
          <w:sz w:val="28"/>
          <w:szCs w:val="28"/>
        </w:rPr>
        <w:t>开户账号：</w:t>
      </w:r>
    </w:p>
    <w:p w14:paraId="3E234FBF">
      <w:pPr>
        <w:pStyle w:val="23"/>
        <w:spacing w:line="520" w:lineRule="exact"/>
        <w:ind w:firstLine="640"/>
        <w:rPr>
          <w:rFonts w:ascii="仿宋_GB2312" w:hAnsi="宋体" w:eastAsia="仿宋_GB2312"/>
          <w:sz w:val="28"/>
          <w:szCs w:val="28"/>
        </w:rPr>
      </w:pPr>
      <w:r>
        <w:rPr>
          <w:rFonts w:hint="eastAsia" w:ascii="仿宋_GB2312" w:hAnsi="宋体" w:eastAsia="仿宋_GB2312"/>
          <w:sz w:val="28"/>
          <w:szCs w:val="28"/>
        </w:rPr>
        <w:t>投标人（盖章）：</w:t>
      </w:r>
    </w:p>
    <w:p w14:paraId="0B7FAD78">
      <w:pPr>
        <w:pStyle w:val="23"/>
        <w:spacing w:line="520" w:lineRule="exact"/>
        <w:ind w:firstLine="640"/>
        <w:rPr>
          <w:rFonts w:ascii="仿宋_GB2312" w:hAnsi="宋体" w:eastAsia="仿宋_GB2312"/>
          <w:sz w:val="28"/>
          <w:szCs w:val="28"/>
        </w:rPr>
      </w:pPr>
      <w:r>
        <w:rPr>
          <w:rFonts w:hint="eastAsia" w:ascii="仿宋_GB2312" w:hAnsi="宋体" w:eastAsia="仿宋_GB2312"/>
          <w:sz w:val="28"/>
          <w:szCs w:val="28"/>
        </w:rPr>
        <w:t>法定代表人或被授权人（签字或盖章）：</w:t>
      </w:r>
    </w:p>
    <w:p w14:paraId="5A6AD0F7">
      <w:pPr>
        <w:pStyle w:val="23"/>
        <w:spacing w:line="520" w:lineRule="exact"/>
        <w:ind w:firstLine="640"/>
        <w:rPr>
          <w:rFonts w:ascii="仿宋_GB2312" w:hAnsi="宋体" w:eastAsia="仿宋_GB2312"/>
          <w:sz w:val="28"/>
          <w:szCs w:val="28"/>
        </w:rPr>
      </w:pPr>
      <w:r>
        <w:rPr>
          <w:rFonts w:hint="eastAsia" w:ascii="仿宋_GB2312" w:hAnsi="宋体" w:eastAsia="仿宋_GB2312"/>
          <w:sz w:val="28"/>
          <w:szCs w:val="28"/>
        </w:rPr>
        <w:t>投标日期：××年××月××日</w:t>
      </w:r>
    </w:p>
    <w:p w14:paraId="6BA52D7D">
      <w:pPr>
        <w:pStyle w:val="23"/>
        <w:jc w:val="center"/>
        <w:rPr>
          <w:rFonts w:hAnsi="宋体"/>
          <w:b/>
          <w:sz w:val="44"/>
          <w:szCs w:val="44"/>
        </w:rPr>
      </w:pPr>
      <w:r>
        <w:rPr>
          <w:rFonts w:hint="eastAsia" w:hAnsi="宋体"/>
          <w:b/>
          <w:sz w:val="44"/>
          <w:szCs w:val="44"/>
        </w:rPr>
        <w:t>开标一览表</w:t>
      </w:r>
    </w:p>
    <w:p w14:paraId="04A10EC9">
      <w:pPr>
        <w:pStyle w:val="23"/>
        <w:spacing w:line="520" w:lineRule="exact"/>
        <w:rPr>
          <w:rFonts w:hint="eastAsia" w:ascii="仿宋_GB2312" w:hAnsi="宋体" w:eastAsia="仿宋_GB2312"/>
          <w:sz w:val="30"/>
          <w:szCs w:val="30"/>
          <w:lang w:eastAsia="zh-CN"/>
        </w:rPr>
      </w:pPr>
      <w:r>
        <w:rPr>
          <w:rFonts w:hint="eastAsia" w:ascii="仿宋_GB2312" w:hAnsi="宋体" w:eastAsia="仿宋_GB2312"/>
          <w:sz w:val="30"/>
          <w:szCs w:val="30"/>
        </w:rPr>
        <w:t>采购编号：</w:t>
      </w:r>
      <w:r>
        <w:rPr>
          <w:rFonts w:hint="eastAsia" w:ascii="仿宋_GB2312" w:hAnsi="宋体" w:eastAsia="仿宋_GB2312"/>
          <w:sz w:val="30"/>
          <w:szCs w:val="30"/>
          <w:lang w:eastAsia="zh-CN"/>
        </w:rPr>
        <w:t>WHQDBA2026-02</w:t>
      </w:r>
    </w:p>
    <w:p w14:paraId="00CA5994">
      <w:pPr>
        <w:pStyle w:val="23"/>
        <w:spacing w:line="520" w:lineRule="exact"/>
        <w:rPr>
          <w:rFonts w:ascii="仿宋_GB2312" w:hAnsi="宋体" w:eastAsia="仿宋_GB2312"/>
          <w:sz w:val="30"/>
          <w:szCs w:val="30"/>
        </w:rPr>
      </w:pPr>
      <w:r>
        <w:rPr>
          <w:rFonts w:hint="eastAsia" w:ascii="仿宋_GB2312" w:hAnsi="宋体" w:eastAsia="仿宋_GB2312"/>
          <w:sz w:val="30"/>
          <w:szCs w:val="30"/>
        </w:rPr>
        <w:t>项目名称：</w:t>
      </w:r>
      <w:r>
        <w:rPr>
          <w:rFonts w:hint="eastAsia" w:ascii="仿宋_GB2312" w:hAnsi="宋体" w:eastAsia="仿宋_GB2312"/>
          <w:sz w:val="30"/>
          <w:szCs w:val="30"/>
          <w:lang w:eastAsia="zh-CN"/>
        </w:rPr>
        <w:t>招选餐厅食材和辅料配送单位</w:t>
      </w:r>
      <w:r>
        <w:rPr>
          <w:rFonts w:hint="eastAsia" w:ascii="仿宋_GB2312" w:hAnsi="宋体" w:eastAsia="仿宋_GB2312"/>
          <w:sz w:val="30"/>
          <w:szCs w:val="30"/>
        </w:rPr>
        <w:t xml:space="preserve">  单位：元</w:t>
      </w:r>
    </w:p>
    <w:tbl>
      <w:tblPr>
        <w:tblStyle w:val="46"/>
        <w:tblW w:w="94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77"/>
        <w:gridCol w:w="6019"/>
      </w:tblGrid>
      <w:tr w14:paraId="5CDA0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53" w:hRule="atLeast"/>
          <w:jc w:val="center"/>
        </w:trPr>
        <w:tc>
          <w:tcPr>
            <w:tcW w:w="3477" w:type="dxa"/>
            <w:vAlign w:val="center"/>
          </w:tcPr>
          <w:p w14:paraId="44067D92">
            <w:pPr>
              <w:spacing w:line="560" w:lineRule="exact"/>
              <w:ind w:firstLine="562" w:firstLineChars="201"/>
              <w:rPr>
                <w:rFonts w:ascii="仿宋_GB2312" w:hAnsi="仿宋" w:eastAsia="仿宋_GB2312" w:cs="宋体"/>
                <w:kern w:val="0"/>
                <w:sz w:val="28"/>
                <w:szCs w:val="28"/>
              </w:rPr>
            </w:pPr>
            <w:r>
              <w:rPr>
                <w:rFonts w:hint="eastAsia" w:ascii="仿宋_GB2312" w:hAnsi="仿宋" w:eastAsia="仿宋_GB2312" w:cs="宋体"/>
                <w:kern w:val="0"/>
                <w:sz w:val="28"/>
                <w:szCs w:val="28"/>
              </w:rPr>
              <w:t>项目名称</w:t>
            </w:r>
          </w:p>
        </w:tc>
        <w:tc>
          <w:tcPr>
            <w:tcW w:w="6019" w:type="dxa"/>
            <w:vAlign w:val="center"/>
          </w:tcPr>
          <w:p w14:paraId="16E5C25F">
            <w:pPr>
              <w:spacing w:line="560" w:lineRule="exact"/>
              <w:ind w:firstLine="562" w:firstLineChars="201"/>
              <w:rPr>
                <w:rFonts w:ascii="仿宋_GB2312" w:hAnsi="仿宋" w:eastAsia="仿宋_GB2312" w:cs="宋体"/>
                <w:kern w:val="0"/>
                <w:sz w:val="28"/>
                <w:szCs w:val="28"/>
              </w:rPr>
            </w:pPr>
            <w:r>
              <w:rPr>
                <w:rFonts w:hint="eastAsia" w:ascii="仿宋_GB2312" w:hAnsi="仿宋" w:eastAsia="仿宋_GB2312" w:cs="宋体"/>
                <w:kern w:val="0"/>
                <w:sz w:val="28"/>
                <w:szCs w:val="28"/>
              </w:rPr>
              <w:t>报  价</w:t>
            </w:r>
          </w:p>
        </w:tc>
      </w:tr>
      <w:tr w14:paraId="22A27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6" w:hRule="atLeast"/>
          <w:jc w:val="center"/>
        </w:trPr>
        <w:tc>
          <w:tcPr>
            <w:tcW w:w="3477" w:type="dxa"/>
            <w:vAlign w:val="center"/>
          </w:tcPr>
          <w:p w14:paraId="6330B8B5">
            <w:pPr>
              <w:spacing w:line="560" w:lineRule="exact"/>
              <w:ind w:firstLine="562" w:firstLineChars="201"/>
              <w:rPr>
                <w:rFonts w:ascii="宋体" w:hAnsi="仿宋" w:eastAsia="仿宋_GB2312" w:cs="宋体"/>
                <w:kern w:val="0"/>
                <w:sz w:val="28"/>
                <w:szCs w:val="28"/>
              </w:rPr>
            </w:pPr>
            <w:r>
              <w:rPr>
                <w:rFonts w:hint="eastAsia" w:ascii="仿宋_GB2312" w:hAnsi="仿宋" w:eastAsia="仿宋_GB2312" w:cs="宋体"/>
                <w:kern w:val="0"/>
                <w:sz w:val="28"/>
                <w:szCs w:val="28"/>
                <w:lang w:eastAsia="zh-CN"/>
              </w:rPr>
              <w:t>招选餐厅食材和辅料配送单位</w:t>
            </w:r>
            <w:r>
              <w:rPr>
                <w:rFonts w:hint="eastAsia" w:ascii="仿宋_GB2312" w:hAnsi="仿宋" w:eastAsia="仿宋_GB2312" w:cs="宋体"/>
                <w:kern w:val="0"/>
                <w:sz w:val="28"/>
                <w:szCs w:val="28"/>
              </w:rPr>
              <w:t xml:space="preserve">  </w:t>
            </w:r>
          </w:p>
        </w:tc>
        <w:tc>
          <w:tcPr>
            <w:tcW w:w="6019" w:type="dxa"/>
            <w:vAlign w:val="center"/>
          </w:tcPr>
          <w:p w14:paraId="6B81D15E">
            <w:pPr>
              <w:spacing w:line="560" w:lineRule="exact"/>
              <w:ind w:firstLine="562" w:firstLineChars="201"/>
              <w:rPr>
                <w:rFonts w:ascii="仿宋_GB2312" w:hAnsi="仿宋" w:eastAsia="仿宋_GB2312" w:cs="宋体"/>
                <w:kern w:val="0"/>
                <w:sz w:val="28"/>
                <w:szCs w:val="28"/>
              </w:rPr>
            </w:pPr>
            <w:r>
              <w:rPr>
                <w:rFonts w:hint="eastAsia" w:ascii="仿宋_GB2312" w:hAnsi="仿宋" w:eastAsia="仿宋_GB2312" w:cs="宋体"/>
                <w:kern w:val="0"/>
                <w:sz w:val="28"/>
                <w:szCs w:val="28"/>
              </w:rPr>
              <w:t>以威海市发改委发布的零售价格为基础提报综合下浮后的比例（即折扣）</w:t>
            </w:r>
            <w:r>
              <w:rPr>
                <w:rFonts w:hint="eastAsia" w:ascii="仿宋_GB2312" w:hAnsi="仿宋" w:eastAsia="仿宋_GB2312" w:cs="宋体"/>
                <w:b/>
                <w:kern w:val="0"/>
                <w:sz w:val="28"/>
                <w:szCs w:val="28"/>
                <w:u w:val="single"/>
              </w:rPr>
              <w:t xml:space="preserve">  </w:t>
            </w:r>
            <w:r>
              <w:rPr>
                <w:rFonts w:hint="eastAsia" w:ascii="仿宋_GB2312" w:hAnsi="仿宋" w:eastAsia="仿宋_GB2312" w:cs="宋体"/>
                <w:b/>
                <w:kern w:val="0"/>
                <w:sz w:val="28"/>
                <w:szCs w:val="28"/>
              </w:rPr>
              <w:t>%</w:t>
            </w:r>
          </w:p>
        </w:tc>
      </w:tr>
    </w:tbl>
    <w:p w14:paraId="640F7A55">
      <w:pPr>
        <w:pStyle w:val="23"/>
        <w:spacing w:line="520" w:lineRule="exact"/>
        <w:rPr>
          <w:rFonts w:ascii="仿宋_GB2312" w:hAnsi="宋体" w:eastAsia="仿宋_GB2312"/>
          <w:sz w:val="30"/>
          <w:szCs w:val="30"/>
        </w:rPr>
      </w:pPr>
    </w:p>
    <w:p w14:paraId="610B73CD">
      <w:pPr>
        <w:pStyle w:val="23"/>
        <w:spacing w:line="520" w:lineRule="exact"/>
        <w:rPr>
          <w:rFonts w:ascii="仿宋_GB2312" w:hAnsi="宋体" w:eastAsia="仿宋_GB2312"/>
          <w:sz w:val="30"/>
          <w:szCs w:val="30"/>
        </w:rPr>
      </w:pPr>
    </w:p>
    <w:p w14:paraId="594907F4">
      <w:pPr>
        <w:pStyle w:val="23"/>
        <w:spacing w:line="520" w:lineRule="exact"/>
        <w:rPr>
          <w:rFonts w:ascii="仿宋_GB2312" w:hAnsi="宋体" w:eastAsia="仿宋_GB2312"/>
          <w:sz w:val="30"/>
          <w:szCs w:val="30"/>
        </w:rPr>
      </w:pPr>
    </w:p>
    <w:p w14:paraId="434C7F3C">
      <w:pPr>
        <w:pStyle w:val="23"/>
        <w:spacing w:line="520" w:lineRule="exact"/>
        <w:rPr>
          <w:rFonts w:ascii="仿宋_GB2312" w:hAnsi="宋体" w:eastAsia="仿宋_GB2312"/>
          <w:sz w:val="30"/>
          <w:szCs w:val="30"/>
        </w:rPr>
      </w:pPr>
    </w:p>
    <w:p w14:paraId="09A5D278">
      <w:pPr>
        <w:spacing w:line="440" w:lineRule="exact"/>
        <w:ind w:left="840" w:leftChars="228" w:right="-309" w:rightChars="-147" w:hanging="361" w:hangingChars="150"/>
        <w:rPr>
          <w:rFonts w:ascii="仿宋_GB2312" w:hAnsi="宋体" w:eastAsia="仿宋_GB2312"/>
          <w:b/>
          <w:sz w:val="24"/>
        </w:rPr>
      </w:pPr>
    </w:p>
    <w:p w14:paraId="14656643">
      <w:pPr>
        <w:spacing w:line="520" w:lineRule="exact"/>
        <w:ind w:firstLine="4760" w:firstLineChars="1700"/>
        <w:rPr>
          <w:rFonts w:ascii="仿宋_GB2312" w:hAnsi="宋体" w:eastAsia="仿宋_GB2312"/>
          <w:sz w:val="28"/>
        </w:rPr>
      </w:pPr>
    </w:p>
    <w:p w14:paraId="4A508675">
      <w:pPr>
        <w:spacing w:line="520" w:lineRule="exact"/>
        <w:ind w:firstLine="4760" w:firstLineChars="1700"/>
        <w:rPr>
          <w:rFonts w:ascii="仿宋_GB2312" w:hAnsi="宋体" w:eastAsia="仿宋_GB2312"/>
          <w:sz w:val="28"/>
        </w:rPr>
      </w:pPr>
    </w:p>
    <w:p w14:paraId="5EC5FEF9">
      <w:pPr>
        <w:spacing w:line="520" w:lineRule="exact"/>
        <w:ind w:firstLine="4760" w:firstLineChars="1700"/>
        <w:rPr>
          <w:rFonts w:ascii="仿宋_GB2312" w:hAnsi="宋体" w:eastAsia="仿宋_GB2312"/>
          <w:sz w:val="28"/>
        </w:rPr>
      </w:pPr>
    </w:p>
    <w:p w14:paraId="56CA1344">
      <w:pPr>
        <w:spacing w:line="520" w:lineRule="exact"/>
        <w:ind w:firstLine="5100" w:firstLineChars="1700"/>
        <w:rPr>
          <w:rFonts w:ascii="仿宋_GB2312" w:hAnsi="宋体" w:eastAsia="仿宋_GB2312"/>
          <w:sz w:val="30"/>
          <w:szCs w:val="30"/>
        </w:rPr>
      </w:pPr>
      <w:r>
        <w:rPr>
          <w:rFonts w:hint="eastAsia" w:ascii="仿宋_GB2312" w:hAnsi="宋体" w:eastAsia="仿宋_GB2312"/>
          <w:sz w:val="30"/>
          <w:szCs w:val="30"/>
        </w:rPr>
        <w:t>投标人(盖章):</w:t>
      </w:r>
    </w:p>
    <w:p w14:paraId="72559063">
      <w:pPr>
        <w:spacing w:line="520" w:lineRule="exact"/>
        <w:ind w:firstLine="4950" w:firstLineChars="1650"/>
        <w:rPr>
          <w:rFonts w:ascii="仿宋_GB2312" w:hAnsi="宋体" w:eastAsia="仿宋_GB2312"/>
          <w:sz w:val="30"/>
          <w:szCs w:val="30"/>
          <w:u w:val="single"/>
        </w:rPr>
      </w:pPr>
      <w:r>
        <w:rPr>
          <w:rFonts w:hint="eastAsia" w:ascii="仿宋_GB2312" w:hAnsi="宋体" w:eastAsia="仿宋_GB2312"/>
          <w:sz w:val="30"/>
          <w:szCs w:val="30"/>
        </w:rPr>
        <w:t xml:space="preserve">法定代表人或被授权人签章: </w:t>
      </w:r>
    </w:p>
    <w:p w14:paraId="0D79A404">
      <w:pPr>
        <w:jc w:val="right"/>
        <w:rPr>
          <w:rFonts w:ascii="仿宋_GB2312" w:hAnsi="宋体" w:eastAsia="仿宋_GB2312"/>
          <w:b/>
          <w:bCs/>
          <w:sz w:val="30"/>
          <w:szCs w:val="30"/>
        </w:rPr>
        <w:sectPr>
          <w:pgSz w:w="11906" w:h="16838"/>
          <w:pgMar w:top="1418" w:right="1134" w:bottom="1134" w:left="1418" w:header="851" w:footer="992" w:gutter="0"/>
          <w:cols w:space="720" w:num="1"/>
          <w:docGrid w:linePitch="520" w:charSpace="0"/>
        </w:sectPr>
      </w:pPr>
    </w:p>
    <w:p w14:paraId="5B40488C">
      <w:pPr>
        <w:pStyle w:val="23"/>
        <w:spacing w:line="520" w:lineRule="exact"/>
        <w:jc w:val="center"/>
        <w:rPr>
          <w:rFonts w:hAnsi="宋体"/>
          <w:b/>
          <w:sz w:val="44"/>
          <w:szCs w:val="44"/>
        </w:rPr>
      </w:pPr>
      <w:r>
        <w:rPr>
          <w:rFonts w:hint="eastAsia" w:hAnsi="宋体"/>
          <w:b/>
          <w:sz w:val="44"/>
          <w:szCs w:val="44"/>
        </w:rPr>
        <w:t>报价明细表</w:t>
      </w:r>
    </w:p>
    <w:p w14:paraId="790F26DD">
      <w:pPr>
        <w:spacing w:line="560" w:lineRule="exact"/>
        <w:ind w:firstLine="562" w:firstLineChars="201"/>
        <w:jc w:val="right"/>
        <w:rPr>
          <w:rFonts w:ascii="仿宋_GB2312" w:hAnsi="仿宋" w:eastAsia="仿宋_GB2312" w:cs="宋体"/>
          <w:sz w:val="28"/>
          <w:szCs w:val="28"/>
        </w:rPr>
      </w:pPr>
      <w:r>
        <w:rPr>
          <w:rFonts w:hint="eastAsia" w:ascii="仿宋_GB2312" w:hAnsi="仿宋" w:eastAsia="仿宋_GB2312" w:cs="宋体"/>
          <w:sz w:val="28"/>
          <w:szCs w:val="28"/>
        </w:rPr>
        <w:t>单位：元</w:t>
      </w:r>
    </w:p>
    <w:tbl>
      <w:tblPr>
        <w:tblStyle w:val="46"/>
        <w:tblW w:w="9767" w:type="dxa"/>
        <w:tblInd w:w="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24"/>
        <w:gridCol w:w="1332"/>
        <w:gridCol w:w="4622"/>
        <w:gridCol w:w="3089"/>
      </w:tblGrid>
      <w:tr w14:paraId="57DD8A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2" w:hRule="atLeast"/>
        </w:trPr>
        <w:tc>
          <w:tcPr>
            <w:tcW w:w="724" w:type="dxa"/>
            <w:tcBorders>
              <w:tl2br w:val="nil"/>
              <w:tr2bl w:val="nil"/>
            </w:tcBorders>
            <w:vAlign w:val="center"/>
          </w:tcPr>
          <w:p w14:paraId="4B742D4F">
            <w:pPr>
              <w:spacing w:line="560" w:lineRule="exact"/>
              <w:jc w:val="center"/>
              <w:rPr>
                <w:rFonts w:ascii="仿宋_GB2312" w:hAnsi="仿宋" w:eastAsia="仿宋_GB2312" w:cs="宋体"/>
                <w:sz w:val="28"/>
                <w:szCs w:val="28"/>
              </w:rPr>
            </w:pPr>
            <w:r>
              <w:rPr>
                <w:rFonts w:hint="eastAsia" w:ascii="仿宋_GB2312" w:hAnsi="仿宋" w:eastAsia="仿宋_GB2312" w:cs="宋体"/>
                <w:kern w:val="0"/>
                <w:sz w:val="28"/>
                <w:szCs w:val="28"/>
              </w:rPr>
              <w:t>序号</w:t>
            </w:r>
          </w:p>
        </w:tc>
        <w:tc>
          <w:tcPr>
            <w:tcW w:w="1332" w:type="dxa"/>
            <w:tcBorders>
              <w:tl2br w:val="nil"/>
              <w:tr2bl w:val="nil"/>
            </w:tcBorders>
            <w:vAlign w:val="center"/>
          </w:tcPr>
          <w:p w14:paraId="3C267B43">
            <w:pPr>
              <w:spacing w:line="560" w:lineRule="exact"/>
              <w:jc w:val="center"/>
              <w:rPr>
                <w:rFonts w:ascii="仿宋_GB2312" w:hAnsi="仿宋" w:eastAsia="仿宋_GB2312" w:cs="宋体"/>
                <w:sz w:val="28"/>
                <w:szCs w:val="28"/>
              </w:rPr>
            </w:pPr>
            <w:r>
              <w:rPr>
                <w:rFonts w:hint="eastAsia" w:ascii="仿宋_GB2312" w:hAnsi="仿宋" w:eastAsia="仿宋_GB2312" w:cs="宋体"/>
                <w:kern w:val="0"/>
                <w:sz w:val="28"/>
                <w:szCs w:val="28"/>
              </w:rPr>
              <w:t>名称</w:t>
            </w:r>
          </w:p>
        </w:tc>
        <w:tc>
          <w:tcPr>
            <w:tcW w:w="4622" w:type="dxa"/>
            <w:tcBorders>
              <w:tl2br w:val="nil"/>
              <w:tr2bl w:val="nil"/>
            </w:tcBorders>
            <w:vAlign w:val="center"/>
          </w:tcPr>
          <w:p w14:paraId="7F2E4C60">
            <w:pPr>
              <w:spacing w:line="560" w:lineRule="exact"/>
              <w:jc w:val="center"/>
              <w:rPr>
                <w:rFonts w:ascii="仿宋_GB2312" w:hAnsi="仿宋" w:eastAsia="仿宋_GB2312" w:cs="宋体"/>
                <w:sz w:val="28"/>
                <w:szCs w:val="28"/>
              </w:rPr>
            </w:pPr>
            <w:r>
              <w:rPr>
                <w:rFonts w:hint="eastAsia" w:ascii="仿宋_GB2312" w:hAnsi="仿宋" w:eastAsia="仿宋_GB2312" w:cs="宋体"/>
                <w:kern w:val="0"/>
                <w:sz w:val="28"/>
                <w:szCs w:val="28"/>
              </w:rPr>
              <w:t>具体服务内容</w:t>
            </w:r>
          </w:p>
        </w:tc>
        <w:tc>
          <w:tcPr>
            <w:tcW w:w="3089" w:type="dxa"/>
            <w:tcBorders>
              <w:tl2br w:val="nil"/>
              <w:tr2bl w:val="nil"/>
            </w:tcBorders>
            <w:vAlign w:val="center"/>
          </w:tcPr>
          <w:p w14:paraId="5E380F04">
            <w:pPr>
              <w:spacing w:line="56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综合折扣（%）</w:t>
            </w:r>
          </w:p>
        </w:tc>
      </w:tr>
      <w:tr w14:paraId="6696BB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2" w:hRule="atLeast"/>
        </w:trPr>
        <w:tc>
          <w:tcPr>
            <w:tcW w:w="724" w:type="dxa"/>
            <w:tcBorders>
              <w:tl2br w:val="nil"/>
              <w:tr2bl w:val="nil"/>
            </w:tcBorders>
            <w:vAlign w:val="center"/>
          </w:tcPr>
          <w:p w14:paraId="64FE2454">
            <w:pPr>
              <w:spacing w:line="56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1</w:t>
            </w:r>
          </w:p>
        </w:tc>
        <w:tc>
          <w:tcPr>
            <w:tcW w:w="1332" w:type="dxa"/>
            <w:tcBorders>
              <w:tl2br w:val="nil"/>
              <w:tr2bl w:val="nil"/>
            </w:tcBorders>
            <w:vAlign w:val="center"/>
          </w:tcPr>
          <w:p w14:paraId="6272AF16">
            <w:pPr>
              <w:spacing w:line="560" w:lineRule="exact"/>
              <w:jc w:val="center"/>
              <w:rPr>
                <w:rFonts w:ascii="仿宋_GB2312" w:hAnsi="仿宋" w:eastAsia="仿宋_GB2312" w:cs="宋体"/>
                <w:kern w:val="0"/>
                <w:sz w:val="28"/>
                <w:szCs w:val="28"/>
              </w:rPr>
            </w:pPr>
          </w:p>
        </w:tc>
        <w:tc>
          <w:tcPr>
            <w:tcW w:w="4622" w:type="dxa"/>
            <w:tcBorders>
              <w:tl2br w:val="nil"/>
              <w:tr2bl w:val="nil"/>
            </w:tcBorders>
            <w:vAlign w:val="center"/>
          </w:tcPr>
          <w:p w14:paraId="2531F2EF">
            <w:pPr>
              <w:spacing w:line="560" w:lineRule="exact"/>
              <w:jc w:val="center"/>
              <w:rPr>
                <w:rFonts w:ascii="仿宋_GB2312" w:hAnsi="仿宋" w:eastAsia="仿宋_GB2312" w:cs="宋体"/>
                <w:kern w:val="0"/>
                <w:sz w:val="28"/>
                <w:szCs w:val="28"/>
              </w:rPr>
            </w:pPr>
          </w:p>
        </w:tc>
        <w:tc>
          <w:tcPr>
            <w:tcW w:w="3089" w:type="dxa"/>
            <w:tcBorders>
              <w:tl2br w:val="nil"/>
              <w:tr2bl w:val="nil"/>
            </w:tcBorders>
            <w:vAlign w:val="center"/>
          </w:tcPr>
          <w:p w14:paraId="4D519D0F">
            <w:pPr>
              <w:spacing w:line="560" w:lineRule="exact"/>
              <w:jc w:val="center"/>
              <w:rPr>
                <w:rFonts w:ascii="仿宋_GB2312" w:hAnsi="仿宋" w:eastAsia="仿宋_GB2312" w:cs="宋体"/>
                <w:b/>
                <w:kern w:val="0"/>
                <w:sz w:val="28"/>
                <w:szCs w:val="28"/>
              </w:rPr>
            </w:pPr>
            <w:r>
              <w:rPr>
                <w:rFonts w:hint="eastAsia" w:ascii="仿宋_GB2312" w:hAnsi="仿宋" w:eastAsia="仿宋_GB2312" w:cs="宋体"/>
                <w:kern w:val="0"/>
                <w:sz w:val="28"/>
                <w:szCs w:val="28"/>
              </w:rPr>
              <w:t>以威海市发改委发布的零售价格为基础提报综合下浮后的比例（即折扣）</w:t>
            </w:r>
            <w:r>
              <w:rPr>
                <w:rFonts w:hint="eastAsia" w:ascii="仿宋_GB2312" w:hAnsi="仿宋" w:eastAsia="仿宋_GB2312" w:cs="宋体"/>
                <w:b/>
                <w:kern w:val="0"/>
                <w:sz w:val="28"/>
                <w:szCs w:val="28"/>
                <w:u w:val="single"/>
              </w:rPr>
              <w:t xml:space="preserve">  </w:t>
            </w:r>
            <w:r>
              <w:rPr>
                <w:rFonts w:hint="eastAsia" w:ascii="仿宋_GB2312" w:hAnsi="仿宋" w:eastAsia="仿宋_GB2312" w:cs="宋体"/>
                <w:b/>
                <w:kern w:val="0"/>
                <w:sz w:val="28"/>
                <w:szCs w:val="28"/>
              </w:rPr>
              <w:t>%</w:t>
            </w:r>
          </w:p>
        </w:tc>
      </w:tr>
      <w:tr w14:paraId="3D8F4E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9" w:hRule="atLeast"/>
        </w:trPr>
        <w:tc>
          <w:tcPr>
            <w:tcW w:w="724" w:type="dxa"/>
            <w:tcBorders>
              <w:tl2br w:val="nil"/>
              <w:tr2bl w:val="nil"/>
            </w:tcBorders>
            <w:noWrap/>
            <w:vAlign w:val="center"/>
          </w:tcPr>
          <w:p w14:paraId="2FDEBD1F">
            <w:pPr>
              <w:spacing w:line="560" w:lineRule="exact"/>
              <w:jc w:val="center"/>
              <w:rPr>
                <w:rFonts w:ascii="仿宋_GB2312" w:hAnsi="仿宋" w:eastAsia="仿宋_GB2312" w:cs="宋体"/>
                <w:sz w:val="28"/>
                <w:szCs w:val="28"/>
              </w:rPr>
            </w:pPr>
          </w:p>
        </w:tc>
        <w:tc>
          <w:tcPr>
            <w:tcW w:w="1332" w:type="dxa"/>
            <w:tcBorders>
              <w:tl2br w:val="nil"/>
              <w:tr2bl w:val="nil"/>
            </w:tcBorders>
            <w:vAlign w:val="center"/>
          </w:tcPr>
          <w:p w14:paraId="4FE990AD">
            <w:pPr>
              <w:spacing w:line="560" w:lineRule="exact"/>
              <w:jc w:val="center"/>
              <w:rPr>
                <w:rFonts w:ascii="仿宋_GB2312" w:hAnsi="仿宋" w:eastAsia="仿宋_GB2312" w:cs="宋体"/>
                <w:sz w:val="28"/>
                <w:szCs w:val="28"/>
              </w:rPr>
            </w:pPr>
          </w:p>
        </w:tc>
        <w:tc>
          <w:tcPr>
            <w:tcW w:w="4622" w:type="dxa"/>
            <w:tcBorders>
              <w:tl2br w:val="nil"/>
              <w:tr2bl w:val="nil"/>
            </w:tcBorders>
            <w:vAlign w:val="center"/>
          </w:tcPr>
          <w:p w14:paraId="0D9D97FF">
            <w:pPr>
              <w:spacing w:line="560" w:lineRule="exact"/>
              <w:jc w:val="center"/>
              <w:rPr>
                <w:rFonts w:ascii="仿宋_GB2312" w:hAnsi="仿宋" w:eastAsia="仿宋_GB2312" w:cs="宋体"/>
                <w:sz w:val="28"/>
                <w:szCs w:val="28"/>
              </w:rPr>
            </w:pPr>
          </w:p>
        </w:tc>
        <w:tc>
          <w:tcPr>
            <w:tcW w:w="3089" w:type="dxa"/>
            <w:tcBorders>
              <w:tl2br w:val="nil"/>
              <w:tr2bl w:val="nil"/>
            </w:tcBorders>
            <w:vAlign w:val="center"/>
          </w:tcPr>
          <w:p w14:paraId="09FE0C99">
            <w:pPr>
              <w:spacing w:line="560" w:lineRule="exact"/>
              <w:jc w:val="center"/>
              <w:rPr>
                <w:rFonts w:ascii="仿宋_GB2312" w:hAnsi="仿宋" w:eastAsia="仿宋_GB2312" w:cs="宋体"/>
                <w:kern w:val="0"/>
                <w:sz w:val="28"/>
                <w:szCs w:val="28"/>
              </w:rPr>
            </w:pPr>
          </w:p>
        </w:tc>
      </w:tr>
      <w:tr w14:paraId="23444B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9" w:hRule="atLeast"/>
        </w:trPr>
        <w:tc>
          <w:tcPr>
            <w:tcW w:w="724" w:type="dxa"/>
            <w:tcBorders>
              <w:tl2br w:val="nil"/>
              <w:tr2bl w:val="nil"/>
            </w:tcBorders>
            <w:noWrap/>
            <w:vAlign w:val="center"/>
          </w:tcPr>
          <w:p w14:paraId="29F0CF39">
            <w:pPr>
              <w:spacing w:line="560" w:lineRule="exact"/>
              <w:jc w:val="center"/>
              <w:rPr>
                <w:rFonts w:ascii="仿宋_GB2312" w:hAnsi="仿宋" w:eastAsia="仿宋_GB2312" w:cs="宋体"/>
                <w:kern w:val="0"/>
                <w:sz w:val="28"/>
                <w:szCs w:val="28"/>
              </w:rPr>
            </w:pPr>
          </w:p>
        </w:tc>
        <w:tc>
          <w:tcPr>
            <w:tcW w:w="1332" w:type="dxa"/>
            <w:tcBorders>
              <w:tl2br w:val="nil"/>
              <w:tr2bl w:val="nil"/>
            </w:tcBorders>
            <w:vAlign w:val="center"/>
          </w:tcPr>
          <w:p w14:paraId="2E080E2F">
            <w:pPr>
              <w:spacing w:line="560" w:lineRule="exact"/>
              <w:jc w:val="center"/>
              <w:rPr>
                <w:rFonts w:ascii="仿宋_GB2312" w:hAnsi="仿宋" w:eastAsia="仿宋_GB2312" w:cs="宋体"/>
                <w:kern w:val="0"/>
                <w:sz w:val="28"/>
                <w:szCs w:val="28"/>
              </w:rPr>
            </w:pPr>
          </w:p>
        </w:tc>
        <w:tc>
          <w:tcPr>
            <w:tcW w:w="4622" w:type="dxa"/>
            <w:tcBorders>
              <w:tl2br w:val="nil"/>
              <w:tr2bl w:val="nil"/>
            </w:tcBorders>
            <w:vAlign w:val="center"/>
          </w:tcPr>
          <w:p w14:paraId="59065ADE">
            <w:pPr>
              <w:spacing w:line="560" w:lineRule="exact"/>
              <w:jc w:val="center"/>
              <w:rPr>
                <w:rFonts w:ascii="仿宋_GB2312" w:hAnsi="仿宋" w:eastAsia="仿宋_GB2312" w:cs="宋体"/>
                <w:kern w:val="0"/>
                <w:sz w:val="28"/>
                <w:szCs w:val="28"/>
              </w:rPr>
            </w:pPr>
          </w:p>
        </w:tc>
        <w:tc>
          <w:tcPr>
            <w:tcW w:w="3089" w:type="dxa"/>
            <w:tcBorders>
              <w:tl2br w:val="nil"/>
              <w:tr2bl w:val="nil"/>
            </w:tcBorders>
            <w:vAlign w:val="center"/>
          </w:tcPr>
          <w:p w14:paraId="3EB102AC">
            <w:pPr>
              <w:spacing w:line="560" w:lineRule="exact"/>
              <w:jc w:val="center"/>
              <w:rPr>
                <w:rFonts w:ascii="仿宋_GB2312" w:hAnsi="仿宋" w:eastAsia="仿宋_GB2312" w:cs="宋体"/>
                <w:kern w:val="0"/>
                <w:sz w:val="28"/>
                <w:szCs w:val="28"/>
              </w:rPr>
            </w:pPr>
          </w:p>
        </w:tc>
      </w:tr>
      <w:tr w14:paraId="5060C1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9" w:hRule="atLeast"/>
        </w:trPr>
        <w:tc>
          <w:tcPr>
            <w:tcW w:w="724" w:type="dxa"/>
            <w:tcBorders>
              <w:tl2br w:val="nil"/>
              <w:tr2bl w:val="nil"/>
            </w:tcBorders>
            <w:noWrap/>
            <w:vAlign w:val="center"/>
          </w:tcPr>
          <w:p w14:paraId="03ADA44C">
            <w:pPr>
              <w:spacing w:line="560" w:lineRule="exact"/>
              <w:jc w:val="center"/>
              <w:rPr>
                <w:rFonts w:ascii="仿宋_GB2312" w:hAnsi="仿宋" w:eastAsia="仿宋_GB2312" w:cs="宋体"/>
                <w:kern w:val="0"/>
                <w:sz w:val="28"/>
                <w:szCs w:val="28"/>
              </w:rPr>
            </w:pPr>
          </w:p>
        </w:tc>
        <w:tc>
          <w:tcPr>
            <w:tcW w:w="1332" w:type="dxa"/>
            <w:tcBorders>
              <w:tl2br w:val="nil"/>
              <w:tr2bl w:val="nil"/>
            </w:tcBorders>
            <w:vAlign w:val="center"/>
          </w:tcPr>
          <w:p w14:paraId="5B616111">
            <w:pPr>
              <w:spacing w:line="560" w:lineRule="exact"/>
              <w:jc w:val="center"/>
              <w:rPr>
                <w:rFonts w:ascii="仿宋_GB2312" w:hAnsi="仿宋" w:eastAsia="仿宋_GB2312" w:cs="宋体"/>
                <w:kern w:val="0"/>
                <w:sz w:val="28"/>
                <w:szCs w:val="28"/>
              </w:rPr>
            </w:pPr>
          </w:p>
        </w:tc>
        <w:tc>
          <w:tcPr>
            <w:tcW w:w="4622" w:type="dxa"/>
            <w:tcBorders>
              <w:tl2br w:val="nil"/>
              <w:tr2bl w:val="nil"/>
            </w:tcBorders>
            <w:vAlign w:val="center"/>
          </w:tcPr>
          <w:p w14:paraId="3A84A4CD">
            <w:pPr>
              <w:spacing w:line="560" w:lineRule="exact"/>
              <w:jc w:val="center"/>
              <w:rPr>
                <w:rFonts w:ascii="仿宋_GB2312" w:hAnsi="仿宋" w:eastAsia="仿宋_GB2312" w:cs="宋体"/>
                <w:kern w:val="0"/>
                <w:sz w:val="28"/>
                <w:szCs w:val="28"/>
              </w:rPr>
            </w:pPr>
          </w:p>
        </w:tc>
        <w:tc>
          <w:tcPr>
            <w:tcW w:w="3089" w:type="dxa"/>
            <w:tcBorders>
              <w:tl2br w:val="nil"/>
              <w:tr2bl w:val="nil"/>
            </w:tcBorders>
            <w:vAlign w:val="center"/>
          </w:tcPr>
          <w:p w14:paraId="7239C239">
            <w:pPr>
              <w:spacing w:line="560" w:lineRule="exact"/>
              <w:jc w:val="center"/>
              <w:rPr>
                <w:rFonts w:ascii="仿宋_GB2312" w:hAnsi="仿宋" w:eastAsia="仿宋_GB2312" w:cs="宋体"/>
                <w:kern w:val="0"/>
                <w:sz w:val="28"/>
                <w:szCs w:val="28"/>
              </w:rPr>
            </w:pPr>
          </w:p>
        </w:tc>
      </w:tr>
      <w:tr w14:paraId="5E1FF8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9" w:hRule="atLeast"/>
        </w:trPr>
        <w:tc>
          <w:tcPr>
            <w:tcW w:w="724" w:type="dxa"/>
            <w:tcBorders>
              <w:tl2br w:val="nil"/>
              <w:tr2bl w:val="nil"/>
            </w:tcBorders>
            <w:noWrap/>
            <w:vAlign w:val="center"/>
          </w:tcPr>
          <w:p w14:paraId="4F91D70B">
            <w:pPr>
              <w:spacing w:line="560" w:lineRule="exact"/>
              <w:jc w:val="center"/>
              <w:rPr>
                <w:rFonts w:ascii="仿宋_GB2312" w:hAnsi="仿宋" w:eastAsia="仿宋_GB2312" w:cs="宋体"/>
                <w:kern w:val="0"/>
                <w:sz w:val="28"/>
                <w:szCs w:val="28"/>
              </w:rPr>
            </w:pPr>
          </w:p>
        </w:tc>
        <w:tc>
          <w:tcPr>
            <w:tcW w:w="1332" w:type="dxa"/>
            <w:tcBorders>
              <w:tl2br w:val="nil"/>
              <w:tr2bl w:val="nil"/>
            </w:tcBorders>
            <w:vAlign w:val="center"/>
          </w:tcPr>
          <w:p w14:paraId="69A13E40">
            <w:pPr>
              <w:spacing w:line="56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w:t>
            </w:r>
          </w:p>
        </w:tc>
        <w:tc>
          <w:tcPr>
            <w:tcW w:w="4622" w:type="dxa"/>
            <w:tcBorders>
              <w:tl2br w:val="nil"/>
              <w:tr2bl w:val="nil"/>
            </w:tcBorders>
            <w:vAlign w:val="center"/>
          </w:tcPr>
          <w:p w14:paraId="0C9F54AD">
            <w:pPr>
              <w:spacing w:line="560" w:lineRule="exact"/>
              <w:jc w:val="center"/>
              <w:rPr>
                <w:rFonts w:ascii="仿宋_GB2312" w:hAnsi="仿宋" w:eastAsia="仿宋_GB2312" w:cs="宋体"/>
                <w:kern w:val="0"/>
                <w:sz w:val="28"/>
                <w:szCs w:val="28"/>
              </w:rPr>
            </w:pPr>
          </w:p>
        </w:tc>
        <w:tc>
          <w:tcPr>
            <w:tcW w:w="3089" w:type="dxa"/>
            <w:tcBorders>
              <w:tl2br w:val="nil"/>
              <w:tr2bl w:val="nil"/>
            </w:tcBorders>
            <w:vAlign w:val="center"/>
          </w:tcPr>
          <w:p w14:paraId="0EFEF3F4">
            <w:pPr>
              <w:spacing w:line="560" w:lineRule="exact"/>
              <w:jc w:val="center"/>
              <w:rPr>
                <w:rFonts w:ascii="仿宋_GB2312" w:hAnsi="仿宋" w:eastAsia="仿宋_GB2312" w:cs="宋体"/>
                <w:kern w:val="0"/>
                <w:sz w:val="28"/>
                <w:szCs w:val="28"/>
              </w:rPr>
            </w:pPr>
          </w:p>
        </w:tc>
      </w:tr>
      <w:tr w14:paraId="55CEDA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9" w:hRule="atLeast"/>
        </w:trPr>
        <w:tc>
          <w:tcPr>
            <w:tcW w:w="724" w:type="dxa"/>
            <w:tcBorders>
              <w:tl2br w:val="nil"/>
              <w:tr2bl w:val="nil"/>
            </w:tcBorders>
            <w:noWrap/>
            <w:vAlign w:val="center"/>
          </w:tcPr>
          <w:p w14:paraId="2C0B8366">
            <w:pPr>
              <w:spacing w:line="560" w:lineRule="exact"/>
              <w:jc w:val="center"/>
              <w:rPr>
                <w:rFonts w:ascii="仿宋_GB2312" w:hAnsi="仿宋" w:eastAsia="仿宋_GB2312" w:cs="宋体"/>
                <w:kern w:val="0"/>
                <w:sz w:val="28"/>
                <w:szCs w:val="28"/>
              </w:rPr>
            </w:pPr>
          </w:p>
        </w:tc>
        <w:tc>
          <w:tcPr>
            <w:tcW w:w="1332" w:type="dxa"/>
            <w:tcBorders>
              <w:tl2br w:val="nil"/>
              <w:tr2bl w:val="nil"/>
            </w:tcBorders>
            <w:vAlign w:val="center"/>
          </w:tcPr>
          <w:p w14:paraId="631C92D7">
            <w:pPr>
              <w:spacing w:line="560" w:lineRule="exact"/>
              <w:jc w:val="center"/>
              <w:rPr>
                <w:rFonts w:ascii="仿宋_GB2312" w:hAnsi="仿宋" w:eastAsia="仿宋_GB2312" w:cs="宋体"/>
                <w:kern w:val="0"/>
                <w:sz w:val="28"/>
                <w:szCs w:val="28"/>
              </w:rPr>
            </w:pPr>
          </w:p>
        </w:tc>
        <w:tc>
          <w:tcPr>
            <w:tcW w:w="4622" w:type="dxa"/>
            <w:tcBorders>
              <w:tl2br w:val="nil"/>
              <w:tr2bl w:val="nil"/>
            </w:tcBorders>
            <w:vAlign w:val="center"/>
          </w:tcPr>
          <w:p w14:paraId="7FE634C1">
            <w:pPr>
              <w:spacing w:line="560" w:lineRule="exact"/>
              <w:jc w:val="center"/>
              <w:rPr>
                <w:rFonts w:ascii="仿宋_GB2312" w:hAnsi="仿宋" w:eastAsia="仿宋_GB2312" w:cs="宋体"/>
                <w:kern w:val="0"/>
                <w:sz w:val="28"/>
                <w:szCs w:val="28"/>
              </w:rPr>
            </w:pPr>
          </w:p>
        </w:tc>
        <w:tc>
          <w:tcPr>
            <w:tcW w:w="3089" w:type="dxa"/>
            <w:tcBorders>
              <w:tl2br w:val="nil"/>
              <w:tr2bl w:val="nil"/>
            </w:tcBorders>
            <w:vAlign w:val="center"/>
          </w:tcPr>
          <w:p w14:paraId="5C061AA6">
            <w:pPr>
              <w:spacing w:line="560" w:lineRule="exact"/>
              <w:jc w:val="center"/>
              <w:rPr>
                <w:rFonts w:ascii="仿宋_GB2312" w:hAnsi="仿宋" w:eastAsia="仿宋_GB2312" w:cs="宋体"/>
                <w:kern w:val="0"/>
                <w:sz w:val="28"/>
                <w:szCs w:val="28"/>
              </w:rPr>
            </w:pPr>
          </w:p>
        </w:tc>
      </w:tr>
      <w:tr w14:paraId="6A1362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9767" w:type="dxa"/>
            <w:gridSpan w:val="4"/>
            <w:tcBorders>
              <w:tl2br w:val="nil"/>
              <w:tr2bl w:val="nil"/>
            </w:tcBorders>
            <w:noWrap/>
            <w:vAlign w:val="center"/>
          </w:tcPr>
          <w:p w14:paraId="4D80C842">
            <w:pPr>
              <w:spacing w:line="56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合计：         元</w:t>
            </w:r>
          </w:p>
        </w:tc>
      </w:tr>
    </w:tbl>
    <w:p w14:paraId="4D08E796">
      <w:pPr>
        <w:spacing w:line="560" w:lineRule="exact"/>
        <w:ind w:firstLine="562" w:firstLineChars="201"/>
        <w:rPr>
          <w:rFonts w:ascii="仿宋_GB2312" w:hAnsi="仿宋" w:eastAsia="仿宋_GB2312" w:cs="宋体"/>
          <w:sz w:val="28"/>
          <w:szCs w:val="28"/>
        </w:rPr>
      </w:pPr>
    </w:p>
    <w:p w14:paraId="739AF866">
      <w:pPr>
        <w:spacing w:line="560" w:lineRule="exact"/>
        <w:ind w:firstLine="3082" w:firstLineChars="1101"/>
        <w:rPr>
          <w:rFonts w:ascii="仿宋_GB2312" w:hAnsi="仿宋" w:eastAsia="仿宋_GB2312" w:cs="宋体"/>
          <w:sz w:val="28"/>
          <w:szCs w:val="28"/>
        </w:rPr>
      </w:pPr>
      <w:r>
        <w:rPr>
          <w:rFonts w:hint="eastAsia" w:ascii="仿宋_GB2312" w:hAnsi="仿宋" w:eastAsia="仿宋_GB2312" w:cs="宋体"/>
          <w:sz w:val="28"/>
          <w:szCs w:val="28"/>
        </w:rPr>
        <w:t>投标人(签章):</w:t>
      </w:r>
    </w:p>
    <w:p w14:paraId="52500F2C">
      <w:pPr>
        <w:spacing w:line="560" w:lineRule="exact"/>
        <w:ind w:firstLine="3082" w:firstLineChars="1101"/>
        <w:rPr>
          <w:rFonts w:ascii="仿宋_GB2312" w:hAnsi="仿宋" w:eastAsia="仿宋_GB2312" w:cs="宋体"/>
          <w:sz w:val="28"/>
          <w:szCs w:val="28"/>
        </w:rPr>
      </w:pPr>
      <w:r>
        <w:rPr>
          <w:rFonts w:hint="eastAsia" w:ascii="仿宋_GB2312" w:hAnsi="仿宋" w:eastAsia="仿宋_GB2312" w:cs="宋体"/>
          <w:sz w:val="28"/>
          <w:szCs w:val="28"/>
        </w:rPr>
        <w:t xml:space="preserve">法定代表人或被授权人签章: </w:t>
      </w:r>
    </w:p>
    <w:p w14:paraId="350F85E6">
      <w:pPr>
        <w:pStyle w:val="23"/>
        <w:spacing w:line="520" w:lineRule="exact"/>
        <w:jc w:val="center"/>
        <w:rPr>
          <w:rFonts w:hAnsi="宋体"/>
          <w:b/>
          <w:sz w:val="44"/>
          <w:szCs w:val="44"/>
        </w:rPr>
      </w:pPr>
    </w:p>
    <w:p w14:paraId="71EC5C3A">
      <w:pPr>
        <w:pStyle w:val="23"/>
        <w:spacing w:line="520" w:lineRule="exact"/>
        <w:jc w:val="center"/>
        <w:rPr>
          <w:rFonts w:hAnsi="宋体"/>
          <w:b/>
          <w:sz w:val="44"/>
          <w:szCs w:val="44"/>
        </w:rPr>
      </w:pPr>
    </w:p>
    <w:p w14:paraId="0B29DC3E">
      <w:pPr>
        <w:pStyle w:val="23"/>
        <w:spacing w:line="520" w:lineRule="exact"/>
        <w:jc w:val="center"/>
        <w:rPr>
          <w:rFonts w:hAnsi="宋体"/>
          <w:b/>
          <w:sz w:val="44"/>
          <w:szCs w:val="44"/>
        </w:rPr>
      </w:pPr>
      <w:r>
        <w:rPr>
          <w:rFonts w:hint="eastAsia" w:hAnsi="宋体"/>
          <w:b/>
          <w:sz w:val="44"/>
          <w:szCs w:val="44"/>
        </w:rPr>
        <w:t>有效的营业执照副本扫描件或其他能证明具有独立承担民事责任能力的材料扫描件（分公司报价须提供总公司的授权）</w:t>
      </w:r>
    </w:p>
    <w:p w14:paraId="44157C39">
      <w:pPr>
        <w:pStyle w:val="23"/>
        <w:spacing w:line="520" w:lineRule="exact"/>
        <w:jc w:val="right"/>
        <w:rPr>
          <w:rFonts w:ascii="仿宋_GB2312" w:hAnsi="宋体" w:eastAsia="仿宋_GB2312"/>
          <w:b/>
          <w:bCs/>
          <w:sz w:val="30"/>
          <w:szCs w:val="30"/>
        </w:rPr>
      </w:pPr>
    </w:p>
    <w:p w14:paraId="2C576406">
      <w:pPr>
        <w:pStyle w:val="23"/>
        <w:spacing w:line="520" w:lineRule="exact"/>
        <w:jc w:val="right"/>
        <w:rPr>
          <w:rFonts w:ascii="仿宋_GB2312" w:hAnsi="宋体" w:eastAsia="仿宋_GB2312"/>
          <w:b/>
          <w:bCs/>
          <w:sz w:val="30"/>
          <w:szCs w:val="30"/>
        </w:rPr>
      </w:pPr>
    </w:p>
    <w:p w14:paraId="0C81689C">
      <w:pPr>
        <w:pStyle w:val="23"/>
        <w:spacing w:line="520" w:lineRule="exact"/>
        <w:jc w:val="right"/>
        <w:rPr>
          <w:rFonts w:ascii="仿宋_GB2312" w:hAnsi="宋体" w:eastAsia="仿宋_GB2312"/>
          <w:b/>
          <w:bCs/>
          <w:sz w:val="30"/>
          <w:szCs w:val="30"/>
        </w:rPr>
      </w:pPr>
    </w:p>
    <w:p w14:paraId="36D16D3A">
      <w:pPr>
        <w:pStyle w:val="23"/>
        <w:spacing w:line="520" w:lineRule="exact"/>
        <w:jc w:val="right"/>
        <w:rPr>
          <w:rFonts w:ascii="仿宋_GB2312" w:hAnsi="宋体" w:eastAsia="仿宋_GB2312"/>
          <w:b/>
          <w:bCs/>
          <w:sz w:val="30"/>
          <w:szCs w:val="30"/>
        </w:rPr>
      </w:pPr>
    </w:p>
    <w:p w14:paraId="1173D04F">
      <w:pPr>
        <w:pStyle w:val="23"/>
        <w:spacing w:line="520" w:lineRule="exact"/>
        <w:jc w:val="right"/>
        <w:rPr>
          <w:rFonts w:ascii="仿宋_GB2312" w:hAnsi="宋体" w:eastAsia="仿宋_GB2312"/>
          <w:b/>
          <w:bCs/>
          <w:sz w:val="30"/>
          <w:szCs w:val="30"/>
        </w:rPr>
      </w:pPr>
    </w:p>
    <w:p w14:paraId="00ECC550">
      <w:pPr>
        <w:pStyle w:val="23"/>
        <w:spacing w:line="520" w:lineRule="exact"/>
        <w:jc w:val="right"/>
        <w:rPr>
          <w:rFonts w:ascii="仿宋_GB2312" w:hAnsi="宋体" w:eastAsia="仿宋_GB2312"/>
          <w:b/>
          <w:bCs/>
          <w:sz w:val="30"/>
          <w:szCs w:val="30"/>
        </w:rPr>
      </w:pPr>
    </w:p>
    <w:p w14:paraId="2F806F51">
      <w:pPr>
        <w:pStyle w:val="23"/>
        <w:spacing w:line="520" w:lineRule="exact"/>
        <w:jc w:val="right"/>
        <w:rPr>
          <w:rFonts w:ascii="仿宋_GB2312" w:hAnsi="宋体" w:eastAsia="仿宋_GB2312"/>
          <w:b/>
          <w:bCs/>
          <w:sz w:val="30"/>
          <w:szCs w:val="30"/>
        </w:rPr>
      </w:pPr>
    </w:p>
    <w:p w14:paraId="0019ACC7">
      <w:pPr>
        <w:pStyle w:val="23"/>
        <w:spacing w:line="520" w:lineRule="exact"/>
        <w:jc w:val="right"/>
        <w:rPr>
          <w:rFonts w:ascii="仿宋_GB2312" w:hAnsi="宋体" w:eastAsia="仿宋_GB2312"/>
          <w:b/>
          <w:bCs/>
          <w:sz w:val="30"/>
          <w:szCs w:val="30"/>
        </w:rPr>
      </w:pPr>
    </w:p>
    <w:p w14:paraId="2048D934">
      <w:pPr>
        <w:pStyle w:val="23"/>
        <w:spacing w:line="520" w:lineRule="exact"/>
        <w:jc w:val="right"/>
        <w:rPr>
          <w:rFonts w:ascii="仿宋_GB2312" w:hAnsi="宋体" w:eastAsia="仿宋_GB2312"/>
          <w:b/>
          <w:bCs/>
          <w:sz w:val="30"/>
          <w:szCs w:val="30"/>
        </w:rPr>
      </w:pPr>
    </w:p>
    <w:p w14:paraId="73C1BDB4">
      <w:pPr>
        <w:pStyle w:val="23"/>
        <w:spacing w:line="520" w:lineRule="exact"/>
        <w:jc w:val="right"/>
        <w:rPr>
          <w:rFonts w:ascii="仿宋_GB2312" w:hAnsi="宋体" w:eastAsia="仿宋_GB2312"/>
          <w:b/>
          <w:bCs/>
          <w:sz w:val="30"/>
          <w:szCs w:val="30"/>
        </w:rPr>
      </w:pPr>
    </w:p>
    <w:p w14:paraId="1F45333C">
      <w:pPr>
        <w:pStyle w:val="23"/>
        <w:spacing w:line="520" w:lineRule="exact"/>
        <w:jc w:val="right"/>
        <w:rPr>
          <w:rFonts w:ascii="仿宋_GB2312" w:hAnsi="宋体" w:eastAsia="仿宋_GB2312"/>
          <w:b/>
          <w:bCs/>
          <w:sz w:val="30"/>
          <w:szCs w:val="30"/>
        </w:rPr>
      </w:pPr>
    </w:p>
    <w:p w14:paraId="0C134288">
      <w:pPr>
        <w:pStyle w:val="23"/>
        <w:spacing w:line="520" w:lineRule="exact"/>
        <w:jc w:val="right"/>
        <w:rPr>
          <w:rFonts w:ascii="仿宋_GB2312" w:hAnsi="宋体" w:eastAsia="仿宋_GB2312"/>
          <w:b/>
          <w:bCs/>
          <w:sz w:val="30"/>
          <w:szCs w:val="30"/>
        </w:rPr>
      </w:pPr>
    </w:p>
    <w:p w14:paraId="23831F9F">
      <w:pPr>
        <w:pStyle w:val="23"/>
        <w:spacing w:line="520" w:lineRule="exact"/>
        <w:jc w:val="right"/>
        <w:rPr>
          <w:rFonts w:ascii="仿宋_GB2312" w:hAnsi="宋体" w:eastAsia="仿宋_GB2312"/>
          <w:b/>
          <w:bCs/>
          <w:sz w:val="30"/>
          <w:szCs w:val="30"/>
        </w:rPr>
      </w:pPr>
    </w:p>
    <w:p w14:paraId="35917F30">
      <w:pPr>
        <w:pStyle w:val="23"/>
        <w:spacing w:line="520" w:lineRule="exact"/>
        <w:jc w:val="right"/>
        <w:rPr>
          <w:rFonts w:ascii="仿宋_GB2312" w:hAnsi="宋体" w:eastAsia="仿宋_GB2312"/>
          <w:b/>
          <w:bCs/>
          <w:sz w:val="30"/>
          <w:szCs w:val="30"/>
        </w:rPr>
      </w:pPr>
    </w:p>
    <w:p w14:paraId="66BC20A8">
      <w:pPr>
        <w:pStyle w:val="23"/>
        <w:spacing w:line="520" w:lineRule="exact"/>
        <w:jc w:val="right"/>
        <w:rPr>
          <w:rFonts w:ascii="仿宋_GB2312" w:hAnsi="宋体" w:eastAsia="仿宋_GB2312"/>
          <w:b/>
          <w:bCs/>
          <w:sz w:val="30"/>
          <w:szCs w:val="30"/>
        </w:rPr>
      </w:pPr>
    </w:p>
    <w:p w14:paraId="0DDE8703">
      <w:pPr>
        <w:pStyle w:val="23"/>
        <w:spacing w:line="520" w:lineRule="exact"/>
        <w:jc w:val="right"/>
        <w:rPr>
          <w:rFonts w:ascii="仿宋_GB2312" w:hAnsi="宋体" w:eastAsia="仿宋_GB2312"/>
          <w:b/>
          <w:bCs/>
          <w:sz w:val="30"/>
          <w:szCs w:val="30"/>
        </w:rPr>
      </w:pPr>
    </w:p>
    <w:p w14:paraId="02789B31">
      <w:pPr>
        <w:pStyle w:val="23"/>
        <w:spacing w:line="520" w:lineRule="exact"/>
        <w:jc w:val="right"/>
        <w:rPr>
          <w:rFonts w:ascii="仿宋_GB2312" w:hAnsi="宋体" w:eastAsia="仿宋_GB2312"/>
          <w:b/>
          <w:bCs/>
          <w:sz w:val="30"/>
          <w:szCs w:val="30"/>
        </w:rPr>
      </w:pPr>
    </w:p>
    <w:p w14:paraId="4048067B">
      <w:pPr>
        <w:pStyle w:val="23"/>
        <w:spacing w:line="520" w:lineRule="exact"/>
        <w:ind w:right="600"/>
        <w:jc w:val="center"/>
        <w:rPr>
          <w:rFonts w:ascii="仿宋_GB2312" w:hAnsi="宋体" w:eastAsia="仿宋_GB2312"/>
          <w:b/>
          <w:bCs/>
          <w:sz w:val="30"/>
          <w:szCs w:val="30"/>
        </w:rPr>
      </w:pPr>
      <w:r>
        <w:rPr>
          <w:rFonts w:hint="eastAsia" w:ascii="仿宋_GB2312" w:hAnsi="宋体" w:eastAsia="仿宋_GB2312"/>
          <w:sz w:val="30"/>
          <w:szCs w:val="30"/>
        </w:rPr>
        <w:t>投标人(盖章)：</w:t>
      </w:r>
    </w:p>
    <w:p w14:paraId="529E8645">
      <w:pPr>
        <w:pStyle w:val="23"/>
        <w:spacing w:line="520" w:lineRule="exact"/>
        <w:jc w:val="right"/>
        <w:rPr>
          <w:rFonts w:ascii="仿宋_GB2312" w:hAnsi="宋体" w:eastAsia="仿宋_GB2312"/>
          <w:b/>
          <w:bCs/>
          <w:sz w:val="30"/>
          <w:szCs w:val="30"/>
        </w:rPr>
      </w:pPr>
    </w:p>
    <w:p w14:paraId="249ED97D">
      <w:pPr>
        <w:pStyle w:val="23"/>
        <w:spacing w:line="520" w:lineRule="exact"/>
        <w:jc w:val="right"/>
        <w:rPr>
          <w:rFonts w:ascii="仿宋_GB2312" w:hAnsi="宋体" w:eastAsia="仿宋_GB2312"/>
          <w:b/>
          <w:bCs/>
          <w:sz w:val="30"/>
          <w:szCs w:val="30"/>
        </w:rPr>
      </w:pPr>
    </w:p>
    <w:p w14:paraId="1B7F4716">
      <w:pPr>
        <w:pStyle w:val="23"/>
        <w:spacing w:line="520" w:lineRule="exact"/>
        <w:jc w:val="right"/>
        <w:rPr>
          <w:rFonts w:ascii="仿宋_GB2312" w:hAnsi="宋体" w:eastAsia="仿宋_GB2312"/>
          <w:b/>
          <w:bCs/>
          <w:sz w:val="30"/>
          <w:szCs w:val="30"/>
        </w:rPr>
      </w:pPr>
    </w:p>
    <w:p w14:paraId="5E36D863">
      <w:pPr>
        <w:pStyle w:val="23"/>
        <w:spacing w:line="520" w:lineRule="exact"/>
        <w:jc w:val="right"/>
        <w:rPr>
          <w:rFonts w:ascii="仿宋_GB2312" w:hAnsi="宋体" w:eastAsia="仿宋_GB2312"/>
          <w:b/>
          <w:bCs/>
          <w:sz w:val="30"/>
          <w:szCs w:val="30"/>
        </w:rPr>
      </w:pPr>
    </w:p>
    <w:p w14:paraId="21EBFFE6">
      <w:pPr>
        <w:pStyle w:val="23"/>
        <w:spacing w:line="520" w:lineRule="exact"/>
        <w:jc w:val="right"/>
        <w:rPr>
          <w:rFonts w:ascii="仿宋_GB2312" w:hAnsi="宋体" w:eastAsia="仿宋_GB2312"/>
          <w:b/>
          <w:bCs/>
          <w:sz w:val="30"/>
          <w:szCs w:val="30"/>
        </w:rPr>
      </w:pPr>
    </w:p>
    <w:p w14:paraId="5E69A684">
      <w:pPr>
        <w:pStyle w:val="23"/>
        <w:spacing w:line="520" w:lineRule="exact"/>
        <w:jc w:val="center"/>
        <w:rPr>
          <w:rFonts w:hAnsi="宋体"/>
          <w:b/>
          <w:sz w:val="44"/>
          <w:szCs w:val="44"/>
        </w:rPr>
      </w:pPr>
    </w:p>
    <w:p w14:paraId="7A351F42">
      <w:pPr>
        <w:pStyle w:val="23"/>
        <w:spacing w:line="520" w:lineRule="exact"/>
        <w:jc w:val="center"/>
        <w:rPr>
          <w:rFonts w:hAnsi="宋体"/>
          <w:b/>
          <w:sz w:val="44"/>
          <w:szCs w:val="44"/>
        </w:rPr>
      </w:pPr>
      <w:r>
        <w:rPr>
          <w:rFonts w:hint="eastAsia" w:hAnsi="宋体"/>
          <w:b/>
          <w:sz w:val="44"/>
          <w:szCs w:val="44"/>
        </w:rPr>
        <w:t>投标人的有效的食品经营许可证扫描件</w:t>
      </w:r>
    </w:p>
    <w:p w14:paraId="26ABFD6B">
      <w:pPr>
        <w:pStyle w:val="23"/>
        <w:spacing w:line="520" w:lineRule="exact"/>
        <w:jc w:val="center"/>
        <w:rPr>
          <w:rFonts w:hAnsi="宋体"/>
          <w:b/>
          <w:sz w:val="44"/>
          <w:szCs w:val="44"/>
        </w:rPr>
      </w:pPr>
    </w:p>
    <w:p w14:paraId="3397573D">
      <w:pPr>
        <w:pStyle w:val="23"/>
        <w:spacing w:line="520" w:lineRule="exact"/>
        <w:jc w:val="right"/>
        <w:rPr>
          <w:rFonts w:ascii="仿宋_GB2312" w:hAnsi="宋体" w:eastAsia="仿宋_GB2312"/>
          <w:b/>
          <w:bCs/>
          <w:sz w:val="30"/>
          <w:szCs w:val="30"/>
        </w:rPr>
      </w:pPr>
    </w:p>
    <w:p w14:paraId="7D6A35C1">
      <w:pPr>
        <w:pStyle w:val="23"/>
        <w:spacing w:line="520" w:lineRule="exact"/>
        <w:jc w:val="right"/>
        <w:rPr>
          <w:rFonts w:ascii="仿宋_GB2312" w:hAnsi="宋体" w:eastAsia="仿宋_GB2312"/>
          <w:b/>
          <w:bCs/>
          <w:sz w:val="30"/>
          <w:szCs w:val="30"/>
        </w:rPr>
      </w:pPr>
    </w:p>
    <w:p w14:paraId="0DC7F958">
      <w:pPr>
        <w:pStyle w:val="23"/>
        <w:spacing w:line="520" w:lineRule="exact"/>
        <w:jc w:val="right"/>
        <w:rPr>
          <w:rFonts w:ascii="仿宋_GB2312" w:hAnsi="宋体" w:eastAsia="仿宋_GB2312"/>
          <w:b/>
          <w:bCs/>
          <w:sz w:val="30"/>
          <w:szCs w:val="30"/>
        </w:rPr>
      </w:pPr>
    </w:p>
    <w:p w14:paraId="6F0DECC8">
      <w:pPr>
        <w:pStyle w:val="23"/>
        <w:spacing w:line="520" w:lineRule="exact"/>
        <w:jc w:val="right"/>
        <w:rPr>
          <w:rFonts w:ascii="仿宋_GB2312" w:hAnsi="宋体" w:eastAsia="仿宋_GB2312"/>
          <w:b/>
          <w:bCs/>
          <w:sz w:val="30"/>
          <w:szCs w:val="30"/>
        </w:rPr>
      </w:pPr>
    </w:p>
    <w:p w14:paraId="7C8792C8">
      <w:pPr>
        <w:pStyle w:val="23"/>
        <w:spacing w:line="520" w:lineRule="exact"/>
        <w:jc w:val="right"/>
        <w:rPr>
          <w:rFonts w:ascii="仿宋_GB2312" w:hAnsi="宋体" w:eastAsia="仿宋_GB2312"/>
          <w:b/>
          <w:bCs/>
          <w:sz w:val="30"/>
          <w:szCs w:val="30"/>
        </w:rPr>
      </w:pPr>
    </w:p>
    <w:p w14:paraId="7001A139">
      <w:pPr>
        <w:pStyle w:val="23"/>
        <w:spacing w:line="520" w:lineRule="exact"/>
        <w:jc w:val="right"/>
        <w:rPr>
          <w:rFonts w:ascii="仿宋_GB2312" w:hAnsi="宋体" w:eastAsia="仿宋_GB2312"/>
          <w:b/>
          <w:bCs/>
          <w:sz w:val="30"/>
          <w:szCs w:val="30"/>
        </w:rPr>
      </w:pPr>
    </w:p>
    <w:p w14:paraId="4D8F8F73">
      <w:pPr>
        <w:pStyle w:val="23"/>
        <w:spacing w:line="520" w:lineRule="exact"/>
        <w:jc w:val="right"/>
        <w:rPr>
          <w:rFonts w:ascii="仿宋_GB2312" w:hAnsi="宋体" w:eastAsia="仿宋_GB2312"/>
          <w:b/>
          <w:bCs/>
          <w:sz w:val="30"/>
          <w:szCs w:val="30"/>
        </w:rPr>
      </w:pPr>
    </w:p>
    <w:p w14:paraId="211B746D">
      <w:pPr>
        <w:pStyle w:val="23"/>
        <w:spacing w:line="520" w:lineRule="exact"/>
        <w:jc w:val="right"/>
        <w:rPr>
          <w:rFonts w:ascii="仿宋_GB2312" w:hAnsi="宋体" w:eastAsia="仿宋_GB2312"/>
          <w:b/>
          <w:bCs/>
          <w:sz w:val="30"/>
          <w:szCs w:val="30"/>
        </w:rPr>
      </w:pPr>
    </w:p>
    <w:p w14:paraId="4F6325DB">
      <w:pPr>
        <w:pStyle w:val="23"/>
        <w:spacing w:line="520" w:lineRule="exact"/>
        <w:jc w:val="right"/>
        <w:rPr>
          <w:rFonts w:ascii="仿宋_GB2312" w:hAnsi="宋体" w:eastAsia="仿宋_GB2312"/>
          <w:b/>
          <w:bCs/>
          <w:sz w:val="30"/>
          <w:szCs w:val="30"/>
        </w:rPr>
      </w:pPr>
    </w:p>
    <w:p w14:paraId="64FAA92B">
      <w:pPr>
        <w:pStyle w:val="23"/>
        <w:spacing w:line="520" w:lineRule="exact"/>
        <w:jc w:val="right"/>
        <w:rPr>
          <w:rFonts w:ascii="仿宋_GB2312" w:hAnsi="宋体" w:eastAsia="仿宋_GB2312"/>
          <w:b/>
          <w:bCs/>
          <w:sz w:val="30"/>
          <w:szCs w:val="30"/>
        </w:rPr>
      </w:pPr>
    </w:p>
    <w:p w14:paraId="5AD8ABB0">
      <w:pPr>
        <w:pStyle w:val="23"/>
        <w:spacing w:line="520" w:lineRule="exact"/>
        <w:jc w:val="right"/>
        <w:rPr>
          <w:rFonts w:ascii="仿宋_GB2312" w:hAnsi="宋体" w:eastAsia="仿宋_GB2312"/>
          <w:b/>
          <w:bCs/>
          <w:sz w:val="30"/>
          <w:szCs w:val="30"/>
        </w:rPr>
      </w:pPr>
    </w:p>
    <w:p w14:paraId="57FF750D">
      <w:pPr>
        <w:pStyle w:val="23"/>
        <w:spacing w:line="520" w:lineRule="exact"/>
        <w:jc w:val="right"/>
        <w:rPr>
          <w:rFonts w:ascii="仿宋_GB2312" w:hAnsi="宋体" w:eastAsia="仿宋_GB2312"/>
          <w:b/>
          <w:bCs/>
          <w:sz w:val="30"/>
          <w:szCs w:val="30"/>
        </w:rPr>
      </w:pPr>
    </w:p>
    <w:p w14:paraId="125427A3">
      <w:pPr>
        <w:pStyle w:val="23"/>
        <w:spacing w:line="520" w:lineRule="exact"/>
        <w:jc w:val="right"/>
        <w:rPr>
          <w:rFonts w:ascii="仿宋_GB2312" w:hAnsi="宋体" w:eastAsia="仿宋_GB2312"/>
          <w:b/>
          <w:bCs/>
          <w:sz w:val="30"/>
          <w:szCs w:val="30"/>
        </w:rPr>
      </w:pPr>
    </w:p>
    <w:p w14:paraId="23460BCD">
      <w:pPr>
        <w:pStyle w:val="23"/>
        <w:spacing w:line="520" w:lineRule="exact"/>
        <w:jc w:val="right"/>
        <w:rPr>
          <w:rFonts w:ascii="仿宋_GB2312" w:hAnsi="宋体" w:eastAsia="仿宋_GB2312"/>
          <w:b/>
          <w:bCs/>
          <w:sz w:val="30"/>
          <w:szCs w:val="30"/>
        </w:rPr>
      </w:pPr>
    </w:p>
    <w:p w14:paraId="745E34EF">
      <w:pPr>
        <w:pStyle w:val="23"/>
        <w:spacing w:line="520" w:lineRule="exact"/>
        <w:jc w:val="right"/>
        <w:rPr>
          <w:rFonts w:ascii="仿宋_GB2312" w:hAnsi="宋体" w:eastAsia="仿宋_GB2312"/>
          <w:b/>
          <w:bCs/>
          <w:sz w:val="30"/>
          <w:szCs w:val="30"/>
        </w:rPr>
      </w:pPr>
    </w:p>
    <w:p w14:paraId="38BBE712">
      <w:pPr>
        <w:pStyle w:val="23"/>
        <w:spacing w:line="520" w:lineRule="exact"/>
        <w:jc w:val="right"/>
        <w:rPr>
          <w:rFonts w:ascii="仿宋_GB2312" w:hAnsi="宋体" w:eastAsia="仿宋_GB2312"/>
          <w:b/>
          <w:bCs/>
          <w:sz w:val="30"/>
          <w:szCs w:val="30"/>
        </w:rPr>
      </w:pPr>
    </w:p>
    <w:p w14:paraId="7BA6329F">
      <w:pPr>
        <w:pStyle w:val="23"/>
        <w:spacing w:line="520" w:lineRule="exact"/>
        <w:jc w:val="right"/>
        <w:rPr>
          <w:rFonts w:ascii="仿宋_GB2312" w:hAnsi="宋体" w:eastAsia="仿宋_GB2312"/>
          <w:b/>
          <w:bCs/>
          <w:sz w:val="30"/>
          <w:szCs w:val="30"/>
        </w:rPr>
      </w:pPr>
    </w:p>
    <w:p w14:paraId="139196BB">
      <w:pPr>
        <w:pStyle w:val="23"/>
        <w:spacing w:line="520" w:lineRule="exact"/>
        <w:ind w:right="600"/>
        <w:jc w:val="center"/>
        <w:rPr>
          <w:rFonts w:ascii="仿宋_GB2312" w:hAnsi="宋体" w:eastAsia="仿宋_GB2312"/>
          <w:b/>
          <w:bCs/>
          <w:sz w:val="30"/>
          <w:szCs w:val="30"/>
        </w:rPr>
      </w:pPr>
      <w:r>
        <w:rPr>
          <w:rFonts w:hint="eastAsia" w:ascii="仿宋_GB2312" w:hAnsi="宋体" w:eastAsia="仿宋_GB2312"/>
          <w:sz w:val="30"/>
          <w:szCs w:val="30"/>
        </w:rPr>
        <w:t>投标人(盖章)：</w:t>
      </w:r>
    </w:p>
    <w:p w14:paraId="3EC192C0">
      <w:pPr>
        <w:pStyle w:val="23"/>
        <w:spacing w:line="520" w:lineRule="exact"/>
        <w:jc w:val="right"/>
        <w:rPr>
          <w:rFonts w:ascii="仿宋_GB2312" w:hAnsi="宋体" w:eastAsia="仿宋_GB2312"/>
          <w:b/>
          <w:bCs/>
          <w:sz w:val="30"/>
          <w:szCs w:val="30"/>
        </w:rPr>
      </w:pPr>
    </w:p>
    <w:p w14:paraId="7370853F">
      <w:pPr>
        <w:pStyle w:val="23"/>
        <w:spacing w:line="520" w:lineRule="exact"/>
        <w:jc w:val="right"/>
        <w:rPr>
          <w:rFonts w:ascii="仿宋_GB2312" w:hAnsi="宋体" w:eastAsia="仿宋_GB2312"/>
          <w:b/>
          <w:bCs/>
          <w:sz w:val="30"/>
          <w:szCs w:val="30"/>
        </w:rPr>
      </w:pPr>
    </w:p>
    <w:p w14:paraId="2AC9E47D">
      <w:pPr>
        <w:pStyle w:val="23"/>
        <w:spacing w:line="520" w:lineRule="exact"/>
        <w:jc w:val="right"/>
        <w:rPr>
          <w:rFonts w:ascii="仿宋_GB2312" w:hAnsi="宋体" w:eastAsia="仿宋_GB2312"/>
          <w:b/>
          <w:bCs/>
          <w:sz w:val="30"/>
          <w:szCs w:val="30"/>
        </w:rPr>
      </w:pPr>
    </w:p>
    <w:p w14:paraId="2DA5517C">
      <w:pPr>
        <w:pStyle w:val="23"/>
        <w:spacing w:line="520" w:lineRule="exact"/>
        <w:jc w:val="right"/>
        <w:rPr>
          <w:rFonts w:ascii="仿宋_GB2312" w:hAnsi="宋体" w:eastAsia="仿宋_GB2312"/>
          <w:b/>
          <w:bCs/>
          <w:sz w:val="30"/>
          <w:szCs w:val="30"/>
        </w:rPr>
      </w:pPr>
    </w:p>
    <w:p w14:paraId="27D27E91">
      <w:pPr>
        <w:pStyle w:val="23"/>
        <w:spacing w:line="520" w:lineRule="exact"/>
        <w:jc w:val="right"/>
        <w:rPr>
          <w:rFonts w:ascii="仿宋_GB2312" w:hAnsi="宋体" w:eastAsia="仿宋_GB2312"/>
          <w:b/>
          <w:bCs/>
          <w:sz w:val="30"/>
          <w:szCs w:val="30"/>
        </w:rPr>
      </w:pPr>
    </w:p>
    <w:p w14:paraId="39A02537">
      <w:pPr>
        <w:pStyle w:val="23"/>
        <w:spacing w:line="520" w:lineRule="exact"/>
        <w:jc w:val="right"/>
        <w:rPr>
          <w:rFonts w:ascii="仿宋_GB2312" w:hAnsi="宋体" w:eastAsia="仿宋_GB2312"/>
          <w:b/>
          <w:bCs/>
          <w:sz w:val="30"/>
          <w:szCs w:val="30"/>
        </w:rPr>
      </w:pPr>
    </w:p>
    <w:p w14:paraId="4946FA63">
      <w:pPr>
        <w:pStyle w:val="23"/>
        <w:spacing w:line="520" w:lineRule="exact"/>
        <w:jc w:val="right"/>
        <w:rPr>
          <w:rFonts w:ascii="仿宋_GB2312" w:hAnsi="宋体" w:eastAsia="仿宋_GB2312"/>
          <w:b/>
          <w:bCs/>
          <w:sz w:val="30"/>
          <w:szCs w:val="30"/>
        </w:rPr>
      </w:pPr>
    </w:p>
    <w:p w14:paraId="02B060DA">
      <w:pPr>
        <w:keepNext/>
        <w:keepLines/>
        <w:spacing w:line="560" w:lineRule="exact"/>
        <w:jc w:val="center"/>
        <w:outlineLvl w:val="2"/>
        <w:rPr>
          <w:rFonts w:ascii="宋体" w:hAnsi="宋体"/>
          <w:b/>
          <w:kern w:val="0"/>
          <w:sz w:val="44"/>
          <w:szCs w:val="44"/>
        </w:rPr>
      </w:pPr>
      <w:r>
        <w:rPr>
          <w:rFonts w:hint="eastAsia" w:ascii="宋体" w:hAnsi="宋体"/>
          <w:b/>
          <w:kern w:val="0"/>
          <w:sz w:val="44"/>
          <w:szCs w:val="44"/>
        </w:rPr>
        <w:t>法定代表人或负责人身份证明书</w:t>
      </w:r>
    </w:p>
    <w:p w14:paraId="0C6A06C3">
      <w:pPr>
        <w:ind w:right="840"/>
        <w:jc w:val="center"/>
      </w:pPr>
    </w:p>
    <w:p w14:paraId="39369534">
      <w:pPr>
        <w:spacing w:line="560" w:lineRule="exact"/>
        <w:rPr>
          <w:rFonts w:ascii="仿宋_GB2312" w:eastAsia="仿宋_GB2312"/>
          <w:kern w:val="0"/>
          <w:sz w:val="28"/>
          <w:szCs w:val="28"/>
        </w:rPr>
      </w:pPr>
      <w:r>
        <w:rPr>
          <w:rFonts w:hint="eastAsia" w:ascii="仿宋_GB2312" w:eastAsia="仿宋_GB2312"/>
          <w:sz w:val="28"/>
          <w:szCs w:val="28"/>
        </w:rPr>
        <w:t>致山东省鲁成招标有限公司</w:t>
      </w:r>
      <w:r>
        <w:rPr>
          <w:rFonts w:hint="eastAsia" w:ascii="仿宋_GB2312" w:eastAsia="仿宋_GB2312"/>
          <w:kern w:val="0"/>
          <w:sz w:val="28"/>
          <w:szCs w:val="28"/>
        </w:rPr>
        <w:t>：</w:t>
      </w:r>
    </w:p>
    <w:p w14:paraId="0221777A">
      <w:pPr>
        <w:tabs>
          <w:tab w:val="left" w:pos="5580"/>
        </w:tabs>
        <w:spacing w:line="600" w:lineRule="exact"/>
        <w:ind w:left="1100" w:leftChars="-29" w:hanging="1161"/>
        <w:rPr>
          <w:rFonts w:ascii="仿宋_GB2312" w:eastAsia="仿宋_GB2312"/>
          <w:sz w:val="28"/>
          <w:szCs w:val="28"/>
        </w:rPr>
      </w:pPr>
    </w:p>
    <w:p w14:paraId="207992F3">
      <w:pPr>
        <w:tabs>
          <w:tab w:val="left" w:pos="5580"/>
        </w:tabs>
        <w:spacing w:line="600" w:lineRule="exact"/>
        <w:ind w:left="-113" w:leftChars="-54" w:firstLine="560" w:firstLineChars="200"/>
        <w:rPr>
          <w:rFonts w:ascii="仿宋_GB2312" w:eastAsia="仿宋_GB2312"/>
          <w:sz w:val="28"/>
          <w:szCs w:val="28"/>
        </w:rPr>
      </w:pPr>
      <w:r>
        <w:rPr>
          <w:rFonts w:hint="eastAsia" w:ascii="仿宋_GB2312" w:eastAsia="仿宋_GB2312"/>
          <w:sz w:val="28"/>
          <w:szCs w:val="28"/>
        </w:rPr>
        <w:t>（姓名、性别、年龄、身份证号码）在我单位任       （董事长、总经理等）职务，是我单位的法定代表人/负责人。</w:t>
      </w:r>
    </w:p>
    <w:p w14:paraId="4FAE8914">
      <w:pPr>
        <w:tabs>
          <w:tab w:val="left" w:pos="5580"/>
        </w:tabs>
        <w:spacing w:line="600" w:lineRule="exact"/>
        <w:rPr>
          <w:rFonts w:ascii="仿宋_GB2312" w:eastAsia="仿宋_GB2312"/>
          <w:sz w:val="28"/>
          <w:szCs w:val="28"/>
        </w:rPr>
      </w:pPr>
    </w:p>
    <w:p w14:paraId="6B31B9D7">
      <w:pPr>
        <w:tabs>
          <w:tab w:val="left" w:pos="5580"/>
        </w:tabs>
        <w:spacing w:line="600" w:lineRule="exact"/>
        <w:ind w:left="1080" w:leftChars="257" w:hanging="540"/>
        <w:rPr>
          <w:rFonts w:ascii="仿宋_GB2312" w:eastAsia="仿宋_GB2312"/>
          <w:sz w:val="28"/>
          <w:szCs w:val="28"/>
        </w:rPr>
      </w:pPr>
      <w:r>
        <w:rPr>
          <w:rFonts w:hint="eastAsia" w:ascii="仿宋_GB2312" w:eastAsia="仿宋_GB2312"/>
          <w:sz w:val="28"/>
          <w:szCs w:val="28"/>
        </w:rPr>
        <w:t>特此证明。</w:t>
      </w:r>
    </w:p>
    <w:p w14:paraId="09FA9EF5">
      <w:pPr>
        <w:spacing w:line="600" w:lineRule="exact"/>
        <w:rPr>
          <w:rFonts w:ascii="仿宋_GB2312" w:eastAsia="仿宋_GB2312"/>
          <w:sz w:val="28"/>
          <w:szCs w:val="28"/>
        </w:rPr>
      </w:pPr>
    </w:p>
    <w:p w14:paraId="24D8C63C">
      <w:pPr>
        <w:tabs>
          <w:tab w:val="left" w:pos="5580"/>
        </w:tabs>
        <w:spacing w:line="600" w:lineRule="exact"/>
        <w:ind w:left="-540" w:leftChars="-257" w:right="960" w:firstLine="1050" w:firstLineChars="375"/>
        <w:jc w:val="right"/>
        <w:rPr>
          <w:rFonts w:ascii="仿宋_GB2312" w:eastAsia="仿宋_GB2312"/>
          <w:sz w:val="32"/>
          <w:szCs w:val="32"/>
        </w:rPr>
      </w:pPr>
      <w:r>
        <w:rPr>
          <w:rFonts w:hint="eastAsia" w:ascii="仿宋_GB2312" w:eastAsia="仿宋_GB2312"/>
          <w:sz w:val="28"/>
          <w:szCs w:val="28"/>
        </w:rPr>
        <w:t xml:space="preserve">投标人名称（公章）：   </w:t>
      </w:r>
    </w:p>
    <w:tbl>
      <w:tblPr>
        <w:tblStyle w:val="46"/>
        <w:tblpPr w:leftFromText="180" w:rightFromText="180" w:vertAnchor="text" w:horzAnchor="margin" w:tblpY="72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562"/>
      </w:tblGrid>
      <w:tr w14:paraId="51A13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933" w:hRule="atLeast"/>
        </w:trPr>
        <w:tc>
          <w:tcPr>
            <w:tcW w:w="4562" w:type="dxa"/>
            <w:vAlign w:val="center"/>
          </w:tcPr>
          <w:p w14:paraId="3B698D48">
            <w:pPr>
              <w:widowControl/>
              <w:spacing w:beforeAutospacing="1" w:afterAutospacing="1" w:line="360" w:lineRule="auto"/>
              <w:jc w:val="center"/>
              <w:rPr>
                <w:rFonts w:ascii="仿宋_GB2312" w:hAnsi="仿宋" w:eastAsia="仿宋_GB2312" w:cs="宋体"/>
                <w:kern w:val="0"/>
                <w:sz w:val="24"/>
              </w:rPr>
            </w:pPr>
            <w:r>
              <w:rPr>
                <w:rFonts w:hint="eastAsia" w:ascii="仿宋_GB2312" w:hAnsi="仿宋" w:eastAsia="仿宋_GB2312" w:cs="宋体"/>
                <w:sz w:val="24"/>
              </w:rPr>
              <w:t>身份证扫描件正面</w:t>
            </w:r>
          </w:p>
        </w:tc>
      </w:tr>
    </w:tbl>
    <w:tbl>
      <w:tblPr>
        <w:tblStyle w:val="46"/>
        <w:tblpPr w:leftFromText="180" w:rightFromText="180" w:vertAnchor="text" w:horzAnchor="margin" w:tblpXSpec="right" w:tblpY="74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317"/>
      </w:tblGrid>
      <w:tr w14:paraId="10266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59" w:hRule="atLeast"/>
        </w:trPr>
        <w:tc>
          <w:tcPr>
            <w:tcW w:w="4317" w:type="dxa"/>
            <w:vAlign w:val="center"/>
          </w:tcPr>
          <w:p w14:paraId="51E65253">
            <w:pPr>
              <w:widowControl/>
              <w:spacing w:beforeAutospacing="1" w:afterAutospacing="1" w:line="360" w:lineRule="auto"/>
              <w:jc w:val="center"/>
              <w:rPr>
                <w:rFonts w:ascii="仿宋_GB2312" w:hAnsi="仿宋" w:eastAsia="仿宋_GB2312" w:cs="宋体"/>
                <w:kern w:val="0"/>
                <w:sz w:val="24"/>
              </w:rPr>
            </w:pPr>
            <w:r>
              <w:rPr>
                <w:rFonts w:hint="eastAsia" w:ascii="仿宋_GB2312" w:hAnsi="仿宋" w:eastAsia="仿宋_GB2312" w:cs="宋体"/>
                <w:sz w:val="24"/>
              </w:rPr>
              <w:t>身份证扫描件反面</w:t>
            </w:r>
          </w:p>
        </w:tc>
      </w:tr>
    </w:tbl>
    <w:p w14:paraId="7DE07425">
      <w:pPr>
        <w:pStyle w:val="23"/>
        <w:spacing w:line="520" w:lineRule="exact"/>
        <w:jc w:val="right"/>
        <w:rPr>
          <w:rFonts w:ascii="仿宋_GB2312" w:hAnsi="宋体" w:eastAsia="仿宋_GB2312"/>
          <w:b/>
          <w:bCs/>
          <w:sz w:val="30"/>
          <w:szCs w:val="30"/>
        </w:rPr>
      </w:pPr>
    </w:p>
    <w:p w14:paraId="707C8DBC">
      <w:pPr>
        <w:pStyle w:val="23"/>
        <w:spacing w:line="520" w:lineRule="exact"/>
        <w:jc w:val="center"/>
        <w:rPr>
          <w:rFonts w:hAnsi="宋体"/>
          <w:b/>
          <w:sz w:val="44"/>
          <w:szCs w:val="44"/>
        </w:rPr>
      </w:pPr>
    </w:p>
    <w:p w14:paraId="7064DD0A">
      <w:pPr>
        <w:pStyle w:val="23"/>
        <w:spacing w:line="520" w:lineRule="exact"/>
        <w:jc w:val="center"/>
        <w:rPr>
          <w:rFonts w:hAnsi="宋体"/>
          <w:b/>
          <w:sz w:val="44"/>
          <w:szCs w:val="44"/>
        </w:rPr>
      </w:pPr>
    </w:p>
    <w:p w14:paraId="44A870EE">
      <w:pPr>
        <w:pStyle w:val="23"/>
        <w:spacing w:line="520" w:lineRule="exact"/>
        <w:jc w:val="center"/>
        <w:rPr>
          <w:rFonts w:hAnsi="宋体"/>
          <w:b/>
          <w:sz w:val="44"/>
          <w:szCs w:val="44"/>
        </w:rPr>
      </w:pPr>
    </w:p>
    <w:p w14:paraId="09A78132">
      <w:pPr>
        <w:pStyle w:val="23"/>
        <w:spacing w:line="520" w:lineRule="exact"/>
        <w:jc w:val="center"/>
        <w:rPr>
          <w:rFonts w:hAnsi="宋体"/>
          <w:b/>
          <w:sz w:val="44"/>
          <w:szCs w:val="44"/>
        </w:rPr>
      </w:pPr>
    </w:p>
    <w:p w14:paraId="3CE3CC4D">
      <w:pPr>
        <w:pStyle w:val="23"/>
        <w:spacing w:line="520" w:lineRule="exact"/>
        <w:jc w:val="center"/>
        <w:rPr>
          <w:rFonts w:hAnsi="宋体"/>
          <w:b/>
          <w:sz w:val="44"/>
          <w:szCs w:val="44"/>
        </w:rPr>
      </w:pPr>
    </w:p>
    <w:p w14:paraId="79A38A84">
      <w:pPr>
        <w:pStyle w:val="23"/>
        <w:spacing w:line="520" w:lineRule="exact"/>
        <w:jc w:val="center"/>
        <w:rPr>
          <w:rFonts w:hAnsi="宋体"/>
          <w:b/>
          <w:sz w:val="44"/>
          <w:szCs w:val="44"/>
        </w:rPr>
      </w:pPr>
    </w:p>
    <w:p w14:paraId="42546DB4">
      <w:pPr>
        <w:pStyle w:val="23"/>
        <w:spacing w:line="520" w:lineRule="exact"/>
        <w:jc w:val="center"/>
        <w:rPr>
          <w:rFonts w:hAnsi="宋体"/>
          <w:b/>
          <w:sz w:val="44"/>
          <w:szCs w:val="44"/>
        </w:rPr>
      </w:pPr>
    </w:p>
    <w:p w14:paraId="1C06F774">
      <w:pPr>
        <w:pStyle w:val="23"/>
        <w:spacing w:line="520" w:lineRule="exact"/>
        <w:jc w:val="center"/>
        <w:rPr>
          <w:rFonts w:hAnsi="宋体"/>
          <w:b/>
          <w:sz w:val="44"/>
          <w:szCs w:val="44"/>
        </w:rPr>
      </w:pPr>
    </w:p>
    <w:p w14:paraId="7AD28962">
      <w:pPr>
        <w:pStyle w:val="23"/>
        <w:spacing w:line="520" w:lineRule="exact"/>
        <w:jc w:val="center"/>
        <w:rPr>
          <w:rFonts w:hAnsi="宋体"/>
          <w:b/>
          <w:sz w:val="44"/>
          <w:szCs w:val="44"/>
        </w:rPr>
      </w:pPr>
    </w:p>
    <w:p w14:paraId="684D7448">
      <w:pPr>
        <w:pStyle w:val="23"/>
        <w:spacing w:line="520" w:lineRule="exact"/>
        <w:jc w:val="center"/>
        <w:rPr>
          <w:rFonts w:hAnsi="宋体"/>
          <w:b/>
          <w:sz w:val="44"/>
          <w:szCs w:val="44"/>
        </w:rPr>
      </w:pPr>
      <w:r>
        <w:rPr>
          <w:rFonts w:hint="eastAsia" w:hAnsi="宋体"/>
          <w:b/>
          <w:sz w:val="44"/>
          <w:szCs w:val="44"/>
        </w:rPr>
        <w:t>法定代表人/负责人授权委托书</w:t>
      </w:r>
    </w:p>
    <w:p w14:paraId="5DA9588F">
      <w:pPr>
        <w:pStyle w:val="23"/>
        <w:spacing w:line="520" w:lineRule="exact"/>
        <w:ind w:firstLine="1110"/>
        <w:jc w:val="center"/>
        <w:rPr>
          <w:rFonts w:ascii="仿宋_GB2312" w:hAnsi="宋体" w:eastAsia="仿宋_GB2312"/>
          <w:b/>
          <w:bCs/>
          <w:sz w:val="28"/>
        </w:rPr>
      </w:pPr>
    </w:p>
    <w:p w14:paraId="7DE94EFB">
      <w:pPr>
        <w:pStyle w:val="23"/>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本授权书声明：注册于</w:t>
      </w:r>
      <w:r>
        <w:rPr>
          <w:rFonts w:hint="eastAsia" w:ascii="仿宋_GB2312" w:hAnsi="宋体" w:eastAsia="仿宋_GB2312"/>
          <w:sz w:val="30"/>
          <w:szCs w:val="30"/>
          <w:u w:val="single"/>
        </w:rPr>
        <w:t xml:space="preserve">   (国家或地区的名称)  </w:t>
      </w:r>
      <w:r>
        <w:rPr>
          <w:rFonts w:hint="eastAsia" w:ascii="仿宋_GB2312" w:hAnsi="宋体" w:eastAsia="仿宋_GB2312"/>
          <w:sz w:val="30"/>
          <w:szCs w:val="30"/>
        </w:rPr>
        <w:t>的</w:t>
      </w:r>
      <w:r>
        <w:rPr>
          <w:rFonts w:hint="eastAsia" w:ascii="仿宋_GB2312" w:hAnsi="宋体" w:eastAsia="仿宋_GB2312"/>
          <w:sz w:val="30"/>
          <w:szCs w:val="30"/>
          <w:u w:val="single"/>
        </w:rPr>
        <w:t xml:space="preserve">  (公司名称)  </w:t>
      </w:r>
      <w:r>
        <w:rPr>
          <w:rFonts w:hint="eastAsia" w:ascii="仿宋_GB2312" w:hAnsi="宋体" w:eastAsia="仿宋_GB2312"/>
          <w:sz w:val="30"/>
          <w:szCs w:val="30"/>
        </w:rPr>
        <w:t>的</w:t>
      </w:r>
      <w:r>
        <w:rPr>
          <w:rFonts w:hint="eastAsia" w:ascii="仿宋_GB2312" w:hAnsi="宋体" w:eastAsia="仿宋_GB2312"/>
          <w:sz w:val="30"/>
          <w:szCs w:val="30"/>
          <w:u w:val="single"/>
        </w:rPr>
        <w:t xml:space="preserve"> (法人代表姓名、职务)  </w:t>
      </w:r>
      <w:r>
        <w:rPr>
          <w:rFonts w:hint="eastAsia" w:ascii="仿宋_GB2312" w:hAnsi="宋体" w:eastAsia="仿宋_GB2312"/>
          <w:sz w:val="30"/>
          <w:szCs w:val="30"/>
        </w:rPr>
        <w:t>，代表本公司授权</w:t>
      </w:r>
      <w:r>
        <w:rPr>
          <w:rFonts w:hint="eastAsia" w:ascii="仿宋_GB2312" w:hAnsi="宋体" w:eastAsia="仿宋_GB2312"/>
          <w:sz w:val="30"/>
          <w:szCs w:val="30"/>
          <w:u w:val="single"/>
        </w:rPr>
        <w:t xml:space="preserve">  (被授权单位名称)  </w:t>
      </w:r>
      <w:r>
        <w:rPr>
          <w:rFonts w:hint="eastAsia" w:ascii="仿宋_GB2312" w:hAnsi="宋体" w:eastAsia="仿宋_GB2312"/>
          <w:sz w:val="30"/>
          <w:szCs w:val="30"/>
        </w:rPr>
        <w:t>的</w:t>
      </w:r>
      <w:r>
        <w:rPr>
          <w:rFonts w:hint="eastAsia" w:ascii="仿宋_GB2312" w:hAnsi="宋体" w:eastAsia="仿宋_GB2312"/>
          <w:sz w:val="30"/>
          <w:szCs w:val="30"/>
          <w:u w:val="single"/>
        </w:rPr>
        <w:t xml:space="preserve">        (被授权人的姓名、职务)</w:t>
      </w:r>
      <w:r>
        <w:rPr>
          <w:rFonts w:hint="eastAsia" w:ascii="仿宋_GB2312" w:hAnsi="宋体" w:eastAsia="仿宋_GB2312"/>
          <w:sz w:val="30"/>
          <w:szCs w:val="30"/>
        </w:rPr>
        <w:t>为本公司的合法代理人，参加编号为</w:t>
      </w:r>
      <w:r>
        <w:rPr>
          <w:rFonts w:hint="eastAsia" w:ascii="仿宋_GB2312" w:hAnsi="宋体" w:eastAsia="仿宋_GB2312"/>
          <w:sz w:val="30"/>
          <w:szCs w:val="30"/>
          <w:lang w:eastAsia="zh-CN"/>
        </w:rPr>
        <w:t>WHQDBA2026-02</w:t>
      </w:r>
      <w:r>
        <w:rPr>
          <w:rFonts w:hint="eastAsia" w:ascii="仿宋_GB2312" w:hAnsi="宋体" w:eastAsia="仿宋_GB2312"/>
          <w:sz w:val="30"/>
          <w:szCs w:val="30"/>
        </w:rPr>
        <w:t>号的公开招标采购活动，以本公司名义处理一切与之有关的事宜。</w:t>
      </w:r>
    </w:p>
    <w:p w14:paraId="4977DA87">
      <w:pPr>
        <w:pStyle w:val="23"/>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如果本公司在此次采购活动中中标，被授权人有权代表本公司签署采购合同。</w:t>
      </w:r>
    </w:p>
    <w:p w14:paraId="2E7FB580">
      <w:pPr>
        <w:pStyle w:val="23"/>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本授权书于年月日法定代表人/负责人签字或盖章并由被授权人签字、单位盖章生效，特此声明。</w:t>
      </w:r>
    </w:p>
    <w:p w14:paraId="519498CD">
      <w:pPr>
        <w:pStyle w:val="23"/>
        <w:spacing w:line="520" w:lineRule="exact"/>
        <w:rPr>
          <w:rFonts w:ascii="仿宋_GB2312" w:hAnsi="宋体" w:eastAsia="仿宋_GB2312"/>
          <w:sz w:val="30"/>
          <w:szCs w:val="30"/>
        </w:rPr>
      </w:pPr>
      <w:r>
        <w:rPr>
          <w:rFonts w:hint="eastAsia" w:ascii="仿宋_GB2312" w:hAnsi="宋体" w:eastAsia="仿宋_GB2312"/>
          <w:sz w:val="30"/>
          <w:szCs w:val="30"/>
        </w:rPr>
        <w:t>被授权人无转委托权。</w:t>
      </w:r>
    </w:p>
    <w:p w14:paraId="62F3A566">
      <w:pPr>
        <w:pStyle w:val="23"/>
        <w:spacing w:line="520" w:lineRule="exact"/>
        <w:ind w:firstLine="1111"/>
        <w:rPr>
          <w:rFonts w:ascii="仿宋_GB2312" w:hAnsi="宋体" w:eastAsia="仿宋_GB2312"/>
          <w:sz w:val="30"/>
          <w:szCs w:val="30"/>
        </w:rPr>
      </w:pPr>
    </w:p>
    <w:p w14:paraId="723488D5">
      <w:pPr>
        <w:pStyle w:val="23"/>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法定代表人/负责人签字或盖章：</w:t>
      </w:r>
    </w:p>
    <w:p w14:paraId="330BACB0">
      <w:pPr>
        <w:pStyle w:val="23"/>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被授权人签字：</w:t>
      </w:r>
    </w:p>
    <w:p w14:paraId="036852B5">
      <w:pPr>
        <w:pStyle w:val="23"/>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投标人公章:</w:t>
      </w:r>
    </w:p>
    <w:p w14:paraId="7B8A9323">
      <w:pPr>
        <w:pStyle w:val="23"/>
        <w:spacing w:line="520" w:lineRule="exact"/>
        <w:rPr>
          <w:rFonts w:ascii="仿宋_GB2312" w:hAnsi="宋体" w:eastAsia="仿宋_GB2312"/>
          <w:sz w:val="30"/>
          <w:szCs w:val="30"/>
        </w:rPr>
      </w:pPr>
    </w:p>
    <w:p w14:paraId="3EDFDD15">
      <w:pPr>
        <w:spacing w:line="560" w:lineRule="exact"/>
        <w:ind w:firstLine="562" w:firstLineChars="201"/>
        <w:rPr>
          <w:rFonts w:ascii="宋体" w:hAnsi="Courier New" w:eastAsia="仿宋_GB2312" w:cs="宋体"/>
          <w:kern w:val="0"/>
          <w:sz w:val="28"/>
          <w:szCs w:val="21"/>
        </w:rPr>
      </w:pPr>
    </w:p>
    <w:tbl>
      <w:tblPr>
        <w:tblStyle w:val="46"/>
        <w:tblpPr w:leftFromText="180" w:rightFromText="180" w:vertAnchor="text" w:horzAnchor="margin" w:tblpY="181"/>
        <w:tblOverlap w:val="never"/>
        <w:tblW w:w="36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1"/>
      </w:tblGrid>
      <w:tr w14:paraId="53262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2" w:hRule="atLeast"/>
        </w:trPr>
        <w:tc>
          <w:tcPr>
            <w:tcW w:w="3681" w:type="dxa"/>
            <w:vAlign w:val="center"/>
          </w:tcPr>
          <w:p w14:paraId="1AC0863C">
            <w:pPr>
              <w:widowControl/>
              <w:spacing w:before="240" w:after="240" w:line="560" w:lineRule="exact"/>
              <w:jc w:val="left"/>
              <w:rPr>
                <w:rFonts w:ascii="宋体" w:hAnsi="宋体" w:eastAsia="仿宋_GB2312" w:cs="宋体"/>
                <w:kern w:val="0"/>
                <w:sz w:val="24"/>
                <w:szCs w:val="28"/>
              </w:rPr>
            </w:pPr>
            <w:r>
              <w:rPr>
                <w:rFonts w:hint="eastAsia" w:ascii="宋体" w:hAnsi="宋体" w:eastAsia="仿宋_GB2312" w:cs="宋体"/>
                <w:sz w:val="24"/>
                <w:szCs w:val="28"/>
              </w:rPr>
              <w:t>（被授权人身份证扫描件正面）</w:t>
            </w:r>
          </w:p>
        </w:tc>
      </w:tr>
    </w:tbl>
    <w:tbl>
      <w:tblPr>
        <w:tblStyle w:val="46"/>
        <w:tblpPr w:leftFromText="180" w:rightFromText="180" w:vertAnchor="text" w:horzAnchor="page" w:tblpX="5703" w:tblpY="216"/>
        <w:tblOverlap w:val="never"/>
        <w:tblW w:w="36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1"/>
      </w:tblGrid>
      <w:tr w14:paraId="5F5FC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2" w:hRule="atLeast"/>
        </w:trPr>
        <w:tc>
          <w:tcPr>
            <w:tcW w:w="3681" w:type="dxa"/>
            <w:vAlign w:val="center"/>
          </w:tcPr>
          <w:p w14:paraId="7F2A84AA">
            <w:pPr>
              <w:widowControl/>
              <w:spacing w:before="240" w:after="240" w:line="560" w:lineRule="exact"/>
              <w:jc w:val="left"/>
              <w:rPr>
                <w:rFonts w:ascii="宋体" w:hAnsi="宋体" w:eastAsia="仿宋_GB2312" w:cs="宋体"/>
                <w:kern w:val="0"/>
                <w:sz w:val="24"/>
                <w:szCs w:val="28"/>
              </w:rPr>
            </w:pPr>
            <w:r>
              <w:rPr>
                <w:rFonts w:hint="eastAsia" w:ascii="宋体" w:hAnsi="宋体" w:eastAsia="仿宋_GB2312" w:cs="宋体"/>
                <w:sz w:val="24"/>
                <w:szCs w:val="28"/>
              </w:rPr>
              <w:t>（被授权人身份证扫描件反面）</w:t>
            </w:r>
          </w:p>
        </w:tc>
      </w:tr>
    </w:tbl>
    <w:p w14:paraId="698C0F67">
      <w:pPr>
        <w:spacing w:line="560" w:lineRule="exact"/>
        <w:ind w:firstLine="562" w:firstLineChars="201"/>
        <w:rPr>
          <w:rFonts w:ascii="仿宋_GB2312" w:hAnsi="仿宋" w:eastAsia="仿宋_GB2312" w:cs="宋体"/>
          <w:sz w:val="28"/>
          <w:szCs w:val="28"/>
        </w:rPr>
      </w:pPr>
    </w:p>
    <w:p w14:paraId="3B354F59">
      <w:pPr>
        <w:spacing w:line="560" w:lineRule="exact"/>
        <w:ind w:firstLine="562" w:firstLineChars="201"/>
        <w:rPr>
          <w:rFonts w:ascii="仿宋_GB2312" w:hAnsi="仿宋" w:eastAsia="仿宋_GB2312" w:cs="宋体"/>
          <w:sz w:val="28"/>
          <w:szCs w:val="28"/>
        </w:rPr>
      </w:pPr>
    </w:p>
    <w:p w14:paraId="765C6B19">
      <w:pPr>
        <w:spacing w:line="560" w:lineRule="exact"/>
        <w:ind w:firstLine="562" w:firstLineChars="201"/>
        <w:rPr>
          <w:rFonts w:ascii="仿宋_GB2312" w:hAnsi="仿宋" w:eastAsia="仿宋_GB2312" w:cs="宋体"/>
          <w:sz w:val="28"/>
          <w:szCs w:val="28"/>
        </w:rPr>
      </w:pPr>
    </w:p>
    <w:p w14:paraId="595789A6">
      <w:pPr>
        <w:pStyle w:val="23"/>
        <w:spacing w:line="520" w:lineRule="exact"/>
        <w:jc w:val="center"/>
        <w:rPr>
          <w:rFonts w:ascii="仿宋_GB2312" w:hAnsi="宋体" w:eastAsia="仿宋_GB2312"/>
          <w:b/>
          <w:sz w:val="36"/>
        </w:rPr>
      </w:pPr>
    </w:p>
    <w:p w14:paraId="637E1658">
      <w:pPr>
        <w:rPr>
          <w:rFonts w:ascii="仿宋_GB2312" w:eastAsia="仿宋_GB2312"/>
        </w:rPr>
      </w:pPr>
    </w:p>
    <w:p w14:paraId="30E1DD2F">
      <w:pPr>
        <w:rPr>
          <w:rFonts w:ascii="仿宋_GB2312" w:eastAsia="仿宋_GB2312"/>
        </w:rPr>
      </w:pPr>
    </w:p>
    <w:p w14:paraId="27A8ABCD">
      <w:pPr>
        <w:rPr>
          <w:rFonts w:ascii="仿宋_GB2312" w:eastAsia="仿宋_GB2312"/>
        </w:rPr>
      </w:pPr>
    </w:p>
    <w:p w14:paraId="4FFCA9F9">
      <w:pPr>
        <w:rPr>
          <w:rFonts w:ascii="仿宋_GB2312" w:eastAsia="仿宋_GB2312"/>
        </w:rPr>
      </w:pPr>
    </w:p>
    <w:p w14:paraId="0C6F5EDD">
      <w:pPr>
        <w:rPr>
          <w:rFonts w:ascii="仿宋_GB2312" w:eastAsia="仿宋_GB2312"/>
        </w:rPr>
      </w:pPr>
    </w:p>
    <w:p w14:paraId="7392C9B2">
      <w:pPr>
        <w:pStyle w:val="13"/>
        <w:jc w:val="center"/>
        <w:rPr>
          <w:rFonts w:ascii="Times New Roman" w:hAnsi="Times New Roman" w:eastAsia="宋体"/>
          <w:b/>
          <w:sz w:val="44"/>
          <w:szCs w:val="44"/>
        </w:rPr>
      </w:pPr>
      <w:r>
        <w:rPr>
          <w:rFonts w:hint="eastAsia" w:ascii="Times New Roman" w:hAnsi="Times New Roman" w:eastAsia="宋体"/>
          <w:b/>
          <w:sz w:val="44"/>
          <w:szCs w:val="44"/>
        </w:rPr>
        <w:t>被授权人的缴纳社保证明材料扫描件</w:t>
      </w:r>
    </w:p>
    <w:p w14:paraId="18940ABC"/>
    <w:p w14:paraId="5ADCC4A9">
      <w:pPr>
        <w:pStyle w:val="13"/>
      </w:pPr>
    </w:p>
    <w:p w14:paraId="4B12A8C9"/>
    <w:p w14:paraId="640C7F39"/>
    <w:p w14:paraId="41ADBF63">
      <w:pPr>
        <w:pStyle w:val="13"/>
      </w:pPr>
    </w:p>
    <w:p w14:paraId="57781145"/>
    <w:p w14:paraId="201E6035">
      <w:pPr>
        <w:pStyle w:val="13"/>
      </w:pPr>
    </w:p>
    <w:p w14:paraId="1668971E"/>
    <w:p w14:paraId="5A4F9271">
      <w:pPr>
        <w:pStyle w:val="13"/>
      </w:pPr>
    </w:p>
    <w:p w14:paraId="04DBB95E">
      <w:pPr>
        <w:pStyle w:val="13"/>
      </w:pPr>
    </w:p>
    <w:p w14:paraId="03EF756C">
      <w:pPr>
        <w:pStyle w:val="13"/>
      </w:pPr>
    </w:p>
    <w:p w14:paraId="46F57331">
      <w:pPr>
        <w:pStyle w:val="13"/>
      </w:pPr>
    </w:p>
    <w:p w14:paraId="4B4F9CF3">
      <w:pPr>
        <w:pStyle w:val="13"/>
      </w:pPr>
    </w:p>
    <w:p w14:paraId="3DC5229E">
      <w:pPr>
        <w:pStyle w:val="13"/>
      </w:pPr>
    </w:p>
    <w:p w14:paraId="466D7132">
      <w:pPr>
        <w:pStyle w:val="13"/>
      </w:pPr>
    </w:p>
    <w:p w14:paraId="575743EE">
      <w:pPr>
        <w:pStyle w:val="13"/>
      </w:pPr>
    </w:p>
    <w:p w14:paraId="10AA1664">
      <w:pPr>
        <w:pStyle w:val="13"/>
      </w:pPr>
    </w:p>
    <w:p w14:paraId="02BFEE3A">
      <w:pPr>
        <w:pStyle w:val="13"/>
      </w:pPr>
    </w:p>
    <w:p w14:paraId="041CDB4E">
      <w:pPr>
        <w:pStyle w:val="13"/>
      </w:pPr>
    </w:p>
    <w:p w14:paraId="6B5DF804">
      <w:pPr>
        <w:pStyle w:val="13"/>
      </w:pPr>
    </w:p>
    <w:p w14:paraId="7C980F5B">
      <w:pPr>
        <w:pStyle w:val="13"/>
      </w:pPr>
    </w:p>
    <w:p w14:paraId="28BC9575"/>
    <w:p w14:paraId="5A697361">
      <w:pPr>
        <w:pStyle w:val="13"/>
      </w:pPr>
    </w:p>
    <w:p w14:paraId="1E75F781"/>
    <w:p w14:paraId="30326C4F">
      <w:pPr>
        <w:pStyle w:val="23"/>
        <w:spacing w:line="560" w:lineRule="exact"/>
        <w:ind w:right="560" w:firstLine="2660" w:firstLineChars="950"/>
        <w:rPr>
          <w:rFonts w:ascii="仿宋_GB2312" w:hAnsi="宋体" w:eastAsia="仿宋_GB2312"/>
          <w:sz w:val="28"/>
          <w:szCs w:val="28"/>
        </w:rPr>
      </w:pPr>
      <w:r>
        <w:rPr>
          <w:rFonts w:hint="eastAsia" w:ascii="仿宋_GB2312" w:hAnsi="宋体" w:eastAsia="仿宋_GB2312"/>
          <w:sz w:val="28"/>
          <w:szCs w:val="28"/>
        </w:rPr>
        <w:t xml:space="preserve">投标人(盖章)：  </w:t>
      </w:r>
    </w:p>
    <w:p w14:paraId="5DD1E816">
      <w:pPr>
        <w:spacing w:line="560" w:lineRule="exact"/>
        <w:jc w:val="center"/>
        <w:rPr>
          <w:b/>
          <w:sz w:val="44"/>
          <w:szCs w:val="44"/>
        </w:rPr>
      </w:pPr>
      <w:r>
        <w:rPr>
          <w:rFonts w:hint="eastAsia"/>
          <w:b/>
          <w:sz w:val="44"/>
          <w:szCs w:val="44"/>
        </w:rPr>
        <w:t>投标人</w:t>
      </w:r>
      <w:r>
        <w:rPr>
          <w:b/>
          <w:sz w:val="44"/>
          <w:szCs w:val="44"/>
        </w:rPr>
        <w:t>依法缴纳税收和社会保障资金的声明</w:t>
      </w:r>
    </w:p>
    <w:p w14:paraId="6BABD048">
      <w:pPr>
        <w:spacing w:line="560" w:lineRule="exact"/>
        <w:rPr>
          <w:b/>
          <w:sz w:val="44"/>
          <w:szCs w:val="44"/>
        </w:rPr>
      </w:pPr>
    </w:p>
    <w:p w14:paraId="254C6B4E">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本单位郑重声明（告知承诺）：</w:t>
      </w:r>
    </w:p>
    <w:p w14:paraId="47BB19DA">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我公司自愿参加本项目采购活动，现郑重声明：我公司已按照国家规定依法交纳各种税金和社会保障资金。</w:t>
      </w:r>
    </w:p>
    <w:p w14:paraId="60500815">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如有虚假，我公司自行承担因此产生的所有法律责任。</w:t>
      </w:r>
    </w:p>
    <w:p w14:paraId="6807B618">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特此声明！</w:t>
      </w:r>
    </w:p>
    <w:p w14:paraId="3DFB0847">
      <w:pPr>
        <w:spacing w:line="560" w:lineRule="exact"/>
        <w:ind w:firstLine="560" w:firstLineChars="200"/>
        <w:rPr>
          <w:rFonts w:ascii="仿宋_GB2312" w:hAnsi="仿宋" w:eastAsia="仿宋_GB2312"/>
          <w:bCs/>
          <w:sz w:val="28"/>
          <w:szCs w:val="28"/>
        </w:rPr>
      </w:pPr>
    </w:p>
    <w:p w14:paraId="7A027906">
      <w:pPr>
        <w:spacing w:line="560" w:lineRule="exact"/>
        <w:ind w:firstLine="560" w:firstLineChars="200"/>
        <w:rPr>
          <w:rFonts w:ascii="仿宋_GB2312" w:hAnsi="仿宋" w:eastAsia="仿宋_GB2312"/>
          <w:bCs/>
          <w:sz w:val="28"/>
          <w:szCs w:val="28"/>
        </w:rPr>
      </w:pPr>
    </w:p>
    <w:p w14:paraId="6E0E4FF2">
      <w:pPr>
        <w:spacing w:line="560" w:lineRule="exact"/>
        <w:rPr>
          <w:b/>
          <w:sz w:val="44"/>
          <w:szCs w:val="44"/>
        </w:rPr>
      </w:pPr>
    </w:p>
    <w:p w14:paraId="331439E0">
      <w:pPr>
        <w:spacing w:line="560" w:lineRule="exact"/>
        <w:rPr>
          <w:b/>
          <w:sz w:val="44"/>
          <w:szCs w:val="44"/>
        </w:rPr>
      </w:pPr>
    </w:p>
    <w:p w14:paraId="7188E7A9">
      <w:pPr>
        <w:spacing w:line="560" w:lineRule="exact"/>
        <w:rPr>
          <w:b/>
          <w:sz w:val="44"/>
          <w:szCs w:val="44"/>
        </w:rPr>
      </w:pPr>
    </w:p>
    <w:p w14:paraId="3D971506">
      <w:pPr>
        <w:spacing w:line="560" w:lineRule="exact"/>
        <w:rPr>
          <w:b/>
          <w:sz w:val="44"/>
          <w:szCs w:val="44"/>
        </w:rPr>
      </w:pPr>
    </w:p>
    <w:p w14:paraId="5C655D69">
      <w:pPr>
        <w:spacing w:line="560" w:lineRule="exact"/>
        <w:rPr>
          <w:b/>
          <w:sz w:val="44"/>
          <w:szCs w:val="44"/>
        </w:rPr>
      </w:pPr>
    </w:p>
    <w:p w14:paraId="31043DD0">
      <w:pPr>
        <w:pStyle w:val="23"/>
        <w:spacing w:line="560" w:lineRule="exact"/>
        <w:jc w:val="center"/>
        <w:rPr>
          <w:rFonts w:hAnsi="宋体"/>
          <w:b/>
          <w:sz w:val="44"/>
          <w:szCs w:val="44"/>
        </w:rPr>
      </w:pPr>
    </w:p>
    <w:p w14:paraId="60029802">
      <w:pPr>
        <w:pStyle w:val="23"/>
        <w:spacing w:line="560" w:lineRule="exact"/>
        <w:jc w:val="right"/>
        <w:rPr>
          <w:rFonts w:ascii="仿宋_GB2312" w:hAnsi="宋体" w:eastAsia="仿宋_GB2312"/>
          <w:b/>
          <w:bCs/>
          <w:sz w:val="28"/>
          <w:szCs w:val="28"/>
        </w:rPr>
      </w:pPr>
    </w:p>
    <w:p w14:paraId="0793912A">
      <w:pPr>
        <w:pStyle w:val="23"/>
        <w:spacing w:line="560" w:lineRule="exact"/>
        <w:jc w:val="right"/>
        <w:rPr>
          <w:rFonts w:ascii="仿宋_GB2312" w:hAnsi="宋体" w:eastAsia="仿宋_GB2312"/>
          <w:b/>
          <w:bCs/>
          <w:sz w:val="28"/>
          <w:szCs w:val="28"/>
        </w:rPr>
      </w:pPr>
    </w:p>
    <w:p w14:paraId="79898C7D">
      <w:pPr>
        <w:pStyle w:val="23"/>
        <w:spacing w:line="560" w:lineRule="exact"/>
        <w:jc w:val="right"/>
        <w:rPr>
          <w:rFonts w:ascii="仿宋_GB2312" w:hAnsi="宋体" w:eastAsia="仿宋_GB2312"/>
          <w:b/>
          <w:bCs/>
          <w:sz w:val="28"/>
          <w:szCs w:val="28"/>
        </w:rPr>
      </w:pPr>
    </w:p>
    <w:p w14:paraId="6790E7C9">
      <w:pPr>
        <w:pStyle w:val="23"/>
        <w:spacing w:line="560" w:lineRule="exact"/>
        <w:jc w:val="right"/>
        <w:rPr>
          <w:rFonts w:ascii="仿宋_GB2312" w:hAnsi="宋体" w:eastAsia="仿宋_GB2312"/>
          <w:b/>
          <w:bCs/>
          <w:sz w:val="28"/>
          <w:szCs w:val="28"/>
        </w:rPr>
      </w:pPr>
    </w:p>
    <w:p w14:paraId="7786D1E2">
      <w:pPr>
        <w:pStyle w:val="23"/>
        <w:spacing w:line="560" w:lineRule="exact"/>
        <w:ind w:right="560" w:firstLine="3920" w:firstLineChars="1400"/>
        <w:rPr>
          <w:rFonts w:ascii="仿宋_GB2312" w:hAnsi="宋体" w:eastAsia="仿宋_GB2312"/>
          <w:b/>
          <w:bCs/>
          <w:sz w:val="28"/>
          <w:szCs w:val="28"/>
        </w:rPr>
      </w:pPr>
      <w:r>
        <w:rPr>
          <w:rFonts w:hint="eastAsia" w:ascii="仿宋_GB2312" w:hAnsi="宋体" w:eastAsia="仿宋_GB2312"/>
          <w:sz w:val="28"/>
          <w:szCs w:val="28"/>
        </w:rPr>
        <w:t xml:space="preserve">投标人(盖章)： </w:t>
      </w:r>
    </w:p>
    <w:p w14:paraId="5B682C10">
      <w:pPr>
        <w:pStyle w:val="23"/>
        <w:spacing w:line="560" w:lineRule="exact"/>
        <w:jc w:val="right"/>
        <w:rPr>
          <w:rFonts w:ascii="仿宋_GB2312" w:hAnsi="宋体" w:eastAsia="仿宋_GB2312"/>
          <w:b/>
          <w:bCs/>
          <w:sz w:val="28"/>
          <w:szCs w:val="28"/>
        </w:rPr>
      </w:pPr>
    </w:p>
    <w:p w14:paraId="65FD1870">
      <w:pPr>
        <w:pStyle w:val="23"/>
        <w:spacing w:line="560" w:lineRule="exact"/>
        <w:jc w:val="right"/>
        <w:rPr>
          <w:rFonts w:ascii="仿宋_GB2312" w:hAnsi="宋体" w:eastAsia="仿宋_GB2312"/>
          <w:b/>
          <w:bCs/>
          <w:sz w:val="28"/>
          <w:szCs w:val="28"/>
        </w:rPr>
      </w:pPr>
    </w:p>
    <w:p w14:paraId="712F5FEA">
      <w:pPr>
        <w:pStyle w:val="23"/>
        <w:spacing w:line="560" w:lineRule="exact"/>
        <w:jc w:val="right"/>
        <w:rPr>
          <w:rFonts w:ascii="仿宋_GB2312" w:hAnsi="宋体" w:eastAsia="仿宋_GB2312"/>
          <w:b/>
          <w:bCs/>
          <w:sz w:val="28"/>
          <w:szCs w:val="28"/>
        </w:rPr>
      </w:pPr>
    </w:p>
    <w:p w14:paraId="7620B96A">
      <w:pPr>
        <w:pStyle w:val="23"/>
        <w:spacing w:line="560" w:lineRule="exact"/>
        <w:jc w:val="right"/>
        <w:rPr>
          <w:rFonts w:ascii="仿宋_GB2312" w:hAnsi="宋体" w:eastAsia="仿宋_GB2312"/>
          <w:b/>
          <w:bCs/>
          <w:sz w:val="28"/>
          <w:szCs w:val="28"/>
        </w:rPr>
      </w:pPr>
    </w:p>
    <w:p w14:paraId="2296FD2E">
      <w:pPr>
        <w:pStyle w:val="23"/>
        <w:spacing w:line="560" w:lineRule="exact"/>
        <w:jc w:val="center"/>
        <w:rPr>
          <w:rFonts w:hAnsi="宋体"/>
          <w:b/>
          <w:sz w:val="44"/>
          <w:szCs w:val="44"/>
        </w:rPr>
      </w:pPr>
    </w:p>
    <w:p w14:paraId="0B0A2500">
      <w:pPr>
        <w:pStyle w:val="23"/>
        <w:spacing w:line="560" w:lineRule="exact"/>
        <w:jc w:val="center"/>
        <w:rPr>
          <w:rFonts w:hAnsi="宋体"/>
          <w:b/>
          <w:sz w:val="44"/>
          <w:szCs w:val="44"/>
        </w:rPr>
      </w:pPr>
      <w:r>
        <w:rPr>
          <w:rFonts w:hint="eastAsia"/>
          <w:b/>
          <w:sz w:val="44"/>
          <w:szCs w:val="44"/>
        </w:rPr>
        <w:t>投标人</w:t>
      </w:r>
      <w:r>
        <w:rPr>
          <w:rFonts w:hint="eastAsia" w:hAnsi="宋体"/>
          <w:b/>
          <w:sz w:val="44"/>
          <w:szCs w:val="44"/>
        </w:rPr>
        <w:t>参加本项目报价前三年内无重大违法记录声明</w:t>
      </w:r>
    </w:p>
    <w:p w14:paraId="5781EDC2">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本单位郑重声明（告知承诺）：</w:t>
      </w:r>
    </w:p>
    <w:p w14:paraId="091CC7BF">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我单位在参加采购活动前三年内在经营活动中没有《政府采购法》第二十二条第一款第</w:t>
      </w:r>
      <w:r>
        <w:rPr>
          <w:rFonts w:ascii="仿宋_GB2312" w:hAnsi="仿宋" w:eastAsia="仿宋_GB2312"/>
          <w:bCs/>
          <w:sz w:val="28"/>
          <w:szCs w:val="28"/>
        </w:rPr>
        <w:t>(</w:t>
      </w:r>
      <w:r>
        <w:rPr>
          <w:rFonts w:hint="eastAsia" w:ascii="仿宋_GB2312" w:hAnsi="仿宋" w:eastAsia="仿宋_GB2312"/>
          <w:bCs/>
          <w:sz w:val="28"/>
          <w:szCs w:val="28"/>
        </w:rPr>
        <w:t>五</w:t>
      </w:r>
      <w:r>
        <w:rPr>
          <w:rFonts w:ascii="仿宋_GB2312" w:hAnsi="仿宋" w:eastAsia="仿宋_GB2312"/>
          <w:bCs/>
          <w:sz w:val="28"/>
          <w:szCs w:val="28"/>
        </w:rPr>
        <w:t>)</w:t>
      </w:r>
      <w:r>
        <w:rPr>
          <w:rFonts w:hint="eastAsia" w:ascii="仿宋_GB2312" w:hAnsi="仿宋" w:eastAsia="仿宋_GB2312"/>
          <w:bCs/>
          <w:sz w:val="28"/>
          <w:szCs w:val="28"/>
        </w:rPr>
        <w:t>项所称重大违法记录，包括：</w:t>
      </w:r>
    </w:p>
    <w:p w14:paraId="2A2094AB">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我单位或者其法定代表人、董事、监事、高级管理人员未因经营活动中的违法行为受到刑事处罚或者责令停产停业、吊销许可证或者执照、较大数额罚款等行政处罚。</w:t>
      </w:r>
    </w:p>
    <w:p w14:paraId="45AC36C1">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如有瞒报、虚报，我公司自行承担因此产生的所有法律责任。</w:t>
      </w:r>
    </w:p>
    <w:p w14:paraId="5B7B9445">
      <w:pPr>
        <w:spacing w:line="560" w:lineRule="exact"/>
        <w:ind w:firstLine="560" w:firstLineChars="200"/>
        <w:rPr>
          <w:rFonts w:ascii="仿宋_GB2312" w:hAnsi="仿宋" w:eastAsia="仿宋_GB2312"/>
          <w:bCs/>
          <w:sz w:val="30"/>
          <w:szCs w:val="30"/>
        </w:rPr>
      </w:pPr>
      <w:r>
        <w:rPr>
          <w:rFonts w:hint="eastAsia" w:ascii="仿宋_GB2312" w:hAnsi="仿宋" w:eastAsia="仿宋_GB2312"/>
          <w:bCs/>
          <w:sz w:val="28"/>
          <w:szCs w:val="28"/>
        </w:rPr>
        <w:t>特此声明！</w:t>
      </w:r>
    </w:p>
    <w:p w14:paraId="560D330D">
      <w:pPr>
        <w:spacing w:line="560" w:lineRule="exact"/>
        <w:ind w:firstLine="600" w:firstLineChars="200"/>
        <w:rPr>
          <w:rFonts w:ascii="仿宋_GB2312" w:hAnsi="仿宋" w:eastAsia="仿宋_GB2312"/>
          <w:bCs/>
          <w:sz w:val="30"/>
          <w:szCs w:val="30"/>
        </w:rPr>
      </w:pPr>
    </w:p>
    <w:p w14:paraId="49AA1A7C">
      <w:pPr>
        <w:spacing w:line="560" w:lineRule="exact"/>
        <w:ind w:firstLine="600" w:firstLineChars="200"/>
        <w:rPr>
          <w:rFonts w:ascii="仿宋_GB2312" w:hAnsi="仿宋" w:eastAsia="仿宋_GB2312"/>
          <w:bCs/>
          <w:sz w:val="30"/>
          <w:szCs w:val="30"/>
        </w:rPr>
      </w:pPr>
    </w:p>
    <w:p w14:paraId="4A726ADB">
      <w:pPr>
        <w:spacing w:line="560" w:lineRule="exact"/>
        <w:ind w:firstLine="600" w:firstLineChars="200"/>
        <w:rPr>
          <w:rFonts w:ascii="仿宋_GB2312" w:hAnsi="仿宋" w:eastAsia="仿宋_GB2312"/>
          <w:bCs/>
          <w:sz w:val="30"/>
          <w:szCs w:val="30"/>
        </w:rPr>
      </w:pPr>
    </w:p>
    <w:p w14:paraId="7C662FEE">
      <w:pPr>
        <w:spacing w:line="560" w:lineRule="exact"/>
        <w:ind w:firstLine="600" w:firstLineChars="200"/>
        <w:rPr>
          <w:rFonts w:ascii="仿宋_GB2312" w:hAnsi="仿宋" w:eastAsia="仿宋_GB2312"/>
          <w:bCs/>
          <w:sz w:val="30"/>
          <w:szCs w:val="30"/>
        </w:rPr>
      </w:pPr>
    </w:p>
    <w:p w14:paraId="12143CD2">
      <w:pPr>
        <w:spacing w:line="560" w:lineRule="exact"/>
        <w:ind w:firstLine="4650" w:firstLineChars="1550"/>
        <w:rPr>
          <w:rFonts w:ascii="仿宋_GB2312" w:hAnsi="宋体" w:eastAsia="仿宋_GB2312"/>
          <w:sz w:val="30"/>
          <w:szCs w:val="30"/>
          <w:u w:val="single"/>
        </w:rPr>
      </w:pPr>
      <w:r>
        <w:rPr>
          <w:rFonts w:hint="eastAsia" w:ascii="仿宋_GB2312" w:hAnsi="宋体" w:eastAsia="仿宋_GB2312"/>
          <w:sz w:val="30"/>
          <w:szCs w:val="30"/>
        </w:rPr>
        <w:t>投标人(盖章)：</w:t>
      </w:r>
    </w:p>
    <w:p w14:paraId="7402CF7C">
      <w:pPr>
        <w:spacing w:line="560" w:lineRule="exact"/>
        <w:ind w:firstLine="4650" w:firstLineChars="1550"/>
        <w:rPr>
          <w:rFonts w:ascii="仿宋_GB2312" w:hAnsi="宋体" w:eastAsia="仿宋_GB2312"/>
          <w:sz w:val="30"/>
          <w:szCs w:val="30"/>
          <w:u w:val="single"/>
        </w:rPr>
      </w:pPr>
    </w:p>
    <w:p w14:paraId="1403A05A">
      <w:pPr>
        <w:spacing w:line="560" w:lineRule="exact"/>
        <w:ind w:firstLine="4650" w:firstLineChars="1550"/>
        <w:rPr>
          <w:rFonts w:ascii="仿宋_GB2312" w:hAnsi="宋体" w:eastAsia="仿宋_GB2312"/>
          <w:sz w:val="30"/>
          <w:szCs w:val="30"/>
          <w:u w:val="single"/>
        </w:rPr>
      </w:pPr>
    </w:p>
    <w:p w14:paraId="61B3BCFE">
      <w:pPr>
        <w:spacing w:line="560" w:lineRule="exact"/>
        <w:ind w:firstLine="4650" w:firstLineChars="1550"/>
        <w:rPr>
          <w:rFonts w:ascii="仿宋_GB2312" w:hAnsi="宋体" w:eastAsia="仿宋_GB2312"/>
          <w:sz w:val="30"/>
          <w:szCs w:val="30"/>
          <w:u w:val="single"/>
        </w:rPr>
      </w:pPr>
    </w:p>
    <w:p w14:paraId="50B66BFB">
      <w:pPr>
        <w:spacing w:line="560" w:lineRule="exact"/>
        <w:ind w:firstLine="4650" w:firstLineChars="1550"/>
        <w:rPr>
          <w:rFonts w:ascii="仿宋_GB2312" w:hAnsi="宋体" w:eastAsia="仿宋_GB2312"/>
          <w:sz w:val="30"/>
          <w:szCs w:val="30"/>
          <w:u w:val="single"/>
        </w:rPr>
      </w:pPr>
    </w:p>
    <w:p w14:paraId="4898B34B">
      <w:pPr>
        <w:spacing w:line="560" w:lineRule="exact"/>
        <w:ind w:firstLine="4650" w:firstLineChars="1550"/>
        <w:rPr>
          <w:rFonts w:ascii="仿宋_GB2312" w:hAnsi="宋体" w:eastAsia="仿宋_GB2312"/>
          <w:sz w:val="30"/>
          <w:szCs w:val="30"/>
          <w:u w:val="single"/>
        </w:rPr>
      </w:pPr>
    </w:p>
    <w:p w14:paraId="17CFD53A">
      <w:pPr>
        <w:spacing w:line="560" w:lineRule="exact"/>
        <w:ind w:firstLine="4650" w:firstLineChars="1550"/>
        <w:rPr>
          <w:rFonts w:ascii="仿宋_GB2312" w:hAnsi="宋体" w:eastAsia="仿宋_GB2312"/>
          <w:sz w:val="30"/>
          <w:szCs w:val="30"/>
          <w:u w:val="single"/>
        </w:rPr>
      </w:pPr>
    </w:p>
    <w:p w14:paraId="783BB27B">
      <w:pPr>
        <w:spacing w:line="560" w:lineRule="exact"/>
        <w:ind w:firstLine="4650" w:firstLineChars="1550"/>
        <w:rPr>
          <w:rFonts w:ascii="仿宋_GB2312" w:hAnsi="宋体" w:eastAsia="仿宋_GB2312"/>
          <w:sz w:val="30"/>
          <w:szCs w:val="30"/>
          <w:u w:val="single"/>
        </w:rPr>
      </w:pPr>
    </w:p>
    <w:p w14:paraId="07D16FD5">
      <w:pPr>
        <w:spacing w:line="560" w:lineRule="exact"/>
        <w:ind w:firstLine="4650" w:firstLineChars="1550"/>
        <w:rPr>
          <w:rFonts w:ascii="仿宋_GB2312" w:hAnsi="宋体" w:eastAsia="仿宋_GB2312"/>
          <w:sz w:val="30"/>
          <w:szCs w:val="30"/>
          <w:u w:val="single"/>
        </w:rPr>
      </w:pPr>
    </w:p>
    <w:p w14:paraId="6CB4F3F0">
      <w:pPr>
        <w:pStyle w:val="13"/>
      </w:pPr>
    </w:p>
    <w:p w14:paraId="78B04762">
      <w:pPr>
        <w:spacing w:line="560" w:lineRule="exact"/>
        <w:ind w:firstLine="4650" w:firstLineChars="1550"/>
        <w:rPr>
          <w:rFonts w:ascii="仿宋_GB2312" w:hAnsi="宋体" w:eastAsia="仿宋_GB2312"/>
          <w:sz w:val="30"/>
          <w:szCs w:val="30"/>
          <w:u w:val="single"/>
        </w:rPr>
      </w:pPr>
    </w:p>
    <w:p w14:paraId="407E88B7">
      <w:pPr>
        <w:pStyle w:val="23"/>
        <w:spacing w:line="560" w:lineRule="exact"/>
        <w:jc w:val="center"/>
        <w:rPr>
          <w:rFonts w:hAnsi="宋体"/>
          <w:b/>
          <w:sz w:val="44"/>
          <w:szCs w:val="44"/>
        </w:rPr>
      </w:pPr>
      <w:r>
        <w:rPr>
          <w:rFonts w:hint="eastAsia"/>
          <w:b/>
          <w:sz w:val="44"/>
          <w:szCs w:val="44"/>
        </w:rPr>
        <w:t>投标人</w:t>
      </w:r>
      <w:r>
        <w:rPr>
          <w:rFonts w:hint="eastAsia" w:hAnsi="宋体"/>
          <w:b/>
          <w:sz w:val="44"/>
          <w:szCs w:val="44"/>
        </w:rPr>
        <w:t>具有良好商业信誉和健全财务会计制度的声明</w:t>
      </w:r>
    </w:p>
    <w:p w14:paraId="7EA27431">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本单位郑重声明（告知承诺）：</w:t>
      </w:r>
    </w:p>
    <w:p w14:paraId="4EF47E3D">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我公司自愿参加本项目采购活动，现郑重声明：我公司具有良好的商业信誉和健全的财务会计制度。</w:t>
      </w:r>
    </w:p>
    <w:p w14:paraId="7880BF3C">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如有虚假，我公司自行承担因此产生的所有法律责任。</w:t>
      </w:r>
    </w:p>
    <w:p w14:paraId="49ED6A89">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特此声明！</w:t>
      </w:r>
    </w:p>
    <w:p w14:paraId="1F1DBC8E">
      <w:pPr>
        <w:spacing w:line="560" w:lineRule="exact"/>
        <w:ind w:firstLine="600" w:firstLineChars="200"/>
        <w:rPr>
          <w:rFonts w:ascii="仿宋_GB2312" w:hAnsi="仿宋" w:eastAsia="仿宋_GB2312"/>
          <w:bCs/>
          <w:sz w:val="30"/>
          <w:szCs w:val="30"/>
        </w:rPr>
      </w:pPr>
    </w:p>
    <w:p w14:paraId="20E693A4">
      <w:pPr>
        <w:spacing w:line="560" w:lineRule="exact"/>
        <w:ind w:firstLine="600" w:firstLineChars="200"/>
        <w:rPr>
          <w:rFonts w:ascii="仿宋_GB2312" w:hAnsi="仿宋" w:eastAsia="仿宋_GB2312"/>
          <w:bCs/>
          <w:sz w:val="30"/>
          <w:szCs w:val="30"/>
        </w:rPr>
      </w:pPr>
    </w:p>
    <w:p w14:paraId="2D8E80A5">
      <w:pPr>
        <w:spacing w:line="560" w:lineRule="exact"/>
        <w:ind w:firstLine="600" w:firstLineChars="200"/>
        <w:rPr>
          <w:rFonts w:ascii="仿宋_GB2312" w:hAnsi="仿宋" w:eastAsia="仿宋_GB2312"/>
          <w:bCs/>
          <w:sz w:val="30"/>
          <w:szCs w:val="30"/>
        </w:rPr>
      </w:pPr>
    </w:p>
    <w:p w14:paraId="06D67E5C">
      <w:pPr>
        <w:spacing w:line="560" w:lineRule="exact"/>
        <w:ind w:firstLine="600" w:firstLineChars="200"/>
        <w:rPr>
          <w:rFonts w:ascii="仿宋_GB2312" w:hAnsi="仿宋" w:eastAsia="仿宋_GB2312"/>
          <w:bCs/>
          <w:sz w:val="30"/>
          <w:szCs w:val="30"/>
        </w:rPr>
      </w:pPr>
    </w:p>
    <w:p w14:paraId="2659B34C">
      <w:pPr>
        <w:spacing w:line="560" w:lineRule="exact"/>
        <w:ind w:firstLine="600" w:firstLineChars="200"/>
        <w:rPr>
          <w:rFonts w:ascii="仿宋_GB2312" w:hAnsi="仿宋" w:eastAsia="仿宋_GB2312"/>
          <w:bCs/>
          <w:sz w:val="30"/>
          <w:szCs w:val="30"/>
        </w:rPr>
      </w:pPr>
    </w:p>
    <w:p w14:paraId="10588AF6">
      <w:pPr>
        <w:spacing w:line="560" w:lineRule="exact"/>
        <w:ind w:firstLine="600" w:firstLineChars="200"/>
        <w:rPr>
          <w:rFonts w:ascii="仿宋_GB2312" w:hAnsi="仿宋" w:eastAsia="仿宋_GB2312"/>
          <w:bCs/>
          <w:sz w:val="30"/>
          <w:szCs w:val="30"/>
        </w:rPr>
      </w:pPr>
    </w:p>
    <w:p w14:paraId="0441A411">
      <w:pPr>
        <w:spacing w:line="560" w:lineRule="exact"/>
        <w:ind w:firstLine="600" w:firstLineChars="200"/>
        <w:rPr>
          <w:rFonts w:ascii="仿宋_GB2312" w:hAnsi="仿宋" w:eastAsia="仿宋_GB2312"/>
          <w:bCs/>
          <w:sz w:val="30"/>
          <w:szCs w:val="30"/>
        </w:rPr>
      </w:pPr>
    </w:p>
    <w:p w14:paraId="52E82FC8">
      <w:pPr>
        <w:spacing w:line="560" w:lineRule="exact"/>
        <w:ind w:firstLine="600" w:firstLineChars="200"/>
        <w:rPr>
          <w:rFonts w:ascii="仿宋_GB2312" w:hAnsi="仿宋" w:eastAsia="仿宋_GB2312"/>
          <w:bCs/>
          <w:sz w:val="30"/>
          <w:szCs w:val="30"/>
        </w:rPr>
      </w:pPr>
    </w:p>
    <w:p w14:paraId="6313D15D">
      <w:pPr>
        <w:spacing w:line="560" w:lineRule="exact"/>
        <w:ind w:firstLine="600" w:firstLineChars="200"/>
        <w:rPr>
          <w:rFonts w:ascii="仿宋_GB2312" w:hAnsi="仿宋" w:eastAsia="仿宋_GB2312"/>
          <w:bCs/>
          <w:sz w:val="30"/>
          <w:szCs w:val="30"/>
        </w:rPr>
      </w:pPr>
    </w:p>
    <w:p w14:paraId="0BFF1DE4">
      <w:pPr>
        <w:spacing w:line="560" w:lineRule="exact"/>
        <w:ind w:firstLine="600" w:firstLineChars="200"/>
        <w:rPr>
          <w:rFonts w:ascii="仿宋_GB2312" w:hAnsi="仿宋" w:eastAsia="仿宋_GB2312"/>
          <w:bCs/>
          <w:sz w:val="30"/>
          <w:szCs w:val="30"/>
        </w:rPr>
      </w:pPr>
    </w:p>
    <w:p w14:paraId="082178CF">
      <w:pPr>
        <w:spacing w:line="560" w:lineRule="exact"/>
        <w:ind w:firstLine="600" w:firstLineChars="200"/>
        <w:rPr>
          <w:rFonts w:ascii="仿宋_GB2312" w:hAnsi="仿宋" w:eastAsia="仿宋_GB2312"/>
          <w:bCs/>
          <w:sz w:val="30"/>
          <w:szCs w:val="30"/>
        </w:rPr>
      </w:pPr>
    </w:p>
    <w:p w14:paraId="62D8CD8D">
      <w:pPr>
        <w:spacing w:line="560" w:lineRule="exact"/>
        <w:ind w:firstLine="600" w:firstLineChars="200"/>
        <w:rPr>
          <w:rFonts w:ascii="仿宋_GB2312" w:hAnsi="仿宋" w:eastAsia="仿宋_GB2312"/>
          <w:bCs/>
          <w:sz w:val="30"/>
          <w:szCs w:val="30"/>
        </w:rPr>
      </w:pPr>
    </w:p>
    <w:p w14:paraId="15160AE8">
      <w:pPr>
        <w:spacing w:line="560" w:lineRule="exact"/>
        <w:ind w:firstLine="600" w:firstLineChars="200"/>
        <w:rPr>
          <w:rFonts w:ascii="仿宋_GB2312" w:hAnsi="仿宋" w:eastAsia="仿宋_GB2312"/>
          <w:bCs/>
          <w:sz w:val="30"/>
          <w:szCs w:val="30"/>
        </w:rPr>
      </w:pPr>
      <w:r>
        <w:rPr>
          <w:rFonts w:hint="eastAsia" w:eastAsia="仿宋_GB2312"/>
          <w:sz w:val="30"/>
          <w:szCs w:val="30"/>
        </w:rPr>
        <w:t>投标人</w:t>
      </w:r>
      <w:r>
        <w:rPr>
          <w:rFonts w:eastAsia="仿宋_GB2312"/>
          <w:sz w:val="30"/>
          <w:szCs w:val="30"/>
        </w:rPr>
        <w:t>(盖章):</w:t>
      </w:r>
    </w:p>
    <w:p w14:paraId="1BAFC204">
      <w:pPr>
        <w:spacing w:line="560" w:lineRule="exact"/>
      </w:pPr>
    </w:p>
    <w:p w14:paraId="1D929715">
      <w:pPr>
        <w:spacing w:line="560" w:lineRule="exact"/>
      </w:pPr>
    </w:p>
    <w:p w14:paraId="36DF98C8">
      <w:pPr>
        <w:spacing w:line="560" w:lineRule="exact"/>
      </w:pPr>
    </w:p>
    <w:p w14:paraId="353CEABC">
      <w:pPr>
        <w:pStyle w:val="13"/>
      </w:pPr>
    </w:p>
    <w:p w14:paraId="3378575D">
      <w:pPr>
        <w:jc w:val="center"/>
        <w:rPr>
          <w:rFonts w:ascii="宋体" w:hAnsi="宋体"/>
          <w:b/>
          <w:sz w:val="44"/>
          <w:szCs w:val="44"/>
        </w:rPr>
      </w:pPr>
      <w:r>
        <w:rPr>
          <w:rFonts w:hint="eastAsia" w:ascii="宋体" w:hAnsi="宋体"/>
          <w:b/>
          <w:sz w:val="44"/>
          <w:szCs w:val="44"/>
        </w:rPr>
        <w:t>投标人基本情况表</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5"/>
        <w:gridCol w:w="557"/>
        <w:gridCol w:w="1114"/>
        <w:gridCol w:w="575"/>
        <w:gridCol w:w="1114"/>
        <w:gridCol w:w="575"/>
        <w:gridCol w:w="556"/>
        <w:gridCol w:w="557"/>
        <w:gridCol w:w="557"/>
        <w:gridCol w:w="576"/>
        <w:gridCol w:w="556"/>
        <w:gridCol w:w="557"/>
        <w:gridCol w:w="557"/>
        <w:gridCol w:w="754"/>
      </w:tblGrid>
      <w:tr w14:paraId="780CC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2246" w:type="dxa"/>
            <w:gridSpan w:val="3"/>
            <w:vAlign w:val="center"/>
          </w:tcPr>
          <w:p w14:paraId="4FEF73E7">
            <w:pPr>
              <w:spacing w:line="440" w:lineRule="exact"/>
              <w:rPr>
                <w:rFonts w:ascii="仿宋_GB2312" w:hAnsi="宋体" w:eastAsia="仿宋_GB2312"/>
                <w:sz w:val="24"/>
              </w:rPr>
            </w:pPr>
            <w:r>
              <w:rPr>
                <w:rFonts w:hint="eastAsia" w:ascii="仿宋_GB2312" w:hAnsi="宋体" w:eastAsia="仿宋_GB2312"/>
                <w:sz w:val="24"/>
              </w:rPr>
              <w:t>单位名称</w:t>
            </w:r>
          </w:p>
        </w:tc>
        <w:tc>
          <w:tcPr>
            <w:tcW w:w="2820" w:type="dxa"/>
            <w:gridSpan w:val="4"/>
            <w:vAlign w:val="center"/>
          </w:tcPr>
          <w:p w14:paraId="4434D42E">
            <w:pPr>
              <w:spacing w:line="440" w:lineRule="exact"/>
              <w:rPr>
                <w:rFonts w:ascii="仿宋_GB2312" w:hAnsi="宋体" w:eastAsia="仿宋_GB2312"/>
                <w:sz w:val="24"/>
              </w:rPr>
            </w:pPr>
          </w:p>
        </w:tc>
        <w:tc>
          <w:tcPr>
            <w:tcW w:w="2246" w:type="dxa"/>
            <w:gridSpan w:val="4"/>
            <w:vAlign w:val="center"/>
          </w:tcPr>
          <w:p w14:paraId="50BDF3BA">
            <w:pPr>
              <w:spacing w:line="440" w:lineRule="exact"/>
              <w:rPr>
                <w:rFonts w:ascii="仿宋_GB2312" w:hAnsi="宋体" w:eastAsia="仿宋_GB2312"/>
                <w:sz w:val="24"/>
              </w:rPr>
            </w:pPr>
            <w:r>
              <w:rPr>
                <w:rFonts w:hint="eastAsia" w:ascii="仿宋_GB2312" w:hAnsi="宋体" w:eastAsia="仿宋_GB2312"/>
                <w:sz w:val="24"/>
              </w:rPr>
              <w:t>地址</w:t>
            </w:r>
          </w:p>
        </w:tc>
        <w:tc>
          <w:tcPr>
            <w:tcW w:w="1868" w:type="dxa"/>
            <w:gridSpan w:val="3"/>
            <w:vAlign w:val="center"/>
          </w:tcPr>
          <w:p w14:paraId="3E9F45C3">
            <w:pPr>
              <w:spacing w:line="440" w:lineRule="exact"/>
              <w:ind w:left="507"/>
              <w:rPr>
                <w:rFonts w:ascii="仿宋_GB2312" w:hAnsi="宋体" w:eastAsia="仿宋_GB2312"/>
                <w:sz w:val="24"/>
              </w:rPr>
            </w:pPr>
          </w:p>
        </w:tc>
      </w:tr>
      <w:tr w14:paraId="071E6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2246" w:type="dxa"/>
            <w:gridSpan w:val="3"/>
            <w:vAlign w:val="center"/>
          </w:tcPr>
          <w:p w14:paraId="73467A9B">
            <w:pPr>
              <w:spacing w:line="440" w:lineRule="exact"/>
              <w:rPr>
                <w:rFonts w:ascii="仿宋_GB2312" w:hAnsi="宋体" w:eastAsia="仿宋_GB2312"/>
                <w:sz w:val="24"/>
              </w:rPr>
            </w:pPr>
            <w:r>
              <w:rPr>
                <w:rFonts w:hint="eastAsia" w:ascii="仿宋_GB2312" w:hAnsi="宋体" w:eastAsia="仿宋_GB2312"/>
                <w:sz w:val="24"/>
              </w:rPr>
              <w:t>办公电话/传真</w:t>
            </w:r>
          </w:p>
        </w:tc>
        <w:tc>
          <w:tcPr>
            <w:tcW w:w="3377" w:type="dxa"/>
            <w:gridSpan w:val="5"/>
            <w:vAlign w:val="center"/>
          </w:tcPr>
          <w:p w14:paraId="02B849BC">
            <w:pPr>
              <w:spacing w:line="440" w:lineRule="exact"/>
              <w:rPr>
                <w:rFonts w:ascii="仿宋_GB2312" w:hAnsi="宋体" w:eastAsia="仿宋_GB2312"/>
                <w:sz w:val="24"/>
              </w:rPr>
            </w:pPr>
          </w:p>
        </w:tc>
        <w:tc>
          <w:tcPr>
            <w:tcW w:w="1689" w:type="dxa"/>
            <w:gridSpan w:val="3"/>
            <w:vAlign w:val="center"/>
          </w:tcPr>
          <w:p w14:paraId="402AB065">
            <w:pPr>
              <w:spacing w:line="440" w:lineRule="exact"/>
              <w:rPr>
                <w:rFonts w:ascii="仿宋_GB2312" w:hAnsi="宋体" w:eastAsia="仿宋_GB2312"/>
                <w:sz w:val="24"/>
              </w:rPr>
            </w:pPr>
            <w:r>
              <w:rPr>
                <w:rFonts w:hint="eastAsia" w:ascii="仿宋_GB2312" w:hAnsi="宋体" w:eastAsia="仿宋_GB2312"/>
                <w:sz w:val="24"/>
              </w:rPr>
              <w:t>联系人</w:t>
            </w:r>
          </w:p>
        </w:tc>
        <w:tc>
          <w:tcPr>
            <w:tcW w:w="1868" w:type="dxa"/>
            <w:gridSpan w:val="3"/>
            <w:vAlign w:val="center"/>
          </w:tcPr>
          <w:p w14:paraId="0276516D">
            <w:pPr>
              <w:spacing w:line="440" w:lineRule="exact"/>
              <w:rPr>
                <w:rFonts w:ascii="仿宋_GB2312" w:hAnsi="宋体" w:eastAsia="仿宋_GB2312"/>
                <w:sz w:val="24"/>
              </w:rPr>
            </w:pPr>
          </w:p>
        </w:tc>
      </w:tr>
      <w:tr w14:paraId="7C0AF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2246" w:type="dxa"/>
            <w:gridSpan w:val="3"/>
            <w:vAlign w:val="center"/>
          </w:tcPr>
          <w:p w14:paraId="221B8EEF">
            <w:pPr>
              <w:spacing w:line="440" w:lineRule="exact"/>
              <w:rPr>
                <w:rFonts w:ascii="仿宋_GB2312" w:hAnsi="宋体" w:eastAsia="仿宋_GB2312"/>
                <w:sz w:val="24"/>
              </w:rPr>
            </w:pPr>
            <w:r>
              <w:rPr>
                <w:rFonts w:hint="eastAsia" w:ascii="仿宋_GB2312" w:hAnsi="宋体" w:eastAsia="仿宋_GB2312"/>
                <w:sz w:val="24"/>
              </w:rPr>
              <w:t>所属</w:t>
            </w:r>
            <w:r>
              <w:rPr>
                <w:rFonts w:ascii="仿宋_GB2312" w:hAnsi="宋体" w:eastAsia="仿宋_GB2312"/>
                <w:sz w:val="24"/>
              </w:rPr>
              <w:t>/</w:t>
            </w:r>
            <w:r>
              <w:rPr>
                <w:rFonts w:hint="eastAsia" w:ascii="仿宋_GB2312" w:hAnsi="宋体" w:eastAsia="仿宋_GB2312"/>
                <w:sz w:val="24"/>
              </w:rPr>
              <w:t>主管部门</w:t>
            </w:r>
          </w:p>
        </w:tc>
        <w:tc>
          <w:tcPr>
            <w:tcW w:w="6934" w:type="dxa"/>
            <w:gridSpan w:val="11"/>
            <w:vAlign w:val="center"/>
          </w:tcPr>
          <w:p w14:paraId="497BDEB5">
            <w:pPr>
              <w:spacing w:line="440" w:lineRule="exact"/>
              <w:rPr>
                <w:rFonts w:ascii="仿宋_GB2312" w:hAnsi="宋体" w:eastAsia="仿宋_GB2312"/>
                <w:sz w:val="24"/>
              </w:rPr>
            </w:pPr>
          </w:p>
        </w:tc>
      </w:tr>
      <w:tr w14:paraId="42C9B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2246" w:type="dxa"/>
            <w:gridSpan w:val="3"/>
            <w:vAlign w:val="center"/>
          </w:tcPr>
          <w:p w14:paraId="1EAD9762">
            <w:pPr>
              <w:spacing w:line="440" w:lineRule="exact"/>
              <w:rPr>
                <w:rFonts w:ascii="仿宋_GB2312" w:hAnsi="宋体" w:eastAsia="仿宋_GB2312"/>
                <w:sz w:val="24"/>
              </w:rPr>
            </w:pPr>
            <w:r>
              <w:rPr>
                <w:rFonts w:hint="eastAsia" w:ascii="仿宋_GB2312" w:hAnsi="宋体" w:eastAsia="仿宋_GB2312"/>
                <w:sz w:val="24"/>
              </w:rPr>
              <w:t>总经理</w:t>
            </w:r>
          </w:p>
        </w:tc>
        <w:tc>
          <w:tcPr>
            <w:tcW w:w="1689" w:type="dxa"/>
            <w:gridSpan w:val="2"/>
            <w:vAlign w:val="center"/>
          </w:tcPr>
          <w:p w14:paraId="2A6E60F6">
            <w:pPr>
              <w:spacing w:line="440" w:lineRule="exact"/>
              <w:rPr>
                <w:rFonts w:ascii="仿宋_GB2312" w:hAnsi="宋体" w:eastAsia="仿宋_GB2312"/>
                <w:sz w:val="24"/>
              </w:rPr>
            </w:pPr>
          </w:p>
        </w:tc>
        <w:tc>
          <w:tcPr>
            <w:tcW w:w="4491" w:type="dxa"/>
            <w:gridSpan w:val="8"/>
            <w:vAlign w:val="center"/>
          </w:tcPr>
          <w:p w14:paraId="0A2A8C4F">
            <w:pPr>
              <w:spacing w:line="440" w:lineRule="exact"/>
              <w:rPr>
                <w:rFonts w:ascii="仿宋_GB2312" w:hAnsi="宋体" w:eastAsia="仿宋_GB2312"/>
                <w:sz w:val="24"/>
              </w:rPr>
            </w:pPr>
            <w:r>
              <w:rPr>
                <w:rFonts w:hint="eastAsia" w:ascii="仿宋_GB2312" w:hAnsi="宋体" w:eastAsia="仿宋_GB2312"/>
                <w:sz w:val="24"/>
              </w:rPr>
              <w:t>固定办公面积（平米）</w:t>
            </w:r>
          </w:p>
        </w:tc>
        <w:tc>
          <w:tcPr>
            <w:tcW w:w="754" w:type="dxa"/>
            <w:vAlign w:val="center"/>
          </w:tcPr>
          <w:p w14:paraId="33EF5082">
            <w:pPr>
              <w:spacing w:line="440" w:lineRule="exact"/>
              <w:rPr>
                <w:rFonts w:ascii="仿宋_GB2312" w:hAnsi="宋体" w:eastAsia="仿宋_GB2312"/>
                <w:sz w:val="24"/>
              </w:rPr>
            </w:pPr>
          </w:p>
        </w:tc>
      </w:tr>
      <w:tr w14:paraId="34A7A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2246" w:type="dxa"/>
            <w:gridSpan w:val="3"/>
            <w:vAlign w:val="center"/>
          </w:tcPr>
          <w:p w14:paraId="73DEB13E">
            <w:pPr>
              <w:spacing w:line="440" w:lineRule="exact"/>
              <w:rPr>
                <w:rFonts w:ascii="仿宋_GB2312" w:hAnsi="宋体" w:eastAsia="仿宋_GB2312"/>
                <w:sz w:val="24"/>
              </w:rPr>
            </w:pPr>
            <w:r>
              <w:rPr>
                <w:rFonts w:hint="eastAsia" w:ascii="仿宋_GB2312" w:hAnsi="宋体" w:eastAsia="仿宋_GB2312"/>
                <w:sz w:val="24"/>
              </w:rPr>
              <w:t>公司主要股东及持股情况</w:t>
            </w:r>
          </w:p>
        </w:tc>
        <w:tc>
          <w:tcPr>
            <w:tcW w:w="6934" w:type="dxa"/>
            <w:gridSpan w:val="11"/>
            <w:vAlign w:val="center"/>
          </w:tcPr>
          <w:p w14:paraId="19041AFB">
            <w:pPr>
              <w:spacing w:line="440" w:lineRule="exact"/>
              <w:rPr>
                <w:rFonts w:ascii="仿宋_GB2312" w:hAnsi="宋体" w:eastAsia="仿宋_GB2312"/>
                <w:sz w:val="24"/>
              </w:rPr>
            </w:pPr>
          </w:p>
        </w:tc>
      </w:tr>
      <w:tr w14:paraId="343E0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575" w:type="dxa"/>
            <w:vMerge w:val="restart"/>
            <w:vAlign w:val="center"/>
          </w:tcPr>
          <w:p w14:paraId="33ED9618">
            <w:pPr>
              <w:spacing w:line="440" w:lineRule="exact"/>
              <w:jc w:val="center"/>
              <w:rPr>
                <w:rFonts w:ascii="仿宋_GB2312" w:hAnsi="宋体" w:eastAsia="仿宋_GB2312"/>
                <w:sz w:val="24"/>
              </w:rPr>
            </w:pPr>
            <w:r>
              <w:rPr>
                <w:rFonts w:hint="eastAsia" w:ascii="仿宋_GB2312" w:hAnsi="宋体" w:eastAsia="仿宋_GB2312"/>
                <w:sz w:val="24"/>
              </w:rPr>
              <w:t>注册情况</w:t>
            </w:r>
          </w:p>
        </w:tc>
        <w:tc>
          <w:tcPr>
            <w:tcW w:w="2246" w:type="dxa"/>
            <w:gridSpan w:val="3"/>
            <w:vAlign w:val="center"/>
          </w:tcPr>
          <w:p w14:paraId="49DD846D">
            <w:pPr>
              <w:spacing w:line="440" w:lineRule="exact"/>
              <w:rPr>
                <w:rFonts w:ascii="仿宋_GB2312" w:hAnsi="宋体" w:eastAsia="仿宋_GB2312"/>
                <w:sz w:val="24"/>
              </w:rPr>
            </w:pPr>
            <w:r>
              <w:rPr>
                <w:rFonts w:hint="eastAsia" w:ascii="仿宋_GB2312" w:hAnsi="宋体" w:eastAsia="仿宋_GB2312"/>
                <w:sz w:val="24"/>
              </w:rPr>
              <w:t>工商注册号</w:t>
            </w:r>
          </w:p>
        </w:tc>
        <w:tc>
          <w:tcPr>
            <w:tcW w:w="6359" w:type="dxa"/>
            <w:gridSpan w:val="10"/>
            <w:vAlign w:val="center"/>
          </w:tcPr>
          <w:p w14:paraId="087BEDD4">
            <w:pPr>
              <w:spacing w:line="440" w:lineRule="exact"/>
              <w:rPr>
                <w:rFonts w:ascii="仿宋_GB2312" w:hAnsi="宋体" w:eastAsia="仿宋_GB2312"/>
                <w:sz w:val="24"/>
              </w:rPr>
            </w:pPr>
          </w:p>
        </w:tc>
      </w:tr>
      <w:tr w14:paraId="62D80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575" w:type="dxa"/>
            <w:vMerge w:val="continue"/>
            <w:textDirection w:val="tbRlV"/>
            <w:vAlign w:val="center"/>
          </w:tcPr>
          <w:p w14:paraId="073EC009">
            <w:pPr>
              <w:spacing w:line="440" w:lineRule="exact"/>
              <w:rPr>
                <w:rFonts w:ascii="仿宋_GB2312" w:hAnsi="宋体" w:eastAsia="仿宋_GB2312"/>
                <w:sz w:val="24"/>
              </w:rPr>
            </w:pPr>
          </w:p>
        </w:tc>
        <w:tc>
          <w:tcPr>
            <w:tcW w:w="2246" w:type="dxa"/>
            <w:gridSpan w:val="3"/>
            <w:vAlign w:val="center"/>
          </w:tcPr>
          <w:p w14:paraId="7E2BD15C">
            <w:pPr>
              <w:spacing w:line="440" w:lineRule="exact"/>
              <w:rPr>
                <w:rFonts w:ascii="仿宋_GB2312" w:hAnsi="宋体" w:eastAsia="仿宋_GB2312"/>
                <w:sz w:val="24"/>
              </w:rPr>
            </w:pPr>
            <w:r>
              <w:rPr>
                <w:rFonts w:hint="eastAsia" w:ascii="仿宋_GB2312" w:hAnsi="宋体" w:eastAsia="仿宋_GB2312"/>
                <w:sz w:val="24"/>
              </w:rPr>
              <w:t>注册资本（万元）</w:t>
            </w:r>
          </w:p>
        </w:tc>
        <w:tc>
          <w:tcPr>
            <w:tcW w:w="6359" w:type="dxa"/>
            <w:gridSpan w:val="10"/>
            <w:vAlign w:val="center"/>
          </w:tcPr>
          <w:p w14:paraId="3F1C36EF">
            <w:pPr>
              <w:spacing w:line="440" w:lineRule="exact"/>
              <w:rPr>
                <w:rFonts w:ascii="仿宋_GB2312" w:hAnsi="宋体" w:eastAsia="仿宋_GB2312"/>
                <w:sz w:val="24"/>
              </w:rPr>
            </w:pPr>
          </w:p>
        </w:tc>
      </w:tr>
      <w:tr w14:paraId="5E972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575" w:type="dxa"/>
            <w:vMerge w:val="continue"/>
            <w:textDirection w:val="tbRlV"/>
            <w:vAlign w:val="center"/>
          </w:tcPr>
          <w:p w14:paraId="2A899082">
            <w:pPr>
              <w:spacing w:line="440" w:lineRule="exact"/>
              <w:rPr>
                <w:rFonts w:ascii="仿宋_GB2312" w:hAnsi="宋体" w:eastAsia="仿宋_GB2312"/>
                <w:sz w:val="24"/>
              </w:rPr>
            </w:pPr>
          </w:p>
        </w:tc>
        <w:tc>
          <w:tcPr>
            <w:tcW w:w="2246" w:type="dxa"/>
            <w:gridSpan w:val="3"/>
            <w:vAlign w:val="center"/>
          </w:tcPr>
          <w:p w14:paraId="1339D20A">
            <w:pPr>
              <w:spacing w:line="440" w:lineRule="exact"/>
              <w:rPr>
                <w:rFonts w:ascii="仿宋_GB2312" w:hAnsi="宋体" w:eastAsia="仿宋_GB2312"/>
                <w:sz w:val="24"/>
              </w:rPr>
            </w:pPr>
            <w:r>
              <w:rPr>
                <w:rFonts w:hint="eastAsia" w:ascii="仿宋_GB2312" w:hAnsi="宋体" w:eastAsia="仿宋_GB2312"/>
                <w:sz w:val="24"/>
              </w:rPr>
              <w:t>法定代表人</w:t>
            </w:r>
          </w:p>
        </w:tc>
        <w:tc>
          <w:tcPr>
            <w:tcW w:w="1689" w:type="dxa"/>
            <w:gridSpan w:val="2"/>
            <w:vAlign w:val="center"/>
          </w:tcPr>
          <w:p w14:paraId="39F3292B">
            <w:pPr>
              <w:spacing w:line="440" w:lineRule="exact"/>
              <w:rPr>
                <w:rFonts w:ascii="仿宋_GB2312" w:hAnsi="宋体" w:eastAsia="仿宋_GB2312"/>
                <w:sz w:val="24"/>
              </w:rPr>
            </w:pPr>
          </w:p>
        </w:tc>
        <w:tc>
          <w:tcPr>
            <w:tcW w:w="2246" w:type="dxa"/>
            <w:gridSpan w:val="4"/>
            <w:vAlign w:val="center"/>
          </w:tcPr>
          <w:p w14:paraId="6BFF0464">
            <w:pPr>
              <w:spacing w:line="440" w:lineRule="exact"/>
              <w:rPr>
                <w:rFonts w:ascii="仿宋_GB2312" w:hAnsi="宋体" w:eastAsia="仿宋_GB2312"/>
                <w:sz w:val="24"/>
              </w:rPr>
            </w:pPr>
            <w:r>
              <w:rPr>
                <w:rFonts w:hint="eastAsia" w:ascii="仿宋_GB2312" w:hAnsi="宋体" w:eastAsia="仿宋_GB2312"/>
                <w:sz w:val="24"/>
              </w:rPr>
              <w:t>单位类型</w:t>
            </w:r>
          </w:p>
        </w:tc>
        <w:tc>
          <w:tcPr>
            <w:tcW w:w="2424" w:type="dxa"/>
            <w:gridSpan w:val="4"/>
            <w:vAlign w:val="center"/>
          </w:tcPr>
          <w:p w14:paraId="4E3841A8">
            <w:pPr>
              <w:spacing w:line="440" w:lineRule="exact"/>
              <w:rPr>
                <w:rFonts w:ascii="仿宋_GB2312" w:hAnsi="宋体" w:eastAsia="仿宋_GB2312"/>
                <w:sz w:val="24"/>
              </w:rPr>
            </w:pPr>
          </w:p>
        </w:tc>
      </w:tr>
      <w:tr w14:paraId="388A3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575" w:type="dxa"/>
            <w:vMerge w:val="continue"/>
            <w:textDirection w:val="tbRlV"/>
            <w:vAlign w:val="center"/>
          </w:tcPr>
          <w:p w14:paraId="15DD5FBC">
            <w:pPr>
              <w:spacing w:line="440" w:lineRule="exact"/>
              <w:rPr>
                <w:rFonts w:ascii="仿宋_GB2312" w:hAnsi="宋体" w:eastAsia="仿宋_GB2312"/>
                <w:sz w:val="24"/>
              </w:rPr>
            </w:pPr>
          </w:p>
        </w:tc>
        <w:tc>
          <w:tcPr>
            <w:tcW w:w="2246" w:type="dxa"/>
            <w:gridSpan w:val="3"/>
            <w:vAlign w:val="center"/>
          </w:tcPr>
          <w:p w14:paraId="3E36910C">
            <w:pPr>
              <w:spacing w:line="440" w:lineRule="exact"/>
              <w:rPr>
                <w:rFonts w:ascii="仿宋_GB2312" w:hAnsi="宋体" w:eastAsia="仿宋_GB2312"/>
                <w:sz w:val="24"/>
              </w:rPr>
            </w:pPr>
            <w:r>
              <w:rPr>
                <w:rFonts w:hint="eastAsia" w:ascii="仿宋_GB2312" w:hAnsi="宋体" w:eastAsia="仿宋_GB2312"/>
                <w:sz w:val="24"/>
              </w:rPr>
              <w:t>成立时间</w:t>
            </w:r>
          </w:p>
        </w:tc>
        <w:tc>
          <w:tcPr>
            <w:tcW w:w="1689" w:type="dxa"/>
            <w:gridSpan w:val="2"/>
            <w:vAlign w:val="center"/>
          </w:tcPr>
          <w:p w14:paraId="55A868C4">
            <w:pPr>
              <w:spacing w:line="440" w:lineRule="exact"/>
              <w:rPr>
                <w:rFonts w:ascii="仿宋_GB2312" w:hAnsi="宋体" w:eastAsia="仿宋_GB2312"/>
                <w:sz w:val="24"/>
              </w:rPr>
            </w:pPr>
          </w:p>
        </w:tc>
        <w:tc>
          <w:tcPr>
            <w:tcW w:w="2246" w:type="dxa"/>
            <w:gridSpan w:val="4"/>
            <w:vAlign w:val="center"/>
          </w:tcPr>
          <w:p w14:paraId="47005894">
            <w:pPr>
              <w:spacing w:line="440" w:lineRule="exact"/>
              <w:rPr>
                <w:rFonts w:ascii="仿宋_GB2312" w:hAnsi="宋体" w:eastAsia="仿宋_GB2312"/>
                <w:sz w:val="24"/>
              </w:rPr>
            </w:pPr>
            <w:r>
              <w:rPr>
                <w:rFonts w:hint="eastAsia" w:ascii="仿宋_GB2312" w:hAnsi="宋体" w:eastAsia="仿宋_GB2312"/>
                <w:sz w:val="24"/>
              </w:rPr>
              <w:t>营业期限</w:t>
            </w:r>
          </w:p>
        </w:tc>
        <w:tc>
          <w:tcPr>
            <w:tcW w:w="2424" w:type="dxa"/>
            <w:gridSpan w:val="4"/>
            <w:vAlign w:val="center"/>
          </w:tcPr>
          <w:p w14:paraId="11EBEC76">
            <w:pPr>
              <w:spacing w:line="440" w:lineRule="exact"/>
              <w:rPr>
                <w:rFonts w:ascii="仿宋_GB2312" w:hAnsi="宋体" w:eastAsia="仿宋_GB2312"/>
                <w:sz w:val="24"/>
              </w:rPr>
            </w:pPr>
          </w:p>
        </w:tc>
      </w:tr>
      <w:tr w14:paraId="7B127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575" w:type="dxa"/>
            <w:vMerge w:val="continue"/>
            <w:textDirection w:val="tbRlV"/>
            <w:vAlign w:val="center"/>
          </w:tcPr>
          <w:p w14:paraId="6A5B7FE1">
            <w:pPr>
              <w:spacing w:line="440" w:lineRule="exact"/>
              <w:rPr>
                <w:rFonts w:ascii="仿宋_GB2312" w:hAnsi="宋体" w:eastAsia="仿宋_GB2312"/>
                <w:sz w:val="24"/>
              </w:rPr>
            </w:pPr>
          </w:p>
        </w:tc>
        <w:tc>
          <w:tcPr>
            <w:tcW w:w="2246" w:type="dxa"/>
            <w:gridSpan w:val="3"/>
            <w:vAlign w:val="center"/>
          </w:tcPr>
          <w:p w14:paraId="306468D6">
            <w:pPr>
              <w:spacing w:line="440" w:lineRule="exact"/>
              <w:rPr>
                <w:rFonts w:ascii="仿宋_GB2312" w:hAnsi="宋体" w:eastAsia="仿宋_GB2312"/>
                <w:sz w:val="24"/>
              </w:rPr>
            </w:pPr>
            <w:r>
              <w:rPr>
                <w:rFonts w:hint="eastAsia" w:ascii="仿宋_GB2312" w:hAnsi="宋体" w:eastAsia="仿宋_GB2312"/>
                <w:sz w:val="24"/>
              </w:rPr>
              <w:t>经营范围</w:t>
            </w:r>
          </w:p>
        </w:tc>
        <w:tc>
          <w:tcPr>
            <w:tcW w:w="6359" w:type="dxa"/>
            <w:gridSpan w:val="10"/>
            <w:vAlign w:val="center"/>
          </w:tcPr>
          <w:p w14:paraId="60757704">
            <w:pPr>
              <w:spacing w:line="440" w:lineRule="exact"/>
              <w:rPr>
                <w:rFonts w:ascii="仿宋_GB2312" w:hAnsi="宋体" w:eastAsia="仿宋_GB2312"/>
                <w:sz w:val="24"/>
              </w:rPr>
            </w:pPr>
          </w:p>
        </w:tc>
      </w:tr>
      <w:tr w14:paraId="237AF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9180" w:type="dxa"/>
            <w:gridSpan w:val="14"/>
            <w:vAlign w:val="center"/>
          </w:tcPr>
          <w:p w14:paraId="7A06ECBC">
            <w:pPr>
              <w:spacing w:line="440" w:lineRule="exact"/>
              <w:rPr>
                <w:rFonts w:ascii="仿宋_GB2312" w:hAnsi="宋体" w:eastAsia="仿宋_GB2312"/>
                <w:sz w:val="24"/>
              </w:rPr>
            </w:pPr>
            <w:r>
              <w:rPr>
                <w:rFonts w:hint="eastAsia" w:ascii="仿宋_GB2312" w:hAnsi="宋体" w:eastAsia="仿宋_GB2312"/>
                <w:sz w:val="24"/>
              </w:rPr>
              <w:t>资质情况</w:t>
            </w:r>
          </w:p>
        </w:tc>
      </w:tr>
      <w:tr w14:paraId="36917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1132" w:type="dxa"/>
            <w:gridSpan w:val="2"/>
            <w:vAlign w:val="center"/>
          </w:tcPr>
          <w:p w14:paraId="3C303DC4">
            <w:pPr>
              <w:spacing w:line="440" w:lineRule="exact"/>
              <w:jc w:val="center"/>
              <w:rPr>
                <w:rFonts w:ascii="仿宋_GB2312" w:hAnsi="宋体" w:eastAsia="仿宋_GB2312"/>
                <w:sz w:val="24"/>
              </w:rPr>
            </w:pPr>
            <w:r>
              <w:rPr>
                <w:rFonts w:hint="eastAsia" w:ascii="仿宋_GB2312" w:hAnsi="宋体" w:eastAsia="仿宋_GB2312"/>
                <w:sz w:val="24"/>
              </w:rPr>
              <w:t>序号</w:t>
            </w:r>
          </w:p>
        </w:tc>
        <w:tc>
          <w:tcPr>
            <w:tcW w:w="5048" w:type="dxa"/>
            <w:gridSpan w:val="7"/>
            <w:vAlign w:val="center"/>
          </w:tcPr>
          <w:p w14:paraId="4DA83DD1">
            <w:pPr>
              <w:spacing w:line="440" w:lineRule="exact"/>
              <w:jc w:val="center"/>
              <w:rPr>
                <w:rFonts w:ascii="仿宋_GB2312" w:hAnsi="宋体" w:eastAsia="仿宋_GB2312"/>
                <w:sz w:val="24"/>
              </w:rPr>
            </w:pPr>
            <w:r>
              <w:rPr>
                <w:rFonts w:hint="eastAsia" w:ascii="仿宋_GB2312" w:hAnsi="宋体" w:eastAsia="仿宋_GB2312"/>
                <w:sz w:val="24"/>
              </w:rPr>
              <w:t>资质名称</w:t>
            </w:r>
          </w:p>
        </w:tc>
        <w:tc>
          <w:tcPr>
            <w:tcW w:w="1689" w:type="dxa"/>
            <w:gridSpan w:val="3"/>
            <w:vAlign w:val="center"/>
          </w:tcPr>
          <w:p w14:paraId="6837E3F7">
            <w:pPr>
              <w:spacing w:line="440" w:lineRule="exact"/>
              <w:jc w:val="center"/>
              <w:rPr>
                <w:rFonts w:ascii="仿宋_GB2312" w:hAnsi="宋体" w:eastAsia="仿宋_GB2312"/>
                <w:sz w:val="24"/>
              </w:rPr>
            </w:pPr>
            <w:r>
              <w:rPr>
                <w:rFonts w:hint="eastAsia" w:ascii="仿宋_GB2312" w:hAnsi="宋体" w:eastAsia="仿宋_GB2312"/>
                <w:sz w:val="24"/>
              </w:rPr>
              <w:t>颁发部门</w:t>
            </w:r>
          </w:p>
        </w:tc>
        <w:tc>
          <w:tcPr>
            <w:tcW w:w="1311" w:type="dxa"/>
            <w:gridSpan w:val="2"/>
            <w:vAlign w:val="center"/>
          </w:tcPr>
          <w:p w14:paraId="69827CF7">
            <w:pPr>
              <w:spacing w:line="440" w:lineRule="exact"/>
              <w:jc w:val="center"/>
              <w:rPr>
                <w:rFonts w:ascii="仿宋_GB2312" w:hAnsi="宋体" w:eastAsia="仿宋_GB2312"/>
                <w:sz w:val="24"/>
              </w:rPr>
            </w:pPr>
            <w:r>
              <w:rPr>
                <w:rFonts w:hint="eastAsia" w:ascii="仿宋_GB2312" w:hAnsi="宋体" w:eastAsia="仿宋_GB2312"/>
                <w:sz w:val="24"/>
              </w:rPr>
              <w:t>获证时间</w:t>
            </w:r>
          </w:p>
        </w:tc>
      </w:tr>
      <w:tr w14:paraId="635C2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1132" w:type="dxa"/>
            <w:gridSpan w:val="2"/>
            <w:vAlign w:val="center"/>
          </w:tcPr>
          <w:p w14:paraId="50C9B3BE">
            <w:pPr>
              <w:spacing w:line="440" w:lineRule="exact"/>
              <w:jc w:val="center"/>
              <w:rPr>
                <w:rFonts w:ascii="仿宋_GB2312" w:hAnsi="宋体" w:eastAsia="仿宋_GB2312"/>
                <w:sz w:val="24"/>
              </w:rPr>
            </w:pPr>
            <w:r>
              <w:rPr>
                <w:rFonts w:hint="eastAsia" w:ascii="仿宋_GB2312" w:hAnsi="宋体" w:eastAsia="仿宋_GB2312"/>
                <w:sz w:val="24"/>
              </w:rPr>
              <w:t>1</w:t>
            </w:r>
          </w:p>
        </w:tc>
        <w:tc>
          <w:tcPr>
            <w:tcW w:w="5048" w:type="dxa"/>
            <w:gridSpan w:val="7"/>
            <w:vAlign w:val="center"/>
          </w:tcPr>
          <w:p w14:paraId="143C3236">
            <w:pPr>
              <w:spacing w:line="440" w:lineRule="exact"/>
              <w:jc w:val="center"/>
              <w:rPr>
                <w:rFonts w:ascii="仿宋_GB2312" w:hAnsi="宋体" w:eastAsia="仿宋_GB2312"/>
                <w:sz w:val="24"/>
              </w:rPr>
            </w:pPr>
          </w:p>
        </w:tc>
        <w:tc>
          <w:tcPr>
            <w:tcW w:w="1689" w:type="dxa"/>
            <w:gridSpan w:val="3"/>
            <w:vAlign w:val="center"/>
          </w:tcPr>
          <w:p w14:paraId="076411C4">
            <w:pPr>
              <w:spacing w:line="440" w:lineRule="exact"/>
              <w:jc w:val="center"/>
              <w:rPr>
                <w:rFonts w:ascii="仿宋_GB2312" w:hAnsi="宋体" w:eastAsia="仿宋_GB2312"/>
                <w:sz w:val="24"/>
              </w:rPr>
            </w:pPr>
          </w:p>
        </w:tc>
        <w:tc>
          <w:tcPr>
            <w:tcW w:w="1311" w:type="dxa"/>
            <w:gridSpan w:val="2"/>
            <w:vAlign w:val="center"/>
          </w:tcPr>
          <w:p w14:paraId="5C5C9819">
            <w:pPr>
              <w:spacing w:line="440" w:lineRule="exact"/>
              <w:jc w:val="center"/>
              <w:rPr>
                <w:rFonts w:ascii="仿宋_GB2312" w:hAnsi="宋体" w:eastAsia="仿宋_GB2312"/>
                <w:sz w:val="24"/>
              </w:rPr>
            </w:pPr>
          </w:p>
        </w:tc>
      </w:tr>
      <w:tr w14:paraId="01F53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1132" w:type="dxa"/>
            <w:gridSpan w:val="2"/>
            <w:vAlign w:val="center"/>
          </w:tcPr>
          <w:p w14:paraId="4B19E674">
            <w:pPr>
              <w:spacing w:line="440" w:lineRule="exact"/>
              <w:jc w:val="center"/>
              <w:rPr>
                <w:rFonts w:ascii="仿宋_GB2312" w:hAnsi="宋体" w:eastAsia="仿宋_GB2312"/>
                <w:sz w:val="24"/>
              </w:rPr>
            </w:pPr>
            <w:r>
              <w:rPr>
                <w:rFonts w:hint="eastAsia" w:ascii="仿宋_GB2312" w:hAnsi="宋体" w:eastAsia="仿宋_GB2312"/>
                <w:sz w:val="24"/>
              </w:rPr>
              <w:t>2</w:t>
            </w:r>
          </w:p>
        </w:tc>
        <w:tc>
          <w:tcPr>
            <w:tcW w:w="5048" w:type="dxa"/>
            <w:gridSpan w:val="7"/>
            <w:vAlign w:val="center"/>
          </w:tcPr>
          <w:p w14:paraId="7F47490D">
            <w:pPr>
              <w:spacing w:line="440" w:lineRule="exact"/>
              <w:jc w:val="center"/>
              <w:rPr>
                <w:rFonts w:ascii="仿宋_GB2312" w:hAnsi="宋体" w:eastAsia="仿宋_GB2312"/>
                <w:sz w:val="24"/>
              </w:rPr>
            </w:pPr>
          </w:p>
        </w:tc>
        <w:tc>
          <w:tcPr>
            <w:tcW w:w="1689" w:type="dxa"/>
            <w:gridSpan w:val="3"/>
            <w:vAlign w:val="center"/>
          </w:tcPr>
          <w:p w14:paraId="25D6EE06">
            <w:pPr>
              <w:spacing w:line="440" w:lineRule="exact"/>
              <w:jc w:val="center"/>
              <w:rPr>
                <w:rFonts w:ascii="仿宋_GB2312" w:hAnsi="宋体" w:eastAsia="仿宋_GB2312"/>
                <w:sz w:val="24"/>
              </w:rPr>
            </w:pPr>
          </w:p>
        </w:tc>
        <w:tc>
          <w:tcPr>
            <w:tcW w:w="1311" w:type="dxa"/>
            <w:gridSpan w:val="2"/>
            <w:vAlign w:val="center"/>
          </w:tcPr>
          <w:p w14:paraId="673514EE">
            <w:pPr>
              <w:spacing w:line="440" w:lineRule="exact"/>
              <w:jc w:val="center"/>
              <w:rPr>
                <w:rFonts w:ascii="仿宋_GB2312" w:hAnsi="宋体" w:eastAsia="仿宋_GB2312"/>
                <w:sz w:val="24"/>
              </w:rPr>
            </w:pPr>
          </w:p>
        </w:tc>
      </w:tr>
      <w:tr w14:paraId="332AF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1132" w:type="dxa"/>
            <w:gridSpan w:val="2"/>
            <w:vAlign w:val="center"/>
          </w:tcPr>
          <w:p w14:paraId="124C6FB2">
            <w:pPr>
              <w:spacing w:line="440" w:lineRule="exact"/>
              <w:jc w:val="center"/>
              <w:rPr>
                <w:rFonts w:ascii="仿宋_GB2312" w:hAnsi="宋体" w:eastAsia="仿宋_GB2312"/>
                <w:sz w:val="24"/>
              </w:rPr>
            </w:pPr>
            <w:r>
              <w:rPr>
                <w:rFonts w:hint="eastAsia" w:ascii="仿宋_GB2312" w:hAnsi="宋体" w:eastAsia="仿宋_GB2312"/>
                <w:sz w:val="24"/>
              </w:rPr>
              <w:t>3</w:t>
            </w:r>
          </w:p>
        </w:tc>
        <w:tc>
          <w:tcPr>
            <w:tcW w:w="5048" w:type="dxa"/>
            <w:gridSpan w:val="7"/>
            <w:vAlign w:val="center"/>
          </w:tcPr>
          <w:p w14:paraId="18AC0D1B">
            <w:pPr>
              <w:spacing w:line="440" w:lineRule="exact"/>
              <w:jc w:val="center"/>
              <w:rPr>
                <w:rFonts w:ascii="仿宋_GB2312" w:hAnsi="宋体" w:eastAsia="仿宋_GB2312"/>
                <w:sz w:val="24"/>
              </w:rPr>
            </w:pPr>
          </w:p>
        </w:tc>
        <w:tc>
          <w:tcPr>
            <w:tcW w:w="1689" w:type="dxa"/>
            <w:gridSpan w:val="3"/>
            <w:vAlign w:val="center"/>
          </w:tcPr>
          <w:p w14:paraId="725860A4">
            <w:pPr>
              <w:spacing w:line="440" w:lineRule="exact"/>
              <w:jc w:val="center"/>
              <w:rPr>
                <w:rFonts w:ascii="仿宋_GB2312" w:hAnsi="宋体" w:eastAsia="仿宋_GB2312"/>
                <w:sz w:val="24"/>
              </w:rPr>
            </w:pPr>
          </w:p>
        </w:tc>
        <w:tc>
          <w:tcPr>
            <w:tcW w:w="1311" w:type="dxa"/>
            <w:gridSpan w:val="2"/>
            <w:vAlign w:val="center"/>
          </w:tcPr>
          <w:p w14:paraId="3802EFD1">
            <w:pPr>
              <w:spacing w:line="440" w:lineRule="exact"/>
              <w:jc w:val="center"/>
              <w:rPr>
                <w:rFonts w:ascii="仿宋_GB2312" w:hAnsi="宋体" w:eastAsia="仿宋_GB2312"/>
                <w:sz w:val="24"/>
              </w:rPr>
            </w:pPr>
          </w:p>
        </w:tc>
      </w:tr>
    </w:tbl>
    <w:p w14:paraId="3D3044C6">
      <w:pPr>
        <w:pStyle w:val="13"/>
      </w:pPr>
    </w:p>
    <w:p w14:paraId="70BC56E2">
      <w:pPr>
        <w:widowControl/>
        <w:spacing w:before="100" w:beforeAutospacing="1" w:after="100" w:afterAutospacing="1" w:line="520" w:lineRule="exact"/>
        <w:jc w:val="center"/>
        <w:rPr>
          <w:rFonts w:hAnsi="宋体"/>
          <w:b/>
          <w:sz w:val="44"/>
          <w:szCs w:val="44"/>
        </w:rPr>
      </w:pPr>
      <w:r>
        <w:rPr>
          <w:rFonts w:ascii="宋体" w:hAnsi="宋体" w:cs="宋体"/>
          <w:b/>
          <w:kern w:val="0"/>
          <w:sz w:val="44"/>
          <w:szCs w:val="44"/>
        </w:rPr>
        <w:t> </w:t>
      </w:r>
    </w:p>
    <w:p w14:paraId="1D07A85A">
      <w:pPr>
        <w:spacing w:line="520" w:lineRule="exact"/>
        <w:ind w:firstLine="4350" w:firstLineChars="1450"/>
        <w:rPr>
          <w:rFonts w:ascii="仿宋_GB2312" w:hAnsi="宋体" w:eastAsia="仿宋_GB2312"/>
          <w:sz w:val="30"/>
          <w:szCs w:val="30"/>
        </w:rPr>
      </w:pPr>
      <w:r>
        <w:rPr>
          <w:rFonts w:hint="eastAsia" w:ascii="仿宋_GB2312" w:hAnsi="宋体" w:eastAsia="仿宋_GB2312"/>
          <w:sz w:val="30"/>
          <w:szCs w:val="30"/>
        </w:rPr>
        <w:t>投标人(盖章)：　</w:t>
      </w:r>
    </w:p>
    <w:p w14:paraId="1B0F523B">
      <w:pPr>
        <w:spacing w:line="520" w:lineRule="exact"/>
        <w:ind w:firstLine="4350" w:firstLineChars="1450"/>
        <w:rPr>
          <w:rFonts w:ascii="仿宋_GB2312" w:hAnsi="宋体" w:eastAsia="仿宋_GB2312"/>
          <w:sz w:val="28"/>
        </w:rPr>
      </w:pPr>
      <w:r>
        <w:rPr>
          <w:rFonts w:hint="eastAsia" w:ascii="仿宋_GB2312" w:hAnsi="宋体" w:eastAsia="仿宋_GB2312"/>
          <w:sz w:val="30"/>
          <w:szCs w:val="30"/>
        </w:rPr>
        <w:t>法定代表人或被授权人签章：</w:t>
      </w:r>
    </w:p>
    <w:p w14:paraId="0CC917F1">
      <w:pPr>
        <w:ind w:firstLine="4216" w:firstLineChars="1500"/>
        <w:jc w:val="right"/>
        <w:rPr>
          <w:rFonts w:ascii="仿宋_GB2312" w:hAnsi="宋体" w:eastAsia="仿宋_GB2312"/>
          <w:sz w:val="28"/>
          <w:u w:val="single"/>
        </w:rPr>
      </w:pPr>
      <w:bookmarkStart w:id="6" w:name="_Hlk105777820"/>
      <w:r>
        <w:rPr>
          <w:rFonts w:hint="eastAsia" w:ascii="仿宋_GB2312" w:hAnsi="宋体" w:eastAsia="仿宋_GB2312"/>
          <w:b/>
          <w:bCs/>
          <w:sz w:val="28"/>
          <w:szCs w:val="28"/>
        </w:rPr>
        <w:br w:type="page"/>
      </w:r>
    </w:p>
    <w:bookmarkEnd w:id="6"/>
    <w:p w14:paraId="1A763785">
      <w:pPr>
        <w:spacing w:line="560" w:lineRule="exact"/>
        <w:ind w:firstLine="888" w:firstLineChars="201"/>
        <w:jc w:val="center"/>
        <w:rPr>
          <w:rFonts w:ascii="宋体" w:hAnsi="宋体"/>
          <w:b/>
          <w:sz w:val="44"/>
          <w:szCs w:val="44"/>
        </w:rPr>
      </w:pPr>
      <w:r>
        <w:rPr>
          <w:rFonts w:hint="eastAsia" w:ascii="宋体" w:hAnsi="宋体"/>
          <w:b/>
          <w:sz w:val="44"/>
          <w:szCs w:val="44"/>
        </w:rPr>
        <w:t>拟派专业服务人员一览表</w:t>
      </w:r>
    </w:p>
    <w:tbl>
      <w:tblPr>
        <w:tblStyle w:val="46"/>
        <w:tblW w:w="100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1312"/>
        <w:gridCol w:w="913"/>
        <w:gridCol w:w="1203"/>
        <w:gridCol w:w="1559"/>
        <w:gridCol w:w="992"/>
        <w:gridCol w:w="1559"/>
        <w:gridCol w:w="1422"/>
      </w:tblGrid>
      <w:tr w14:paraId="22693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0035" w:type="dxa"/>
            <w:gridSpan w:val="8"/>
            <w:tcBorders>
              <w:top w:val="single" w:color="auto" w:sz="4" w:space="0"/>
              <w:left w:val="single" w:color="auto" w:sz="4" w:space="0"/>
              <w:bottom w:val="single" w:color="auto" w:sz="4" w:space="0"/>
              <w:right w:val="single" w:color="auto" w:sz="4" w:space="0"/>
            </w:tcBorders>
            <w:vAlign w:val="center"/>
          </w:tcPr>
          <w:p w14:paraId="59A94085">
            <w:pPr>
              <w:spacing w:line="560" w:lineRule="exact"/>
              <w:rPr>
                <w:rFonts w:ascii="仿宋_GB2312" w:hAnsi="仿宋" w:eastAsia="仿宋_GB2312" w:cs="宋体"/>
                <w:sz w:val="28"/>
                <w:szCs w:val="28"/>
              </w:rPr>
            </w:pPr>
            <w:r>
              <w:rPr>
                <w:rFonts w:hint="eastAsia" w:ascii="仿宋_GB2312" w:hAnsi="仿宋" w:eastAsia="仿宋_GB2312" w:cs="宋体"/>
                <w:sz w:val="28"/>
                <w:szCs w:val="28"/>
              </w:rPr>
              <w:t>拟派专业服务人员总人数：人</w:t>
            </w:r>
          </w:p>
          <w:p w14:paraId="4ADF6920">
            <w:pPr>
              <w:spacing w:line="560" w:lineRule="exact"/>
              <w:rPr>
                <w:rFonts w:ascii="仿宋_GB2312" w:hAnsi="仿宋" w:eastAsia="仿宋_GB2312" w:cs="宋体"/>
                <w:sz w:val="28"/>
                <w:szCs w:val="28"/>
              </w:rPr>
            </w:pPr>
            <w:r>
              <w:rPr>
                <w:rFonts w:hint="eastAsia" w:ascii="仿宋_GB2312" w:hAnsi="仿宋" w:eastAsia="仿宋_GB2312" w:cs="宋体"/>
                <w:sz w:val="28"/>
                <w:szCs w:val="28"/>
              </w:rPr>
              <w:t>项目负责人姓名：                联系电话：</w:t>
            </w:r>
          </w:p>
        </w:tc>
      </w:tr>
      <w:tr w14:paraId="1746E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top w:val="single" w:color="auto" w:sz="4" w:space="0"/>
              <w:left w:val="single" w:color="auto" w:sz="4" w:space="0"/>
              <w:right w:val="single" w:color="auto" w:sz="4" w:space="0"/>
            </w:tcBorders>
            <w:vAlign w:val="center"/>
          </w:tcPr>
          <w:p w14:paraId="33543DBE">
            <w:pPr>
              <w:spacing w:line="560" w:lineRule="exact"/>
              <w:rPr>
                <w:rFonts w:ascii="仿宋_GB2312" w:hAnsi="仿宋" w:eastAsia="仿宋_GB2312" w:cs="宋体"/>
                <w:sz w:val="28"/>
                <w:szCs w:val="28"/>
              </w:rPr>
            </w:pPr>
            <w:r>
              <w:rPr>
                <w:rFonts w:hint="eastAsia" w:ascii="仿宋_GB2312" w:hAnsi="仿宋" w:eastAsia="仿宋_GB2312" w:cs="宋体"/>
                <w:sz w:val="28"/>
                <w:szCs w:val="28"/>
              </w:rPr>
              <w:t>姓名</w:t>
            </w:r>
          </w:p>
        </w:tc>
        <w:tc>
          <w:tcPr>
            <w:tcW w:w="1312" w:type="dxa"/>
            <w:tcBorders>
              <w:top w:val="single" w:color="auto" w:sz="4" w:space="0"/>
              <w:left w:val="single" w:color="auto" w:sz="4" w:space="0"/>
              <w:right w:val="single" w:color="auto" w:sz="4" w:space="0"/>
            </w:tcBorders>
            <w:vAlign w:val="center"/>
          </w:tcPr>
          <w:p w14:paraId="0043D198">
            <w:pPr>
              <w:spacing w:line="560" w:lineRule="exact"/>
              <w:rPr>
                <w:rFonts w:ascii="仿宋_GB2312" w:hAnsi="仿宋" w:eastAsia="仿宋_GB2312" w:cs="宋体"/>
                <w:sz w:val="28"/>
                <w:szCs w:val="28"/>
              </w:rPr>
            </w:pPr>
            <w:r>
              <w:rPr>
                <w:rFonts w:hint="eastAsia" w:ascii="仿宋_GB2312" w:hAnsi="仿宋" w:eastAsia="仿宋_GB2312" w:cs="宋体"/>
                <w:sz w:val="28"/>
                <w:szCs w:val="28"/>
              </w:rPr>
              <w:t>性别</w:t>
            </w:r>
          </w:p>
        </w:tc>
        <w:tc>
          <w:tcPr>
            <w:tcW w:w="913" w:type="dxa"/>
            <w:tcBorders>
              <w:top w:val="single" w:color="auto" w:sz="4" w:space="0"/>
              <w:left w:val="single" w:color="auto" w:sz="4" w:space="0"/>
              <w:bottom w:val="single" w:color="auto" w:sz="4" w:space="0"/>
              <w:right w:val="single" w:color="auto" w:sz="4" w:space="0"/>
            </w:tcBorders>
            <w:vAlign w:val="center"/>
          </w:tcPr>
          <w:p w14:paraId="07F02556">
            <w:pPr>
              <w:spacing w:line="560" w:lineRule="exact"/>
              <w:rPr>
                <w:rFonts w:ascii="仿宋_GB2312" w:hAnsi="仿宋" w:eastAsia="仿宋_GB2312" w:cs="宋体"/>
                <w:sz w:val="28"/>
                <w:szCs w:val="28"/>
              </w:rPr>
            </w:pPr>
            <w:r>
              <w:rPr>
                <w:rFonts w:hint="eastAsia" w:ascii="仿宋_GB2312" w:hAnsi="仿宋" w:eastAsia="仿宋_GB2312" w:cs="宋体"/>
                <w:sz w:val="28"/>
                <w:szCs w:val="28"/>
              </w:rPr>
              <w:t>年龄</w:t>
            </w:r>
          </w:p>
        </w:tc>
        <w:tc>
          <w:tcPr>
            <w:tcW w:w="1203" w:type="dxa"/>
            <w:tcBorders>
              <w:top w:val="single" w:color="auto" w:sz="4" w:space="0"/>
              <w:left w:val="single" w:color="auto" w:sz="4" w:space="0"/>
              <w:bottom w:val="single" w:color="auto" w:sz="4" w:space="0"/>
              <w:right w:val="single" w:color="auto" w:sz="4" w:space="0"/>
            </w:tcBorders>
            <w:vAlign w:val="center"/>
          </w:tcPr>
          <w:p w14:paraId="3969F223">
            <w:pPr>
              <w:spacing w:line="560" w:lineRule="exact"/>
              <w:rPr>
                <w:rFonts w:ascii="仿宋_GB2312" w:hAnsi="仿宋" w:eastAsia="仿宋_GB2312" w:cs="宋体"/>
                <w:sz w:val="28"/>
                <w:szCs w:val="28"/>
              </w:rPr>
            </w:pPr>
            <w:r>
              <w:rPr>
                <w:rFonts w:hint="eastAsia" w:ascii="仿宋_GB2312" w:hAnsi="仿宋" w:eastAsia="仿宋_GB2312" w:cs="宋体"/>
                <w:sz w:val="28"/>
                <w:szCs w:val="28"/>
              </w:rPr>
              <w:t>学历及专业</w:t>
            </w:r>
          </w:p>
        </w:tc>
        <w:tc>
          <w:tcPr>
            <w:tcW w:w="1559" w:type="dxa"/>
            <w:tcBorders>
              <w:top w:val="single" w:color="auto" w:sz="4" w:space="0"/>
              <w:left w:val="single" w:color="auto" w:sz="4" w:space="0"/>
              <w:bottom w:val="single" w:color="auto" w:sz="4" w:space="0"/>
              <w:right w:val="single" w:color="auto" w:sz="4" w:space="0"/>
            </w:tcBorders>
            <w:vAlign w:val="center"/>
          </w:tcPr>
          <w:p w14:paraId="72466E21">
            <w:pPr>
              <w:spacing w:line="560" w:lineRule="exact"/>
              <w:rPr>
                <w:rFonts w:ascii="仿宋_GB2312" w:hAnsi="仿宋" w:eastAsia="仿宋_GB2312" w:cs="宋体"/>
                <w:sz w:val="28"/>
                <w:szCs w:val="28"/>
              </w:rPr>
            </w:pPr>
            <w:r>
              <w:rPr>
                <w:rFonts w:hint="eastAsia" w:ascii="仿宋_GB2312" w:hAnsi="仿宋" w:eastAsia="仿宋_GB2312" w:cs="宋体"/>
                <w:sz w:val="28"/>
                <w:szCs w:val="28"/>
              </w:rPr>
              <w:t>拟在本项目中担任职务</w:t>
            </w:r>
          </w:p>
        </w:tc>
        <w:tc>
          <w:tcPr>
            <w:tcW w:w="992" w:type="dxa"/>
            <w:tcBorders>
              <w:top w:val="single" w:color="auto" w:sz="4" w:space="0"/>
              <w:left w:val="single" w:color="auto" w:sz="4" w:space="0"/>
              <w:bottom w:val="single" w:color="auto" w:sz="4" w:space="0"/>
              <w:right w:val="single" w:color="auto" w:sz="4" w:space="0"/>
            </w:tcBorders>
            <w:vAlign w:val="center"/>
          </w:tcPr>
          <w:p w14:paraId="0D1091F4">
            <w:pPr>
              <w:spacing w:line="560" w:lineRule="exact"/>
              <w:rPr>
                <w:rFonts w:ascii="仿宋_GB2312" w:hAnsi="仿宋" w:eastAsia="仿宋_GB2312" w:cs="宋体"/>
                <w:sz w:val="28"/>
                <w:szCs w:val="28"/>
              </w:rPr>
            </w:pPr>
            <w:r>
              <w:rPr>
                <w:rFonts w:hint="eastAsia" w:ascii="仿宋_GB2312" w:hAnsi="仿宋" w:eastAsia="仿宋_GB2312" w:cs="宋体"/>
                <w:sz w:val="28"/>
                <w:szCs w:val="28"/>
              </w:rPr>
              <w:t>资格证书</w:t>
            </w:r>
          </w:p>
        </w:tc>
        <w:tc>
          <w:tcPr>
            <w:tcW w:w="1559" w:type="dxa"/>
            <w:tcBorders>
              <w:top w:val="single" w:color="auto" w:sz="4" w:space="0"/>
              <w:left w:val="single" w:color="auto" w:sz="4" w:space="0"/>
              <w:bottom w:val="single" w:color="auto" w:sz="4" w:space="0"/>
              <w:right w:val="single" w:color="auto" w:sz="4" w:space="0"/>
            </w:tcBorders>
            <w:vAlign w:val="center"/>
          </w:tcPr>
          <w:p w14:paraId="36013310">
            <w:pPr>
              <w:spacing w:line="560" w:lineRule="exact"/>
              <w:rPr>
                <w:rFonts w:ascii="仿宋_GB2312" w:hAnsi="仿宋" w:eastAsia="仿宋_GB2312" w:cs="宋体"/>
                <w:sz w:val="28"/>
                <w:szCs w:val="28"/>
              </w:rPr>
            </w:pPr>
            <w:r>
              <w:rPr>
                <w:rFonts w:hint="eastAsia" w:ascii="仿宋_GB2312" w:hAnsi="仿宋" w:eastAsia="仿宋_GB2312" w:cs="宋体"/>
                <w:sz w:val="28"/>
                <w:szCs w:val="28"/>
              </w:rPr>
              <w:t>从事该工作时间</w:t>
            </w:r>
          </w:p>
        </w:tc>
        <w:tc>
          <w:tcPr>
            <w:tcW w:w="1422" w:type="dxa"/>
            <w:tcBorders>
              <w:top w:val="single" w:color="auto" w:sz="4" w:space="0"/>
              <w:left w:val="single" w:color="auto" w:sz="4" w:space="0"/>
              <w:bottom w:val="single" w:color="auto" w:sz="4" w:space="0"/>
              <w:right w:val="single" w:color="auto" w:sz="4" w:space="0"/>
            </w:tcBorders>
            <w:vAlign w:val="center"/>
          </w:tcPr>
          <w:p w14:paraId="59175497">
            <w:pPr>
              <w:spacing w:line="560" w:lineRule="exact"/>
              <w:rPr>
                <w:rFonts w:ascii="仿宋_GB2312" w:hAnsi="仿宋" w:eastAsia="仿宋_GB2312" w:cs="宋体"/>
                <w:sz w:val="28"/>
                <w:szCs w:val="28"/>
              </w:rPr>
            </w:pPr>
            <w:r>
              <w:rPr>
                <w:rFonts w:hint="eastAsia" w:ascii="仿宋_GB2312" w:hAnsi="仿宋" w:eastAsia="仿宋_GB2312" w:cs="宋体"/>
                <w:sz w:val="28"/>
                <w:szCs w:val="28"/>
              </w:rPr>
              <w:t>备注</w:t>
            </w:r>
          </w:p>
        </w:tc>
      </w:tr>
      <w:tr w14:paraId="1AE93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vAlign w:val="center"/>
          </w:tcPr>
          <w:p w14:paraId="0D72E5E9">
            <w:pPr>
              <w:spacing w:line="560" w:lineRule="exact"/>
              <w:rPr>
                <w:rFonts w:ascii="仿宋_GB2312" w:hAnsi="仿宋" w:eastAsia="仿宋_GB2312" w:cs="宋体"/>
                <w:sz w:val="28"/>
                <w:szCs w:val="28"/>
              </w:rPr>
            </w:pPr>
          </w:p>
        </w:tc>
        <w:tc>
          <w:tcPr>
            <w:tcW w:w="1312" w:type="dxa"/>
            <w:tcBorders>
              <w:left w:val="single" w:color="auto" w:sz="4" w:space="0"/>
              <w:right w:val="single" w:color="auto" w:sz="4" w:space="0"/>
            </w:tcBorders>
            <w:vAlign w:val="center"/>
          </w:tcPr>
          <w:p w14:paraId="693DBB0D">
            <w:pPr>
              <w:spacing w:line="560" w:lineRule="exact"/>
              <w:rPr>
                <w:rFonts w:ascii="仿宋_GB2312" w:hAnsi="仿宋" w:eastAsia="仿宋_GB2312" w:cs="宋体"/>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748757E7">
            <w:pPr>
              <w:spacing w:line="560" w:lineRule="exact"/>
              <w:rPr>
                <w:rFonts w:ascii="仿宋_GB2312" w:hAnsi="仿宋" w:eastAsia="仿宋_GB2312" w:cs="宋体"/>
                <w:sz w:val="28"/>
                <w:szCs w:val="28"/>
              </w:rPr>
            </w:pPr>
          </w:p>
        </w:tc>
        <w:tc>
          <w:tcPr>
            <w:tcW w:w="1203" w:type="dxa"/>
            <w:tcBorders>
              <w:top w:val="single" w:color="auto" w:sz="4" w:space="0"/>
              <w:left w:val="single" w:color="auto" w:sz="4" w:space="0"/>
              <w:bottom w:val="single" w:color="auto" w:sz="4" w:space="0"/>
              <w:right w:val="single" w:color="auto" w:sz="4" w:space="0"/>
            </w:tcBorders>
            <w:vAlign w:val="center"/>
          </w:tcPr>
          <w:p w14:paraId="4FE3B49E">
            <w:pPr>
              <w:spacing w:line="560" w:lineRule="exact"/>
              <w:rPr>
                <w:rFonts w:ascii="仿宋_GB2312" w:hAnsi="仿宋" w:eastAsia="仿宋_GB2312" w:cs="宋体"/>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69DAA89D">
            <w:pPr>
              <w:spacing w:line="560" w:lineRule="exact"/>
              <w:rPr>
                <w:rFonts w:ascii="仿宋_GB2312" w:hAnsi="仿宋" w:eastAsia="仿宋_GB2312" w:cs="宋体"/>
                <w:sz w:val="28"/>
                <w:szCs w:val="28"/>
              </w:rPr>
            </w:pPr>
          </w:p>
        </w:tc>
        <w:tc>
          <w:tcPr>
            <w:tcW w:w="992" w:type="dxa"/>
            <w:tcBorders>
              <w:top w:val="single" w:color="auto" w:sz="4" w:space="0"/>
              <w:left w:val="single" w:color="auto" w:sz="4" w:space="0"/>
              <w:bottom w:val="single" w:color="auto" w:sz="4" w:space="0"/>
              <w:right w:val="single" w:color="auto" w:sz="4" w:space="0"/>
            </w:tcBorders>
            <w:vAlign w:val="center"/>
          </w:tcPr>
          <w:p w14:paraId="229CB8D0">
            <w:pPr>
              <w:spacing w:line="560" w:lineRule="exact"/>
              <w:rPr>
                <w:rFonts w:ascii="仿宋_GB2312" w:hAnsi="仿宋" w:eastAsia="仿宋_GB2312" w:cs="宋体"/>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45C6734E">
            <w:pPr>
              <w:spacing w:line="560" w:lineRule="exact"/>
              <w:rPr>
                <w:rFonts w:ascii="仿宋_GB2312" w:hAnsi="仿宋" w:eastAsia="仿宋_GB2312" w:cs="宋体"/>
                <w:sz w:val="28"/>
                <w:szCs w:val="28"/>
              </w:rPr>
            </w:pPr>
          </w:p>
        </w:tc>
        <w:tc>
          <w:tcPr>
            <w:tcW w:w="1422" w:type="dxa"/>
            <w:tcBorders>
              <w:top w:val="single" w:color="auto" w:sz="4" w:space="0"/>
              <w:left w:val="single" w:color="auto" w:sz="4" w:space="0"/>
              <w:bottom w:val="single" w:color="auto" w:sz="4" w:space="0"/>
              <w:right w:val="single" w:color="auto" w:sz="4" w:space="0"/>
            </w:tcBorders>
            <w:vAlign w:val="center"/>
          </w:tcPr>
          <w:p w14:paraId="74E050A7">
            <w:pPr>
              <w:spacing w:line="560" w:lineRule="exact"/>
              <w:rPr>
                <w:rFonts w:ascii="仿宋_GB2312" w:hAnsi="仿宋" w:eastAsia="仿宋_GB2312" w:cs="宋体"/>
                <w:sz w:val="28"/>
                <w:szCs w:val="28"/>
              </w:rPr>
            </w:pPr>
          </w:p>
        </w:tc>
      </w:tr>
      <w:tr w14:paraId="4C226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vAlign w:val="center"/>
          </w:tcPr>
          <w:p w14:paraId="67D857C5">
            <w:pPr>
              <w:spacing w:line="560" w:lineRule="exact"/>
              <w:rPr>
                <w:rFonts w:ascii="仿宋_GB2312" w:hAnsi="仿宋" w:eastAsia="仿宋_GB2312" w:cs="宋体"/>
                <w:sz w:val="28"/>
                <w:szCs w:val="28"/>
              </w:rPr>
            </w:pPr>
          </w:p>
        </w:tc>
        <w:tc>
          <w:tcPr>
            <w:tcW w:w="1312" w:type="dxa"/>
            <w:tcBorders>
              <w:left w:val="single" w:color="auto" w:sz="4" w:space="0"/>
              <w:right w:val="single" w:color="auto" w:sz="4" w:space="0"/>
            </w:tcBorders>
            <w:vAlign w:val="center"/>
          </w:tcPr>
          <w:p w14:paraId="5ECFD568">
            <w:pPr>
              <w:spacing w:line="560" w:lineRule="exact"/>
              <w:rPr>
                <w:rFonts w:ascii="仿宋_GB2312" w:hAnsi="仿宋" w:eastAsia="仿宋_GB2312" w:cs="宋体"/>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46D67E96">
            <w:pPr>
              <w:spacing w:line="560" w:lineRule="exact"/>
              <w:rPr>
                <w:rFonts w:ascii="仿宋_GB2312" w:hAnsi="仿宋" w:eastAsia="仿宋_GB2312" w:cs="宋体"/>
                <w:sz w:val="28"/>
                <w:szCs w:val="28"/>
              </w:rPr>
            </w:pPr>
          </w:p>
        </w:tc>
        <w:tc>
          <w:tcPr>
            <w:tcW w:w="1203" w:type="dxa"/>
            <w:tcBorders>
              <w:top w:val="single" w:color="auto" w:sz="4" w:space="0"/>
              <w:left w:val="single" w:color="auto" w:sz="4" w:space="0"/>
              <w:bottom w:val="single" w:color="auto" w:sz="4" w:space="0"/>
              <w:right w:val="single" w:color="auto" w:sz="4" w:space="0"/>
            </w:tcBorders>
            <w:vAlign w:val="center"/>
          </w:tcPr>
          <w:p w14:paraId="052A9380">
            <w:pPr>
              <w:spacing w:line="560" w:lineRule="exact"/>
              <w:rPr>
                <w:rFonts w:ascii="仿宋_GB2312" w:hAnsi="仿宋" w:eastAsia="仿宋_GB2312" w:cs="宋体"/>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52790D75">
            <w:pPr>
              <w:spacing w:line="560" w:lineRule="exact"/>
              <w:rPr>
                <w:rFonts w:ascii="仿宋_GB2312" w:hAnsi="仿宋" w:eastAsia="仿宋_GB2312" w:cs="宋体"/>
                <w:sz w:val="28"/>
                <w:szCs w:val="28"/>
              </w:rPr>
            </w:pPr>
          </w:p>
        </w:tc>
        <w:tc>
          <w:tcPr>
            <w:tcW w:w="992" w:type="dxa"/>
            <w:tcBorders>
              <w:top w:val="single" w:color="auto" w:sz="4" w:space="0"/>
              <w:left w:val="single" w:color="auto" w:sz="4" w:space="0"/>
              <w:bottom w:val="single" w:color="auto" w:sz="4" w:space="0"/>
              <w:right w:val="single" w:color="auto" w:sz="4" w:space="0"/>
            </w:tcBorders>
            <w:vAlign w:val="center"/>
          </w:tcPr>
          <w:p w14:paraId="00A6198B">
            <w:pPr>
              <w:spacing w:line="560" w:lineRule="exact"/>
              <w:rPr>
                <w:rFonts w:ascii="仿宋_GB2312" w:hAnsi="仿宋" w:eastAsia="仿宋_GB2312" w:cs="宋体"/>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19A34EC1">
            <w:pPr>
              <w:spacing w:line="560" w:lineRule="exact"/>
              <w:rPr>
                <w:rFonts w:ascii="仿宋_GB2312" w:hAnsi="仿宋" w:eastAsia="仿宋_GB2312" w:cs="宋体"/>
                <w:sz w:val="28"/>
                <w:szCs w:val="28"/>
              </w:rPr>
            </w:pPr>
          </w:p>
        </w:tc>
        <w:tc>
          <w:tcPr>
            <w:tcW w:w="1422" w:type="dxa"/>
            <w:tcBorders>
              <w:top w:val="single" w:color="auto" w:sz="4" w:space="0"/>
              <w:left w:val="single" w:color="auto" w:sz="4" w:space="0"/>
              <w:bottom w:val="single" w:color="auto" w:sz="4" w:space="0"/>
              <w:right w:val="single" w:color="auto" w:sz="4" w:space="0"/>
            </w:tcBorders>
            <w:vAlign w:val="center"/>
          </w:tcPr>
          <w:p w14:paraId="1D7E1967">
            <w:pPr>
              <w:spacing w:line="560" w:lineRule="exact"/>
              <w:rPr>
                <w:rFonts w:ascii="仿宋_GB2312" w:hAnsi="仿宋" w:eastAsia="仿宋_GB2312" w:cs="宋体"/>
                <w:sz w:val="28"/>
                <w:szCs w:val="28"/>
              </w:rPr>
            </w:pPr>
          </w:p>
        </w:tc>
      </w:tr>
      <w:tr w14:paraId="71FDD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vAlign w:val="center"/>
          </w:tcPr>
          <w:p w14:paraId="2EDBB99C">
            <w:pPr>
              <w:spacing w:line="560" w:lineRule="exact"/>
              <w:rPr>
                <w:rFonts w:ascii="仿宋_GB2312" w:hAnsi="仿宋" w:eastAsia="仿宋_GB2312" w:cs="宋体"/>
                <w:sz w:val="28"/>
                <w:szCs w:val="28"/>
              </w:rPr>
            </w:pPr>
          </w:p>
        </w:tc>
        <w:tc>
          <w:tcPr>
            <w:tcW w:w="1312" w:type="dxa"/>
            <w:tcBorders>
              <w:left w:val="single" w:color="auto" w:sz="4" w:space="0"/>
              <w:right w:val="single" w:color="auto" w:sz="4" w:space="0"/>
            </w:tcBorders>
            <w:vAlign w:val="center"/>
          </w:tcPr>
          <w:p w14:paraId="59D8B293">
            <w:pPr>
              <w:spacing w:line="560" w:lineRule="exact"/>
              <w:rPr>
                <w:rFonts w:ascii="仿宋_GB2312" w:hAnsi="仿宋" w:eastAsia="仿宋_GB2312" w:cs="宋体"/>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39822FF1">
            <w:pPr>
              <w:spacing w:line="560" w:lineRule="exact"/>
              <w:rPr>
                <w:rFonts w:ascii="仿宋_GB2312" w:hAnsi="仿宋" w:eastAsia="仿宋_GB2312" w:cs="宋体"/>
                <w:sz w:val="28"/>
                <w:szCs w:val="28"/>
              </w:rPr>
            </w:pPr>
          </w:p>
        </w:tc>
        <w:tc>
          <w:tcPr>
            <w:tcW w:w="1203" w:type="dxa"/>
            <w:tcBorders>
              <w:top w:val="single" w:color="auto" w:sz="4" w:space="0"/>
              <w:left w:val="single" w:color="auto" w:sz="4" w:space="0"/>
              <w:bottom w:val="single" w:color="auto" w:sz="4" w:space="0"/>
              <w:right w:val="single" w:color="auto" w:sz="4" w:space="0"/>
            </w:tcBorders>
            <w:vAlign w:val="center"/>
          </w:tcPr>
          <w:p w14:paraId="2B5A0DC3">
            <w:pPr>
              <w:spacing w:line="560" w:lineRule="exact"/>
              <w:rPr>
                <w:rFonts w:ascii="仿宋_GB2312" w:hAnsi="仿宋" w:eastAsia="仿宋_GB2312" w:cs="宋体"/>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1B09B720">
            <w:pPr>
              <w:spacing w:line="560" w:lineRule="exact"/>
              <w:rPr>
                <w:rFonts w:ascii="仿宋_GB2312" w:hAnsi="仿宋" w:eastAsia="仿宋_GB2312" w:cs="宋体"/>
                <w:sz w:val="28"/>
                <w:szCs w:val="28"/>
              </w:rPr>
            </w:pPr>
          </w:p>
        </w:tc>
        <w:tc>
          <w:tcPr>
            <w:tcW w:w="992" w:type="dxa"/>
            <w:tcBorders>
              <w:top w:val="single" w:color="auto" w:sz="4" w:space="0"/>
              <w:left w:val="single" w:color="auto" w:sz="4" w:space="0"/>
              <w:bottom w:val="single" w:color="auto" w:sz="4" w:space="0"/>
              <w:right w:val="single" w:color="auto" w:sz="4" w:space="0"/>
            </w:tcBorders>
            <w:vAlign w:val="center"/>
          </w:tcPr>
          <w:p w14:paraId="27584F10">
            <w:pPr>
              <w:spacing w:line="560" w:lineRule="exact"/>
              <w:rPr>
                <w:rFonts w:ascii="仿宋_GB2312" w:hAnsi="仿宋" w:eastAsia="仿宋_GB2312" w:cs="宋体"/>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4545A2ED">
            <w:pPr>
              <w:spacing w:line="560" w:lineRule="exact"/>
              <w:rPr>
                <w:rFonts w:ascii="仿宋_GB2312" w:hAnsi="仿宋" w:eastAsia="仿宋_GB2312" w:cs="宋体"/>
                <w:sz w:val="28"/>
                <w:szCs w:val="28"/>
              </w:rPr>
            </w:pPr>
          </w:p>
        </w:tc>
        <w:tc>
          <w:tcPr>
            <w:tcW w:w="1422" w:type="dxa"/>
            <w:tcBorders>
              <w:top w:val="single" w:color="auto" w:sz="4" w:space="0"/>
              <w:left w:val="single" w:color="auto" w:sz="4" w:space="0"/>
              <w:bottom w:val="single" w:color="auto" w:sz="4" w:space="0"/>
              <w:right w:val="single" w:color="auto" w:sz="4" w:space="0"/>
            </w:tcBorders>
            <w:vAlign w:val="center"/>
          </w:tcPr>
          <w:p w14:paraId="08CD3565">
            <w:pPr>
              <w:spacing w:line="560" w:lineRule="exact"/>
              <w:rPr>
                <w:rFonts w:ascii="仿宋_GB2312" w:hAnsi="仿宋" w:eastAsia="仿宋_GB2312" w:cs="宋体"/>
                <w:sz w:val="28"/>
                <w:szCs w:val="28"/>
              </w:rPr>
            </w:pPr>
          </w:p>
        </w:tc>
      </w:tr>
      <w:tr w14:paraId="5EB6D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vAlign w:val="center"/>
          </w:tcPr>
          <w:p w14:paraId="7E9075C9">
            <w:pPr>
              <w:spacing w:line="560" w:lineRule="exact"/>
              <w:rPr>
                <w:rFonts w:ascii="仿宋_GB2312" w:hAnsi="仿宋" w:eastAsia="仿宋_GB2312" w:cs="宋体"/>
                <w:sz w:val="28"/>
                <w:szCs w:val="28"/>
              </w:rPr>
            </w:pPr>
          </w:p>
        </w:tc>
        <w:tc>
          <w:tcPr>
            <w:tcW w:w="1312" w:type="dxa"/>
            <w:tcBorders>
              <w:left w:val="single" w:color="auto" w:sz="4" w:space="0"/>
              <w:right w:val="single" w:color="auto" w:sz="4" w:space="0"/>
            </w:tcBorders>
            <w:vAlign w:val="center"/>
          </w:tcPr>
          <w:p w14:paraId="088FDA97">
            <w:pPr>
              <w:spacing w:line="560" w:lineRule="exact"/>
              <w:rPr>
                <w:rFonts w:ascii="仿宋_GB2312" w:hAnsi="仿宋" w:eastAsia="仿宋_GB2312" w:cs="宋体"/>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1AD69982">
            <w:pPr>
              <w:spacing w:line="560" w:lineRule="exact"/>
              <w:rPr>
                <w:rFonts w:ascii="仿宋_GB2312" w:hAnsi="仿宋" w:eastAsia="仿宋_GB2312" w:cs="宋体"/>
                <w:sz w:val="28"/>
                <w:szCs w:val="28"/>
              </w:rPr>
            </w:pPr>
          </w:p>
        </w:tc>
        <w:tc>
          <w:tcPr>
            <w:tcW w:w="1203" w:type="dxa"/>
            <w:tcBorders>
              <w:top w:val="single" w:color="auto" w:sz="4" w:space="0"/>
              <w:left w:val="single" w:color="auto" w:sz="4" w:space="0"/>
              <w:bottom w:val="single" w:color="auto" w:sz="4" w:space="0"/>
              <w:right w:val="single" w:color="auto" w:sz="4" w:space="0"/>
            </w:tcBorders>
            <w:vAlign w:val="center"/>
          </w:tcPr>
          <w:p w14:paraId="4E1AEA15">
            <w:pPr>
              <w:spacing w:line="560" w:lineRule="exact"/>
              <w:rPr>
                <w:rFonts w:ascii="仿宋_GB2312" w:hAnsi="仿宋" w:eastAsia="仿宋_GB2312" w:cs="宋体"/>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066008D7">
            <w:pPr>
              <w:spacing w:line="560" w:lineRule="exact"/>
              <w:rPr>
                <w:rFonts w:ascii="仿宋_GB2312" w:hAnsi="仿宋" w:eastAsia="仿宋_GB2312" w:cs="宋体"/>
                <w:sz w:val="28"/>
                <w:szCs w:val="28"/>
              </w:rPr>
            </w:pPr>
          </w:p>
        </w:tc>
        <w:tc>
          <w:tcPr>
            <w:tcW w:w="992" w:type="dxa"/>
            <w:tcBorders>
              <w:top w:val="single" w:color="auto" w:sz="4" w:space="0"/>
              <w:left w:val="single" w:color="auto" w:sz="4" w:space="0"/>
              <w:bottom w:val="single" w:color="auto" w:sz="4" w:space="0"/>
              <w:right w:val="single" w:color="auto" w:sz="4" w:space="0"/>
            </w:tcBorders>
            <w:vAlign w:val="center"/>
          </w:tcPr>
          <w:p w14:paraId="7599BD6C">
            <w:pPr>
              <w:spacing w:line="560" w:lineRule="exact"/>
              <w:rPr>
                <w:rFonts w:ascii="仿宋_GB2312" w:hAnsi="仿宋" w:eastAsia="仿宋_GB2312" w:cs="宋体"/>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2A24BB7B">
            <w:pPr>
              <w:spacing w:line="560" w:lineRule="exact"/>
              <w:rPr>
                <w:rFonts w:ascii="仿宋_GB2312" w:hAnsi="仿宋" w:eastAsia="仿宋_GB2312" w:cs="宋体"/>
                <w:sz w:val="28"/>
                <w:szCs w:val="28"/>
              </w:rPr>
            </w:pPr>
          </w:p>
        </w:tc>
        <w:tc>
          <w:tcPr>
            <w:tcW w:w="1422" w:type="dxa"/>
            <w:tcBorders>
              <w:top w:val="single" w:color="auto" w:sz="4" w:space="0"/>
              <w:left w:val="single" w:color="auto" w:sz="4" w:space="0"/>
              <w:bottom w:val="single" w:color="auto" w:sz="4" w:space="0"/>
              <w:right w:val="single" w:color="auto" w:sz="4" w:space="0"/>
            </w:tcBorders>
            <w:vAlign w:val="center"/>
          </w:tcPr>
          <w:p w14:paraId="7D1FB1AF">
            <w:pPr>
              <w:spacing w:line="560" w:lineRule="exact"/>
              <w:rPr>
                <w:rFonts w:ascii="仿宋_GB2312" w:hAnsi="仿宋" w:eastAsia="仿宋_GB2312" w:cs="宋体"/>
                <w:sz w:val="28"/>
                <w:szCs w:val="28"/>
              </w:rPr>
            </w:pPr>
          </w:p>
        </w:tc>
      </w:tr>
      <w:tr w14:paraId="5676B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vAlign w:val="center"/>
          </w:tcPr>
          <w:p w14:paraId="73762D7F">
            <w:pPr>
              <w:spacing w:line="560" w:lineRule="exact"/>
              <w:rPr>
                <w:rFonts w:ascii="仿宋_GB2312" w:hAnsi="仿宋" w:eastAsia="仿宋_GB2312" w:cs="宋体"/>
                <w:sz w:val="28"/>
                <w:szCs w:val="28"/>
              </w:rPr>
            </w:pPr>
          </w:p>
        </w:tc>
        <w:tc>
          <w:tcPr>
            <w:tcW w:w="1312" w:type="dxa"/>
            <w:tcBorders>
              <w:left w:val="single" w:color="auto" w:sz="4" w:space="0"/>
              <w:right w:val="single" w:color="auto" w:sz="4" w:space="0"/>
            </w:tcBorders>
            <w:vAlign w:val="center"/>
          </w:tcPr>
          <w:p w14:paraId="55090D3E">
            <w:pPr>
              <w:spacing w:line="560" w:lineRule="exact"/>
              <w:rPr>
                <w:rFonts w:ascii="仿宋_GB2312" w:hAnsi="仿宋" w:eastAsia="仿宋_GB2312" w:cs="宋体"/>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355B15EB">
            <w:pPr>
              <w:spacing w:line="560" w:lineRule="exact"/>
              <w:rPr>
                <w:rFonts w:ascii="仿宋_GB2312" w:hAnsi="仿宋" w:eastAsia="仿宋_GB2312" w:cs="宋体"/>
                <w:sz w:val="28"/>
                <w:szCs w:val="28"/>
              </w:rPr>
            </w:pPr>
          </w:p>
        </w:tc>
        <w:tc>
          <w:tcPr>
            <w:tcW w:w="1203" w:type="dxa"/>
            <w:tcBorders>
              <w:top w:val="single" w:color="auto" w:sz="4" w:space="0"/>
              <w:left w:val="single" w:color="auto" w:sz="4" w:space="0"/>
              <w:bottom w:val="single" w:color="auto" w:sz="4" w:space="0"/>
              <w:right w:val="single" w:color="auto" w:sz="4" w:space="0"/>
            </w:tcBorders>
            <w:vAlign w:val="center"/>
          </w:tcPr>
          <w:p w14:paraId="1D462745">
            <w:pPr>
              <w:spacing w:line="560" w:lineRule="exact"/>
              <w:rPr>
                <w:rFonts w:ascii="仿宋_GB2312" w:hAnsi="仿宋" w:eastAsia="仿宋_GB2312" w:cs="宋体"/>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34DFDDA3">
            <w:pPr>
              <w:spacing w:line="560" w:lineRule="exact"/>
              <w:rPr>
                <w:rFonts w:ascii="仿宋_GB2312" w:hAnsi="仿宋" w:eastAsia="仿宋_GB2312" w:cs="宋体"/>
                <w:sz w:val="28"/>
                <w:szCs w:val="28"/>
              </w:rPr>
            </w:pPr>
          </w:p>
        </w:tc>
        <w:tc>
          <w:tcPr>
            <w:tcW w:w="992" w:type="dxa"/>
            <w:tcBorders>
              <w:top w:val="single" w:color="auto" w:sz="4" w:space="0"/>
              <w:left w:val="single" w:color="auto" w:sz="4" w:space="0"/>
              <w:bottom w:val="single" w:color="auto" w:sz="4" w:space="0"/>
              <w:right w:val="single" w:color="auto" w:sz="4" w:space="0"/>
            </w:tcBorders>
            <w:vAlign w:val="center"/>
          </w:tcPr>
          <w:p w14:paraId="602950AD">
            <w:pPr>
              <w:spacing w:line="560" w:lineRule="exact"/>
              <w:rPr>
                <w:rFonts w:ascii="仿宋_GB2312" w:hAnsi="仿宋" w:eastAsia="仿宋_GB2312" w:cs="宋体"/>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698D3B39">
            <w:pPr>
              <w:spacing w:line="560" w:lineRule="exact"/>
              <w:rPr>
                <w:rFonts w:ascii="仿宋_GB2312" w:hAnsi="仿宋" w:eastAsia="仿宋_GB2312" w:cs="宋体"/>
                <w:sz w:val="28"/>
                <w:szCs w:val="28"/>
              </w:rPr>
            </w:pPr>
          </w:p>
        </w:tc>
        <w:tc>
          <w:tcPr>
            <w:tcW w:w="1422" w:type="dxa"/>
            <w:tcBorders>
              <w:top w:val="single" w:color="auto" w:sz="4" w:space="0"/>
              <w:left w:val="single" w:color="auto" w:sz="4" w:space="0"/>
              <w:bottom w:val="single" w:color="auto" w:sz="4" w:space="0"/>
              <w:right w:val="single" w:color="auto" w:sz="4" w:space="0"/>
            </w:tcBorders>
            <w:vAlign w:val="center"/>
          </w:tcPr>
          <w:p w14:paraId="19EB80F0">
            <w:pPr>
              <w:spacing w:line="560" w:lineRule="exact"/>
              <w:rPr>
                <w:rFonts w:ascii="仿宋_GB2312" w:hAnsi="仿宋" w:eastAsia="仿宋_GB2312" w:cs="宋体"/>
                <w:sz w:val="28"/>
                <w:szCs w:val="28"/>
              </w:rPr>
            </w:pPr>
          </w:p>
        </w:tc>
      </w:tr>
      <w:tr w14:paraId="36F7A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vAlign w:val="center"/>
          </w:tcPr>
          <w:p w14:paraId="10C9EDAB">
            <w:pPr>
              <w:spacing w:line="560" w:lineRule="exact"/>
              <w:rPr>
                <w:rFonts w:ascii="仿宋_GB2312" w:hAnsi="仿宋" w:eastAsia="仿宋_GB2312" w:cs="宋体"/>
                <w:sz w:val="28"/>
                <w:szCs w:val="28"/>
              </w:rPr>
            </w:pPr>
          </w:p>
        </w:tc>
        <w:tc>
          <w:tcPr>
            <w:tcW w:w="1312" w:type="dxa"/>
            <w:tcBorders>
              <w:left w:val="single" w:color="auto" w:sz="4" w:space="0"/>
              <w:right w:val="single" w:color="auto" w:sz="4" w:space="0"/>
            </w:tcBorders>
            <w:vAlign w:val="center"/>
          </w:tcPr>
          <w:p w14:paraId="3F8D9A48">
            <w:pPr>
              <w:spacing w:line="560" w:lineRule="exact"/>
              <w:rPr>
                <w:rFonts w:ascii="仿宋_GB2312" w:hAnsi="仿宋" w:eastAsia="仿宋_GB2312" w:cs="宋体"/>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1B4E962C">
            <w:pPr>
              <w:spacing w:line="560" w:lineRule="exact"/>
              <w:rPr>
                <w:rFonts w:ascii="仿宋_GB2312" w:hAnsi="仿宋" w:eastAsia="仿宋_GB2312" w:cs="宋体"/>
                <w:sz w:val="28"/>
                <w:szCs w:val="28"/>
              </w:rPr>
            </w:pPr>
          </w:p>
        </w:tc>
        <w:tc>
          <w:tcPr>
            <w:tcW w:w="1203" w:type="dxa"/>
            <w:tcBorders>
              <w:top w:val="single" w:color="auto" w:sz="4" w:space="0"/>
              <w:left w:val="single" w:color="auto" w:sz="4" w:space="0"/>
              <w:bottom w:val="single" w:color="auto" w:sz="4" w:space="0"/>
              <w:right w:val="single" w:color="auto" w:sz="4" w:space="0"/>
            </w:tcBorders>
            <w:vAlign w:val="center"/>
          </w:tcPr>
          <w:p w14:paraId="3B417799">
            <w:pPr>
              <w:spacing w:line="560" w:lineRule="exact"/>
              <w:rPr>
                <w:rFonts w:ascii="仿宋_GB2312" w:hAnsi="仿宋" w:eastAsia="仿宋_GB2312" w:cs="宋体"/>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2B63FE46">
            <w:pPr>
              <w:spacing w:line="560" w:lineRule="exact"/>
              <w:rPr>
                <w:rFonts w:ascii="仿宋_GB2312" w:hAnsi="仿宋" w:eastAsia="仿宋_GB2312" w:cs="宋体"/>
                <w:sz w:val="28"/>
                <w:szCs w:val="28"/>
              </w:rPr>
            </w:pPr>
          </w:p>
        </w:tc>
        <w:tc>
          <w:tcPr>
            <w:tcW w:w="992" w:type="dxa"/>
            <w:tcBorders>
              <w:top w:val="single" w:color="auto" w:sz="4" w:space="0"/>
              <w:left w:val="single" w:color="auto" w:sz="4" w:space="0"/>
              <w:bottom w:val="single" w:color="auto" w:sz="4" w:space="0"/>
              <w:right w:val="single" w:color="auto" w:sz="4" w:space="0"/>
            </w:tcBorders>
            <w:vAlign w:val="center"/>
          </w:tcPr>
          <w:p w14:paraId="1E4EBF63">
            <w:pPr>
              <w:spacing w:line="560" w:lineRule="exact"/>
              <w:rPr>
                <w:rFonts w:ascii="仿宋_GB2312" w:hAnsi="仿宋" w:eastAsia="仿宋_GB2312" w:cs="宋体"/>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1FEBCCF3">
            <w:pPr>
              <w:spacing w:line="560" w:lineRule="exact"/>
              <w:rPr>
                <w:rFonts w:ascii="仿宋_GB2312" w:hAnsi="仿宋" w:eastAsia="仿宋_GB2312" w:cs="宋体"/>
                <w:sz w:val="28"/>
                <w:szCs w:val="28"/>
              </w:rPr>
            </w:pPr>
          </w:p>
        </w:tc>
        <w:tc>
          <w:tcPr>
            <w:tcW w:w="1422" w:type="dxa"/>
            <w:tcBorders>
              <w:top w:val="single" w:color="auto" w:sz="4" w:space="0"/>
              <w:left w:val="single" w:color="auto" w:sz="4" w:space="0"/>
              <w:bottom w:val="single" w:color="auto" w:sz="4" w:space="0"/>
              <w:right w:val="single" w:color="auto" w:sz="4" w:space="0"/>
            </w:tcBorders>
            <w:vAlign w:val="center"/>
          </w:tcPr>
          <w:p w14:paraId="5C958273">
            <w:pPr>
              <w:spacing w:line="560" w:lineRule="exact"/>
              <w:rPr>
                <w:rFonts w:ascii="仿宋_GB2312" w:hAnsi="仿宋" w:eastAsia="仿宋_GB2312" w:cs="宋体"/>
                <w:sz w:val="28"/>
                <w:szCs w:val="28"/>
              </w:rPr>
            </w:pPr>
          </w:p>
        </w:tc>
      </w:tr>
      <w:tr w14:paraId="288F6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vAlign w:val="center"/>
          </w:tcPr>
          <w:p w14:paraId="70E1D57B">
            <w:pPr>
              <w:spacing w:line="560" w:lineRule="exact"/>
              <w:rPr>
                <w:rFonts w:ascii="仿宋_GB2312" w:hAnsi="仿宋" w:eastAsia="仿宋_GB2312" w:cs="宋体"/>
                <w:sz w:val="28"/>
                <w:szCs w:val="28"/>
              </w:rPr>
            </w:pPr>
          </w:p>
        </w:tc>
        <w:tc>
          <w:tcPr>
            <w:tcW w:w="1312" w:type="dxa"/>
            <w:tcBorders>
              <w:left w:val="single" w:color="auto" w:sz="4" w:space="0"/>
              <w:right w:val="single" w:color="auto" w:sz="4" w:space="0"/>
            </w:tcBorders>
            <w:vAlign w:val="center"/>
          </w:tcPr>
          <w:p w14:paraId="01A65048">
            <w:pPr>
              <w:spacing w:line="560" w:lineRule="exact"/>
              <w:rPr>
                <w:rFonts w:ascii="仿宋_GB2312" w:hAnsi="仿宋" w:eastAsia="仿宋_GB2312" w:cs="宋体"/>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197222BD">
            <w:pPr>
              <w:spacing w:line="560" w:lineRule="exact"/>
              <w:rPr>
                <w:rFonts w:ascii="仿宋_GB2312" w:hAnsi="仿宋" w:eastAsia="仿宋_GB2312" w:cs="宋体"/>
                <w:sz w:val="28"/>
                <w:szCs w:val="28"/>
              </w:rPr>
            </w:pPr>
          </w:p>
        </w:tc>
        <w:tc>
          <w:tcPr>
            <w:tcW w:w="1203" w:type="dxa"/>
            <w:tcBorders>
              <w:top w:val="single" w:color="auto" w:sz="4" w:space="0"/>
              <w:left w:val="single" w:color="auto" w:sz="4" w:space="0"/>
              <w:bottom w:val="single" w:color="auto" w:sz="4" w:space="0"/>
              <w:right w:val="single" w:color="auto" w:sz="4" w:space="0"/>
            </w:tcBorders>
            <w:vAlign w:val="center"/>
          </w:tcPr>
          <w:p w14:paraId="434C34D2">
            <w:pPr>
              <w:spacing w:line="560" w:lineRule="exact"/>
              <w:rPr>
                <w:rFonts w:ascii="仿宋_GB2312" w:hAnsi="仿宋" w:eastAsia="仿宋_GB2312" w:cs="宋体"/>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65D3ECB9">
            <w:pPr>
              <w:spacing w:line="560" w:lineRule="exact"/>
              <w:rPr>
                <w:rFonts w:ascii="仿宋_GB2312" w:hAnsi="仿宋" w:eastAsia="仿宋_GB2312" w:cs="宋体"/>
                <w:sz w:val="28"/>
                <w:szCs w:val="28"/>
              </w:rPr>
            </w:pPr>
          </w:p>
        </w:tc>
        <w:tc>
          <w:tcPr>
            <w:tcW w:w="992" w:type="dxa"/>
            <w:tcBorders>
              <w:top w:val="single" w:color="auto" w:sz="4" w:space="0"/>
              <w:left w:val="single" w:color="auto" w:sz="4" w:space="0"/>
              <w:bottom w:val="single" w:color="auto" w:sz="4" w:space="0"/>
              <w:right w:val="single" w:color="auto" w:sz="4" w:space="0"/>
            </w:tcBorders>
            <w:vAlign w:val="center"/>
          </w:tcPr>
          <w:p w14:paraId="4A5A2823">
            <w:pPr>
              <w:spacing w:line="560" w:lineRule="exact"/>
              <w:rPr>
                <w:rFonts w:ascii="仿宋_GB2312" w:hAnsi="仿宋" w:eastAsia="仿宋_GB2312" w:cs="宋体"/>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237708C2">
            <w:pPr>
              <w:spacing w:line="560" w:lineRule="exact"/>
              <w:rPr>
                <w:rFonts w:ascii="仿宋_GB2312" w:hAnsi="仿宋" w:eastAsia="仿宋_GB2312" w:cs="宋体"/>
                <w:sz w:val="28"/>
                <w:szCs w:val="28"/>
              </w:rPr>
            </w:pPr>
          </w:p>
        </w:tc>
        <w:tc>
          <w:tcPr>
            <w:tcW w:w="1422" w:type="dxa"/>
            <w:tcBorders>
              <w:top w:val="single" w:color="auto" w:sz="4" w:space="0"/>
              <w:left w:val="single" w:color="auto" w:sz="4" w:space="0"/>
              <w:bottom w:val="single" w:color="auto" w:sz="4" w:space="0"/>
              <w:right w:val="single" w:color="auto" w:sz="4" w:space="0"/>
            </w:tcBorders>
            <w:vAlign w:val="center"/>
          </w:tcPr>
          <w:p w14:paraId="64A34F5F">
            <w:pPr>
              <w:spacing w:line="560" w:lineRule="exact"/>
              <w:rPr>
                <w:rFonts w:ascii="仿宋_GB2312" w:hAnsi="仿宋" w:eastAsia="仿宋_GB2312" w:cs="宋体"/>
                <w:sz w:val="28"/>
                <w:szCs w:val="28"/>
              </w:rPr>
            </w:pPr>
          </w:p>
        </w:tc>
      </w:tr>
      <w:tr w14:paraId="0AD2F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vAlign w:val="center"/>
          </w:tcPr>
          <w:p w14:paraId="189C71E9">
            <w:pPr>
              <w:spacing w:line="560" w:lineRule="exact"/>
              <w:rPr>
                <w:rFonts w:ascii="仿宋_GB2312" w:hAnsi="仿宋" w:eastAsia="仿宋_GB2312" w:cs="宋体"/>
                <w:sz w:val="28"/>
                <w:szCs w:val="28"/>
              </w:rPr>
            </w:pPr>
          </w:p>
        </w:tc>
        <w:tc>
          <w:tcPr>
            <w:tcW w:w="1312" w:type="dxa"/>
            <w:tcBorders>
              <w:left w:val="single" w:color="auto" w:sz="4" w:space="0"/>
              <w:right w:val="single" w:color="auto" w:sz="4" w:space="0"/>
            </w:tcBorders>
            <w:vAlign w:val="center"/>
          </w:tcPr>
          <w:p w14:paraId="6DFA889E">
            <w:pPr>
              <w:spacing w:line="560" w:lineRule="exact"/>
              <w:rPr>
                <w:rFonts w:ascii="仿宋_GB2312" w:hAnsi="仿宋" w:eastAsia="仿宋_GB2312" w:cs="宋体"/>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122FCC18">
            <w:pPr>
              <w:spacing w:line="560" w:lineRule="exact"/>
              <w:rPr>
                <w:rFonts w:ascii="仿宋_GB2312" w:hAnsi="仿宋" w:eastAsia="仿宋_GB2312" w:cs="宋体"/>
                <w:sz w:val="28"/>
                <w:szCs w:val="28"/>
              </w:rPr>
            </w:pPr>
          </w:p>
        </w:tc>
        <w:tc>
          <w:tcPr>
            <w:tcW w:w="1203" w:type="dxa"/>
            <w:tcBorders>
              <w:top w:val="single" w:color="auto" w:sz="4" w:space="0"/>
              <w:left w:val="single" w:color="auto" w:sz="4" w:space="0"/>
              <w:bottom w:val="single" w:color="auto" w:sz="4" w:space="0"/>
              <w:right w:val="single" w:color="auto" w:sz="4" w:space="0"/>
            </w:tcBorders>
            <w:vAlign w:val="center"/>
          </w:tcPr>
          <w:p w14:paraId="0DC5D492">
            <w:pPr>
              <w:spacing w:line="560" w:lineRule="exact"/>
              <w:rPr>
                <w:rFonts w:ascii="仿宋_GB2312" w:hAnsi="仿宋" w:eastAsia="仿宋_GB2312" w:cs="宋体"/>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2D6BE84D">
            <w:pPr>
              <w:spacing w:line="560" w:lineRule="exact"/>
              <w:rPr>
                <w:rFonts w:ascii="仿宋_GB2312" w:hAnsi="仿宋" w:eastAsia="仿宋_GB2312" w:cs="宋体"/>
                <w:sz w:val="28"/>
                <w:szCs w:val="28"/>
              </w:rPr>
            </w:pPr>
          </w:p>
        </w:tc>
        <w:tc>
          <w:tcPr>
            <w:tcW w:w="992" w:type="dxa"/>
            <w:tcBorders>
              <w:top w:val="single" w:color="auto" w:sz="4" w:space="0"/>
              <w:left w:val="single" w:color="auto" w:sz="4" w:space="0"/>
              <w:bottom w:val="single" w:color="auto" w:sz="4" w:space="0"/>
              <w:right w:val="single" w:color="auto" w:sz="4" w:space="0"/>
            </w:tcBorders>
            <w:vAlign w:val="center"/>
          </w:tcPr>
          <w:p w14:paraId="4DEB039F">
            <w:pPr>
              <w:spacing w:line="560" w:lineRule="exact"/>
              <w:rPr>
                <w:rFonts w:ascii="仿宋_GB2312" w:hAnsi="仿宋" w:eastAsia="仿宋_GB2312" w:cs="宋体"/>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26526E51">
            <w:pPr>
              <w:spacing w:line="560" w:lineRule="exact"/>
              <w:rPr>
                <w:rFonts w:ascii="仿宋_GB2312" w:hAnsi="仿宋" w:eastAsia="仿宋_GB2312" w:cs="宋体"/>
                <w:sz w:val="28"/>
                <w:szCs w:val="28"/>
              </w:rPr>
            </w:pPr>
          </w:p>
        </w:tc>
        <w:tc>
          <w:tcPr>
            <w:tcW w:w="1422" w:type="dxa"/>
            <w:tcBorders>
              <w:top w:val="single" w:color="auto" w:sz="4" w:space="0"/>
              <w:left w:val="single" w:color="auto" w:sz="4" w:space="0"/>
              <w:bottom w:val="single" w:color="auto" w:sz="4" w:space="0"/>
              <w:right w:val="single" w:color="auto" w:sz="4" w:space="0"/>
            </w:tcBorders>
            <w:vAlign w:val="center"/>
          </w:tcPr>
          <w:p w14:paraId="3D1729CF">
            <w:pPr>
              <w:spacing w:line="560" w:lineRule="exact"/>
              <w:rPr>
                <w:rFonts w:ascii="仿宋_GB2312" w:hAnsi="仿宋" w:eastAsia="仿宋_GB2312" w:cs="宋体"/>
                <w:sz w:val="28"/>
                <w:szCs w:val="28"/>
              </w:rPr>
            </w:pPr>
          </w:p>
        </w:tc>
      </w:tr>
      <w:tr w14:paraId="73BAB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vAlign w:val="center"/>
          </w:tcPr>
          <w:p w14:paraId="440765FC">
            <w:pPr>
              <w:spacing w:line="560" w:lineRule="exact"/>
              <w:rPr>
                <w:rFonts w:ascii="仿宋_GB2312" w:hAnsi="仿宋" w:eastAsia="仿宋_GB2312" w:cs="宋体"/>
                <w:sz w:val="28"/>
                <w:szCs w:val="28"/>
              </w:rPr>
            </w:pPr>
          </w:p>
        </w:tc>
        <w:tc>
          <w:tcPr>
            <w:tcW w:w="1312" w:type="dxa"/>
            <w:tcBorders>
              <w:left w:val="single" w:color="auto" w:sz="4" w:space="0"/>
              <w:right w:val="single" w:color="auto" w:sz="4" w:space="0"/>
            </w:tcBorders>
            <w:vAlign w:val="center"/>
          </w:tcPr>
          <w:p w14:paraId="51BDCC55">
            <w:pPr>
              <w:spacing w:line="560" w:lineRule="exact"/>
              <w:rPr>
                <w:rFonts w:ascii="仿宋_GB2312" w:hAnsi="仿宋" w:eastAsia="仿宋_GB2312" w:cs="宋体"/>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656D9924">
            <w:pPr>
              <w:spacing w:line="560" w:lineRule="exact"/>
              <w:rPr>
                <w:rFonts w:ascii="仿宋_GB2312" w:hAnsi="仿宋" w:eastAsia="仿宋_GB2312" w:cs="宋体"/>
                <w:sz w:val="28"/>
                <w:szCs w:val="28"/>
              </w:rPr>
            </w:pPr>
          </w:p>
        </w:tc>
        <w:tc>
          <w:tcPr>
            <w:tcW w:w="1203" w:type="dxa"/>
            <w:tcBorders>
              <w:top w:val="single" w:color="auto" w:sz="4" w:space="0"/>
              <w:left w:val="single" w:color="auto" w:sz="4" w:space="0"/>
              <w:bottom w:val="single" w:color="auto" w:sz="4" w:space="0"/>
              <w:right w:val="single" w:color="auto" w:sz="4" w:space="0"/>
            </w:tcBorders>
            <w:vAlign w:val="center"/>
          </w:tcPr>
          <w:p w14:paraId="09EDC58B">
            <w:pPr>
              <w:spacing w:line="560" w:lineRule="exact"/>
              <w:rPr>
                <w:rFonts w:ascii="仿宋_GB2312" w:hAnsi="仿宋" w:eastAsia="仿宋_GB2312" w:cs="宋体"/>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10E1B039">
            <w:pPr>
              <w:spacing w:line="560" w:lineRule="exact"/>
              <w:rPr>
                <w:rFonts w:ascii="仿宋_GB2312" w:hAnsi="仿宋" w:eastAsia="仿宋_GB2312" w:cs="宋体"/>
                <w:sz w:val="28"/>
                <w:szCs w:val="28"/>
              </w:rPr>
            </w:pPr>
          </w:p>
        </w:tc>
        <w:tc>
          <w:tcPr>
            <w:tcW w:w="992" w:type="dxa"/>
            <w:tcBorders>
              <w:top w:val="single" w:color="auto" w:sz="4" w:space="0"/>
              <w:left w:val="single" w:color="auto" w:sz="4" w:space="0"/>
              <w:bottom w:val="single" w:color="auto" w:sz="4" w:space="0"/>
              <w:right w:val="single" w:color="auto" w:sz="4" w:space="0"/>
            </w:tcBorders>
            <w:vAlign w:val="center"/>
          </w:tcPr>
          <w:p w14:paraId="6FB8D87E">
            <w:pPr>
              <w:spacing w:line="560" w:lineRule="exact"/>
              <w:rPr>
                <w:rFonts w:ascii="仿宋_GB2312" w:hAnsi="仿宋" w:eastAsia="仿宋_GB2312" w:cs="宋体"/>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4A3EFA4B">
            <w:pPr>
              <w:spacing w:line="560" w:lineRule="exact"/>
              <w:rPr>
                <w:rFonts w:ascii="仿宋_GB2312" w:hAnsi="仿宋" w:eastAsia="仿宋_GB2312" w:cs="宋体"/>
                <w:sz w:val="28"/>
                <w:szCs w:val="28"/>
              </w:rPr>
            </w:pPr>
          </w:p>
        </w:tc>
        <w:tc>
          <w:tcPr>
            <w:tcW w:w="1422" w:type="dxa"/>
            <w:tcBorders>
              <w:top w:val="single" w:color="auto" w:sz="4" w:space="0"/>
              <w:left w:val="single" w:color="auto" w:sz="4" w:space="0"/>
              <w:bottom w:val="single" w:color="auto" w:sz="4" w:space="0"/>
              <w:right w:val="single" w:color="auto" w:sz="4" w:space="0"/>
            </w:tcBorders>
            <w:vAlign w:val="center"/>
          </w:tcPr>
          <w:p w14:paraId="501870A8">
            <w:pPr>
              <w:spacing w:line="560" w:lineRule="exact"/>
              <w:rPr>
                <w:rFonts w:ascii="仿宋_GB2312" w:hAnsi="仿宋" w:eastAsia="仿宋_GB2312" w:cs="宋体"/>
                <w:sz w:val="28"/>
                <w:szCs w:val="28"/>
              </w:rPr>
            </w:pPr>
          </w:p>
        </w:tc>
      </w:tr>
      <w:tr w14:paraId="384F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vAlign w:val="center"/>
          </w:tcPr>
          <w:p w14:paraId="5652C301">
            <w:pPr>
              <w:spacing w:line="560" w:lineRule="exact"/>
              <w:rPr>
                <w:rFonts w:ascii="仿宋_GB2312" w:hAnsi="仿宋" w:eastAsia="仿宋_GB2312" w:cs="宋体"/>
                <w:sz w:val="28"/>
                <w:szCs w:val="28"/>
              </w:rPr>
            </w:pPr>
          </w:p>
        </w:tc>
        <w:tc>
          <w:tcPr>
            <w:tcW w:w="1312" w:type="dxa"/>
            <w:tcBorders>
              <w:left w:val="single" w:color="auto" w:sz="4" w:space="0"/>
              <w:right w:val="single" w:color="auto" w:sz="4" w:space="0"/>
            </w:tcBorders>
            <w:vAlign w:val="center"/>
          </w:tcPr>
          <w:p w14:paraId="71532ECF">
            <w:pPr>
              <w:spacing w:line="560" w:lineRule="exact"/>
              <w:rPr>
                <w:rFonts w:ascii="仿宋_GB2312" w:hAnsi="仿宋" w:eastAsia="仿宋_GB2312" w:cs="宋体"/>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1B47E3F7">
            <w:pPr>
              <w:spacing w:line="560" w:lineRule="exact"/>
              <w:rPr>
                <w:rFonts w:ascii="仿宋_GB2312" w:hAnsi="仿宋" w:eastAsia="仿宋_GB2312" w:cs="宋体"/>
                <w:sz w:val="28"/>
                <w:szCs w:val="28"/>
              </w:rPr>
            </w:pPr>
          </w:p>
        </w:tc>
        <w:tc>
          <w:tcPr>
            <w:tcW w:w="1203" w:type="dxa"/>
            <w:tcBorders>
              <w:top w:val="single" w:color="auto" w:sz="4" w:space="0"/>
              <w:left w:val="single" w:color="auto" w:sz="4" w:space="0"/>
              <w:bottom w:val="single" w:color="auto" w:sz="4" w:space="0"/>
              <w:right w:val="single" w:color="auto" w:sz="4" w:space="0"/>
            </w:tcBorders>
            <w:vAlign w:val="center"/>
          </w:tcPr>
          <w:p w14:paraId="3C17666A">
            <w:pPr>
              <w:spacing w:line="560" w:lineRule="exact"/>
              <w:rPr>
                <w:rFonts w:ascii="仿宋_GB2312" w:hAnsi="仿宋" w:eastAsia="仿宋_GB2312" w:cs="宋体"/>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69A67FCC">
            <w:pPr>
              <w:spacing w:line="560" w:lineRule="exact"/>
              <w:rPr>
                <w:rFonts w:ascii="仿宋_GB2312" w:hAnsi="仿宋" w:eastAsia="仿宋_GB2312" w:cs="宋体"/>
                <w:sz w:val="28"/>
                <w:szCs w:val="28"/>
              </w:rPr>
            </w:pPr>
          </w:p>
        </w:tc>
        <w:tc>
          <w:tcPr>
            <w:tcW w:w="992" w:type="dxa"/>
            <w:tcBorders>
              <w:top w:val="single" w:color="auto" w:sz="4" w:space="0"/>
              <w:left w:val="single" w:color="auto" w:sz="4" w:space="0"/>
              <w:bottom w:val="single" w:color="auto" w:sz="4" w:space="0"/>
              <w:right w:val="single" w:color="auto" w:sz="4" w:space="0"/>
            </w:tcBorders>
            <w:vAlign w:val="center"/>
          </w:tcPr>
          <w:p w14:paraId="493E6F15">
            <w:pPr>
              <w:spacing w:line="560" w:lineRule="exact"/>
              <w:rPr>
                <w:rFonts w:ascii="仿宋_GB2312" w:hAnsi="仿宋" w:eastAsia="仿宋_GB2312" w:cs="宋体"/>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575F8130">
            <w:pPr>
              <w:spacing w:line="560" w:lineRule="exact"/>
              <w:rPr>
                <w:rFonts w:ascii="仿宋_GB2312" w:hAnsi="仿宋" w:eastAsia="仿宋_GB2312" w:cs="宋体"/>
                <w:sz w:val="28"/>
                <w:szCs w:val="28"/>
              </w:rPr>
            </w:pPr>
          </w:p>
        </w:tc>
        <w:tc>
          <w:tcPr>
            <w:tcW w:w="1422" w:type="dxa"/>
            <w:tcBorders>
              <w:top w:val="single" w:color="auto" w:sz="4" w:space="0"/>
              <w:left w:val="single" w:color="auto" w:sz="4" w:space="0"/>
              <w:bottom w:val="single" w:color="auto" w:sz="4" w:space="0"/>
              <w:right w:val="single" w:color="auto" w:sz="4" w:space="0"/>
            </w:tcBorders>
            <w:vAlign w:val="center"/>
          </w:tcPr>
          <w:p w14:paraId="7C9EE2A7">
            <w:pPr>
              <w:spacing w:line="560" w:lineRule="exact"/>
              <w:rPr>
                <w:rFonts w:ascii="仿宋_GB2312" w:hAnsi="仿宋" w:eastAsia="仿宋_GB2312" w:cs="宋体"/>
                <w:sz w:val="28"/>
                <w:szCs w:val="28"/>
              </w:rPr>
            </w:pPr>
          </w:p>
        </w:tc>
      </w:tr>
      <w:tr w14:paraId="169B6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vAlign w:val="center"/>
          </w:tcPr>
          <w:p w14:paraId="359FA862">
            <w:pPr>
              <w:spacing w:line="560" w:lineRule="exact"/>
              <w:rPr>
                <w:rFonts w:ascii="仿宋_GB2312" w:hAnsi="仿宋" w:eastAsia="仿宋_GB2312" w:cs="宋体"/>
                <w:sz w:val="28"/>
                <w:szCs w:val="28"/>
              </w:rPr>
            </w:pPr>
          </w:p>
        </w:tc>
        <w:tc>
          <w:tcPr>
            <w:tcW w:w="1312" w:type="dxa"/>
            <w:tcBorders>
              <w:left w:val="single" w:color="auto" w:sz="4" w:space="0"/>
              <w:right w:val="single" w:color="auto" w:sz="4" w:space="0"/>
            </w:tcBorders>
            <w:vAlign w:val="center"/>
          </w:tcPr>
          <w:p w14:paraId="212BA462">
            <w:pPr>
              <w:spacing w:line="560" w:lineRule="exact"/>
              <w:rPr>
                <w:rFonts w:ascii="仿宋_GB2312" w:hAnsi="仿宋" w:eastAsia="仿宋_GB2312" w:cs="宋体"/>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65166158">
            <w:pPr>
              <w:spacing w:line="560" w:lineRule="exact"/>
              <w:rPr>
                <w:rFonts w:ascii="仿宋_GB2312" w:hAnsi="仿宋" w:eastAsia="仿宋_GB2312" w:cs="宋体"/>
                <w:sz w:val="28"/>
                <w:szCs w:val="28"/>
              </w:rPr>
            </w:pPr>
          </w:p>
        </w:tc>
        <w:tc>
          <w:tcPr>
            <w:tcW w:w="1203" w:type="dxa"/>
            <w:tcBorders>
              <w:top w:val="single" w:color="auto" w:sz="4" w:space="0"/>
              <w:left w:val="single" w:color="auto" w:sz="4" w:space="0"/>
              <w:bottom w:val="single" w:color="auto" w:sz="4" w:space="0"/>
              <w:right w:val="single" w:color="auto" w:sz="4" w:space="0"/>
            </w:tcBorders>
            <w:vAlign w:val="center"/>
          </w:tcPr>
          <w:p w14:paraId="1C170E9C">
            <w:pPr>
              <w:spacing w:line="560" w:lineRule="exact"/>
              <w:rPr>
                <w:rFonts w:ascii="仿宋_GB2312" w:hAnsi="仿宋" w:eastAsia="仿宋_GB2312" w:cs="宋体"/>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68F82FD2">
            <w:pPr>
              <w:spacing w:line="560" w:lineRule="exact"/>
              <w:rPr>
                <w:rFonts w:ascii="仿宋_GB2312" w:hAnsi="仿宋" w:eastAsia="仿宋_GB2312" w:cs="宋体"/>
                <w:sz w:val="28"/>
                <w:szCs w:val="28"/>
              </w:rPr>
            </w:pPr>
          </w:p>
        </w:tc>
        <w:tc>
          <w:tcPr>
            <w:tcW w:w="992" w:type="dxa"/>
            <w:tcBorders>
              <w:top w:val="single" w:color="auto" w:sz="4" w:space="0"/>
              <w:left w:val="single" w:color="auto" w:sz="4" w:space="0"/>
              <w:bottom w:val="single" w:color="auto" w:sz="4" w:space="0"/>
              <w:right w:val="single" w:color="auto" w:sz="4" w:space="0"/>
            </w:tcBorders>
            <w:vAlign w:val="center"/>
          </w:tcPr>
          <w:p w14:paraId="646824C3">
            <w:pPr>
              <w:spacing w:line="560" w:lineRule="exact"/>
              <w:rPr>
                <w:rFonts w:ascii="仿宋_GB2312" w:hAnsi="仿宋" w:eastAsia="仿宋_GB2312" w:cs="宋体"/>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237046C5">
            <w:pPr>
              <w:spacing w:line="560" w:lineRule="exact"/>
              <w:rPr>
                <w:rFonts w:ascii="仿宋_GB2312" w:hAnsi="仿宋" w:eastAsia="仿宋_GB2312" w:cs="宋体"/>
                <w:sz w:val="28"/>
                <w:szCs w:val="28"/>
              </w:rPr>
            </w:pPr>
          </w:p>
        </w:tc>
        <w:tc>
          <w:tcPr>
            <w:tcW w:w="1422" w:type="dxa"/>
            <w:tcBorders>
              <w:top w:val="single" w:color="auto" w:sz="4" w:space="0"/>
              <w:left w:val="single" w:color="auto" w:sz="4" w:space="0"/>
              <w:bottom w:val="single" w:color="auto" w:sz="4" w:space="0"/>
              <w:right w:val="single" w:color="auto" w:sz="4" w:space="0"/>
            </w:tcBorders>
            <w:vAlign w:val="center"/>
          </w:tcPr>
          <w:p w14:paraId="7CE20E50">
            <w:pPr>
              <w:spacing w:line="560" w:lineRule="exact"/>
              <w:rPr>
                <w:rFonts w:ascii="仿宋_GB2312" w:hAnsi="仿宋" w:eastAsia="仿宋_GB2312" w:cs="宋体"/>
                <w:sz w:val="28"/>
                <w:szCs w:val="28"/>
              </w:rPr>
            </w:pPr>
          </w:p>
        </w:tc>
      </w:tr>
      <w:tr w14:paraId="41D61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vAlign w:val="center"/>
          </w:tcPr>
          <w:p w14:paraId="2AA4820C">
            <w:pPr>
              <w:spacing w:line="560" w:lineRule="exact"/>
              <w:rPr>
                <w:rFonts w:ascii="仿宋_GB2312" w:hAnsi="仿宋" w:eastAsia="仿宋_GB2312" w:cs="宋体"/>
                <w:sz w:val="28"/>
                <w:szCs w:val="28"/>
              </w:rPr>
            </w:pPr>
          </w:p>
        </w:tc>
        <w:tc>
          <w:tcPr>
            <w:tcW w:w="1312" w:type="dxa"/>
            <w:tcBorders>
              <w:left w:val="single" w:color="auto" w:sz="4" w:space="0"/>
              <w:right w:val="single" w:color="auto" w:sz="4" w:space="0"/>
            </w:tcBorders>
            <w:vAlign w:val="center"/>
          </w:tcPr>
          <w:p w14:paraId="13F3939E">
            <w:pPr>
              <w:spacing w:line="560" w:lineRule="exact"/>
              <w:rPr>
                <w:rFonts w:ascii="仿宋_GB2312" w:hAnsi="仿宋" w:eastAsia="仿宋_GB2312" w:cs="宋体"/>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65C14DAA">
            <w:pPr>
              <w:spacing w:line="560" w:lineRule="exact"/>
              <w:rPr>
                <w:rFonts w:ascii="仿宋_GB2312" w:hAnsi="仿宋" w:eastAsia="仿宋_GB2312" w:cs="宋体"/>
                <w:sz w:val="28"/>
                <w:szCs w:val="28"/>
              </w:rPr>
            </w:pPr>
          </w:p>
        </w:tc>
        <w:tc>
          <w:tcPr>
            <w:tcW w:w="1203" w:type="dxa"/>
            <w:tcBorders>
              <w:top w:val="single" w:color="auto" w:sz="4" w:space="0"/>
              <w:left w:val="single" w:color="auto" w:sz="4" w:space="0"/>
              <w:bottom w:val="single" w:color="auto" w:sz="4" w:space="0"/>
              <w:right w:val="single" w:color="auto" w:sz="4" w:space="0"/>
            </w:tcBorders>
            <w:vAlign w:val="center"/>
          </w:tcPr>
          <w:p w14:paraId="59D462EE">
            <w:pPr>
              <w:spacing w:line="560" w:lineRule="exact"/>
              <w:rPr>
                <w:rFonts w:ascii="仿宋_GB2312" w:hAnsi="仿宋" w:eastAsia="仿宋_GB2312" w:cs="宋体"/>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7FEB4DC6">
            <w:pPr>
              <w:spacing w:line="560" w:lineRule="exact"/>
              <w:rPr>
                <w:rFonts w:ascii="仿宋_GB2312" w:hAnsi="仿宋" w:eastAsia="仿宋_GB2312" w:cs="宋体"/>
                <w:sz w:val="28"/>
                <w:szCs w:val="28"/>
              </w:rPr>
            </w:pPr>
          </w:p>
        </w:tc>
        <w:tc>
          <w:tcPr>
            <w:tcW w:w="992" w:type="dxa"/>
            <w:tcBorders>
              <w:top w:val="single" w:color="auto" w:sz="4" w:space="0"/>
              <w:left w:val="single" w:color="auto" w:sz="4" w:space="0"/>
              <w:bottom w:val="single" w:color="auto" w:sz="4" w:space="0"/>
              <w:right w:val="single" w:color="auto" w:sz="4" w:space="0"/>
            </w:tcBorders>
            <w:vAlign w:val="center"/>
          </w:tcPr>
          <w:p w14:paraId="78901A7B">
            <w:pPr>
              <w:spacing w:line="560" w:lineRule="exact"/>
              <w:rPr>
                <w:rFonts w:ascii="仿宋_GB2312" w:hAnsi="仿宋" w:eastAsia="仿宋_GB2312" w:cs="宋体"/>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679390C8">
            <w:pPr>
              <w:spacing w:line="560" w:lineRule="exact"/>
              <w:rPr>
                <w:rFonts w:ascii="仿宋_GB2312" w:hAnsi="仿宋" w:eastAsia="仿宋_GB2312" w:cs="宋体"/>
                <w:sz w:val="28"/>
                <w:szCs w:val="28"/>
              </w:rPr>
            </w:pPr>
          </w:p>
        </w:tc>
        <w:tc>
          <w:tcPr>
            <w:tcW w:w="1422" w:type="dxa"/>
            <w:tcBorders>
              <w:top w:val="single" w:color="auto" w:sz="4" w:space="0"/>
              <w:left w:val="single" w:color="auto" w:sz="4" w:space="0"/>
              <w:bottom w:val="single" w:color="auto" w:sz="4" w:space="0"/>
              <w:right w:val="single" w:color="auto" w:sz="4" w:space="0"/>
            </w:tcBorders>
            <w:vAlign w:val="center"/>
          </w:tcPr>
          <w:p w14:paraId="14B42F03">
            <w:pPr>
              <w:spacing w:line="560" w:lineRule="exact"/>
              <w:rPr>
                <w:rFonts w:ascii="仿宋_GB2312" w:hAnsi="仿宋" w:eastAsia="仿宋_GB2312" w:cs="宋体"/>
                <w:sz w:val="28"/>
                <w:szCs w:val="28"/>
              </w:rPr>
            </w:pPr>
          </w:p>
        </w:tc>
      </w:tr>
      <w:tr w14:paraId="50EB1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vAlign w:val="center"/>
          </w:tcPr>
          <w:p w14:paraId="2E224A38">
            <w:pPr>
              <w:spacing w:line="560" w:lineRule="exact"/>
              <w:rPr>
                <w:rFonts w:ascii="仿宋_GB2312" w:hAnsi="仿宋" w:eastAsia="仿宋_GB2312" w:cs="宋体"/>
                <w:sz w:val="28"/>
                <w:szCs w:val="28"/>
              </w:rPr>
            </w:pPr>
          </w:p>
        </w:tc>
        <w:tc>
          <w:tcPr>
            <w:tcW w:w="1312" w:type="dxa"/>
            <w:tcBorders>
              <w:left w:val="single" w:color="auto" w:sz="4" w:space="0"/>
              <w:right w:val="single" w:color="auto" w:sz="4" w:space="0"/>
            </w:tcBorders>
            <w:vAlign w:val="center"/>
          </w:tcPr>
          <w:p w14:paraId="357E464F">
            <w:pPr>
              <w:spacing w:line="560" w:lineRule="exact"/>
              <w:rPr>
                <w:rFonts w:ascii="仿宋_GB2312" w:hAnsi="仿宋" w:eastAsia="仿宋_GB2312" w:cs="宋体"/>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5ACBDD69">
            <w:pPr>
              <w:spacing w:line="560" w:lineRule="exact"/>
              <w:rPr>
                <w:rFonts w:ascii="仿宋_GB2312" w:hAnsi="仿宋" w:eastAsia="仿宋_GB2312" w:cs="宋体"/>
                <w:sz w:val="28"/>
                <w:szCs w:val="28"/>
              </w:rPr>
            </w:pPr>
          </w:p>
        </w:tc>
        <w:tc>
          <w:tcPr>
            <w:tcW w:w="1203" w:type="dxa"/>
            <w:tcBorders>
              <w:top w:val="single" w:color="auto" w:sz="4" w:space="0"/>
              <w:left w:val="single" w:color="auto" w:sz="4" w:space="0"/>
              <w:bottom w:val="single" w:color="auto" w:sz="4" w:space="0"/>
              <w:right w:val="single" w:color="auto" w:sz="4" w:space="0"/>
            </w:tcBorders>
            <w:vAlign w:val="center"/>
          </w:tcPr>
          <w:p w14:paraId="1D9DAA7D">
            <w:pPr>
              <w:spacing w:line="560" w:lineRule="exact"/>
              <w:rPr>
                <w:rFonts w:ascii="仿宋_GB2312" w:hAnsi="仿宋" w:eastAsia="仿宋_GB2312" w:cs="宋体"/>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511C0686">
            <w:pPr>
              <w:spacing w:line="560" w:lineRule="exact"/>
              <w:rPr>
                <w:rFonts w:ascii="仿宋_GB2312" w:hAnsi="仿宋" w:eastAsia="仿宋_GB2312" w:cs="宋体"/>
                <w:sz w:val="28"/>
                <w:szCs w:val="28"/>
              </w:rPr>
            </w:pPr>
          </w:p>
        </w:tc>
        <w:tc>
          <w:tcPr>
            <w:tcW w:w="992" w:type="dxa"/>
            <w:tcBorders>
              <w:top w:val="single" w:color="auto" w:sz="4" w:space="0"/>
              <w:left w:val="single" w:color="auto" w:sz="4" w:space="0"/>
              <w:bottom w:val="single" w:color="auto" w:sz="4" w:space="0"/>
              <w:right w:val="single" w:color="auto" w:sz="4" w:space="0"/>
            </w:tcBorders>
            <w:vAlign w:val="center"/>
          </w:tcPr>
          <w:p w14:paraId="09FC4D89">
            <w:pPr>
              <w:spacing w:line="560" w:lineRule="exact"/>
              <w:rPr>
                <w:rFonts w:ascii="仿宋_GB2312" w:hAnsi="仿宋" w:eastAsia="仿宋_GB2312" w:cs="宋体"/>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12425FF3">
            <w:pPr>
              <w:spacing w:line="560" w:lineRule="exact"/>
              <w:rPr>
                <w:rFonts w:ascii="仿宋_GB2312" w:hAnsi="仿宋" w:eastAsia="仿宋_GB2312" w:cs="宋体"/>
                <w:sz w:val="28"/>
                <w:szCs w:val="28"/>
              </w:rPr>
            </w:pPr>
          </w:p>
        </w:tc>
        <w:tc>
          <w:tcPr>
            <w:tcW w:w="1422" w:type="dxa"/>
            <w:tcBorders>
              <w:top w:val="single" w:color="auto" w:sz="4" w:space="0"/>
              <w:left w:val="single" w:color="auto" w:sz="4" w:space="0"/>
              <w:bottom w:val="single" w:color="auto" w:sz="4" w:space="0"/>
              <w:right w:val="single" w:color="auto" w:sz="4" w:space="0"/>
            </w:tcBorders>
            <w:vAlign w:val="center"/>
          </w:tcPr>
          <w:p w14:paraId="2F516037">
            <w:pPr>
              <w:spacing w:line="560" w:lineRule="exact"/>
              <w:rPr>
                <w:rFonts w:ascii="仿宋_GB2312" w:hAnsi="仿宋" w:eastAsia="仿宋_GB2312" w:cs="宋体"/>
                <w:sz w:val="28"/>
                <w:szCs w:val="28"/>
              </w:rPr>
            </w:pPr>
          </w:p>
        </w:tc>
      </w:tr>
      <w:tr w14:paraId="7A7AE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vAlign w:val="center"/>
          </w:tcPr>
          <w:p w14:paraId="21311F30">
            <w:pPr>
              <w:spacing w:line="560" w:lineRule="exact"/>
              <w:rPr>
                <w:rFonts w:ascii="仿宋_GB2312" w:hAnsi="仿宋" w:eastAsia="仿宋_GB2312" w:cs="宋体"/>
                <w:sz w:val="28"/>
                <w:szCs w:val="28"/>
              </w:rPr>
            </w:pPr>
          </w:p>
        </w:tc>
        <w:tc>
          <w:tcPr>
            <w:tcW w:w="1312" w:type="dxa"/>
            <w:tcBorders>
              <w:left w:val="single" w:color="auto" w:sz="4" w:space="0"/>
              <w:right w:val="single" w:color="auto" w:sz="4" w:space="0"/>
            </w:tcBorders>
            <w:vAlign w:val="center"/>
          </w:tcPr>
          <w:p w14:paraId="7240D3D2">
            <w:pPr>
              <w:spacing w:line="560" w:lineRule="exact"/>
              <w:rPr>
                <w:rFonts w:ascii="仿宋_GB2312" w:hAnsi="仿宋" w:eastAsia="仿宋_GB2312" w:cs="宋体"/>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77BB4C65">
            <w:pPr>
              <w:spacing w:line="560" w:lineRule="exact"/>
              <w:rPr>
                <w:rFonts w:ascii="仿宋_GB2312" w:hAnsi="仿宋" w:eastAsia="仿宋_GB2312" w:cs="宋体"/>
                <w:sz w:val="28"/>
                <w:szCs w:val="28"/>
              </w:rPr>
            </w:pPr>
          </w:p>
        </w:tc>
        <w:tc>
          <w:tcPr>
            <w:tcW w:w="1203" w:type="dxa"/>
            <w:tcBorders>
              <w:top w:val="single" w:color="auto" w:sz="4" w:space="0"/>
              <w:left w:val="single" w:color="auto" w:sz="4" w:space="0"/>
              <w:bottom w:val="single" w:color="auto" w:sz="4" w:space="0"/>
              <w:right w:val="single" w:color="auto" w:sz="4" w:space="0"/>
            </w:tcBorders>
            <w:vAlign w:val="center"/>
          </w:tcPr>
          <w:p w14:paraId="7FD0D32C">
            <w:pPr>
              <w:spacing w:line="560" w:lineRule="exact"/>
              <w:rPr>
                <w:rFonts w:ascii="仿宋_GB2312" w:hAnsi="仿宋" w:eastAsia="仿宋_GB2312" w:cs="宋体"/>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2C64C61E">
            <w:pPr>
              <w:spacing w:line="560" w:lineRule="exact"/>
              <w:rPr>
                <w:rFonts w:ascii="仿宋_GB2312" w:hAnsi="仿宋" w:eastAsia="仿宋_GB2312" w:cs="宋体"/>
                <w:sz w:val="28"/>
                <w:szCs w:val="28"/>
              </w:rPr>
            </w:pPr>
          </w:p>
        </w:tc>
        <w:tc>
          <w:tcPr>
            <w:tcW w:w="992" w:type="dxa"/>
            <w:tcBorders>
              <w:top w:val="single" w:color="auto" w:sz="4" w:space="0"/>
              <w:left w:val="single" w:color="auto" w:sz="4" w:space="0"/>
              <w:bottom w:val="single" w:color="auto" w:sz="4" w:space="0"/>
              <w:right w:val="single" w:color="auto" w:sz="4" w:space="0"/>
            </w:tcBorders>
            <w:vAlign w:val="center"/>
          </w:tcPr>
          <w:p w14:paraId="0A1F6A02">
            <w:pPr>
              <w:spacing w:line="560" w:lineRule="exact"/>
              <w:rPr>
                <w:rFonts w:ascii="仿宋_GB2312" w:hAnsi="仿宋" w:eastAsia="仿宋_GB2312" w:cs="宋体"/>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2C372242">
            <w:pPr>
              <w:spacing w:line="560" w:lineRule="exact"/>
              <w:rPr>
                <w:rFonts w:ascii="仿宋_GB2312" w:hAnsi="仿宋" w:eastAsia="仿宋_GB2312" w:cs="宋体"/>
                <w:sz w:val="28"/>
                <w:szCs w:val="28"/>
              </w:rPr>
            </w:pPr>
          </w:p>
        </w:tc>
        <w:tc>
          <w:tcPr>
            <w:tcW w:w="1422" w:type="dxa"/>
            <w:tcBorders>
              <w:top w:val="single" w:color="auto" w:sz="4" w:space="0"/>
              <w:left w:val="single" w:color="auto" w:sz="4" w:space="0"/>
              <w:bottom w:val="single" w:color="auto" w:sz="4" w:space="0"/>
              <w:right w:val="single" w:color="auto" w:sz="4" w:space="0"/>
            </w:tcBorders>
            <w:vAlign w:val="center"/>
          </w:tcPr>
          <w:p w14:paraId="356EDF6F">
            <w:pPr>
              <w:spacing w:line="560" w:lineRule="exact"/>
              <w:rPr>
                <w:rFonts w:ascii="仿宋_GB2312" w:hAnsi="仿宋" w:eastAsia="仿宋_GB2312" w:cs="宋体"/>
                <w:sz w:val="28"/>
                <w:szCs w:val="28"/>
              </w:rPr>
            </w:pPr>
          </w:p>
        </w:tc>
      </w:tr>
    </w:tbl>
    <w:p w14:paraId="63C4154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注：此表后附拟派人员的身份证、毕业证、资质证书的扫描件。</w:t>
      </w:r>
    </w:p>
    <w:p w14:paraId="78777699">
      <w:pPr>
        <w:spacing w:line="560" w:lineRule="exact"/>
        <w:ind w:firstLine="562" w:firstLineChars="201"/>
        <w:rPr>
          <w:rFonts w:ascii="仿宋_GB2312" w:hAnsi="仿宋" w:eastAsia="仿宋_GB2312" w:cs="宋体"/>
          <w:sz w:val="28"/>
          <w:szCs w:val="28"/>
        </w:rPr>
      </w:pPr>
    </w:p>
    <w:p w14:paraId="77FA249B">
      <w:pPr>
        <w:spacing w:line="560" w:lineRule="exact"/>
        <w:ind w:firstLine="2802" w:firstLineChars="1001"/>
        <w:rPr>
          <w:rFonts w:ascii="仿宋_GB2312" w:hAnsi="仿宋" w:eastAsia="仿宋_GB2312" w:cs="宋体"/>
          <w:sz w:val="28"/>
          <w:szCs w:val="28"/>
        </w:rPr>
      </w:pPr>
      <w:r>
        <w:rPr>
          <w:rFonts w:hint="eastAsia" w:ascii="仿宋_GB2312" w:hAnsi="仿宋" w:eastAsia="仿宋_GB2312" w:cs="宋体"/>
          <w:sz w:val="28"/>
          <w:szCs w:val="28"/>
        </w:rPr>
        <w:t>投标人(签章)：　</w:t>
      </w:r>
    </w:p>
    <w:p w14:paraId="30081488">
      <w:pPr>
        <w:spacing w:line="560" w:lineRule="exact"/>
        <w:ind w:firstLine="2802" w:firstLineChars="1001"/>
        <w:rPr>
          <w:rFonts w:ascii="仿宋_GB2312" w:hAnsi="仿宋" w:eastAsia="仿宋_GB2312" w:cs="宋体"/>
          <w:sz w:val="28"/>
          <w:szCs w:val="28"/>
        </w:rPr>
      </w:pPr>
      <w:r>
        <w:rPr>
          <w:rFonts w:hint="eastAsia" w:ascii="仿宋_GB2312" w:hAnsi="仿宋" w:eastAsia="仿宋_GB2312" w:cs="宋体"/>
          <w:sz w:val="28"/>
          <w:szCs w:val="28"/>
        </w:rPr>
        <w:t>法定代表人或被授权人签字：</w:t>
      </w:r>
    </w:p>
    <w:p w14:paraId="0A42A45C">
      <w:pPr>
        <w:keepNext/>
        <w:keepLines/>
        <w:spacing w:before="260" w:after="260" w:line="415" w:lineRule="auto"/>
        <w:jc w:val="center"/>
        <w:outlineLvl w:val="1"/>
        <w:rPr>
          <w:rFonts w:ascii="宋体" w:hAnsi="宋体"/>
          <w:b/>
          <w:sz w:val="44"/>
          <w:szCs w:val="44"/>
        </w:rPr>
      </w:pPr>
      <w:r>
        <w:rPr>
          <w:rFonts w:hint="eastAsia" w:ascii="宋体" w:hAnsi="宋体"/>
          <w:b/>
          <w:sz w:val="44"/>
          <w:szCs w:val="44"/>
        </w:rPr>
        <w:t>项目负责人简历表</w:t>
      </w:r>
    </w:p>
    <w:tbl>
      <w:tblPr>
        <w:tblStyle w:val="46"/>
        <w:tblW w:w="0" w:type="auto"/>
        <w:tblInd w:w="10" w:type="dxa"/>
        <w:tblLayout w:type="fixed"/>
        <w:tblCellMar>
          <w:top w:w="0" w:type="dxa"/>
          <w:left w:w="0" w:type="dxa"/>
          <w:bottom w:w="0" w:type="dxa"/>
          <w:right w:w="0" w:type="dxa"/>
        </w:tblCellMar>
      </w:tblPr>
      <w:tblGrid>
        <w:gridCol w:w="1454"/>
        <w:gridCol w:w="643"/>
        <w:gridCol w:w="2717"/>
        <w:gridCol w:w="2109"/>
        <w:gridCol w:w="2404"/>
        <w:gridCol w:w="27"/>
      </w:tblGrid>
      <w:tr w14:paraId="51DBD75C">
        <w:tblPrEx>
          <w:tblCellMar>
            <w:top w:w="0" w:type="dxa"/>
            <w:left w:w="0" w:type="dxa"/>
            <w:bottom w:w="0" w:type="dxa"/>
            <w:right w:w="0" w:type="dxa"/>
          </w:tblCellMar>
        </w:tblPrEx>
        <w:trPr>
          <w:trHeight w:val="600" w:hRule="exact"/>
        </w:trPr>
        <w:tc>
          <w:tcPr>
            <w:tcW w:w="1454" w:type="dxa"/>
            <w:tcBorders>
              <w:top w:val="single" w:color="auto" w:sz="8" w:space="0"/>
              <w:left w:val="single" w:color="auto" w:sz="8" w:space="0"/>
              <w:bottom w:val="single" w:color="auto" w:sz="8" w:space="0"/>
              <w:right w:val="single" w:color="auto" w:sz="8" w:space="0"/>
            </w:tcBorders>
            <w:vAlign w:val="center"/>
          </w:tcPr>
          <w:p w14:paraId="05F6C705">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姓  名</w:t>
            </w:r>
          </w:p>
        </w:tc>
        <w:tc>
          <w:tcPr>
            <w:tcW w:w="3360" w:type="dxa"/>
            <w:gridSpan w:val="2"/>
            <w:tcBorders>
              <w:top w:val="single" w:color="auto" w:sz="8" w:space="0"/>
              <w:left w:val="single" w:color="auto" w:sz="8" w:space="0"/>
              <w:bottom w:val="single" w:color="auto" w:sz="8" w:space="0"/>
              <w:right w:val="single" w:color="auto" w:sz="8" w:space="0"/>
            </w:tcBorders>
            <w:vAlign w:val="center"/>
          </w:tcPr>
          <w:p w14:paraId="1E690D2F">
            <w:pPr>
              <w:spacing w:line="560" w:lineRule="exact"/>
              <w:jc w:val="center"/>
              <w:rPr>
                <w:rFonts w:ascii="仿宋_GB2312" w:hAnsi="仿宋" w:eastAsia="仿宋_GB2312" w:cs="宋体"/>
                <w:sz w:val="28"/>
                <w:szCs w:val="28"/>
              </w:rPr>
            </w:pPr>
          </w:p>
        </w:tc>
        <w:tc>
          <w:tcPr>
            <w:tcW w:w="2109" w:type="dxa"/>
            <w:tcBorders>
              <w:top w:val="single" w:color="auto" w:sz="8" w:space="0"/>
              <w:left w:val="single" w:color="auto" w:sz="8" w:space="0"/>
              <w:bottom w:val="single" w:color="auto" w:sz="8" w:space="0"/>
              <w:right w:val="single" w:color="auto" w:sz="8" w:space="0"/>
            </w:tcBorders>
            <w:vAlign w:val="center"/>
          </w:tcPr>
          <w:p w14:paraId="41705FBD">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性别</w:t>
            </w:r>
          </w:p>
          <w:p w14:paraId="1A9D50F3">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日期</w:t>
            </w:r>
          </w:p>
        </w:tc>
        <w:tc>
          <w:tcPr>
            <w:tcW w:w="2431" w:type="dxa"/>
            <w:gridSpan w:val="2"/>
            <w:tcBorders>
              <w:top w:val="single" w:color="auto" w:sz="8" w:space="0"/>
              <w:left w:val="single" w:color="auto" w:sz="8" w:space="0"/>
              <w:bottom w:val="single" w:color="auto" w:sz="8" w:space="0"/>
              <w:right w:val="single" w:color="auto" w:sz="8" w:space="0"/>
            </w:tcBorders>
            <w:vAlign w:val="center"/>
          </w:tcPr>
          <w:p w14:paraId="7EFDC5EC">
            <w:pPr>
              <w:spacing w:line="560" w:lineRule="exact"/>
              <w:jc w:val="center"/>
              <w:rPr>
                <w:rFonts w:ascii="仿宋_GB2312" w:hAnsi="仿宋" w:eastAsia="仿宋_GB2312" w:cs="宋体"/>
                <w:sz w:val="28"/>
                <w:szCs w:val="28"/>
              </w:rPr>
            </w:pPr>
          </w:p>
        </w:tc>
      </w:tr>
      <w:tr w14:paraId="04A28FB2">
        <w:tblPrEx>
          <w:tblCellMar>
            <w:top w:w="0" w:type="dxa"/>
            <w:left w:w="0" w:type="dxa"/>
            <w:bottom w:w="0" w:type="dxa"/>
            <w:right w:w="0" w:type="dxa"/>
          </w:tblCellMar>
        </w:tblPrEx>
        <w:trPr>
          <w:trHeight w:val="685" w:hRule="exact"/>
        </w:trPr>
        <w:tc>
          <w:tcPr>
            <w:tcW w:w="1454" w:type="dxa"/>
            <w:tcBorders>
              <w:top w:val="single" w:color="auto" w:sz="8" w:space="0"/>
              <w:left w:val="single" w:color="auto" w:sz="8" w:space="0"/>
              <w:bottom w:val="single" w:color="auto" w:sz="8" w:space="0"/>
              <w:right w:val="single" w:color="auto" w:sz="8" w:space="0"/>
            </w:tcBorders>
            <w:vAlign w:val="center"/>
          </w:tcPr>
          <w:p w14:paraId="0C5208D9">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年龄</w:t>
            </w:r>
          </w:p>
        </w:tc>
        <w:tc>
          <w:tcPr>
            <w:tcW w:w="3360" w:type="dxa"/>
            <w:gridSpan w:val="2"/>
            <w:tcBorders>
              <w:top w:val="single" w:color="auto" w:sz="8" w:space="0"/>
              <w:left w:val="single" w:color="auto" w:sz="8" w:space="0"/>
              <w:bottom w:val="single" w:color="auto" w:sz="8" w:space="0"/>
              <w:right w:val="single" w:color="auto" w:sz="8" w:space="0"/>
            </w:tcBorders>
            <w:vAlign w:val="center"/>
          </w:tcPr>
          <w:p w14:paraId="60F84E07">
            <w:pPr>
              <w:spacing w:line="560" w:lineRule="exact"/>
              <w:jc w:val="center"/>
              <w:rPr>
                <w:rFonts w:ascii="仿宋_GB2312" w:hAnsi="仿宋" w:eastAsia="仿宋_GB2312" w:cs="宋体"/>
                <w:sz w:val="28"/>
                <w:szCs w:val="28"/>
              </w:rPr>
            </w:pPr>
          </w:p>
        </w:tc>
        <w:tc>
          <w:tcPr>
            <w:tcW w:w="2109" w:type="dxa"/>
            <w:tcBorders>
              <w:top w:val="single" w:color="auto" w:sz="8" w:space="0"/>
              <w:left w:val="single" w:color="auto" w:sz="8" w:space="0"/>
              <w:bottom w:val="single" w:color="auto" w:sz="8" w:space="0"/>
              <w:right w:val="single" w:color="auto" w:sz="8" w:space="0"/>
            </w:tcBorders>
            <w:vAlign w:val="center"/>
          </w:tcPr>
          <w:p w14:paraId="46F7FC11">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学历</w:t>
            </w:r>
          </w:p>
        </w:tc>
        <w:tc>
          <w:tcPr>
            <w:tcW w:w="2431" w:type="dxa"/>
            <w:gridSpan w:val="2"/>
            <w:tcBorders>
              <w:top w:val="single" w:color="auto" w:sz="8" w:space="0"/>
              <w:left w:val="single" w:color="auto" w:sz="8" w:space="0"/>
              <w:bottom w:val="single" w:color="auto" w:sz="8" w:space="0"/>
              <w:right w:val="single" w:color="auto" w:sz="8" w:space="0"/>
            </w:tcBorders>
            <w:vAlign w:val="center"/>
          </w:tcPr>
          <w:p w14:paraId="5DBBD0E0">
            <w:pPr>
              <w:spacing w:line="560" w:lineRule="exact"/>
              <w:jc w:val="center"/>
              <w:rPr>
                <w:rFonts w:ascii="仿宋_GB2312" w:hAnsi="仿宋" w:eastAsia="仿宋_GB2312" w:cs="宋体"/>
                <w:sz w:val="28"/>
                <w:szCs w:val="28"/>
              </w:rPr>
            </w:pPr>
          </w:p>
        </w:tc>
      </w:tr>
      <w:tr w14:paraId="2868B62A">
        <w:tblPrEx>
          <w:tblCellMar>
            <w:top w:w="0" w:type="dxa"/>
            <w:left w:w="0" w:type="dxa"/>
            <w:bottom w:w="0" w:type="dxa"/>
            <w:right w:w="0" w:type="dxa"/>
          </w:tblCellMar>
        </w:tblPrEx>
        <w:trPr>
          <w:trHeight w:val="778" w:hRule="exact"/>
        </w:trPr>
        <w:tc>
          <w:tcPr>
            <w:tcW w:w="1454" w:type="dxa"/>
            <w:tcBorders>
              <w:top w:val="single" w:color="auto" w:sz="8" w:space="0"/>
              <w:left w:val="single" w:color="auto" w:sz="8" w:space="0"/>
              <w:bottom w:val="single" w:color="auto" w:sz="8" w:space="0"/>
              <w:right w:val="single" w:color="auto" w:sz="8" w:space="0"/>
            </w:tcBorders>
            <w:vAlign w:val="center"/>
          </w:tcPr>
          <w:p w14:paraId="20EDD838">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执业证书</w:t>
            </w:r>
          </w:p>
        </w:tc>
        <w:tc>
          <w:tcPr>
            <w:tcW w:w="3360" w:type="dxa"/>
            <w:gridSpan w:val="2"/>
            <w:tcBorders>
              <w:top w:val="single" w:color="auto" w:sz="8" w:space="0"/>
              <w:left w:val="single" w:color="auto" w:sz="8" w:space="0"/>
              <w:bottom w:val="single" w:color="auto" w:sz="8" w:space="0"/>
              <w:right w:val="single" w:color="auto" w:sz="8" w:space="0"/>
            </w:tcBorders>
            <w:vAlign w:val="center"/>
          </w:tcPr>
          <w:p w14:paraId="5616B4BC">
            <w:pPr>
              <w:spacing w:line="560" w:lineRule="exact"/>
              <w:jc w:val="center"/>
              <w:rPr>
                <w:rFonts w:ascii="仿宋_GB2312" w:hAnsi="仿宋" w:eastAsia="仿宋_GB2312" w:cs="宋体"/>
                <w:sz w:val="28"/>
                <w:szCs w:val="28"/>
              </w:rPr>
            </w:pPr>
          </w:p>
        </w:tc>
        <w:tc>
          <w:tcPr>
            <w:tcW w:w="2109" w:type="dxa"/>
            <w:tcBorders>
              <w:top w:val="single" w:color="auto" w:sz="8" w:space="0"/>
              <w:left w:val="single" w:color="auto" w:sz="8" w:space="0"/>
              <w:bottom w:val="single" w:color="auto" w:sz="8" w:space="0"/>
              <w:right w:val="single" w:color="auto" w:sz="8" w:space="0"/>
            </w:tcBorders>
            <w:vAlign w:val="center"/>
          </w:tcPr>
          <w:p w14:paraId="3E199F7A">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从事本专业    时间</w:t>
            </w:r>
          </w:p>
        </w:tc>
        <w:tc>
          <w:tcPr>
            <w:tcW w:w="2431" w:type="dxa"/>
            <w:gridSpan w:val="2"/>
            <w:tcBorders>
              <w:top w:val="single" w:color="auto" w:sz="8" w:space="0"/>
              <w:left w:val="single" w:color="auto" w:sz="8" w:space="0"/>
              <w:bottom w:val="single" w:color="auto" w:sz="8" w:space="0"/>
              <w:right w:val="single" w:color="auto" w:sz="8" w:space="0"/>
            </w:tcBorders>
            <w:vAlign w:val="center"/>
          </w:tcPr>
          <w:p w14:paraId="0559657F">
            <w:pPr>
              <w:spacing w:line="560" w:lineRule="exact"/>
              <w:jc w:val="center"/>
              <w:rPr>
                <w:rFonts w:ascii="仿宋_GB2312" w:hAnsi="仿宋" w:eastAsia="仿宋_GB2312" w:cs="宋体"/>
                <w:sz w:val="28"/>
                <w:szCs w:val="28"/>
              </w:rPr>
            </w:pPr>
          </w:p>
        </w:tc>
      </w:tr>
      <w:tr w14:paraId="2088C520">
        <w:tblPrEx>
          <w:tblCellMar>
            <w:top w:w="0" w:type="dxa"/>
            <w:left w:w="0" w:type="dxa"/>
            <w:bottom w:w="0" w:type="dxa"/>
            <w:right w:w="0" w:type="dxa"/>
          </w:tblCellMar>
        </w:tblPrEx>
        <w:trPr>
          <w:trHeight w:val="649" w:hRule="exact"/>
        </w:trPr>
        <w:tc>
          <w:tcPr>
            <w:tcW w:w="1454" w:type="dxa"/>
            <w:tcBorders>
              <w:top w:val="single" w:color="auto" w:sz="8" w:space="0"/>
              <w:left w:val="single" w:color="auto" w:sz="8" w:space="0"/>
              <w:bottom w:val="single" w:color="auto" w:sz="8" w:space="0"/>
              <w:right w:val="single" w:color="auto" w:sz="8" w:space="0"/>
            </w:tcBorders>
            <w:vAlign w:val="center"/>
          </w:tcPr>
          <w:p w14:paraId="1F0D9979">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证书编号</w:t>
            </w:r>
          </w:p>
        </w:tc>
        <w:tc>
          <w:tcPr>
            <w:tcW w:w="3360" w:type="dxa"/>
            <w:gridSpan w:val="2"/>
            <w:tcBorders>
              <w:top w:val="single" w:color="auto" w:sz="8" w:space="0"/>
              <w:left w:val="single" w:color="auto" w:sz="8" w:space="0"/>
              <w:bottom w:val="single" w:color="auto" w:sz="8" w:space="0"/>
              <w:right w:val="single" w:color="auto" w:sz="8" w:space="0"/>
            </w:tcBorders>
            <w:vAlign w:val="center"/>
          </w:tcPr>
          <w:p w14:paraId="3B80EE98">
            <w:pPr>
              <w:spacing w:line="560" w:lineRule="exact"/>
              <w:jc w:val="center"/>
              <w:rPr>
                <w:rFonts w:ascii="仿宋_GB2312" w:hAnsi="仿宋" w:eastAsia="仿宋_GB2312" w:cs="宋体"/>
                <w:sz w:val="28"/>
                <w:szCs w:val="28"/>
              </w:rPr>
            </w:pPr>
          </w:p>
        </w:tc>
        <w:tc>
          <w:tcPr>
            <w:tcW w:w="2109" w:type="dxa"/>
            <w:tcBorders>
              <w:top w:val="single" w:color="auto" w:sz="8" w:space="0"/>
              <w:left w:val="single" w:color="auto" w:sz="8" w:space="0"/>
              <w:bottom w:val="single" w:color="auto" w:sz="8" w:space="0"/>
              <w:right w:val="single" w:color="auto" w:sz="8" w:space="0"/>
            </w:tcBorders>
            <w:vAlign w:val="center"/>
          </w:tcPr>
          <w:p w14:paraId="4CCFCB41">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职称</w:t>
            </w:r>
          </w:p>
        </w:tc>
        <w:tc>
          <w:tcPr>
            <w:tcW w:w="2431" w:type="dxa"/>
            <w:gridSpan w:val="2"/>
            <w:tcBorders>
              <w:top w:val="single" w:color="auto" w:sz="8" w:space="0"/>
              <w:left w:val="single" w:color="auto" w:sz="8" w:space="0"/>
              <w:bottom w:val="single" w:color="auto" w:sz="8" w:space="0"/>
              <w:right w:val="single" w:color="auto" w:sz="8" w:space="0"/>
            </w:tcBorders>
            <w:vAlign w:val="center"/>
          </w:tcPr>
          <w:p w14:paraId="4C61B2D7">
            <w:pPr>
              <w:spacing w:line="560" w:lineRule="exact"/>
              <w:jc w:val="center"/>
              <w:rPr>
                <w:rFonts w:ascii="仿宋_GB2312" w:hAnsi="仿宋" w:eastAsia="仿宋_GB2312" w:cs="宋体"/>
                <w:sz w:val="28"/>
                <w:szCs w:val="28"/>
              </w:rPr>
            </w:pPr>
          </w:p>
        </w:tc>
      </w:tr>
      <w:tr w14:paraId="29A6B72C">
        <w:tblPrEx>
          <w:tblCellMar>
            <w:top w:w="0" w:type="dxa"/>
            <w:left w:w="0" w:type="dxa"/>
            <w:bottom w:w="0" w:type="dxa"/>
            <w:right w:w="0" w:type="dxa"/>
          </w:tblCellMar>
        </w:tblPrEx>
        <w:trPr>
          <w:gridAfter w:val="1"/>
          <w:wAfter w:w="27" w:type="dxa"/>
          <w:cantSplit/>
          <w:trHeight w:val="461" w:hRule="exact"/>
        </w:trPr>
        <w:tc>
          <w:tcPr>
            <w:tcW w:w="1454" w:type="dxa"/>
            <w:vMerge w:val="restart"/>
            <w:tcBorders>
              <w:top w:val="single" w:color="auto" w:sz="8" w:space="0"/>
              <w:left w:val="single" w:color="auto" w:sz="8" w:space="0"/>
              <w:right w:val="single" w:color="auto" w:sz="8" w:space="0"/>
            </w:tcBorders>
            <w:vAlign w:val="center"/>
          </w:tcPr>
          <w:p w14:paraId="7620D6BB">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本人</w:t>
            </w:r>
          </w:p>
          <w:p w14:paraId="66B2CBD8">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主要</w:t>
            </w:r>
          </w:p>
          <w:p w14:paraId="6E6BB089">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工作</w:t>
            </w:r>
          </w:p>
          <w:p w14:paraId="1E639E84">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业绩</w:t>
            </w:r>
          </w:p>
          <w:p w14:paraId="1D443E65">
            <w:pPr>
              <w:spacing w:line="560" w:lineRule="exact"/>
              <w:jc w:val="center"/>
              <w:rPr>
                <w:rFonts w:ascii="仿宋_GB2312" w:hAnsi="仿宋" w:eastAsia="仿宋_GB2312" w:cs="宋体"/>
                <w:sz w:val="28"/>
                <w:szCs w:val="28"/>
              </w:rPr>
            </w:pPr>
          </w:p>
        </w:tc>
        <w:tc>
          <w:tcPr>
            <w:tcW w:w="643" w:type="dxa"/>
            <w:tcBorders>
              <w:top w:val="single" w:color="auto" w:sz="8" w:space="0"/>
              <w:left w:val="single" w:color="auto" w:sz="8" w:space="0"/>
              <w:bottom w:val="single" w:color="auto" w:sz="8" w:space="0"/>
              <w:right w:val="single" w:color="auto" w:sz="8" w:space="0"/>
            </w:tcBorders>
            <w:vAlign w:val="center"/>
          </w:tcPr>
          <w:p w14:paraId="26A71F63">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1</w:t>
            </w:r>
          </w:p>
          <w:p w14:paraId="601A4B36">
            <w:pPr>
              <w:spacing w:line="560" w:lineRule="exact"/>
              <w:jc w:val="center"/>
              <w:rPr>
                <w:rFonts w:ascii="仿宋_GB2312" w:hAnsi="仿宋" w:eastAsia="仿宋_GB2312" w:cs="宋体"/>
                <w:sz w:val="28"/>
                <w:szCs w:val="28"/>
              </w:rPr>
            </w:pPr>
          </w:p>
        </w:tc>
        <w:tc>
          <w:tcPr>
            <w:tcW w:w="2717" w:type="dxa"/>
            <w:tcBorders>
              <w:top w:val="single" w:color="auto" w:sz="8" w:space="0"/>
              <w:left w:val="single" w:color="auto" w:sz="8" w:space="0"/>
              <w:bottom w:val="single" w:color="auto" w:sz="8" w:space="0"/>
              <w:right w:val="single" w:color="auto" w:sz="8" w:space="0"/>
            </w:tcBorders>
            <w:vAlign w:val="center"/>
          </w:tcPr>
          <w:p w14:paraId="09FE0F96">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项目名称及规模</w:t>
            </w:r>
          </w:p>
          <w:p w14:paraId="54201328">
            <w:pPr>
              <w:spacing w:line="560" w:lineRule="exact"/>
              <w:jc w:val="center"/>
              <w:rPr>
                <w:rFonts w:ascii="仿宋_GB2312" w:hAnsi="仿宋" w:eastAsia="仿宋_GB2312" w:cs="宋体"/>
                <w:sz w:val="28"/>
                <w:szCs w:val="28"/>
              </w:rPr>
            </w:pPr>
          </w:p>
        </w:tc>
        <w:tc>
          <w:tcPr>
            <w:tcW w:w="2109" w:type="dxa"/>
            <w:tcBorders>
              <w:top w:val="single" w:color="auto" w:sz="8" w:space="0"/>
              <w:left w:val="single" w:color="auto" w:sz="8" w:space="0"/>
              <w:bottom w:val="single" w:color="auto" w:sz="8" w:space="0"/>
              <w:right w:val="single" w:color="auto" w:sz="8" w:space="0"/>
            </w:tcBorders>
            <w:vAlign w:val="center"/>
          </w:tcPr>
          <w:p w14:paraId="3ED4CA39">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完成时间</w:t>
            </w:r>
          </w:p>
          <w:p w14:paraId="1C2D9302">
            <w:pPr>
              <w:spacing w:line="560" w:lineRule="exact"/>
              <w:jc w:val="center"/>
              <w:rPr>
                <w:rFonts w:ascii="仿宋_GB2312" w:hAnsi="仿宋" w:eastAsia="仿宋_GB2312" w:cs="宋体"/>
                <w:sz w:val="28"/>
                <w:szCs w:val="28"/>
              </w:rPr>
            </w:pPr>
          </w:p>
        </w:tc>
        <w:tc>
          <w:tcPr>
            <w:tcW w:w="2404" w:type="dxa"/>
            <w:tcBorders>
              <w:top w:val="single" w:color="auto" w:sz="8" w:space="0"/>
              <w:left w:val="single" w:color="auto" w:sz="8" w:space="0"/>
              <w:bottom w:val="single" w:color="auto" w:sz="8" w:space="0"/>
              <w:right w:val="single" w:color="auto" w:sz="8" w:space="0"/>
            </w:tcBorders>
            <w:vAlign w:val="center"/>
          </w:tcPr>
          <w:p w14:paraId="3F61C07C">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在该项目中担任职务</w:t>
            </w:r>
          </w:p>
          <w:p w14:paraId="7AF7D81C">
            <w:pPr>
              <w:spacing w:line="560" w:lineRule="exact"/>
              <w:jc w:val="center"/>
              <w:rPr>
                <w:rFonts w:ascii="仿宋_GB2312" w:hAnsi="仿宋" w:eastAsia="仿宋_GB2312" w:cs="宋体"/>
                <w:sz w:val="28"/>
                <w:szCs w:val="28"/>
              </w:rPr>
            </w:pPr>
          </w:p>
        </w:tc>
      </w:tr>
      <w:tr w14:paraId="5DC7DEC2">
        <w:tblPrEx>
          <w:tblCellMar>
            <w:top w:w="0" w:type="dxa"/>
            <w:left w:w="0" w:type="dxa"/>
            <w:bottom w:w="0" w:type="dxa"/>
            <w:right w:w="0" w:type="dxa"/>
          </w:tblCellMar>
        </w:tblPrEx>
        <w:trPr>
          <w:gridAfter w:val="1"/>
          <w:wAfter w:w="27" w:type="dxa"/>
          <w:cantSplit/>
          <w:trHeight w:val="467" w:hRule="exact"/>
        </w:trPr>
        <w:tc>
          <w:tcPr>
            <w:tcW w:w="1454" w:type="dxa"/>
            <w:vMerge w:val="continue"/>
            <w:tcBorders>
              <w:left w:val="single" w:color="auto" w:sz="8" w:space="0"/>
              <w:right w:val="single" w:color="auto" w:sz="8" w:space="0"/>
            </w:tcBorders>
            <w:vAlign w:val="center"/>
          </w:tcPr>
          <w:p w14:paraId="4F4B5759">
            <w:pPr>
              <w:spacing w:line="560" w:lineRule="exact"/>
              <w:jc w:val="center"/>
              <w:rPr>
                <w:rFonts w:ascii="仿宋_GB2312" w:hAnsi="仿宋" w:eastAsia="仿宋_GB2312" w:cs="宋体"/>
                <w:sz w:val="28"/>
                <w:szCs w:val="28"/>
              </w:rPr>
            </w:pPr>
          </w:p>
        </w:tc>
        <w:tc>
          <w:tcPr>
            <w:tcW w:w="643" w:type="dxa"/>
            <w:tcBorders>
              <w:top w:val="single" w:color="auto" w:sz="8" w:space="0"/>
              <w:left w:val="single" w:color="auto" w:sz="8" w:space="0"/>
              <w:bottom w:val="single" w:color="auto" w:sz="8" w:space="0"/>
              <w:right w:val="single" w:color="auto" w:sz="8" w:space="0"/>
            </w:tcBorders>
            <w:vAlign w:val="center"/>
          </w:tcPr>
          <w:p w14:paraId="45775843">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2</w:t>
            </w:r>
          </w:p>
          <w:p w14:paraId="31C6D882">
            <w:pPr>
              <w:spacing w:line="560" w:lineRule="exact"/>
              <w:jc w:val="center"/>
              <w:rPr>
                <w:rFonts w:ascii="仿宋_GB2312" w:hAnsi="仿宋" w:eastAsia="仿宋_GB2312" w:cs="宋体"/>
                <w:sz w:val="28"/>
                <w:szCs w:val="28"/>
              </w:rPr>
            </w:pPr>
          </w:p>
        </w:tc>
        <w:tc>
          <w:tcPr>
            <w:tcW w:w="2717" w:type="dxa"/>
            <w:tcBorders>
              <w:top w:val="single" w:color="auto" w:sz="8" w:space="0"/>
              <w:left w:val="single" w:color="auto" w:sz="8" w:space="0"/>
              <w:bottom w:val="single" w:color="auto" w:sz="8" w:space="0"/>
              <w:right w:val="single" w:color="auto" w:sz="8" w:space="0"/>
            </w:tcBorders>
            <w:vAlign w:val="center"/>
          </w:tcPr>
          <w:p w14:paraId="17E6062A">
            <w:pPr>
              <w:spacing w:line="560" w:lineRule="exact"/>
              <w:jc w:val="center"/>
              <w:rPr>
                <w:rFonts w:ascii="仿宋_GB2312" w:hAnsi="仿宋" w:eastAsia="仿宋_GB2312" w:cs="宋体"/>
                <w:sz w:val="28"/>
                <w:szCs w:val="28"/>
              </w:rPr>
            </w:pPr>
          </w:p>
        </w:tc>
        <w:tc>
          <w:tcPr>
            <w:tcW w:w="2109" w:type="dxa"/>
            <w:tcBorders>
              <w:top w:val="single" w:color="auto" w:sz="8" w:space="0"/>
              <w:left w:val="single" w:color="auto" w:sz="8" w:space="0"/>
              <w:bottom w:val="single" w:color="auto" w:sz="8" w:space="0"/>
              <w:right w:val="single" w:color="auto" w:sz="8" w:space="0"/>
            </w:tcBorders>
            <w:vAlign w:val="center"/>
          </w:tcPr>
          <w:p w14:paraId="5951395B">
            <w:pPr>
              <w:spacing w:line="560" w:lineRule="exact"/>
              <w:jc w:val="center"/>
              <w:rPr>
                <w:rFonts w:ascii="仿宋_GB2312" w:hAnsi="仿宋" w:eastAsia="仿宋_GB2312" w:cs="宋体"/>
                <w:sz w:val="28"/>
                <w:szCs w:val="28"/>
              </w:rPr>
            </w:pPr>
          </w:p>
        </w:tc>
        <w:tc>
          <w:tcPr>
            <w:tcW w:w="2404" w:type="dxa"/>
            <w:tcBorders>
              <w:top w:val="single" w:color="auto" w:sz="8" w:space="0"/>
              <w:left w:val="single" w:color="auto" w:sz="8" w:space="0"/>
              <w:bottom w:val="single" w:color="auto" w:sz="8" w:space="0"/>
              <w:right w:val="single" w:color="auto" w:sz="8" w:space="0"/>
            </w:tcBorders>
            <w:vAlign w:val="center"/>
          </w:tcPr>
          <w:p w14:paraId="4ECEE52A">
            <w:pPr>
              <w:spacing w:line="560" w:lineRule="exact"/>
              <w:jc w:val="center"/>
              <w:rPr>
                <w:rFonts w:ascii="仿宋_GB2312" w:hAnsi="仿宋" w:eastAsia="仿宋_GB2312" w:cs="宋体"/>
                <w:sz w:val="28"/>
                <w:szCs w:val="28"/>
              </w:rPr>
            </w:pPr>
          </w:p>
        </w:tc>
      </w:tr>
      <w:tr w14:paraId="2934F8A8">
        <w:tblPrEx>
          <w:tblCellMar>
            <w:top w:w="0" w:type="dxa"/>
            <w:left w:w="0" w:type="dxa"/>
            <w:bottom w:w="0" w:type="dxa"/>
            <w:right w:w="0" w:type="dxa"/>
          </w:tblCellMar>
        </w:tblPrEx>
        <w:trPr>
          <w:gridAfter w:val="1"/>
          <w:wAfter w:w="27" w:type="dxa"/>
          <w:cantSplit/>
          <w:trHeight w:val="429" w:hRule="exact"/>
        </w:trPr>
        <w:tc>
          <w:tcPr>
            <w:tcW w:w="1454" w:type="dxa"/>
            <w:vMerge w:val="continue"/>
            <w:tcBorders>
              <w:left w:val="single" w:color="auto" w:sz="8" w:space="0"/>
              <w:right w:val="single" w:color="auto" w:sz="8" w:space="0"/>
            </w:tcBorders>
            <w:vAlign w:val="center"/>
          </w:tcPr>
          <w:p w14:paraId="2B17F1CD">
            <w:pPr>
              <w:spacing w:line="560" w:lineRule="exact"/>
              <w:jc w:val="center"/>
              <w:rPr>
                <w:rFonts w:ascii="仿宋_GB2312" w:hAnsi="仿宋" w:eastAsia="仿宋_GB2312" w:cs="宋体"/>
                <w:sz w:val="28"/>
                <w:szCs w:val="28"/>
              </w:rPr>
            </w:pPr>
          </w:p>
        </w:tc>
        <w:tc>
          <w:tcPr>
            <w:tcW w:w="643" w:type="dxa"/>
            <w:tcBorders>
              <w:top w:val="single" w:color="auto" w:sz="8" w:space="0"/>
              <w:left w:val="single" w:color="auto" w:sz="8" w:space="0"/>
              <w:bottom w:val="single" w:color="auto" w:sz="8" w:space="0"/>
              <w:right w:val="single" w:color="auto" w:sz="8" w:space="0"/>
            </w:tcBorders>
            <w:vAlign w:val="center"/>
          </w:tcPr>
          <w:p w14:paraId="70D5A327">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3</w:t>
            </w:r>
          </w:p>
          <w:p w14:paraId="4C610A3B">
            <w:pPr>
              <w:spacing w:line="560" w:lineRule="exact"/>
              <w:jc w:val="center"/>
              <w:rPr>
                <w:rFonts w:ascii="仿宋_GB2312" w:hAnsi="仿宋" w:eastAsia="仿宋_GB2312" w:cs="宋体"/>
                <w:sz w:val="28"/>
                <w:szCs w:val="28"/>
              </w:rPr>
            </w:pPr>
          </w:p>
        </w:tc>
        <w:tc>
          <w:tcPr>
            <w:tcW w:w="2717" w:type="dxa"/>
            <w:tcBorders>
              <w:top w:val="single" w:color="auto" w:sz="8" w:space="0"/>
              <w:left w:val="single" w:color="auto" w:sz="8" w:space="0"/>
              <w:bottom w:val="single" w:color="auto" w:sz="8" w:space="0"/>
              <w:right w:val="single" w:color="auto" w:sz="8" w:space="0"/>
            </w:tcBorders>
            <w:vAlign w:val="center"/>
          </w:tcPr>
          <w:p w14:paraId="2269425A">
            <w:pPr>
              <w:spacing w:line="560" w:lineRule="exact"/>
              <w:jc w:val="center"/>
              <w:rPr>
                <w:rFonts w:ascii="仿宋_GB2312" w:hAnsi="仿宋" w:eastAsia="仿宋_GB2312" w:cs="宋体"/>
                <w:sz w:val="28"/>
                <w:szCs w:val="28"/>
              </w:rPr>
            </w:pPr>
          </w:p>
        </w:tc>
        <w:tc>
          <w:tcPr>
            <w:tcW w:w="2109" w:type="dxa"/>
            <w:tcBorders>
              <w:top w:val="single" w:color="auto" w:sz="8" w:space="0"/>
              <w:left w:val="single" w:color="auto" w:sz="8" w:space="0"/>
              <w:bottom w:val="single" w:color="auto" w:sz="8" w:space="0"/>
              <w:right w:val="single" w:color="auto" w:sz="8" w:space="0"/>
            </w:tcBorders>
            <w:vAlign w:val="center"/>
          </w:tcPr>
          <w:p w14:paraId="7D389A01">
            <w:pPr>
              <w:spacing w:line="560" w:lineRule="exact"/>
              <w:jc w:val="center"/>
              <w:rPr>
                <w:rFonts w:ascii="仿宋_GB2312" w:hAnsi="仿宋" w:eastAsia="仿宋_GB2312" w:cs="宋体"/>
                <w:sz w:val="28"/>
                <w:szCs w:val="28"/>
              </w:rPr>
            </w:pPr>
          </w:p>
        </w:tc>
        <w:tc>
          <w:tcPr>
            <w:tcW w:w="2404" w:type="dxa"/>
            <w:tcBorders>
              <w:top w:val="single" w:color="auto" w:sz="8" w:space="0"/>
              <w:left w:val="single" w:color="auto" w:sz="8" w:space="0"/>
              <w:bottom w:val="single" w:color="auto" w:sz="8" w:space="0"/>
              <w:right w:val="single" w:color="auto" w:sz="8" w:space="0"/>
            </w:tcBorders>
            <w:vAlign w:val="center"/>
          </w:tcPr>
          <w:p w14:paraId="798896C0">
            <w:pPr>
              <w:spacing w:line="560" w:lineRule="exact"/>
              <w:jc w:val="center"/>
              <w:rPr>
                <w:rFonts w:ascii="仿宋_GB2312" w:hAnsi="仿宋" w:eastAsia="仿宋_GB2312" w:cs="宋体"/>
                <w:sz w:val="28"/>
                <w:szCs w:val="28"/>
              </w:rPr>
            </w:pPr>
          </w:p>
        </w:tc>
      </w:tr>
      <w:tr w14:paraId="2FD74F3F">
        <w:tblPrEx>
          <w:tblCellMar>
            <w:top w:w="0" w:type="dxa"/>
            <w:left w:w="0" w:type="dxa"/>
            <w:bottom w:w="0" w:type="dxa"/>
            <w:right w:w="0" w:type="dxa"/>
          </w:tblCellMar>
        </w:tblPrEx>
        <w:trPr>
          <w:gridAfter w:val="1"/>
          <w:wAfter w:w="27" w:type="dxa"/>
          <w:cantSplit/>
          <w:trHeight w:val="463" w:hRule="exact"/>
        </w:trPr>
        <w:tc>
          <w:tcPr>
            <w:tcW w:w="1454" w:type="dxa"/>
            <w:vMerge w:val="continue"/>
            <w:tcBorders>
              <w:left w:val="single" w:color="auto" w:sz="8" w:space="0"/>
              <w:right w:val="single" w:color="auto" w:sz="8" w:space="0"/>
            </w:tcBorders>
            <w:vAlign w:val="center"/>
          </w:tcPr>
          <w:p w14:paraId="07D71263">
            <w:pPr>
              <w:spacing w:line="560" w:lineRule="exact"/>
              <w:jc w:val="center"/>
              <w:rPr>
                <w:rFonts w:ascii="仿宋_GB2312" w:hAnsi="仿宋" w:eastAsia="仿宋_GB2312" w:cs="宋体"/>
                <w:sz w:val="28"/>
                <w:szCs w:val="28"/>
              </w:rPr>
            </w:pPr>
          </w:p>
        </w:tc>
        <w:tc>
          <w:tcPr>
            <w:tcW w:w="643" w:type="dxa"/>
            <w:tcBorders>
              <w:top w:val="single" w:color="auto" w:sz="8" w:space="0"/>
              <w:left w:val="single" w:color="auto" w:sz="8" w:space="0"/>
              <w:bottom w:val="single" w:color="auto" w:sz="8" w:space="0"/>
              <w:right w:val="single" w:color="auto" w:sz="8" w:space="0"/>
            </w:tcBorders>
            <w:vAlign w:val="center"/>
          </w:tcPr>
          <w:p w14:paraId="43540944">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4</w:t>
            </w:r>
          </w:p>
          <w:p w14:paraId="29AF6689">
            <w:pPr>
              <w:spacing w:line="560" w:lineRule="exact"/>
              <w:jc w:val="center"/>
              <w:rPr>
                <w:rFonts w:ascii="仿宋_GB2312" w:hAnsi="仿宋" w:eastAsia="仿宋_GB2312" w:cs="宋体"/>
                <w:sz w:val="28"/>
                <w:szCs w:val="28"/>
              </w:rPr>
            </w:pPr>
          </w:p>
        </w:tc>
        <w:tc>
          <w:tcPr>
            <w:tcW w:w="2717" w:type="dxa"/>
            <w:tcBorders>
              <w:top w:val="single" w:color="auto" w:sz="8" w:space="0"/>
              <w:left w:val="single" w:color="auto" w:sz="8" w:space="0"/>
              <w:bottom w:val="single" w:color="auto" w:sz="8" w:space="0"/>
              <w:right w:val="single" w:color="auto" w:sz="8" w:space="0"/>
            </w:tcBorders>
            <w:vAlign w:val="center"/>
          </w:tcPr>
          <w:p w14:paraId="5E4E7F2C">
            <w:pPr>
              <w:spacing w:line="560" w:lineRule="exact"/>
              <w:jc w:val="center"/>
              <w:rPr>
                <w:rFonts w:ascii="仿宋_GB2312" w:hAnsi="仿宋" w:eastAsia="仿宋_GB2312" w:cs="宋体"/>
                <w:sz w:val="28"/>
                <w:szCs w:val="28"/>
              </w:rPr>
            </w:pPr>
          </w:p>
        </w:tc>
        <w:tc>
          <w:tcPr>
            <w:tcW w:w="2109" w:type="dxa"/>
            <w:tcBorders>
              <w:top w:val="single" w:color="auto" w:sz="8" w:space="0"/>
              <w:left w:val="single" w:color="auto" w:sz="8" w:space="0"/>
              <w:bottom w:val="single" w:color="auto" w:sz="8" w:space="0"/>
              <w:right w:val="single" w:color="auto" w:sz="8" w:space="0"/>
            </w:tcBorders>
            <w:vAlign w:val="center"/>
          </w:tcPr>
          <w:p w14:paraId="56CA3A01">
            <w:pPr>
              <w:spacing w:line="560" w:lineRule="exact"/>
              <w:jc w:val="center"/>
              <w:rPr>
                <w:rFonts w:ascii="仿宋_GB2312" w:hAnsi="仿宋" w:eastAsia="仿宋_GB2312" w:cs="宋体"/>
                <w:sz w:val="28"/>
                <w:szCs w:val="28"/>
              </w:rPr>
            </w:pPr>
          </w:p>
        </w:tc>
        <w:tc>
          <w:tcPr>
            <w:tcW w:w="2404" w:type="dxa"/>
            <w:tcBorders>
              <w:top w:val="single" w:color="auto" w:sz="8" w:space="0"/>
              <w:left w:val="single" w:color="auto" w:sz="8" w:space="0"/>
              <w:bottom w:val="single" w:color="auto" w:sz="8" w:space="0"/>
              <w:right w:val="single" w:color="auto" w:sz="8" w:space="0"/>
            </w:tcBorders>
            <w:vAlign w:val="center"/>
          </w:tcPr>
          <w:p w14:paraId="3A98AC48">
            <w:pPr>
              <w:spacing w:line="560" w:lineRule="exact"/>
              <w:jc w:val="center"/>
              <w:rPr>
                <w:rFonts w:ascii="仿宋_GB2312" w:hAnsi="仿宋" w:eastAsia="仿宋_GB2312" w:cs="宋体"/>
                <w:sz w:val="28"/>
                <w:szCs w:val="28"/>
              </w:rPr>
            </w:pPr>
          </w:p>
        </w:tc>
      </w:tr>
      <w:tr w14:paraId="2A8FF0D3">
        <w:tblPrEx>
          <w:tblCellMar>
            <w:top w:w="0" w:type="dxa"/>
            <w:left w:w="0" w:type="dxa"/>
            <w:bottom w:w="0" w:type="dxa"/>
            <w:right w:w="0" w:type="dxa"/>
          </w:tblCellMar>
        </w:tblPrEx>
        <w:trPr>
          <w:gridAfter w:val="1"/>
          <w:wAfter w:w="27" w:type="dxa"/>
          <w:cantSplit/>
          <w:trHeight w:val="485" w:hRule="exact"/>
        </w:trPr>
        <w:tc>
          <w:tcPr>
            <w:tcW w:w="1454" w:type="dxa"/>
            <w:vMerge w:val="continue"/>
            <w:tcBorders>
              <w:left w:val="single" w:color="auto" w:sz="8" w:space="0"/>
              <w:right w:val="single" w:color="auto" w:sz="8" w:space="0"/>
            </w:tcBorders>
            <w:vAlign w:val="center"/>
          </w:tcPr>
          <w:p w14:paraId="1F4059A5">
            <w:pPr>
              <w:spacing w:line="560" w:lineRule="exact"/>
              <w:jc w:val="center"/>
              <w:rPr>
                <w:rFonts w:ascii="仿宋_GB2312" w:hAnsi="仿宋" w:eastAsia="仿宋_GB2312" w:cs="宋体"/>
                <w:sz w:val="28"/>
                <w:szCs w:val="28"/>
              </w:rPr>
            </w:pPr>
          </w:p>
        </w:tc>
        <w:tc>
          <w:tcPr>
            <w:tcW w:w="643" w:type="dxa"/>
            <w:tcBorders>
              <w:top w:val="single" w:color="auto" w:sz="8" w:space="0"/>
              <w:left w:val="single" w:color="auto" w:sz="8" w:space="0"/>
              <w:bottom w:val="single" w:color="auto" w:sz="8" w:space="0"/>
              <w:right w:val="single" w:color="auto" w:sz="8" w:space="0"/>
            </w:tcBorders>
            <w:vAlign w:val="center"/>
          </w:tcPr>
          <w:p w14:paraId="24123C37">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5</w:t>
            </w:r>
          </w:p>
          <w:p w14:paraId="4C9D4C6B">
            <w:pPr>
              <w:spacing w:line="560" w:lineRule="exact"/>
              <w:jc w:val="center"/>
              <w:rPr>
                <w:rFonts w:ascii="仿宋_GB2312" w:hAnsi="仿宋" w:eastAsia="仿宋_GB2312" w:cs="宋体"/>
                <w:sz w:val="28"/>
                <w:szCs w:val="28"/>
              </w:rPr>
            </w:pPr>
          </w:p>
        </w:tc>
        <w:tc>
          <w:tcPr>
            <w:tcW w:w="2717" w:type="dxa"/>
            <w:tcBorders>
              <w:top w:val="single" w:color="auto" w:sz="8" w:space="0"/>
              <w:left w:val="single" w:color="auto" w:sz="8" w:space="0"/>
              <w:bottom w:val="single" w:color="auto" w:sz="8" w:space="0"/>
              <w:right w:val="single" w:color="auto" w:sz="8" w:space="0"/>
            </w:tcBorders>
            <w:vAlign w:val="center"/>
          </w:tcPr>
          <w:p w14:paraId="2C9B72A9">
            <w:pPr>
              <w:spacing w:line="560" w:lineRule="exact"/>
              <w:jc w:val="center"/>
              <w:rPr>
                <w:rFonts w:ascii="仿宋_GB2312" w:hAnsi="仿宋" w:eastAsia="仿宋_GB2312" w:cs="宋体"/>
                <w:sz w:val="28"/>
                <w:szCs w:val="28"/>
              </w:rPr>
            </w:pPr>
          </w:p>
        </w:tc>
        <w:tc>
          <w:tcPr>
            <w:tcW w:w="2109" w:type="dxa"/>
            <w:tcBorders>
              <w:top w:val="single" w:color="auto" w:sz="8" w:space="0"/>
              <w:left w:val="single" w:color="auto" w:sz="8" w:space="0"/>
              <w:bottom w:val="single" w:color="auto" w:sz="8" w:space="0"/>
              <w:right w:val="single" w:color="auto" w:sz="8" w:space="0"/>
            </w:tcBorders>
            <w:vAlign w:val="center"/>
          </w:tcPr>
          <w:p w14:paraId="44C52E24">
            <w:pPr>
              <w:spacing w:line="560" w:lineRule="exact"/>
              <w:jc w:val="center"/>
              <w:rPr>
                <w:rFonts w:ascii="仿宋_GB2312" w:hAnsi="仿宋" w:eastAsia="仿宋_GB2312" w:cs="宋体"/>
                <w:sz w:val="28"/>
                <w:szCs w:val="28"/>
              </w:rPr>
            </w:pPr>
          </w:p>
        </w:tc>
        <w:tc>
          <w:tcPr>
            <w:tcW w:w="2404" w:type="dxa"/>
            <w:tcBorders>
              <w:top w:val="single" w:color="auto" w:sz="8" w:space="0"/>
              <w:left w:val="single" w:color="auto" w:sz="8" w:space="0"/>
              <w:bottom w:val="single" w:color="auto" w:sz="8" w:space="0"/>
              <w:right w:val="single" w:color="auto" w:sz="8" w:space="0"/>
            </w:tcBorders>
            <w:vAlign w:val="center"/>
          </w:tcPr>
          <w:p w14:paraId="6284C251">
            <w:pPr>
              <w:spacing w:line="560" w:lineRule="exact"/>
              <w:jc w:val="center"/>
              <w:rPr>
                <w:rFonts w:ascii="仿宋_GB2312" w:hAnsi="仿宋" w:eastAsia="仿宋_GB2312" w:cs="宋体"/>
                <w:sz w:val="28"/>
                <w:szCs w:val="28"/>
              </w:rPr>
            </w:pPr>
          </w:p>
        </w:tc>
      </w:tr>
      <w:tr w14:paraId="382E53CE">
        <w:tblPrEx>
          <w:tblCellMar>
            <w:top w:w="0" w:type="dxa"/>
            <w:left w:w="0" w:type="dxa"/>
            <w:bottom w:w="0" w:type="dxa"/>
            <w:right w:w="0" w:type="dxa"/>
          </w:tblCellMar>
        </w:tblPrEx>
        <w:trPr>
          <w:gridAfter w:val="1"/>
          <w:wAfter w:w="27" w:type="dxa"/>
          <w:cantSplit/>
          <w:trHeight w:val="429" w:hRule="exact"/>
        </w:trPr>
        <w:tc>
          <w:tcPr>
            <w:tcW w:w="1454" w:type="dxa"/>
            <w:vMerge w:val="continue"/>
            <w:tcBorders>
              <w:left w:val="single" w:color="auto" w:sz="8" w:space="0"/>
              <w:right w:val="single" w:color="auto" w:sz="8" w:space="0"/>
            </w:tcBorders>
            <w:vAlign w:val="center"/>
          </w:tcPr>
          <w:p w14:paraId="57361B2F">
            <w:pPr>
              <w:spacing w:line="560" w:lineRule="exact"/>
              <w:jc w:val="center"/>
              <w:rPr>
                <w:rFonts w:ascii="仿宋_GB2312" w:hAnsi="仿宋" w:eastAsia="仿宋_GB2312" w:cs="宋体"/>
                <w:sz w:val="28"/>
                <w:szCs w:val="28"/>
              </w:rPr>
            </w:pPr>
          </w:p>
        </w:tc>
        <w:tc>
          <w:tcPr>
            <w:tcW w:w="643" w:type="dxa"/>
            <w:tcBorders>
              <w:top w:val="single" w:color="auto" w:sz="8" w:space="0"/>
              <w:left w:val="single" w:color="auto" w:sz="8" w:space="0"/>
              <w:bottom w:val="single" w:color="auto" w:sz="8" w:space="0"/>
              <w:right w:val="single" w:color="auto" w:sz="8" w:space="0"/>
            </w:tcBorders>
            <w:vAlign w:val="center"/>
          </w:tcPr>
          <w:p w14:paraId="79DE100F">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6</w:t>
            </w:r>
          </w:p>
          <w:p w14:paraId="58FDA005">
            <w:pPr>
              <w:spacing w:line="560" w:lineRule="exact"/>
              <w:jc w:val="center"/>
              <w:rPr>
                <w:rFonts w:ascii="仿宋_GB2312" w:hAnsi="仿宋" w:eastAsia="仿宋_GB2312" w:cs="宋体"/>
                <w:sz w:val="28"/>
                <w:szCs w:val="28"/>
              </w:rPr>
            </w:pPr>
          </w:p>
        </w:tc>
        <w:tc>
          <w:tcPr>
            <w:tcW w:w="2717" w:type="dxa"/>
            <w:tcBorders>
              <w:top w:val="single" w:color="auto" w:sz="8" w:space="0"/>
              <w:left w:val="single" w:color="auto" w:sz="8" w:space="0"/>
              <w:bottom w:val="single" w:color="auto" w:sz="8" w:space="0"/>
              <w:right w:val="single" w:color="auto" w:sz="8" w:space="0"/>
            </w:tcBorders>
            <w:vAlign w:val="center"/>
          </w:tcPr>
          <w:p w14:paraId="1ED8A0B3">
            <w:pPr>
              <w:spacing w:line="560" w:lineRule="exact"/>
              <w:jc w:val="center"/>
              <w:rPr>
                <w:rFonts w:ascii="仿宋_GB2312" w:hAnsi="仿宋" w:eastAsia="仿宋_GB2312" w:cs="宋体"/>
                <w:sz w:val="28"/>
                <w:szCs w:val="28"/>
              </w:rPr>
            </w:pPr>
          </w:p>
        </w:tc>
        <w:tc>
          <w:tcPr>
            <w:tcW w:w="2109" w:type="dxa"/>
            <w:tcBorders>
              <w:top w:val="single" w:color="auto" w:sz="8" w:space="0"/>
              <w:left w:val="single" w:color="auto" w:sz="8" w:space="0"/>
              <w:bottom w:val="single" w:color="auto" w:sz="8" w:space="0"/>
              <w:right w:val="single" w:color="auto" w:sz="8" w:space="0"/>
            </w:tcBorders>
            <w:vAlign w:val="center"/>
          </w:tcPr>
          <w:p w14:paraId="4DCD792A">
            <w:pPr>
              <w:spacing w:line="560" w:lineRule="exact"/>
              <w:jc w:val="center"/>
              <w:rPr>
                <w:rFonts w:ascii="仿宋_GB2312" w:hAnsi="仿宋" w:eastAsia="仿宋_GB2312" w:cs="宋体"/>
                <w:sz w:val="28"/>
                <w:szCs w:val="28"/>
              </w:rPr>
            </w:pPr>
          </w:p>
        </w:tc>
        <w:tc>
          <w:tcPr>
            <w:tcW w:w="2404" w:type="dxa"/>
            <w:tcBorders>
              <w:top w:val="single" w:color="auto" w:sz="8" w:space="0"/>
              <w:left w:val="single" w:color="auto" w:sz="8" w:space="0"/>
              <w:bottom w:val="single" w:color="auto" w:sz="8" w:space="0"/>
              <w:right w:val="single" w:color="auto" w:sz="8" w:space="0"/>
            </w:tcBorders>
            <w:vAlign w:val="center"/>
          </w:tcPr>
          <w:p w14:paraId="6638EF93">
            <w:pPr>
              <w:spacing w:line="560" w:lineRule="exact"/>
              <w:jc w:val="center"/>
              <w:rPr>
                <w:rFonts w:ascii="仿宋_GB2312" w:hAnsi="仿宋" w:eastAsia="仿宋_GB2312" w:cs="宋体"/>
                <w:sz w:val="28"/>
                <w:szCs w:val="28"/>
              </w:rPr>
            </w:pPr>
          </w:p>
        </w:tc>
      </w:tr>
      <w:tr w14:paraId="3D344765">
        <w:tblPrEx>
          <w:tblCellMar>
            <w:top w:w="0" w:type="dxa"/>
            <w:left w:w="0" w:type="dxa"/>
            <w:bottom w:w="0" w:type="dxa"/>
            <w:right w:w="0" w:type="dxa"/>
          </w:tblCellMar>
        </w:tblPrEx>
        <w:trPr>
          <w:gridAfter w:val="1"/>
          <w:wAfter w:w="27" w:type="dxa"/>
          <w:cantSplit/>
          <w:trHeight w:val="524" w:hRule="exact"/>
        </w:trPr>
        <w:tc>
          <w:tcPr>
            <w:tcW w:w="1454" w:type="dxa"/>
            <w:vMerge w:val="continue"/>
            <w:tcBorders>
              <w:left w:val="single" w:color="auto" w:sz="8" w:space="0"/>
              <w:right w:val="single" w:color="auto" w:sz="8" w:space="0"/>
            </w:tcBorders>
            <w:vAlign w:val="center"/>
          </w:tcPr>
          <w:p w14:paraId="19EED101">
            <w:pPr>
              <w:spacing w:line="560" w:lineRule="exact"/>
              <w:jc w:val="center"/>
              <w:rPr>
                <w:rFonts w:ascii="仿宋_GB2312" w:hAnsi="仿宋" w:eastAsia="仿宋_GB2312" w:cs="宋体"/>
                <w:sz w:val="28"/>
                <w:szCs w:val="28"/>
              </w:rPr>
            </w:pPr>
          </w:p>
        </w:tc>
        <w:tc>
          <w:tcPr>
            <w:tcW w:w="643" w:type="dxa"/>
            <w:tcBorders>
              <w:top w:val="single" w:color="auto" w:sz="8" w:space="0"/>
              <w:left w:val="single" w:color="auto" w:sz="8" w:space="0"/>
              <w:bottom w:val="single" w:color="auto" w:sz="8" w:space="0"/>
              <w:right w:val="single" w:color="auto" w:sz="8" w:space="0"/>
            </w:tcBorders>
            <w:vAlign w:val="center"/>
          </w:tcPr>
          <w:p w14:paraId="3B2295C2">
            <w:pPr>
              <w:spacing w:line="560" w:lineRule="exact"/>
              <w:jc w:val="center"/>
              <w:rPr>
                <w:rFonts w:ascii="仿宋_GB2312" w:hAnsi="仿宋" w:eastAsia="仿宋_GB2312" w:cs="宋体"/>
                <w:sz w:val="28"/>
                <w:szCs w:val="28"/>
              </w:rPr>
            </w:pPr>
            <w:r>
              <w:rPr>
                <w:rFonts w:ascii="仿宋_GB2312" w:hAnsi="仿宋" w:eastAsia="仿宋_GB2312" w:cs="宋体"/>
                <w:sz w:val="28"/>
                <w:szCs w:val="28"/>
              </w:rPr>
              <w:t>…</w:t>
            </w:r>
          </w:p>
          <w:p w14:paraId="3FA548C1">
            <w:pPr>
              <w:spacing w:line="560" w:lineRule="exact"/>
              <w:jc w:val="center"/>
              <w:rPr>
                <w:rFonts w:ascii="仿宋_GB2312" w:hAnsi="仿宋" w:eastAsia="仿宋_GB2312" w:cs="宋体"/>
                <w:sz w:val="28"/>
                <w:szCs w:val="28"/>
              </w:rPr>
            </w:pPr>
          </w:p>
        </w:tc>
        <w:tc>
          <w:tcPr>
            <w:tcW w:w="2717" w:type="dxa"/>
            <w:tcBorders>
              <w:top w:val="single" w:color="auto" w:sz="8" w:space="0"/>
              <w:left w:val="single" w:color="auto" w:sz="8" w:space="0"/>
              <w:bottom w:val="single" w:color="auto" w:sz="8" w:space="0"/>
              <w:right w:val="single" w:color="auto" w:sz="8" w:space="0"/>
            </w:tcBorders>
            <w:vAlign w:val="center"/>
          </w:tcPr>
          <w:p w14:paraId="08C45D9B">
            <w:pPr>
              <w:spacing w:line="560" w:lineRule="exact"/>
              <w:jc w:val="center"/>
              <w:rPr>
                <w:rFonts w:ascii="仿宋_GB2312" w:hAnsi="仿宋" w:eastAsia="仿宋_GB2312" w:cs="宋体"/>
                <w:sz w:val="28"/>
                <w:szCs w:val="28"/>
              </w:rPr>
            </w:pPr>
          </w:p>
        </w:tc>
        <w:tc>
          <w:tcPr>
            <w:tcW w:w="2109" w:type="dxa"/>
            <w:tcBorders>
              <w:top w:val="single" w:color="auto" w:sz="8" w:space="0"/>
              <w:left w:val="single" w:color="auto" w:sz="8" w:space="0"/>
              <w:bottom w:val="single" w:color="auto" w:sz="8" w:space="0"/>
              <w:right w:val="single" w:color="auto" w:sz="8" w:space="0"/>
            </w:tcBorders>
            <w:vAlign w:val="center"/>
          </w:tcPr>
          <w:p w14:paraId="38ADB93A">
            <w:pPr>
              <w:spacing w:line="560" w:lineRule="exact"/>
              <w:jc w:val="center"/>
              <w:rPr>
                <w:rFonts w:ascii="仿宋_GB2312" w:hAnsi="仿宋" w:eastAsia="仿宋_GB2312" w:cs="宋体"/>
                <w:sz w:val="28"/>
                <w:szCs w:val="28"/>
              </w:rPr>
            </w:pPr>
          </w:p>
        </w:tc>
        <w:tc>
          <w:tcPr>
            <w:tcW w:w="2404" w:type="dxa"/>
            <w:tcBorders>
              <w:top w:val="single" w:color="auto" w:sz="8" w:space="0"/>
              <w:left w:val="single" w:color="auto" w:sz="8" w:space="0"/>
              <w:bottom w:val="single" w:color="auto" w:sz="8" w:space="0"/>
              <w:right w:val="single" w:color="auto" w:sz="8" w:space="0"/>
            </w:tcBorders>
            <w:vAlign w:val="center"/>
          </w:tcPr>
          <w:p w14:paraId="1203B7AC">
            <w:pPr>
              <w:spacing w:line="560" w:lineRule="exact"/>
              <w:jc w:val="center"/>
              <w:rPr>
                <w:rFonts w:ascii="仿宋_GB2312" w:hAnsi="仿宋" w:eastAsia="仿宋_GB2312" w:cs="宋体"/>
                <w:sz w:val="28"/>
                <w:szCs w:val="28"/>
              </w:rPr>
            </w:pPr>
          </w:p>
        </w:tc>
      </w:tr>
      <w:tr w14:paraId="463C405E">
        <w:tblPrEx>
          <w:tblCellMar>
            <w:top w:w="0" w:type="dxa"/>
            <w:left w:w="0" w:type="dxa"/>
            <w:bottom w:w="0" w:type="dxa"/>
            <w:right w:w="0" w:type="dxa"/>
          </w:tblCellMar>
        </w:tblPrEx>
        <w:trPr>
          <w:gridAfter w:val="1"/>
          <w:wAfter w:w="27" w:type="dxa"/>
          <w:trHeight w:val="2138" w:hRule="exact"/>
        </w:trPr>
        <w:tc>
          <w:tcPr>
            <w:tcW w:w="1454" w:type="dxa"/>
            <w:tcBorders>
              <w:top w:val="single" w:color="auto" w:sz="8" w:space="0"/>
              <w:left w:val="single" w:color="auto" w:sz="8" w:space="0"/>
              <w:bottom w:val="single" w:color="auto" w:sz="8" w:space="0"/>
              <w:right w:val="single" w:color="auto" w:sz="8" w:space="0"/>
            </w:tcBorders>
            <w:vAlign w:val="center"/>
          </w:tcPr>
          <w:p w14:paraId="40504368">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本人</w:t>
            </w:r>
          </w:p>
          <w:p w14:paraId="6020E133">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主要</w:t>
            </w:r>
          </w:p>
          <w:p w14:paraId="2FEFC1C8">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获奖</w:t>
            </w:r>
          </w:p>
          <w:p w14:paraId="5D3C8E74">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情况</w:t>
            </w:r>
          </w:p>
        </w:tc>
        <w:tc>
          <w:tcPr>
            <w:tcW w:w="7873" w:type="dxa"/>
            <w:gridSpan w:val="4"/>
            <w:tcBorders>
              <w:top w:val="single" w:color="auto" w:sz="8" w:space="0"/>
              <w:left w:val="single" w:color="auto" w:sz="8" w:space="0"/>
              <w:bottom w:val="single" w:color="auto" w:sz="8" w:space="0"/>
              <w:right w:val="single" w:color="auto" w:sz="8" w:space="0"/>
            </w:tcBorders>
            <w:vAlign w:val="center"/>
          </w:tcPr>
          <w:p w14:paraId="76D4FDFC">
            <w:pPr>
              <w:spacing w:line="560" w:lineRule="exact"/>
              <w:jc w:val="center"/>
              <w:rPr>
                <w:rFonts w:ascii="仿宋_GB2312" w:hAnsi="仿宋" w:eastAsia="仿宋_GB2312" w:cs="宋体"/>
                <w:sz w:val="28"/>
                <w:szCs w:val="28"/>
              </w:rPr>
            </w:pPr>
          </w:p>
        </w:tc>
      </w:tr>
      <w:tr w14:paraId="13EE7017">
        <w:tblPrEx>
          <w:tblCellMar>
            <w:top w:w="0" w:type="dxa"/>
            <w:left w:w="0" w:type="dxa"/>
            <w:bottom w:w="0" w:type="dxa"/>
            <w:right w:w="0" w:type="dxa"/>
          </w:tblCellMar>
        </w:tblPrEx>
        <w:trPr>
          <w:gridAfter w:val="1"/>
          <w:wAfter w:w="27" w:type="dxa"/>
          <w:trHeight w:val="1401" w:hRule="exact"/>
        </w:trPr>
        <w:tc>
          <w:tcPr>
            <w:tcW w:w="1454" w:type="dxa"/>
            <w:tcBorders>
              <w:top w:val="single" w:color="auto" w:sz="8" w:space="0"/>
              <w:left w:val="single" w:color="auto" w:sz="8" w:space="0"/>
              <w:bottom w:val="single" w:color="auto" w:sz="8" w:space="0"/>
              <w:right w:val="single" w:color="auto" w:sz="8" w:space="0"/>
            </w:tcBorders>
            <w:vAlign w:val="center"/>
          </w:tcPr>
          <w:p w14:paraId="4132C244">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其它需要</w:t>
            </w:r>
          </w:p>
          <w:p w14:paraId="18FAD8B5">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rPr>
              <w:t>说明的情况</w:t>
            </w:r>
          </w:p>
        </w:tc>
        <w:tc>
          <w:tcPr>
            <w:tcW w:w="7873" w:type="dxa"/>
            <w:gridSpan w:val="4"/>
            <w:tcBorders>
              <w:top w:val="single" w:color="auto" w:sz="8" w:space="0"/>
              <w:left w:val="single" w:color="auto" w:sz="8" w:space="0"/>
              <w:bottom w:val="single" w:color="auto" w:sz="8" w:space="0"/>
              <w:right w:val="single" w:color="auto" w:sz="8" w:space="0"/>
            </w:tcBorders>
            <w:vAlign w:val="center"/>
          </w:tcPr>
          <w:p w14:paraId="0DC34A6F">
            <w:pPr>
              <w:spacing w:line="560" w:lineRule="exact"/>
              <w:jc w:val="center"/>
              <w:rPr>
                <w:rFonts w:ascii="仿宋_GB2312" w:hAnsi="仿宋" w:eastAsia="仿宋_GB2312" w:cs="宋体"/>
                <w:sz w:val="28"/>
                <w:szCs w:val="28"/>
              </w:rPr>
            </w:pPr>
          </w:p>
        </w:tc>
      </w:tr>
    </w:tbl>
    <w:p w14:paraId="25FBCA5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说明：本表后需附项目负责人的毕业证、资格（注册）证书、参与同类项目业绩的证明材料等资料的扫描件。</w:t>
      </w:r>
    </w:p>
    <w:p w14:paraId="736CC65C">
      <w:pPr>
        <w:spacing w:line="560" w:lineRule="exact"/>
        <w:ind w:firstLine="562" w:firstLineChars="201"/>
        <w:rPr>
          <w:rFonts w:ascii="仿宋_GB2312" w:hAnsi="仿宋" w:eastAsia="仿宋_GB2312" w:cs="宋体"/>
          <w:sz w:val="28"/>
          <w:szCs w:val="28"/>
          <w:u w:val="single"/>
        </w:rPr>
      </w:pPr>
      <w:r>
        <w:rPr>
          <w:rFonts w:hint="eastAsia" w:ascii="仿宋_GB2312" w:hAnsi="仿宋" w:eastAsia="仿宋_GB2312" w:cs="宋体"/>
          <w:sz w:val="28"/>
          <w:szCs w:val="28"/>
        </w:rPr>
        <w:t>　　　　　　　　　　　　　　　投标人(签章)：</w:t>
      </w:r>
    </w:p>
    <w:p w14:paraId="1FA2C7D7">
      <w:pPr>
        <w:spacing w:line="560" w:lineRule="exact"/>
        <w:ind w:firstLine="562" w:firstLineChars="201"/>
        <w:rPr>
          <w:rFonts w:ascii="仿宋_GB2312" w:hAnsi="仿宋" w:eastAsia="仿宋_GB2312" w:cs="宋体"/>
          <w:sz w:val="28"/>
          <w:szCs w:val="28"/>
          <w:u w:val="single"/>
        </w:rPr>
      </w:pPr>
      <w:r>
        <w:rPr>
          <w:rFonts w:hint="eastAsia" w:ascii="仿宋_GB2312" w:hAnsi="仿宋" w:eastAsia="仿宋_GB2312" w:cs="宋体"/>
          <w:sz w:val="28"/>
          <w:szCs w:val="28"/>
        </w:rPr>
        <w:t>　　　　　　　　　　　　　法定代表人或被授权人签字：</w:t>
      </w:r>
    </w:p>
    <w:p w14:paraId="28C8AC30">
      <w:pPr>
        <w:spacing w:line="560" w:lineRule="exact"/>
        <w:ind w:firstLine="562" w:firstLineChars="201"/>
        <w:rPr>
          <w:rFonts w:ascii="宋体" w:hAnsi="Courier New" w:eastAsia="仿宋_GB2312" w:cs="宋体"/>
          <w:kern w:val="0"/>
          <w:sz w:val="28"/>
          <w:szCs w:val="21"/>
        </w:rPr>
      </w:pPr>
    </w:p>
    <w:p w14:paraId="664C37B3">
      <w:pPr>
        <w:spacing w:line="560" w:lineRule="exact"/>
        <w:ind w:firstLine="888" w:firstLineChars="201"/>
        <w:jc w:val="center"/>
        <w:rPr>
          <w:rFonts w:ascii="宋体" w:hAnsi="宋体"/>
          <w:b/>
          <w:sz w:val="44"/>
          <w:szCs w:val="44"/>
        </w:rPr>
      </w:pPr>
      <w:r>
        <w:rPr>
          <w:rFonts w:hint="eastAsia" w:ascii="宋体" w:hAnsi="宋体"/>
          <w:b/>
          <w:sz w:val="44"/>
          <w:szCs w:val="44"/>
        </w:rPr>
        <w:t>拟派专业服务人员简历表</w:t>
      </w:r>
    </w:p>
    <w:p w14:paraId="543EE41C">
      <w:pPr>
        <w:spacing w:line="560" w:lineRule="exact"/>
        <w:ind w:firstLine="562" w:firstLineChars="201"/>
        <w:jc w:val="center"/>
        <w:rPr>
          <w:rFonts w:ascii="仿宋_GB2312" w:hAnsi="仿宋" w:eastAsia="仿宋_GB2312" w:cs="宋体"/>
          <w:sz w:val="28"/>
          <w:szCs w:val="28"/>
        </w:rPr>
      </w:pPr>
      <w:r>
        <w:rPr>
          <w:rFonts w:hint="eastAsia" w:ascii="仿宋_GB2312" w:hAnsi="仿宋" w:eastAsia="仿宋_GB2312" w:cs="宋体"/>
          <w:sz w:val="28"/>
          <w:szCs w:val="28"/>
        </w:rPr>
        <w:t>（后附专业服务人员资料）</w:t>
      </w:r>
    </w:p>
    <w:tbl>
      <w:tblPr>
        <w:tblStyle w:val="46"/>
        <w:tblW w:w="0" w:type="auto"/>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1398"/>
        <w:gridCol w:w="855"/>
        <w:gridCol w:w="735"/>
        <w:gridCol w:w="593"/>
        <w:gridCol w:w="818"/>
        <w:gridCol w:w="1561"/>
        <w:gridCol w:w="383"/>
        <w:gridCol w:w="667"/>
        <w:gridCol w:w="1365"/>
      </w:tblGrid>
      <w:tr w14:paraId="2AC32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331" w:type="dxa"/>
            <w:gridSpan w:val="10"/>
            <w:vAlign w:val="center"/>
          </w:tcPr>
          <w:p w14:paraId="7E226345">
            <w:pPr>
              <w:spacing w:line="560" w:lineRule="exact"/>
              <w:jc w:val="center"/>
              <w:rPr>
                <w:rFonts w:ascii="宋体" w:hAnsi="Courier New" w:eastAsia="仿宋_GB2312" w:cs="宋体"/>
                <w:kern w:val="0"/>
                <w:sz w:val="28"/>
                <w:szCs w:val="21"/>
              </w:rPr>
            </w:pPr>
            <w:r>
              <w:rPr>
                <w:rFonts w:hint="eastAsia" w:ascii="宋体" w:hAnsi="Courier New" w:eastAsia="仿宋_GB2312" w:cs="宋体"/>
                <w:kern w:val="0"/>
                <w:sz w:val="28"/>
                <w:szCs w:val="21"/>
              </w:rPr>
              <w:t>1.简况</w:t>
            </w:r>
          </w:p>
        </w:tc>
      </w:tr>
      <w:tr w14:paraId="39376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6" w:type="dxa"/>
            <w:vAlign w:val="center"/>
          </w:tcPr>
          <w:p w14:paraId="1F1FE76A">
            <w:pPr>
              <w:spacing w:line="560" w:lineRule="exact"/>
              <w:jc w:val="center"/>
              <w:rPr>
                <w:rFonts w:ascii="宋体" w:hAnsi="Courier New" w:eastAsia="仿宋_GB2312" w:cs="宋体"/>
                <w:kern w:val="0"/>
                <w:sz w:val="28"/>
                <w:szCs w:val="21"/>
              </w:rPr>
            </w:pPr>
            <w:r>
              <w:rPr>
                <w:rFonts w:hint="eastAsia" w:ascii="宋体" w:hAnsi="Courier New" w:eastAsia="仿宋_GB2312" w:cs="宋体"/>
                <w:kern w:val="0"/>
                <w:sz w:val="28"/>
                <w:szCs w:val="21"/>
              </w:rPr>
              <w:t>姓名</w:t>
            </w:r>
          </w:p>
        </w:tc>
        <w:tc>
          <w:tcPr>
            <w:tcW w:w="1398" w:type="dxa"/>
            <w:vAlign w:val="center"/>
          </w:tcPr>
          <w:p w14:paraId="159D078D">
            <w:pPr>
              <w:spacing w:line="560" w:lineRule="exact"/>
              <w:jc w:val="center"/>
              <w:rPr>
                <w:rFonts w:ascii="宋体" w:hAnsi="Courier New" w:eastAsia="仿宋_GB2312" w:cs="宋体"/>
                <w:kern w:val="0"/>
                <w:sz w:val="28"/>
                <w:szCs w:val="21"/>
              </w:rPr>
            </w:pPr>
          </w:p>
        </w:tc>
        <w:tc>
          <w:tcPr>
            <w:tcW w:w="855" w:type="dxa"/>
            <w:vAlign w:val="center"/>
          </w:tcPr>
          <w:p w14:paraId="13162345">
            <w:pPr>
              <w:spacing w:line="560" w:lineRule="exact"/>
              <w:jc w:val="center"/>
              <w:rPr>
                <w:rFonts w:ascii="宋体" w:hAnsi="Courier New" w:eastAsia="仿宋_GB2312" w:cs="宋体"/>
                <w:kern w:val="0"/>
                <w:sz w:val="28"/>
                <w:szCs w:val="21"/>
              </w:rPr>
            </w:pPr>
            <w:r>
              <w:rPr>
                <w:rFonts w:hint="eastAsia" w:ascii="宋体" w:hAnsi="Courier New" w:eastAsia="仿宋_GB2312" w:cs="宋体"/>
                <w:kern w:val="0"/>
                <w:sz w:val="28"/>
                <w:szCs w:val="21"/>
              </w:rPr>
              <w:t>年龄</w:t>
            </w:r>
          </w:p>
        </w:tc>
        <w:tc>
          <w:tcPr>
            <w:tcW w:w="735" w:type="dxa"/>
            <w:vAlign w:val="center"/>
          </w:tcPr>
          <w:p w14:paraId="70349C93">
            <w:pPr>
              <w:spacing w:line="560" w:lineRule="exact"/>
              <w:jc w:val="center"/>
              <w:rPr>
                <w:rFonts w:ascii="宋体" w:hAnsi="Courier New" w:eastAsia="仿宋_GB2312" w:cs="宋体"/>
                <w:kern w:val="0"/>
                <w:sz w:val="28"/>
                <w:szCs w:val="21"/>
              </w:rPr>
            </w:pPr>
          </w:p>
        </w:tc>
        <w:tc>
          <w:tcPr>
            <w:tcW w:w="1411" w:type="dxa"/>
            <w:gridSpan w:val="2"/>
            <w:vAlign w:val="center"/>
          </w:tcPr>
          <w:p w14:paraId="0499765F">
            <w:pPr>
              <w:spacing w:line="560" w:lineRule="exact"/>
              <w:jc w:val="center"/>
              <w:rPr>
                <w:rFonts w:ascii="宋体" w:hAnsi="Courier New" w:eastAsia="仿宋_GB2312" w:cs="宋体"/>
                <w:kern w:val="0"/>
                <w:sz w:val="28"/>
                <w:szCs w:val="21"/>
              </w:rPr>
            </w:pPr>
            <w:r>
              <w:rPr>
                <w:rFonts w:hint="eastAsia" w:ascii="宋体" w:hAnsi="Courier New" w:eastAsia="仿宋_GB2312" w:cs="宋体"/>
                <w:kern w:val="0"/>
                <w:sz w:val="28"/>
                <w:szCs w:val="21"/>
              </w:rPr>
              <w:t>执业资格</w:t>
            </w:r>
          </w:p>
        </w:tc>
        <w:tc>
          <w:tcPr>
            <w:tcW w:w="1561" w:type="dxa"/>
            <w:vAlign w:val="center"/>
          </w:tcPr>
          <w:p w14:paraId="15FAD245">
            <w:pPr>
              <w:spacing w:line="560" w:lineRule="exact"/>
              <w:jc w:val="center"/>
              <w:rPr>
                <w:rFonts w:ascii="宋体" w:hAnsi="Courier New" w:eastAsia="仿宋_GB2312" w:cs="宋体"/>
                <w:kern w:val="0"/>
                <w:sz w:val="28"/>
                <w:szCs w:val="21"/>
              </w:rPr>
            </w:pPr>
          </w:p>
        </w:tc>
        <w:tc>
          <w:tcPr>
            <w:tcW w:w="1050" w:type="dxa"/>
            <w:gridSpan w:val="2"/>
            <w:vAlign w:val="center"/>
          </w:tcPr>
          <w:p w14:paraId="329B9CD1">
            <w:pPr>
              <w:spacing w:line="560" w:lineRule="exact"/>
              <w:jc w:val="center"/>
              <w:rPr>
                <w:rFonts w:ascii="宋体" w:hAnsi="Courier New" w:eastAsia="仿宋_GB2312" w:cs="宋体"/>
                <w:kern w:val="0"/>
                <w:sz w:val="28"/>
                <w:szCs w:val="21"/>
              </w:rPr>
            </w:pPr>
            <w:r>
              <w:rPr>
                <w:rFonts w:hint="eastAsia" w:ascii="宋体" w:hAnsi="Courier New" w:eastAsia="仿宋_GB2312" w:cs="宋体"/>
                <w:kern w:val="0"/>
                <w:sz w:val="28"/>
                <w:szCs w:val="21"/>
              </w:rPr>
              <w:t>职称</w:t>
            </w:r>
          </w:p>
        </w:tc>
        <w:tc>
          <w:tcPr>
            <w:tcW w:w="1365" w:type="dxa"/>
            <w:vAlign w:val="center"/>
          </w:tcPr>
          <w:p w14:paraId="4202E5F0">
            <w:pPr>
              <w:spacing w:line="560" w:lineRule="exact"/>
              <w:jc w:val="center"/>
              <w:rPr>
                <w:rFonts w:ascii="宋体" w:hAnsi="Courier New" w:eastAsia="仿宋_GB2312" w:cs="宋体"/>
                <w:kern w:val="0"/>
                <w:sz w:val="28"/>
                <w:szCs w:val="21"/>
              </w:rPr>
            </w:pPr>
          </w:p>
        </w:tc>
      </w:tr>
      <w:tr w14:paraId="52721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54" w:type="dxa"/>
            <w:gridSpan w:val="2"/>
            <w:vAlign w:val="center"/>
          </w:tcPr>
          <w:p w14:paraId="51171BC0">
            <w:pPr>
              <w:spacing w:line="560" w:lineRule="exact"/>
              <w:jc w:val="center"/>
              <w:rPr>
                <w:rFonts w:ascii="宋体" w:hAnsi="Courier New" w:eastAsia="仿宋_GB2312" w:cs="宋体"/>
                <w:kern w:val="0"/>
                <w:sz w:val="28"/>
                <w:szCs w:val="21"/>
              </w:rPr>
            </w:pPr>
            <w:r>
              <w:rPr>
                <w:rFonts w:hint="eastAsia" w:ascii="宋体" w:hAnsi="Courier New" w:eastAsia="仿宋_GB2312" w:cs="宋体"/>
                <w:kern w:val="0"/>
                <w:sz w:val="28"/>
                <w:szCs w:val="21"/>
              </w:rPr>
              <w:t>毕业院校及时间</w:t>
            </w:r>
          </w:p>
        </w:tc>
        <w:tc>
          <w:tcPr>
            <w:tcW w:w="3001" w:type="dxa"/>
            <w:gridSpan w:val="4"/>
            <w:vAlign w:val="center"/>
          </w:tcPr>
          <w:p w14:paraId="2108100D">
            <w:pPr>
              <w:spacing w:line="560" w:lineRule="exact"/>
              <w:jc w:val="center"/>
              <w:rPr>
                <w:rFonts w:ascii="宋体" w:hAnsi="Courier New" w:eastAsia="仿宋_GB2312" w:cs="宋体"/>
                <w:kern w:val="0"/>
                <w:sz w:val="28"/>
                <w:szCs w:val="21"/>
              </w:rPr>
            </w:pPr>
          </w:p>
        </w:tc>
        <w:tc>
          <w:tcPr>
            <w:tcW w:w="1561" w:type="dxa"/>
            <w:vAlign w:val="center"/>
          </w:tcPr>
          <w:p w14:paraId="62BDCC55">
            <w:pPr>
              <w:spacing w:line="560" w:lineRule="exact"/>
              <w:jc w:val="center"/>
              <w:rPr>
                <w:rFonts w:ascii="宋体" w:hAnsi="Courier New" w:eastAsia="仿宋_GB2312" w:cs="宋体"/>
                <w:kern w:val="0"/>
                <w:sz w:val="28"/>
                <w:szCs w:val="21"/>
              </w:rPr>
            </w:pPr>
            <w:r>
              <w:rPr>
                <w:rFonts w:hint="eastAsia" w:ascii="宋体" w:hAnsi="Courier New" w:eastAsia="仿宋_GB2312" w:cs="宋体"/>
                <w:kern w:val="0"/>
                <w:sz w:val="28"/>
                <w:szCs w:val="21"/>
              </w:rPr>
              <w:t>所学专业</w:t>
            </w:r>
          </w:p>
        </w:tc>
        <w:tc>
          <w:tcPr>
            <w:tcW w:w="2415" w:type="dxa"/>
            <w:gridSpan w:val="3"/>
            <w:vAlign w:val="center"/>
          </w:tcPr>
          <w:p w14:paraId="643C9EF3">
            <w:pPr>
              <w:spacing w:line="560" w:lineRule="exact"/>
              <w:jc w:val="center"/>
              <w:rPr>
                <w:rFonts w:ascii="宋体" w:hAnsi="Courier New" w:eastAsia="仿宋_GB2312" w:cs="宋体"/>
                <w:kern w:val="0"/>
                <w:sz w:val="28"/>
                <w:szCs w:val="21"/>
              </w:rPr>
            </w:pPr>
          </w:p>
        </w:tc>
      </w:tr>
      <w:tr w14:paraId="25F6A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331" w:type="dxa"/>
            <w:gridSpan w:val="10"/>
            <w:vAlign w:val="center"/>
          </w:tcPr>
          <w:p w14:paraId="4A42CC19">
            <w:pPr>
              <w:spacing w:line="560" w:lineRule="exact"/>
              <w:jc w:val="center"/>
              <w:rPr>
                <w:rFonts w:ascii="宋体" w:hAnsi="Courier New" w:eastAsia="仿宋_GB2312" w:cs="宋体"/>
                <w:kern w:val="0"/>
                <w:sz w:val="28"/>
                <w:szCs w:val="21"/>
              </w:rPr>
            </w:pPr>
            <w:r>
              <w:rPr>
                <w:rFonts w:hint="eastAsia" w:ascii="宋体" w:hAnsi="Courier New" w:eastAsia="仿宋_GB2312" w:cs="宋体"/>
                <w:kern w:val="0"/>
                <w:sz w:val="28"/>
                <w:szCs w:val="21"/>
              </w:rPr>
              <w:t>2.履历</w:t>
            </w:r>
          </w:p>
        </w:tc>
      </w:tr>
      <w:tr w14:paraId="66759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56" w:type="dxa"/>
            <w:vAlign w:val="center"/>
          </w:tcPr>
          <w:p w14:paraId="6EC748A8">
            <w:pPr>
              <w:spacing w:line="560" w:lineRule="exact"/>
              <w:jc w:val="center"/>
              <w:rPr>
                <w:rFonts w:ascii="宋体" w:hAnsi="Courier New" w:eastAsia="仿宋_GB2312" w:cs="宋体"/>
                <w:kern w:val="0"/>
                <w:sz w:val="28"/>
                <w:szCs w:val="21"/>
              </w:rPr>
            </w:pPr>
            <w:r>
              <w:rPr>
                <w:rFonts w:hint="eastAsia" w:ascii="宋体" w:hAnsi="Courier New" w:eastAsia="仿宋_GB2312" w:cs="宋体"/>
                <w:kern w:val="0"/>
                <w:sz w:val="28"/>
                <w:szCs w:val="21"/>
              </w:rPr>
              <w:t>时间</w:t>
            </w:r>
          </w:p>
        </w:tc>
        <w:tc>
          <w:tcPr>
            <w:tcW w:w="3581" w:type="dxa"/>
            <w:gridSpan w:val="4"/>
            <w:vAlign w:val="center"/>
          </w:tcPr>
          <w:p w14:paraId="08C6F6A3">
            <w:pPr>
              <w:spacing w:line="560" w:lineRule="exact"/>
              <w:jc w:val="center"/>
              <w:rPr>
                <w:rFonts w:ascii="宋体" w:hAnsi="Courier New" w:eastAsia="仿宋_GB2312" w:cs="宋体"/>
                <w:kern w:val="0"/>
                <w:sz w:val="28"/>
                <w:szCs w:val="21"/>
              </w:rPr>
            </w:pPr>
            <w:r>
              <w:rPr>
                <w:rFonts w:hint="eastAsia" w:ascii="宋体" w:hAnsi="Courier New" w:eastAsia="仿宋_GB2312" w:cs="宋体"/>
                <w:kern w:val="0"/>
                <w:sz w:val="28"/>
                <w:szCs w:val="21"/>
              </w:rPr>
              <w:t>类似业绩项目名称</w:t>
            </w:r>
          </w:p>
        </w:tc>
        <w:tc>
          <w:tcPr>
            <w:tcW w:w="2762" w:type="dxa"/>
            <w:gridSpan w:val="3"/>
            <w:vAlign w:val="center"/>
          </w:tcPr>
          <w:p w14:paraId="1D55DE1B">
            <w:pPr>
              <w:spacing w:line="560" w:lineRule="exact"/>
              <w:jc w:val="center"/>
              <w:rPr>
                <w:rFonts w:ascii="宋体" w:hAnsi="Courier New" w:eastAsia="仿宋_GB2312" w:cs="宋体"/>
                <w:kern w:val="0"/>
                <w:sz w:val="28"/>
                <w:szCs w:val="21"/>
              </w:rPr>
            </w:pPr>
            <w:r>
              <w:rPr>
                <w:rFonts w:hint="eastAsia" w:ascii="宋体" w:hAnsi="Courier New" w:eastAsia="仿宋_GB2312" w:cs="宋体"/>
                <w:kern w:val="0"/>
                <w:sz w:val="28"/>
                <w:szCs w:val="21"/>
              </w:rPr>
              <w:t>专业</w:t>
            </w:r>
          </w:p>
        </w:tc>
        <w:tc>
          <w:tcPr>
            <w:tcW w:w="2032" w:type="dxa"/>
            <w:gridSpan w:val="2"/>
            <w:vAlign w:val="center"/>
          </w:tcPr>
          <w:p w14:paraId="504221C6">
            <w:pPr>
              <w:spacing w:line="560" w:lineRule="exact"/>
              <w:jc w:val="center"/>
              <w:rPr>
                <w:rFonts w:ascii="宋体" w:hAnsi="Courier New" w:eastAsia="仿宋_GB2312" w:cs="宋体"/>
                <w:kern w:val="0"/>
                <w:sz w:val="28"/>
                <w:szCs w:val="21"/>
              </w:rPr>
            </w:pPr>
            <w:r>
              <w:rPr>
                <w:rFonts w:hint="eastAsia" w:ascii="宋体" w:hAnsi="Courier New" w:eastAsia="仿宋_GB2312" w:cs="宋体"/>
                <w:kern w:val="0"/>
                <w:sz w:val="28"/>
                <w:szCs w:val="21"/>
              </w:rPr>
              <w:t>备注</w:t>
            </w:r>
          </w:p>
        </w:tc>
      </w:tr>
      <w:tr w14:paraId="31C92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25" w:hRule="atLeast"/>
        </w:trPr>
        <w:tc>
          <w:tcPr>
            <w:tcW w:w="956" w:type="dxa"/>
            <w:vAlign w:val="center"/>
          </w:tcPr>
          <w:p w14:paraId="74BCFC43">
            <w:pPr>
              <w:spacing w:line="560" w:lineRule="exact"/>
              <w:jc w:val="center"/>
              <w:rPr>
                <w:rFonts w:ascii="宋体" w:hAnsi="Courier New" w:eastAsia="仿宋_GB2312" w:cs="宋体"/>
                <w:kern w:val="0"/>
                <w:sz w:val="28"/>
                <w:szCs w:val="21"/>
              </w:rPr>
            </w:pPr>
          </w:p>
          <w:p w14:paraId="1339744E">
            <w:pPr>
              <w:spacing w:line="560" w:lineRule="exact"/>
              <w:jc w:val="center"/>
              <w:rPr>
                <w:rFonts w:ascii="宋体" w:hAnsi="Courier New" w:eastAsia="仿宋_GB2312" w:cs="宋体"/>
                <w:kern w:val="0"/>
                <w:sz w:val="28"/>
                <w:szCs w:val="21"/>
              </w:rPr>
            </w:pPr>
          </w:p>
          <w:p w14:paraId="5A25667A">
            <w:pPr>
              <w:spacing w:line="560" w:lineRule="exact"/>
              <w:jc w:val="center"/>
              <w:rPr>
                <w:rFonts w:ascii="宋体" w:hAnsi="Courier New" w:eastAsia="仿宋_GB2312" w:cs="宋体"/>
                <w:kern w:val="0"/>
                <w:sz w:val="28"/>
                <w:szCs w:val="21"/>
              </w:rPr>
            </w:pPr>
          </w:p>
          <w:p w14:paraId="65BF9067">
            <w:pPr>
              <w:spacing w:line="560" w:lineRule="exact"/>
              <w:jc w:val="center"/>
              <w:rPr>
                <w:rFonts w:ascii="宋体" w:hAnsi="Courier New" w:eastAsia="仿宋_GB2312" w:cs="宋体"/>
                <w:kern w:val="0"/>
                <w:sz w:val="28"/>
                <w:szCs w:val="21"/>
              </w:rPr>
            </w:pPr>
          </w:p>
          <w:p w14:paraId="6205016E">
            <w:pPr>
              <w:spacing w:line="560" w:lineRule="exact"/>
              <w:jc w:val="center"/>
              <w:rPr>
                <w:rFonts w:ascii="宋体" w:hAnsi="Courier New" w:eastAsia="仿宋_GB2312" w:cs="宋体"/>
                <w:kern w:val="0"/>
                <w:sz w:val="28"/>
                <w:szCs w:val="21"/>
              </w:rPr>
            </w:pPr>
          </w:p>
          <w:p w14:paraId="2686DE1B">
            <w:pPr>
              <w:spacing w:line="560" w:lineRule="exact"/>
              <w:jc w:val="center"/>
              <w:rPr>
                <w:rFonts w:ascii="宋体" w:hAnsi="Courier New" w:eastAsia="仿宋_GB2312" w:cs="宋体"/>
                <w:kern w:val="0"/>
                <w:sz w:val="28"/>
                <w:szCs w:val="21"/>
              </w:rPr>
            </w:pPr>
          </w:p>
          <w:p w14:paraId="4266DA24">
            <w:pPr>
              <w:spacing w:line="560" w:lineRule="exact"/>
              <w:jc w:val="center"/>
              <w:rPr>
                <w:rFonts w:ascii="宋体" w:hAnsi="Courier New" w:eastAsia="仿宋_GB2312" w:cs="宋体"/>
                <w:kern w:val="0"/>
                <w:sz w:val="28"/>
                <w:szCs w:val="21"/>
              </w:rPr>
            </w:pPr>
          </w:p>
        </w:tc>
        <w:tc>
          <w:tcPr>
            <w:tcW w:w="3581" w:type="dxa"/>
            <w:gridSpan w:val="4"/>
            <w:vAlign w:val="center"/>
          </w:tcPr>
          <w:p w14:paraId="072DCFB1">
            <w:pPr>
              <w:spacing w:line="560" w:lineRule="exact"/>
              <w:jc w:val="center"/>
              <w:rPr>
                <w:rFonts w:ascii="宋体" w:hAnsi="Courier New" w:eastAsia="仿宋_GB2312" w:cs="宋体"/>
                <w:kern w:val="0"/>
                <w:sz w:val="28"/>
                <w:szCs w:val="21"/>
              </w:rPr>
            </w:pPr>
          </w:p>
        </w:tc>
        <w:tc>
          <w:tcPr>
            <w:tcW w:w="2762" w:type="dxa"/>
            <w:gridSpan w:val="3"/>
            <w:vAlign w:val="center"/>
          </w:tcPr>
          <w:p w14:paraId="2003B240">
            <w:pPr>
              <w:spacing w:line="560" w:lineRule="exact"/>
              <w:jc w:val="center"/>
              <w:rPr>
                <w:rFonts w:ascii="宋体" w:hAnsi="Courier New" w:eastAsia="仿宋_GB2312" w:cs="宋体"/>
                <w:kern w:val="0"/>
                <w:sz w:val="28"/>
                <w:szCs w:val="21"/>
              </w:rPr>
            </w:pPr>
          </w:p>
        </w:tc>
        <w:tc>
          <w:tcPr>
            <w:tcW w:w="2032" w:type="dxa"/>
            <w:gridSpan w:val="2"/>
            <w:vAlign w:val="center"/>
          </w:tcPr>
          <w:p w14:paraId="476E8165">
            <w:pPr>
              <w:spacing w:line="560" w:lineRule="exact"/>
              <w:jc w:val="center"/>
              <w:rPr>
                <w:rFonts w:ascii="宋体" w:hAnsi="Courier New" w:eastAsia="仿宋_GB2312" w:cs="宋体"/>
                <w:kern w:val="0"/>
                <w:sz w:val="28"/>
                <w:szCs w:val="21"/>
              </w:rPr>
            </w:pPr>
          </w:p>
        </w:tc>
      </w:tr>
    </w:tbl>
    <w:p w14:paraId="4794679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注：每位拟派专业服务人员（项目负责人除外）填写一张。</w:t>
      </w:r>
    </w:p>
    <w:p w14:paraId="36406665">
      <w:pPr>
        <w:spacing w:line="560" w:lineRule="exact"/>
        <w:ind w:firstLine="562" w:firstLineChars="201"/>
        <w:rPr>
          <w:rFonts w:ascii="仿宋_GB2312" w:hAnsi="仿宋" w:eastAsia="仿宋_GB2312" w:cs="宋体"/>
          <w:sz w:val="28"/>
          <w:szCs w:val="28"/>
        </w:rPr>
      </w:pPr>
    </w:p>
    <w:p w14:paraId="4C1D3E57">
      <w:pPr>
        <w:spacing w:line="560" w:lineRule="exact"/>
        <w:ind w:firstLine="562" w:firstLineChars="201"/>
        <w:rPr>
          <w:rFonts w:ascii="仿宋_GB2312" w:hAnsi="仿宋" w:eastAsia="仿宋_GB2312" w:cs="宋体"/>
          <w:sz w:val="28"/>
          <w:szCs w:val="28"/>
        </w:rPr>
      </w:pPr>
    </w:p>
    <w:p w14:paraId="5024A1F3">
      <w:pPr>
        <w:spacing w:line="560" w:lineRule="exact"/>
        <w:ind w:firstLine="4202" w:firstLineChars="1501"/>
        <w:rPr>
          <w:rFonts w:ascii="仿宋_GB2312" w:hAnsi="仿宋" w:eastAsia="仿宋_GB2312" w:cs="宋体"/>
          <w:sz w:val="28"/>
          <w:szCs w:val="28"/>
        </w:rPr>
      </w:pPr>
      <w:r>
        <w:rPr>
          <w:rFonts w:hint="eastAsia" w:ascii="仿宋_GB2312" w:hAnsi="仿宋" w:eastAsia="仿宋_GB2312" w:cs="宋体"/>
          <w:sz w:val="28"/>
          <w:szCs w:val="28"/>
        </w:rPr>
        <w:t>投标人(签章):</w:t>
      </w:r>
    </w:p>
    <w:p w14:paraId="3AC54646">
      <w:pPr>
        <w:spacing w:line="560" w:lineRule="exact"/>
        <w:ind w:firstLine="562" w:firstLineChars="201"/>
        <w:rPr>
          <w:rFonts w:ascii="宋体" w:hAnsi="Courier New" w:eastAsia="仿宋_GB2312" w:cs="宋体"/>
          <w:kern w:val="0"/>
          <w:sz w:val="28"/>
          <w:szCs w:val="21"/>
        </w:rPr>
      </w:pPr>
      <w:r>
        <w:rPr>
          <w:rFonts w:hint="eastAsia" w:ascii="宋体" w:hAnsi="Courier New" w:eastAsia="仿宋_GB2312" w:cs="宋体"/>
          <w:kern w:val="0"/>
          <w:sz w:val="28"/>
          <w:szCs w:val="21"/>
        </w:rPr>
        <w:t xml:space="preserve">　　　　　　　　　　　　　法定代表人或被授权人签字:  </w:t>
      </w:r>
    </w:p>
    <w:p w14:paraId="674C20AB">
      <w:pPr>
        <w:pStyle w:val="13"/>
      </w:pPr>
    </w:p>
    <w:p w14:paraId="4F27D01B">
      <w:pPr>
        <w:pStyle w:val="13"/>
      </w:pPr>
    </w:p>
    <w:p w14:paraId="640C1FA3">
      <w:pPr>
        <w:pStyle w:val="13"/>
      </w:pPr>
    </w:p>
    <w:p w14:paraId="268DB156">
      <w:pPr>
        <w:pStyle w:val="13"/>
      </w:pPr>
    </w:p>
    <w:p w14:paraId="2C88B5E8">
      <w:pPr>
        <w:pStyle w:val="13"/>
      </w:pPr>
    </w:p>
    <w:p w14:paraId="5B0D7595">
      <w:pPr>
        <w:spacing w:line="560" w:lineRule="exact"/>
        <w:ind w:firstLine="422" w:firstLineChars="201"/>
        <w:rPr>
          <w:rFonts w:ascii="等线" w:hAnsi="等线" w:eastAsia="等线"/>
          <w:szCs w:val="22"/>
        </w:rPr>
      </w:pPr>
    </w:p>
    <w:p w14:paraId="73D0E7D7">
      <w:pPr>
        <w:spacing w:line="560" w:lineRule="exact"/>
        <w:ind w:firstLine="888" w:firstLineChars="201"/>
        <w:jc w:val="center"/>
        <w:rPr>
          <w:rFonts w:ascii="宋体" w:hAnsi="宋体"/>
          <w:b/>
          <w:sz w:val="44"/>
          <w:szCs w:val="44"/>
        </w:rPr>
      </w:pPr>
      <w:r>
        <w:rPr>
          <w:rFonts w:hint="eastAsia" w:ascii="宋体" w:hAnsi="宋体"/>
          <w:b/>
          <w:sz w:val="44"/>
          <w:szCs w:val="44"/>
        </w:rPr>
        <w:t>投标人2022年1月1日至今同类项目业绩表</w:t>
      </w:r>
    </w:p>
    <w:tbl>
      <w:tblPr>
        <w:tblStyle w:val="46"/>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1803"/>
        <w:gridCol w:w="1204"/>
        <w:gridCol w:w="1400"/>
        <w:gridCol w:w="1283"/>
        <w:gridCol w:w="1437"/>
        <w:gridCol w:w="1382"/>
      </w:tblGrid>
      <w:tr w14:paraId="74196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right"/>
        </w:trPr>
        <w:tc>
          <w:tcPr>
            <w:tcW w:w="1034" w:type="dxa"/>
            <w:vAlign w:val="center"/>
          </w:tcPr>
          <w:p w14:paraId="361A3E85">
            <w:pPr>
              <w:spacing w:line="560" w:lineRule="exact"/>
              <w:rPr>
                <w:rFonts w:ascii="仿宋_GB2312" w:hAnsi="仿宋" w:eastAsia="仿宋_GB2312" w:cs="宋体"/>
                <w:sz w:val="28"/>
                <w:szCs w:val="28"/>
              </w:rPr>
            </w:pPr>
            <w:r>
              <w:rPr>
                <w:rFonts w:hint="eastAsia" w:ascii="仿宋_GB2312" w:hAnsi="仿宋" w:eastAsia="仿宋_GB2312" w:cs="宋体"/>
                <w:sz w:val="28"/>
                <w:szCs w:val="28"/>
              </w:rPr>
              <w:t>序号</w:t>
            </w:r>
          </w:p>
        </w:tc>
        <w:tc>
          <w:tcPr>
            <w:tcW w:w="1803" w:type="dxa"/>
            <w:vAlign w:val="center"/>
          </w:tcPr>
          <w:p w14:paraId="3C1D77D9">
            <w:pPr>
              <w:spacing w:line="560" w:lineRule="exact"/>
              <w:rPr>
                <w:rFonts w:ascii="仿宋_GB2312" w:hAnsi="仿宋" w:eastAsia="仿宋_GB2312" w:cs="宋体"/>
                <w:sz w:val="28"/>
                <w:szCs w:val="28"/>
              </w:rPr>
            </w:pPr>
            <w:r>
              <w:rPr>
                <w:rFonts w:hint="eastAsia" w:ascii="仿宋_GB2312" w:hAnsi="仿宋" w:eastAsia="仿宋_GB2312" w:cs="宋体"/>
                <w:sz w:val="28"/>
                <w:szCs w:val="28"/>
              </w:rPr>
              <w:t>项目名称</w:t>
            </w:r>
          </w:p>
        </w:tc>
        <w:tc>
          <w:tcPr>
            <w:tcW w:w="1204" w:type="dxa"/>
            <w:vAlign w:val="center"/>
          </w:tcPr>
          <w:p w14:paraId="1CEC05F6">
            <w:pPr>
              <w:spacing w:line="560" w:lineRule="exact"/>
              <w:rPr>
                <w:rFonts w:ascii="仿宋_GB2312" w:hAnsi="仿宋" w:eastAsia="仿宋_GB2312" w:cs="宋体"/>
                <w:sz w:val="28"/>
                <w:szCs w:val="28"/>
              </w:rPr>
            </w:pPr>
            <w:r>
              <w:rPr>
                <w:rFonts w:hint="eastAsia" w:ascii="仿宋_GB2312" w:hAnsi="仿宋" w:eastAsia="仿宋_GB2312" w:cs="宋体"/>
                <w:sz w:val="28"/>
                <w:szCs w:val="28"/>
              </w:rPr>
              <w:t>采购人名称</w:t>
            </w:r>
          </w:p>
        </w:tc>
        <w:tc>
          <w:tcPr>
            <w:tcW w:w="1400" w:type="dxa"/>
            <w:vAlign w:val="center"/>
          </w:tcPr>
          <w:p w14:paraId="2179BE50">
            <w:pPr>
              <w:spacing w:line="560" w:lineRule="exact"/>
              <w:rPr>
                <w:rFonts w:ascii="仿宋_GB2312" w:hAnsi="仿宋" w:eastAsia="仿宋_GB2312" w:cs="宋体"/>
                <w:sz w:val="28"/>
                <w:szCs w:val="28"/>
              </w:rPr>
            </w:pPr>
            <w:r>
              <w:rPr>
                <w:rFonts w:hint="eastAsia" w:ascii="仿宋_GB2312" w:hAnsi="仿宋" w:eastAsia="仿宋_GB2312" w:cs="宋体"/>
                <w:sz w:val="28"/>
                <w:szCs w:val="28"/>
              </w:rPr>
              <w:t>合同金额</w:t>
            </w:r>
          </w:p>
        </w:tc>
        <w:tc>
          <w:tcPr>
            <w:tcW w:w="1283" w:type="dxa"/>
            <w:vAlign w:val="center"/>
          </w:tcPr>
          <w:p w14:paraId="12612B87">
            <w:pPr>
              <w:spacing w:line="560" w:lineRule="exact"/>
              <w:rPr>
                <w:rFonts w:ascii="仿宋_GB2312" w:hAnsi="仿宋" w:eastAsia="仿宋_GB2312" w:cs="宋体"/>
                <w:sz w:val="28"/>
                <w:szCs w:val="28"/>
              </w:rPr>
            </w:pPr>
            <w:r>
              <w:rPr>
                <w:rFonts w:hint="eastAsia" w:ascii="仿宋_GB2312" w:hAnsi="仿宋" w:eastAsia="仿宋_GB2312" w:cs="宋体"/>
                <w:sz w:val="28"/>
                <w:szCs w:val="28"/>
              </w:rPr>
              <w:t>合同签订时间</w:t>
            </w:r>
          </w:p>
        </w:tc>
        <w:tc>
          <w:tcPr>
            <w:tcW w:w="1437" w:type="dxa"/>
            <w:vAlign w:val="center"/>
          </w:tcPr>
          <w:p w14:paraId="10C997B8">
            <w:pPr>
              <w:spacing w:line="560" w:lineRule="exact"/>
              <w:rPr>
                <w:rFonts w:ascii="仿宋_GB2312" w:hAnsi="仿宋" w:eastAsia="仿宋_GB2312" w:cs="宋体"/>
                <w:sz w:val="28"/>
                <w:szCs w:val="28"/>
              </w:rPr>
            </w:pPr>
            <w:r>
              <w:rPr>
                <w:rFonts w:hint="eastAsia" w:ascii="仿宋_GB2312" w:hAnsi="仿宋" w:eastAsia="仿宋_GB2312" w:cs="宋体"/>
                <w:sz w:val="28"/>
                <w:szCs w:val="28"/>
              </w:rPr>
              <w:t>采购人联系人/电话</w:t>
            </w:r>
          </w:p>
        </w:tc>
        <w:tc>
          <w:tcPr>
            <w:tcW w:w="1382" w:type="dxa"/>
            <w:vAlign w:val="center"/>
          </w:tcPr>
          <w:p w14:paraId="643AA918">
            <w:pPr>
              <w:spacing w:line="560" w:lineRule="exact"/>
              <w:rPr>
                <w:rFonts w:ascii="仿宋_GB2312" w:hAnsi="仿宋" w:eastAsia="仿宋_GB2312" w:cs="宋体"/>
                <w:sz w:val="28"/>
                <w:szCs w:val="28"/>
              </w:rPr>
            </w:pPr>
            <w:r>
              <w:rPr>
                <w:rFonts w:hint="eastAsia" w:ascii="仿宋_GB2312" w:hAnsi="仿宋" w:eastAsia="仿宋_GB2312" w:cs="宋体"/>
                <w:sz w:val="28"/>
                <w:szCs w:val="28"/>
              </w:rPr>
              <w:t>备注</w:t>
            </w:r>
          </w:p>
        </w:tc>
      </w:tr>
      <w:tr w14:paraId="6F730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540C7D48">
            <w:pPr>
              <w:spacing w:line="560" w:lineRule="exact"/>
              <w:rPr>
                <w:rFonts w:ascii="仿宋_GB2312" w:hAnsi="仿宋" w:eastAsia="仿宋_GB2312" w:cs="宋体"/>
                <w:sz w:val="28"/>
                <w:szCs w:val="28"/>
              </w:rPr>
            </w:pPr>
          </w:p>
        </w:tc>
        <w:tc>
          <w:tcPr>
            <w:tcW w:w="1803" w:type="dxa"/>
            <w:vAlign w:val="center"/>
          </w:tcPr>
          <w:p w14:paraId="439BE3C9">
            <w:pPr>
              <w:spacing w:line="560" w:lineRule="exact"/>
              <w:rPr>
                <w:rFonts w:ascii="仿宋_GB2312" w:hAnsi="仿宋" w:eastAsia="仿宋_GB2312" w:cs="宋体"/>
                <w:sz w:val="28"/>
                <w:szCs w:val="28"/>
              </w:rPr>
            </w:pPr>
          </w:p>
        </w:tc>
        <w:tc>
          <w:tcPr>
            <w:tcW w:w="1204" w:type="dxa"/>
            <w:vAlign w:val="center"/>
          </w:tcPr>
          <w:p w14:paraId="0D3A3E72">
            <w:pPr>
              <w:spacing w:line="560" w:lineRule="exact"/>
              <w:rPr>
                <w:rFonts w:ascii="仿宋_GB2312" w:hAnsi="仿宋" w:eastAsia="仿宋_GB2312" w:cs="宋体"/>
                <w:sz w:val="28"/>
                <w:szCs w:val="28"/>
              </w:rPr>
            </w:pPr>
          </w:p>
        </w:tc>
        <w:tc>
          <w:tcPr>
            <w:tcW w:w="1400" w:type="dxa"/>
            <w:vAlign w:val="center"/>
          </w:tcPr>
          <w:p w14:paraId="0F1AF542">
            <w:pPr>
              <w:spacing w:line="560" w:lineRule="exact"/>
              <w:rPr>
                <w:rFonts w:ascii="仿宋_GB2312" w:hAnsi="仿宋" w:eastAsia="仿宋_GB2312" w:cs="宋体"/>
                <w:sz w:val="28"/>
                <w:szCs w:val="28"/>
              </w:rPr>
            </w:pPr>
          </w:p>
        </w:tc>
        <w:tc>
          <w:tcPr>
            <w:tcW w:w="1283" w:type="dxa"/>
            <w:vAlign w:val="center"/>
          </w:tcPr>
          <w:p w14:paraId="42BBE579">
            <w:pPr>
              <w:spacing w:line="560" w:lineRule="exact"/>
              <w:rPr>
                <w:rFonts w:ascii="仿宋_GB2312" w:hAnsi="仿宋" w:eastAsia="仿宋_GB2312" w:cs="宋体"/>
                <w:sz w:val="28"/>
                <w:szCs w:val="28"/>
              </w:rPr>
            </w:pPr>
          </w:p>
        </w:tc>
        <w:tc>
          <w:tcPr>
            <w:tcW w:w="1437" w:type="dxa"/>
            <w:vAlign w:val="center"/>
          </w:tcPr>
          <w:p w14:paraId="0412B6E5">
            <w:pPr>
              <w:spacing w:line="560" w:lineRule="exact"/>
              <w:rPr>
                <w:rFonts w:ascii="仿宋_GB2312" w:hAnsi="仿宋" w:eastAsia="仿宋_GB2312" w:cs="宋体"/>
                <w:sz w:val="28"/>
                <w:szCs w:val="28"/>
              </w:rPr>
            </w:pPr>
          </w:p>
        </w:tc>
        <w:tc>
          <w:tcPr>
            <w:tcW w:w="1382" w:type="dxa"/>
            <w:vAlign w:val="center"/>
          </w:tcPr>
          <w:p w14:paraId="2E90FB43">
            <w:pPr>
              <w:spacing w:line="560" w:lineRule="exact"/>
              <w:rPr>
                <w:rFonts w:ascii="仿宋_GB2312" w:hAnsi="仿宋" w:eastAsia="仿宋_GB2312" w:cs="宋体"/>
                <w:sz w:val="28"/>
                <w:szCs w:val="28"/>
              </w:rPr>
            </w:pPr>
          </w:p>
        </w:tc>
      </w:tr>
      <w:tr w14:paraId="0E214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5A5BB1E2">
            <w:pPr>
              <w:spacing w:line="560" w:lineRule="exact"/>
              <w:rPr>
                <w:rFonts w:ascii="仿宋_GB2312" w:hAnsi="仿宋" w:eastAsia="仿宋_GB2312" w:cs="宋体"/>
                <w:sz w:val="28"/>
                <w:szCs w:val="28"/>
              </w:rPr>
            </w:pPr>
          </w:p>
        </w:tc>
        <w:tc>
          <w:tcPr>
            <w:tcW w:w="1803" w:type="dxa"/>
            <w:vAlign w:val="center"/>
          </w:tcPr>
          <w:p w14:paraId="3C7DA885">
            <w:pPr>
              <w:spacing w:line="560" w:lineRule="exact"/>
              <w:rPr>
                <w:rFonts w:ascii="仿宋_GB2312" w:hAnsi="仿宋" w:eastAsia="仿宋_GB2312" w:cs="宋体"/>
                <w:sz w:val="28"/>
                <w:szCs w:val="28"/>
              </w:rPr>
            </w:pPr>
          </w:p>
        </w:tc>
        <w:tc>
          <w:tcPr>
            <w:tcW w:w="1204" w:type="dxa"/>
            <w:vAlign w:val="center"/>
          </w:tcPr>
          <w:p w14:paraId="694F069F">
            <w:pPr>
              <w:spacing w:line="560" w:lineRule="exact"/>
              <w:rPr>
                <w:rFonts w:ascii="仿宋_GB2312" w:hAnsi="仿宋" w:eastAsia="仿宋_GB2312" w:cs="宋体"/>
                <w:sz w:val="28"/>
                <w:szCs w:val="28"/>
              </w:rPr>
            </w:pPr>
          </w:p>
        </w:tc>
        <w:tc>
          <w:tcPr>
            <w:tcW w:w="1400" w:type="dxa"/>
            <w:vAlign w:val="center"/>
          </w:tcPr>
          <w:p w14:paraId="19DC5FE0">
            <w:pPr>
              <w:spacing w:line="560" w:lineRule="exact"/>
              <w:rPr>
                <w:rFonts w:ascii="仿宋_GB2312" w:hAnsi="仿宋" w:eastAsia="仿宋_GB2312" w:cs="宋体"/>
                <w:sz w:val="28"/>
                <w:szCs w:val="28"/>
              </w:rPr>
            </w:pPr>
          </w:p>
        </w:tc>
        <w:tc>
          <w:tcPr>
            <w:tcW w:w="1283" w:type="dxa"/>
            <w:vAlign w:val="center"/>
          </w:tcPr>
          <w:p w14:paraId="1A89B0C2">
            <w:pPr>
              <w:spacing w:line="560" w:lineRule="exact"/>
              <w:rPr>
                <w:rFonts w:ascii="仿宋_GB2312" w:hAnsi="仿宋" w:eastAsia="仿宋_GB2312" w:cs="宋体"/>
                <w:sz w:val="28"/>
                <w:szCs w:val="28"/>
              </w:rPr>
            </w:pPr>
          </w:p>
        </w:tc>
        <w:tc>
          <w:tcPr>
            <w:tcW w:w="1437" w:type="dxa"/>
            <w:vAlign w:val="center"/>
          </w:tcPr>
          <w:p w14:paraId="24C64591">
            <w:pPr>
              <w:spacing w:line="560" w:lineRule="exact"/>
              <w:rPr>
                <w:rFonts w:ascii="仿宋_GB2312" w:hAnsi="仿宋" w:eastAsia="仿宋_GB2312" w:cs="宋体"/>
                <w:sz w:val="28"/>
                <w:szCs w:val="28"/>
              </w:rPr>
            </w:pPr>
          </w:p>
        </w:tc>
        <w:tc>
          <w:tcPr>
            <w:tcW w:w="1382" w:type="dxa"/>
            <w:vAlign w:val="center"/>
          </w:tcPr>
          <w:p w14:paraId="6BC17C34">
            <w:pPr>
              <w:spacing w:line="560" w:lineRule="exact"/>
              <w:rPr>
                <w:rFonts w:ascii="仿宋_GB2312" w:hAnsi="仿宋" w:eastAsia="仿宋_GB2312" w:cs="宋体"/>
                <w:sz w:val="28"/>
                <w:szCs w:val="28"/>
              </w:rPr>
            </w:pPr>
          </w:p>
        </w:tc>
      </w:tr>
      <w:tr w14:paraId="307EC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01B4F642">
            <w:pPr>
              <w:spacing w:line="560" w:lineRule="exact"/>
              <w:rPr>
                <w:rFonts w:ascii="仿宋_GB2312" w:hAnsi="仿宋" w:eastAsia="仿宋_GB2312" w:cs="宋体"/>
                <w:sz w:val="28"/>
                <w:szCs w:val="28"/>
              </w:rPr>
            </w:pPr>
          </w:p>
        </w:tc>
        <w:tc>
          <w:tcPr>
            <w:tcW w:w="1803" w:type="dxa"/>
            <w:vAlign w:val="center"/>
          </w:tcPr>
          <w:p w14:paraId="0262A60A">
            <w:pPr>
              <w:spacing w:line="560" w:lineRule="exact"/>
              <w:rPr>
                <w:rFonts w:ascii="仿宋_GB2312" w:hAnsi="仿宋" w:eastAsia="仿宋_GB2312" w:cs="宋体"/>
                <w:sz w:val="28"/>
                <w:szCs w:val="28"/>
              </w:rPr>
            </w:pPr>
          </w:p>
        </w:tc>
        <w:tc>
          <w:tcPr>
            <w:tcW w:w="1204" w:type="dxa"/>
            <w:vAlign w:val="center"/>
          </w:tcPr>
          <w:p w14:paraId="26F91418">
            <w:pPr>
              <w:spacing w:line="560" w:lineRule="exact"/>
              <w:rPr>
                <w:rFonts w:ascii="仿宋_GB2312" w:hAnsi="仿宋" w:eastAsia="仿宋_GB2312" w:cs="宋体"/>
                <w:sz w:val="28"/>
                <w:szCs w:val="28"/>
              </w:rPr>
            </w:pPr>
          </w:p>
        </w:tc>
        <w:tc>
          <w:tcPr>
            <w:tcW w:w="1400" w:type="dxa"/>
            <w:vAlign w:val="center"/>
          </w:tcPr>
          <w:p w14:paraId="2CBA14B2">
            <w:pPr>
              <w:spacing w:line="560" w:lineRule="exact"/>
              <w:rPr>
                <w:rFonts w:ascii="仿宋_GB2312" w:hAnsi="仿宋" w:eastAsia="仿宋_GB2312" w:cs="宋体"/>
                <w:sz w:val="28"/>
                <w:szCs w:val="28"/>
              </w:rPr>
            </w:pPr>
          </w:p>
        </w:tc>
        <w:tc>
          <w:tcPr>
            <w:tcW w:w="1283" w:type="dxa"/>
            <w:vAlign w:val="center"/>
          </w:tcPr>
          <w:p w14:paraId="0DA6641E">
            <w:pPr>
              <w:spacing w:line="560" w:lineRule="exact"/>
              <w:rPr>
                <w:rFonts w:ascii="仿宋_GB2312" w:hAnsi="仿宋" w:eastAsia="仿宋_GB2312" w:cs="宋体"/>
                <w:sz w:val="28"/>
                <w:szCs w:val="28"/>
              </w:rPr>
            </w:pPr>
          </w:p>
        </w:tc>
        <w:tc>
          <w:tcPr>
            <w:tcW w:w="1437" w:type="dxa"/>
            <w:vAlign w:val="center"/>
          </w:tcPr>
          <w:p w14:paraId="2B6FCA1A">
            <w:pPr>
              <w:spacing w:line="560" w:lineRule="exact"/>
              <w:rPr>
                <w:rFonts w:ascii="仿宋_GB2312" w:hAnsi="仿宋" w:eastAsia="仿宋_GB2312" w:cs="宋体"/>
                <w:sz w:val="28"/>
                <w:szCs w:val="28"/>
              </w:rPr>
            </w:pPr>
          </w:p>
        </w:tc>
        <w:tc>
          <w:tcPr>
            <w:tcW w:w="1382" w:type="dxa"/>
            <w:vAlign w:val="center"/>
          </w:tcPr>
          <w:p w14:paraId="0ECDBA98">
            <w:pPr>
              <w:spacing w:line="560" w:lineRule="exact"/>
              <w:rPr>
                <w:rFonts w:ascii="仿宋_GB2312" w:hAnsi="仿宋" w:eastAsia="仿宋_GB2312" w:cs="宋体"/>
                <w:sz w:val="28"/>
                <w:szCs w:val="28"/>
              </w:rPr>
            </w:pPr>
          </w:p>
        </w:tc>
      </w:tr>
      <w:tr w14:paraId="08FB5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03C57C9D">
            <w:pPr>
              <w:spacing w:line="560" w:lineRule="exact"/>
              <w:rPr>
                <w:rFonts w:ascii="仿宋_GB2312" w:hAnsi="仿宋" w:eastAsia="仿宋_GB2312" w:cs="宋体"/>
                <w:sz w:val="28"/>
                <w:szCs w:val="28"/>
              </w:rPr>
            </w:pPr>
          </w:p>
        </w:tc>
        <w:tc>
          <w:tcPr>
            <w:tcW w:w="1803" w:type="dxa"/>
            <w:vAlign w:val="center"/>
          </w:tcPr>
          <w:p w14:paraId="5A2FB782">
            <w:pPr>
              <w:spacing w:line="560" w:lineRule="exact"/>
              <w:rPr>
                <w:rFonts w:ascii="仿宋_GB2312" w:hAnsi="仿宋" w:eastAsia="仿宋_GB2312" w:cs="宋体"/>
                <w:sz w:val="28"/>
                <w:szCs w:val="28"/>
              </w:rPr>
            </w:pPr>
          </w:p>
        </w:tc>
        <w:tc>
          <w:tcPr>
            <w:tcW w:w="1204" w:type="dxa"/>
            <w:vAlign w:val="center"/>
          </w:tcPr>
          <w:p w14:paraId="44CABF02">
            <w:pPr>
              <w:spacing w:line="560" w:lineRule="exact"/>
              <w:rPr>
                <w:rFonts w:ascii="仿宋_GB2312" w:hAnsi="仿宋" w:eastAsia="仿宋_GB2312" w:cs="宋体"/>
                <w:sz w:val="28"/>
                <w:szCs w:val="28"/>
              </w:rPr>
            </w:pPr>
          </w:p>
        </w:tc>
        <w:tc>
          <w:tcPr>
            <w:tcW w:w="1400" w:type="dxa"/>
            <w:vAlign w:val="center"/>
          </w:tcPr>
          <w:p w14:paraId="2A91AFDB">
            <w:pPr>
              <w:spacing w:line="560" w:lineRule="exact"/>
              <w:rPr>
                <w:rFonts w:ascii="仿宋_GB2312" w:hAnsi="仿宋" w:eastAsia="仿宋_GB2312" w:cs="宋体"/>
                <w:sz w:val="28"/>
                <w:szCs w:val="28"/>
              </w:rPr>
            </w:pPr>
          </w:p>
        </w:tc>
        <w:tc>
          <w:tcPr>
            <w:tcW w:w="1283" w:type="dxa"/>
            <w:vAlign w:val="center"/>
          </w:tcPr>
          <w:p w14:paraId="20E394BE">
            <w:pPr>
              <w:spacing w:line="560" w:lineRule="exact"/>
              <w:rPr>
                <w:rFonts w:ascii="仿宋_GB2312" w:hAnsi="仿宋" w:eastAsia="仿宋_GB2312" w:cs="宋体"/>
                <w:sz w:val="28"/>
                <w:szCs w:val="28"/>
              </w:rPr>
            </w:pPr>
          </w:p>
        </w:tc>
        <w:tc>
          <w:tcPr>
            <w:tcW w:w="1437" w:type="dxa"/>
            <w:vAlign w:val="center"/>
          </w:tcPr>
          <w:p w14:paraId="24592344">
            <w:pPr>
              <w:spacing w:line="560" w:lineRule="exact"/>
              <w:rPr>
                <w:rFonts w:ascii="仿宋_GB2312" w:hAnsi="仿宋" w:eastAsia="仿宋_GB2312" w:cs="宋体"/>
                <w:sz w:val="28"/>
                <w:szCs w:val="28"/>
              </w:rPr>
            </w:pPr>
          </w:p>
        </w:tc>
        <w:tc>
          <w:tcPr>
            <w:tcW w:w="1382" w:type="dxa"/>
            <w:vAlign w:val="center"/>
          </w:tcPr>
          <w:p w14:paraId="4A969827">
            <w:pPr>
              <w:spacing w:line="560" w:lineRule="exact"/>
              <w:rPr>
                <w:rFonts w:ascii="仿宋_GB2312" w:hAnsi="仿宋" w:eastAsia="仿宋_GB2312" w:cs="宋体"/>
                <w:sz w:val="28"/>
                <w:szCs w:val="28"/>
              </w:rPr>
            </w:pPr>
          </w:p>
        </w:tc>
      </w:tr>
      <w:tr w14:paraId="47BC2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04B8D1A5">
            <w:pPr>
              <w:spacing w:line="560" w:lineRule="exact"/>
              <w:rPr>
                <w:rFonts w:ascii="仿宋_GB2312" w:hAnsi="仿宋" w:eastAsia="仿宋_GB2312" w:cs="宋体"/>
                <w:sz w:val="28"/>
                <w:szCs w:val="28"/>
              </w:rPr>
            </w:pPr>
          </w:p>
        </w:tc>
        <w:tc>
          <w:tcPr>
            <w:tcW w:w="1803" w:type="dxa"/>
            <w:vAlign w:val="center"/>
          </w:tcPr>
          <w:p w14:paraId="6C5A1E3F">
            <w:pPr>
              <w:spacing w:line="560" w:lineRule="exact"/>
              <w:rPr>
                <w:rFonts w:ascii="仿宋_GB2312" w:hAnsi="仿宋" w:eastAsia="仿宋_GB2312" w:cs="宋体"/>
                <w:sz w:val="28"/>
                <w:szCs w:val="28"/>
              </w:rPr>
            </w:pPr>
          </w:p>
        </w:tc>
        <w:tc>
          <w:tcPr>
            <w:tcW w:w="1204" w:type="dxa"/>
            <w:vAlign w:val="center"/>
          </w:tcPr>
          <w:p w14:paraId="4DB3AC53">
            <w:pPr>
              <w:spacing w:line="560" w:lineRule="exact"/>
              <w:rPr>
                <w:rFonts w:ascii="仿宋_GB2312" w:hAnsi="仿宋" w:eastAsia="仿宋_GB2312" w:cs="宋体"/>
                <w:sz w:val="28"/>
                <w:szCs w:val="28"/>
              </w:rPr>
            </w:pPr>
          </w:p>
        </w:tc>
        <w:tc>
          <w:tcPr>
            <w:tcW w:w="1400" w:type="dxa"/>
            <w:vAlign w:val="center"/>
          </w:tcPr>
          <w:p w14:paraId="0997E7D3">
            <w:pPr>
              <w:spacing w:line="560" w:lineRule="exact"/>
              <w:rPr>
                <w:rFonts w:ascii="仿宋_GB2312" w:hAnsi="仿宋" w:eastAsia="仿宋_GB2312" w:cs="宋体"/>
                <w:sz w:val="28"/>
                <w:szCs w:val="28"/>
              </w:rPr>
            </w:pPr>
          </w:p>
        </w:tc>
        <w:tc>
          <w:tcPr>
            <w:tcW w:w="1283" w:type="dxa"/>
            <w:vAlign w:val="center"/>
          </w:tcPr>
          <w:p w14:paraId="012479F1">
            <w:pPr>
              <w:spacing w:line="560" w:lineRule="exact"/>
              <w:rPr>
                <w:rFonts w:ascii="仿宋_GB2312" w:hAnsi="仿宋" w:eastAsia="仿宋_GB2312" w:cs="宋体"/>
                <w:sz w:val="28"/>
                <w:szCs w:val="28"/>
              </w:rPr>
            </w:pPr>
          </w:p>
        </w:tc>
        <w:tc>
          <w:tcPr>
            <w:tcW w:w="1437" w:type="dxa"/>
            <w:vAlign w:val="center"/>
          </w:tcPr>
          <w:p w14:paraId="65640C9C">
            <w:pPr>
              <w:spacing w:line="560" w:lineRule="exact"/>
              <w:rPr>
                <w:rFonts w:ascii="仿宋_GB2312" w:hAnsi="仿宋" w:eastAsia="仿宋_GB2312" w:cs="宋体"/>
                <w:sz w:val="28"/>
                <w:szCs w:val="28"/>
              </w:rPr>
            </w:pPr>
          </w:p>
        </w:tc>
        <w:tc>
          <w:tcPr>
            <w:tcW w:w="1382" w:type="dxa"/>
            <w:vAlign w:val="center"/>
          </w:tcPr>
          <w:p w14:paraId="433E57BF">
            <w:pPr>
              <w:spacing w:line="560" w:lineRule="exact"/>
              <w:rPr>
                <w:rFonts w:ascii="仿宋_GB2312" w:hAnsi="仿宋" w:eastAsia="仿宋_GB2312" w:cs="宋体"/>
                <w:sz w:val="28"/>
                <w:szCs w:val="28"/>
              </w:rPr>
            </w:pPr>
          </w:p>
        </w:tc>
      </w:tr>
      <w:tr w14:paraId="75DAB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027143E3">
            <w:pPr>
              <w:spacing w:line="560" w:lineRule="exact"/>
              <w:rPr>
                <w:rFonts w:ascii="仿宋_GB2312" w:hAnsi="仿宋" w:eastAsia="仿宋_GB2312" w:cs="宋体"/>
                <w:sz w:val="28"/>
                <w:szCs w:val="28"/>
              </w:rPr>
            </w:pPr>
          </w:p>
        </w:tc>
        <w:tc>
          <w:tcPr>
            <w:tcW w:w="1803" w:type="dxa"/>
            <w:vAlign w:val="center"/>
          </w:tcPr>
          <w:p w14:paraId="7DCE4523">
            <w:pPr>
              <w:spacing w:line="560" w:lineRule="exact"/>
              <w:rPr>
                <w:rFonts w:ascii="仿宋_GB2312" w:hAnsi="仿宋" w:eastAsia="仿宋_GB2312" w:cs="宋体"/>
                <w:sz w:val="28"/>
                <w:szCs w:val="28"/>
              </w:rPr>
            </w:pPr>
          </w:p>
        </w:tc>
        <w:tc>
          <w:tcPr>
            <w:tcW w:w="1204" w:type="dxa"/>
            <w:vAlign w:val="center"/>
          </w:tcPr>
          <w:p w14:paraId="2151643D">
            <w:pPr>
              <w:spacing w:line="560" w:lineRule="exact"/>
              <w:rPr>
                <w:rFonts w:ascii="仿宋_GB2312" w:hAnsi="仿宋" w:eastAsia="仿宋_GB2312" w:cs="宋体"/>
                <w:sz w:val="28"/>
                <w:szCs w:val="28"/>
              </w:rPr>
            </w:pPr>
          </w:p>
        </w:tc>
        <w:tc>
          <w:tcPr>
            <w:tcW w:w="1400" w:type="dxa"/>
            <w:vAlign w:val="center"/>
          </w:tcPr>
          <w:p w14:paraId="0ED0FE74">
            <w:pPr>
              <w:spacing w:line="560" w:lineRule="exact"/>
              <w:rPr>
                <w:rFonts w:ascii="仿宋_GB2312" w:hAnsi="仿宋" w:eastAsia="仿宋_GB2312" w:cs="宋体"/>
                <w:sz w:val="28"/>
                <w:szCs w:val="28"/>
              </w:rPr>
            </w:pPr>
          </w:p>
        </w:tc>
        <w:tc>
          <w:tcPr>
            <w:tcW w:w="1283" w:type="dxa"/>
            <w:vAlign w:val="center"/>
          </w:tcPr>
          <w:p w14:paraId="378A66EF">
            <w:pPr>
              <w:spacing w:line="560" w:lineRule="exact"/>
              <w:rPr>
                <w:rFonts w:ascii="仿宋_GB2312" w:hAnsi="仿宋" w:eastAsia="仿宋_GB2312" w:cs="宋体"/>
                <w:sz w:val="28"/>
                <w:szCs w:val="28"/>
              </w:rPr>
            </w:pPr>
          </w:p>
        </w:tc>
        <w:tc>
          <w:tcPr>
            <w:tcW w:w="1437" w:type="dxa"/>
            <w:vAlign w:val="center"/>
          </w:tcPr>
          <w:p w14:paraId="3AB7E42C">
            <w:pPr>
              <w:spacing w:line="560" w:lineRule="exact"/>
              <w:rPr>
                <w:rFonts w:ascii="仿宋_GB2312" w:hAnsi="仿宋" w:eastAsia="仿宋_GB2312" w:cs="宋体"/>
                <w:sz w:val="28"/>
                <w:szCs w:val="28"/>
              </w:rPr>
            </w:pPr>
          </w:p>
        </w:tc>
        <w:tc>
          <w:tcPr>
            <w:tcW w:w="1382" w:type="dxa"/>
            <w:vAlign w:val="center"/>
          </w:tcPr>
          <w:p w14:paraId="4A6C3970">
            <w:pPr>
              <w:spacing w:line="560" w:lineRule="exact"/>
              <w:rPr>
                <w:rFonts w:ascii="仿宋_GB2312" w:hAnsi="仿宋" w:eastAsia="仿宋_GB2312" w:cs="宋体"/>
                <w:sz w:val="28"/>
                <w:szCs w:val="28"/>
              </w:rPr>
            </w:pPr>
          </w:p>
        </w:tc>
      </w:tr>
      <w:tr w14:paraId="0396A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623F6461">
            <w:pPr>
              <w:spacing w:line="560" w:lineRule="exact"/>
              <w:rPr>
                <w:rFonts w:ascii="仿宋_GB2312" w:hAnsi="仿宋" w:eastAsia="仿宋_GB2312" w:cs="宋体"/>
                <w:sz w:val="28"/>
                <w:szCs w:val="28"/>
              </w:rPr>
            </w:pPr>
          </w:p>
        </w:tc>
        <w:tc>
          <w:tcPr>
            <w:tcW w:w="1803" w:type="dxa"/>
            <w:vAlign w:val="center"/>
          </w:tcPr>
          <w:p w14:paraId="71F0F0DA">
            <w:pPr>
              <w:spacing w:line="560" w:lineRule="exact"/>
              <w:rPr>
                <w:rFonts w:ascii="仿宋_GB2312" w:hAnsi="仿宋" w:eastAsia="仿宋_GB2312" w:cs="宋体"/>
                <w:sz w:val="28"/>
                <w:szCs w:val="28"/>
              </w:rPr>
            </w:pPr>
          </w:p>
        </w:tc>
        <w:tc>
          <w:tcPr>
            <w:tcW w:w="1204" w:type="dxa"/>
            <w:vAlign w:val="center"/>
          </w:tcPr>
          <w:p w14:paraId="672CB2D4">
            <w:pPr>
              <w:spacing w:line="560" w:lineRule="exact"/>
              <w:rPr>
                <w:rFonts w:ascii="仿宋_GB2312" w:hAnsi="仿宋" w:eastAsia="仿宋_GB2312" w:cs="宋体"/>
                <w:sz w:val="28"/>
                <w:szCs w:val="28"/>
              </w:rPr>
            </w:pPr>
          </w:p>
        </w:tc>
        <w:tc>
          <w:tcPr>
            <w:tcW w:w="1400" w:type="dxa"/>
            <w:vAlign w:val="center"/>
          </w:tcPr>
          <w:p w14:paraId="67E10F94">
            <w:pPr>
              <w:spacing w:line="560" w:lineRule="exact"/>
              <w:rPr>
                <w:rFonts w:ascii="仿宋_GB2312" w:hAnsi="仿宋" w:eastAsia="仿宋_GB2312" w:cs="宋体"/>
                <w:sz w:val="28"/>
                <w:szCs w:val="28"/>
              </w:rPr>
            </w:pPr>
          </w:p>
        </w:tc>
        <w:tc>
          <w:tcPr>
            <w:tcW w:w="1283" w:type="dxa"/>
            <w:vAlign w:val="center"/>
          </w:tcPr>
          <w:p w14:paraId="0958E13B">
            <w:pPr>
              <w:spacing w:line="560" w:lineRule="exact"/>
              <w:rPr>
                <w:rFonts w:ascii="仿宋_GB2312" w:hAnsi="仿宋" w:eastAsia="仿宋_GB2312" w:cs="宋体"/>
                <w:sz w:val="28"/>
                <w:szCs w:val="28"/>
              </w:rPr>
            </w:pPr>
          </w:p>
        </w:tc>
        <w:tc>
          <w:tcPr>
            <w:tcW w:w="1437" w:type="dxa"/>
            <w:vAlign w:val="center"/>
          </w:tcPr>
          <w:p w14:paraId="31CF6C90">
            <w:pPr>
              <w:spacing w:line="560" w:lineRule="exact"/>
              <w:rPr>
                <w:rFonts w:ascii="仿宋_GB2312" w:hAnsi="仿宋" w:eastAsia="仿宋_GB2312" w:cs="宋体"/>
                <w:sz w:val="28"/>
                <w:szCs w:val="28"/>
              </w:rPr>
            </w:pPr>
          </w:p>
        </w:tc>
        <w:tc>
          <w:tcPr>
            <w:tcW w:w="1382" w:type="dxa"/>
            <w:vAlign w:val="center"/>
          </w:tcPr>
          <w:p w14:paraId="4C35C62B">
            <w:pPr>
              <w:spacing w:line="560" w:lineRule="exact"/>
              <w:rPr>
                <w:rFonts w:ascii="仿宋_GB2312" w:hAnsi="仿宋" w:eastAsia="仿宋_GB2312" w:cs="宋体"/>
                <w:sz w:val="28"/>
                <w:szCs w:val="28"/>
              </w:rPr>
            </w:pPr>
          </w:p>
        </w:tc>
      </w:tr>
      <w:tr w14:paraId="3535F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49DEEED7">
            <w:pPr>
              <w:spacing w:line="560" w:lineRule="exact"/>
              <w:rPr>
                <w:rFonts w:ascii="仿宋_GB2312" w:hAnsi="仿宋" w:eastAsia="仿宋_GB2312" w:cs="宋体"/>
                <w:sz w:val="28"/>
                <w:szCs w:val="28"/>
              </w:rPr>
            </w:pPr>
          </w:p>
        </w:tc>
        <w:tc>
          <w:tcPr>
            <w:tcW w:w="1803" w:type="dxa"/>
            <w:vAlign w:val="center"/>
          </w:tcPr>
          <w:p w14:paraId="05AD173C">
            <w:pPr>
              <w:spacing w:line="560" w:lineRule="exact"/>
              <w:rPr>
                <w:rFonts w:ascii="仿宋_GB2312" w:hAnsi="仿宋" w:eastAsia="仿宋_GB2312" w:cs="宋体"/>
                <w:sz w:val="28"/>
                <w:szCs w:val="28"/>
              </w:rPr>
            </w:pPr>
          </w:p>
        </w:tc>
        <w:tc>
          <w:tcPr>
            <w:tcW w:w="1204" w:type="dxa"/>
            <w:vAlign w:val="center"/>
          </w:tcPr>
          <w:p w14:paraId="6CB98D93">
            <w:pPr>
              <w:spacing w:line="560" w:lineRule="exact"/>
              <w:rPr>
                <w:rFonts w:ascii="仿宋_GB2312" w:hAnsi="仿宋" w:eastAsia="仿宋_GB2312" w:cs="宋体"/>
                <w:sz w:val="28"/>
                <w:szCs w:val="28"/>
              </w:rPr>
            </w:pPr>
          </w:p>
        </w:tc>
        <w:tc>
          <w:tcPr>
            <w:tcW w:w="1400" w:type="dxa"/>
            <w:vAlign w:val="center"/>
          </w:tcPr>
          <w:p w14:paraId="106C0CC0">
            <w:pPr>
              <w:spacing w:line="560" w:lineRule="exact"/>
              <w:rPr>
                <w:rFonts w:ascii="仿宋_GB2312" w:hAnsi="仿宋" w:eastAsia="仿宋_GB2312" w:cs="宋体"/>
                <w:sz w:val="28"/>
                <w:szCs w:val="28"/>
              </w:rPr>
            </w:pPr>
          </w:p>
        </w:tc>
        <w:tc>
          <w:tcPr>
            <w:tcW w:w="1283" w:type="dxa"/>
            <w:vAlign w:val="center"/>
          </w:tcPr>
          <w:p w14:paraId="48CDAE02">
            <w:pPr>
              <w:spacing w:line="560" w:lineRule="exact"/>
              <w:rPr>
                <w:rFonts w:ascii="仿宋_GB2312" w:hAnsi="仿宋" w:eastAsia="仿宋_GB2312" w:cs="宋体"/>
                <w:sz w:val="28"/>
                <w:szCs w:val="28"/>
              </w:rPr>
            </w:pPr>
          </w:p>
        </w:tc>
        <w:tc>
          <w:tcPr>
            <w:tcW w:w="1437" w:type="dxa"/>
            <w:vAlign w:val="center"/>
          </w:tcPr>
          <w:p w14:paraId="4BF35F80">
            <w:pPr>
              <w:spacing w:line="560" w:lineRule="exact"/>
              <w:rPr>
                <w:rFonts w:ascii="仿宋_GB2312" w:hAnsi="仿宋" w:eastAsia="仿宋_GB2312" w:cs="宋体"/>
                <w:sz w:val="28"/>
                <w:szCs w:val="28"/>
              </w:rPr>
            </w:pPr>
          </w:p>
        </w:tc>
        <w:tc>
          <w:tcPr>
            <w:tcW w:w="1382" w:type="dxa"/>
            <w:vAlign w:val="center"/>
          </w:tcPr>
          <w:p w14:paraId="3D65DB79">
            <w:pPr>
              <w:spacing w:line="560" w:lineRule="exact"/>
              <w:rPr>
                <w:rFonts w:ascii="仿宋_GB2312" w:hAnsi="仿宋" w:eastAsia="仿宋_GB2312" w:cs="宋体"/>
                <w:sz w:val="28"/>
                <w:szCs w:val="28"/>
              </w:rPr>
            </w:pPr>
          </w:p>
        </w:tc>
      </w:tr>
      <w:tr w14:paraId="16439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4B170641">
            <w:pPr>
              <w:spacing w:line="560" w:lineRule="exact"/>
              <w:rPr>
                <w:rFonts w:ascii="仿宋_GB2312" w:hAnsi="仿宋" w:eastAsia="仿宋_GB2312" w:cs="宋体"/>
                <w:sz w:val="28"/>
                <w:szCs w:val="28"/>
              </w:rPr>
            </w:pPr>
          </w:p>
        </w:tc>
        <w:tc>
          <w:tcPr>
            <w:tcW w:w="1803" w:type="dxa"/>
            <w:vAlign w:val="center"/>
          </w:tcPr>
          <w:p w14:paraId="60B6EF04">
            <w:pPr>
              <w:spacing w:line="560" w:lineRule="exact"/>
              <w:rPr>
                <w:rFonts w:ascii="仿宋_GB2312" w:hAnsi="仿宋" w:eastAsia="仿宋_GB2312" w:cs="宋体"/>
                <w:sz w:val="28"/>
                <w:szCs w:val="28"/>
              </w:rPr>
            </w:pPr>
          </w:p>
        </w:tc>
        <w:tc>
          <w:tcPr>
            <w:tcW w:w="1204" w:type="dxa"/>
            <w:vAlign w:val="center"/>
          </w:tcPr>
          <w:p w14:paraId="13855533">
            <w:pPr>
              <w:spacing w:line="560" w:lineRule="exact"/>
              <w:rPr>
                <w:rFonts w:ascii="仿宋_GB2312" w:hAnsi="仿宋" w:eastAsia="仿宋_GB2312" w:cs="宋体"/>
                <w:sz w:val="28"/>
                <w:szCs w:val="28"/>
              </w:rPr>
            </w:pPr>
          </w:p>
        </w:tc>
        <w:tc>
          <w:tcPr>
            <w:tcW w:w="1400" w:type="dxa"/>
            <w:vAlign w:val="center"/>
          </w:tcPr>
          <w:p w14:paraId="05074939">
            <w:pPr>
              <w:spacing w:line="560" w:lineRule="exact"/>
              <w:rPr>
                <w:rFonts w:ascii="仿宋_GB2312" w:hAnsi="仿宋" w:eastAsia="仿宋_GB2312" w:cs="宋体"/>
                <w:sz w:val="28"/>
                <w:szCs w:val="28"/>
              </w:rPr>
            </w:pPr>
          </w:p>
        </w:tc>
        <w:tc>
          <w:tcPr>
            <w:tcW w:w="1283" w:type="dxa"/>
            <w:vAlign w:val="center"/>
          </w:tcPr>
          <w:p w14:paraId="54BE6DD6">
            <w:pPr>
              <w:spacing w:line="560" w:lineRule="exact"/>
              <w:rPr>
                <w:rFonts w:ascii="仿宋_GB2312" w:hAnsi="仿宋" w:eastAsia="仿宋_GB2312" w:cs="宋体"/>
                <w:sz w:val="28"/>
                <w:szCs w:val="28"/>
              </w:rPr>
            </w:pPr>
          </w:p>
        </w:tc>
        <w:tc>
          <w:tcPr>
            <w:tcW w:w="1437" w:type="dxa"/>
            <w:vAlign w:val="center"/>
          </w:tcPr>
          <w:p w14:paraId="31260D6B">
            <w:pPr>
              <w:spacing w:line="560" w:lineRule="exact"/>
              <w:rPr>
                <w:rFonts w:ascii="仿宋_GB2312" w:hAnsi="仿宋" w:eastAsia="仿宋_GB2312" w:cs="宋体"/>
                <w:sz w:val="28"/>
                <w:szCs w:val="28"/>
              </w:rPr>
            </w:pPr>
          </w:p>
        </w:tc>
        <w:tc>
          <w:tcPr>
            <w:tcW w:w="1382" w:type="dxa"/>
            <w:vAlign w:val="center"/>
          </w:tcPr>
          <w:p w14:paraId="5A096F47">
            <w:pPr>
              <w:spacing w:line="560" w:lineRule="exact"/>
              <w:rPr>
                <w:rFonts w:ascii="仿宋_GB2312" w:hAnsi="仿宋" w:eastAsia="仿宋_GB2312" w:cs="宋体"/>
                <w:sz w:val="28"/>
                <w:szCs w:val="28"/>
              </w:rPr>
            </w:pPr>
          </w:p>
        </w:tc>
      </w:tr>
      <w:tr w14:paraId="2CCEE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25BD2424">
            <w:pPr>
              <w:spacing w:line="560" w:lineRule="exact"/>
              <w:rPr>
                <w:rFonts w:ascii="仿宋_GB2312" w:hAnsi="仿宋" w:eastAsia="仿宋_GB2312" w:cs="宋体"/>
                <w:sz w:val="28"/>
                <w:szCs w:val="28"/>
              </w:rPr>
            </w:pPr>
          </w:p>
        </w:tc>
        <w:tc>
          <w:tcPr>
            <w:tcW w:w="1803" w:type="dxa"/>
            <w:vAlign w:val="center"/>
          </w:tcPr>
          <w:p w14:paraId="237037E6">
            <w:pPr>
              <w:spacing w:line="560" w:lineRule="exact"/>
              <w:rPr>
                <w:rFonts w:ascii="仿宋_GB2312" w:hAnsi="仿宋" w:eastAsia="仿宋_GB2312" w:cs="宋体"/>
                <w:sz w:val="28"/>
                <w:szCs w:val="28"/>
              </w:rPr>
            </w:pPr>
          </w:p>
        </w:tc>
        <w:tc>
          <w:tcPr>
            <w:tcW w:w="1204" w:type="dxa"/>
            <w:vAlign w:val="center"/>
          </w:tcPr>
          <w:p w14:paraId="3BF0F7FC">
            <w:pPr>
              <w:spacing w:line="560" w:lineRule="exact"/>
              <w:rPr>
                <w:rFonts w:ascii="仿宋_GB2312" w:hAnsi="仿宋" w:eastAsia="仿宋_GB2312" w:cs="宋体"/>
                <w:sz w:val="28"/>
                <w:szCs w:val="28"/>
              </w:rPr>
            </w:pPr>
          </w:p>
        </w:tc>
        <w:tc>
          <w:tcPr>
            <w:tcW w:w="1400" w:type="dxa"/>
            <w:vAlign w:val="center"/>
          </w:tcPr>
          <w:p w14:paraId="10B71E1F">
            <w:pPr>
              <w:spacing w:line="560" w:lineRule="exact"/>
              <w:rPr>
                <w:rFonts w:ascii="仿宋_GB2312" w:hAnsi="仿宋" w:eastAsia="仿宋_GB2312" w:cs="宋体"/>
                <w:sz w:val="28"/>
                <w:szCs w:val="28"/>
              </w:rPr>
            </w:pPr>
          </w:p>
        </w:tc>
        <w:tc>
          <w:tcPr>
            <w:tcW w:w="1283" w:type="dxa"/>
            <w:vAlign w:val="center"/>
          </w:tcPr>
          <w:p w14:paraId="38CAB85B">
            <w:pPr>
              <w:spacing w:line="560" w:lineRule="exact"/>
              <w:rPr>
                <w:rFonts w:ascii="仿宋_GB2312" w:hAnsi="仿宋" w:eastAsia="仿宋_GB2312" w:cs="宋体"/>
                <w:sz w:val="28"/>
                <w:szCs w:val="28"/>
              </w:rPr>
            </w:pPr>
          </w:p>
        </w:tc>
        <w:tc>
          <w:tcPr>
            <w:tcW w:w="1437" w:type="dxa"/>
            <w:vAlign w:val="center"/>
          </w:tcPr>
          <w:p w14:paraId="72CF8BF4">
            <w:pPr>
              <w:spacing w:line="560" w:lineRule="exact"/>
              <w:rPr>
                <w:rFonts w:ascii="仿宋_GB2312" w:hAnsi="仿宋" w:eastAsia="仿宋_GB2312" w:cs="宋体"/>
                <w:sz w:val="28"/>
                <w:szCs w:val="28"/>
              </w:rPr>
            </w:pPr>
          </w:p>
        </w:tc>
        <w:tc>
          <w:tcPr>
            <w:tcW w:w="1382" w:type="dxa"/>
            <w:vAlign w:val="center"/>
          </w:tcPr>
          <w:p w14:paraId="7A4984AE">
            <w:pPr>
              <w:spacing w:line="560" w:lineRule="exact"/>
              <w:rPr>
                <w:rFonts w:ascii="仿宋_GB2312" w:hAnsi="仿宋" w:eastAsia="仿宋_GB2312" w:cs="宋体"/>
                <w:sz w:val="28"/>
                <w:szCs w:val="28"/>
              </w:rPr>
            </w:pPr>
          </w:p>
        </w:tc>
      </w:tr>
      <w:tr w14:paraId="208CB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613CF140">
            <w:pPr>
              <w:spacing w:line="560" w:lineRule="exact"/>
              <w:rPr>
                <w:rFonts w:ascii="仿宋_GB2312" w:hAnsi="仿宋" w:eastAsia="仿宋_GB2312" w:cs="宋体"/>
                <w:sz w:val="28"/>
                <w:szCs w:val="28"/>
              </w:rPr>
            </w:pPr>
          </w:p>
        </w:tc>
        <w:tc>
          <w:tcPr>
            <w:tcW w:w="1803" w:type="dxa"/>
            <w:vAlign w:val="center"/>
          </w:tcPr>
          <w:p w14:paraId="22A3E8AA">
            <w:pPr>
              <w:spacing w:line="560" w:lineRule="exact"/>
              <w:rPr>
                <w:rFonts w:ascii="仿宋_GB2312" w:hAnsi="仿宋" w:eastAsia="仿宋_GB2312" w:cs="宋体"/>
                <w:sz w:val="28"/>
                <w:szCs w:val="28"/>
              </w:rPr>
            </w:pPr>
          </w:p>
        </w:tc>
        <w:tc>
          <w:tcPr>
            <w:tcW w:w="1204" w:type="dxa"/>
            <w:vAlign w:val="center"/>
          </w:tcPr>
          <w:p w14:paraId="723829B0">
            <w:pPr>
              <w:spacing w:line="560" w:lineRule="exact"/>
              <w:rPr>
                <w:rFonts w:ascii="仿宋_GB2312" w:hAnsi="仿宋" w:eastAsia="仿宋_GB2312" w:cs="宋体"/>
                <w:sz w:val="28"/>
                <w:szCs w:val="28"/>
              </w:rPr>
            </w:pPr>
          </w:p>
        </w:tc>
        <w:tc>
          <w:tcPr>
            <w:tcW w:w="1400" w:type="dxa"/>
            <w:vAlign w:val="center"/>
          </w:tcPr>
          <w:p w14:paraId="16CBADA1">
            <w:pPr>
              <w:spacing w:line="560" w:lineRule="exact"/>
              <w:rPr>
                <w:rFonts w:ascii="仿宋_GB2312" w:hAnsi="仿宋" w:eastAsia="仿宋_GB2312" w:cs="宋体"/>
                <w:sz w:val="28"/>
                <w:szCs w:val="28"/>
              </w:rPr>
            </w:pPr>
          </w:p>
        </w:tc>
        <w:tc>
          <w:tcPr>
            <w:tcW w:w="1283" w:type="dxa"/>
            <w:vAlign w:val="center"/>
          </w:tcPr>
          <w:p w14:paraId="5EEDB321">
            <w:pPr>
              <w:spacing w:line="560" w:lineRule="exact"/>
              <w:rPr>
                <w:rFonts w:ascii="仿宋_GB2312" w:hAnsi="仿宋" w:eastAsia="仿宋_GB2312" w:cs="宋体"/>
                <w:sz w:val="28"/>
                <w:szCs w:val="28"/>
              </w:rPr>
            </w:pPr>
          </w:p>
        </w:tc>
        <w:tc>
          <w:tcPr>
            <w:tcW w:w="1437" w:type="dxa"/>
            <w:vAlign w:val="center"/>
          </w:tcPr>
          <w:p w14:paraId="6248857A">
            <w:pPr>
              <w:spacing w:line="560" w:lineRule="exact"/>
              <w:rPr>
                <w:rFonts w:ascii="仿宋_GB2312" w:hAnsi="仿宋" w:eastAsia="仿宋_GB2312" w:cs="宋体"/>
                <w:sz w:val="28"/>
                <w:szCs w:val="28"/>
              </w:rPr>
            </w:pPr>
          </w:p>
        </w:tc>
        <w:tc>
          <w:tcPr>
            <w:tcW w:w="1382" w:type="dxa"/>
            <w:vAlign w:val="center"/>
          </w:tcPr>
          <w:p w14:paraId="2653A2BC">
            <w:pPr>
              <w:spacing w:line="560" w:lineRule="exact"/>
              <w:rPr>
                <w:rFonts w:ascii="仿宋_GB2312" w:hAnsi="仿宋" w:eastAsia="仿宋_GB2312" w:cs="宋体"/>
                <w:sz w:val="28"/>
                <w:szCs w:val="28"/>
              </w:rPr>
            </w:pPr>
          </w:p>
        </w:tc>
      </w:tr>
      <w:tr w14:paraId="3D41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9543" w:type="dxa"/>
            <w:gridSpan w:val="7"/>
            <w:vAlign w:val="center"/>
          </w:tcPr>
          <w:p w14:paraId="0514FC83">
            <w:pPr>
              <w:spacing w:line="560" w:lineRule="exact"/>
              <w:rPr>
                <w:rFonts w:ascii="仿宋_GB2312" w:hAnsi="仿宋" w:eastAsia="仿宋_GB2312" w:cs="宋体"/>
                <w:sz w:val="28"/>
                <w:szCs w:val="28"/>
              </w:rPr>
            </w:pPr>
          </w:p>
        </w:tc>
      </w:tr>
    </w:tbl>
    <w:p w14:paraId="264723E6">
      <w:pPr>
        <w:spacing w:line="560" w:lineRule="exact"/>
        <w:rPr>
          <w:rFonts w:ascii="仿宋_GB2312" w:hAnsi="仿宋" w:eastAsia="仿宋_GB2312" w:cs="宋体"/>
          <w:sz w:val="28"/>
          <w:szCs w:val="28"/>
        </w:rPr>
      </w:pPr>
      <w:r>
        <w:rPr>
          <w:rFonts w:hint="eastAsia" w:ascii="仿宋_GB2312" w:hAnsi="仿宋" w:eastAsia="仿宋_GB2312" w:cs="宋体"/>
          <w:sz w:val="28"/>
          <w:szCs w:val="28"/>
        </w:rPr>
        <w:t>备注：1.此表应认真填写，不得提供虚假业绩，表格不足可按相同格式扩展。</w:t>
      </w:r>
    </w:p>
    <w:p w14:paraId="7BA4C4C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　　　2.表后需附相关证明材料。</w:t>
      </w:r>
    </w:p>
    <w:p w14:paraId="2162CE34">
      <w:pPr>
        <w:spacing w:line="560" w:lineRule="exact"/>
        <w:ind w:firstLine="562" w:firstLineChars="201"/>
        <w:rPr>
          <w:rFonts w:ascii="仿宋_GB2312" w:hAnsi="仿宋" w:eastAsia="仿宋_GB2312" w:cs="宋体"/>
          <w:sz w:val="28"/>
          <w:szCs w:val="28"/>
        </w:rPr>
      </w:pPr>
    </w:p>
    <w:p w14:paraId="3AB573DB">
      <w:pPr>
        <w:spacing w:line="560" w:lineRule="exact"/>
        <w:ind w:firstLine="3922" w:firstLineChars="1401"/>
        <w:rPr>
          <w:rFonts w:ascii="仿宋_GB2312" w:hAnsi="仿宋" w:eastAsia="仿宋_GB2312" w:cs="宋体"/>
          <w:sz w:val="28"/>
          <w:szCs w:val="28"/>
          <w:u w:val="single"/>
        </w:rPr>
      </w:pPr>
      <w:r>
        <w:rPr>
          <w:rFonts w:hint="eastAsia" w:ascii="仿宋_GB2312" w:hAnsi="仿宋" w:eastAsia="仿宋_GB2312" w:cs="宋体"/>
          <w:sz w:val="28"/>
          <w:szCs w:val="28"/>
        </w:rPr>
        <w:t>投标人(签章)：</w:t>
      </w:r>
    </w:p>
    <w:p w14:paraId="4900944D">
      <w:pPr>
        <w:spacing w:line="560" w:lineRule="exact"/>
        <w:ind w:firstLine="562" w:firstLineChars="201"/>
        <w:rPr>
          <w:rFonts w:ascii="宋体" w:hAnsi="仿宋" w:eastAsia="仿宋_GB2312" w:cs="宋体"/>
          <w:b/>
          <w:bCs/>
          <w:sz w:val="44"/>
          <w:szCs w:val="44"/>
        </w:rPr>
      </w:pPr>
      <w:r>
        <w:rPr>
          <w:rFonts w:hint="eastAsia" w:ascii="仿宋_GB2312" w:hAnsi="仿宋" w:eastAsia="仿宋_GB2312" w:cs="宋体"/>
          <w:sz w:val="28"/>
          <w:szCs w:val="28"/>
        </w:rPr>
        <w:t xml:space="preserve">                        法定代表人或被授权人签字：</w:t>
      </w:r>
    </w:p>
    <w:p w14:paraId="45F27B3D">
      <w:pPr>
        <w:spacing w:line="560" w:lineRule="exact"/>
        <w:ind w:firstLine="562" w:firstLineChars="201"/>
        <w:rPr>
          <w:rFonts w:ascii="宋体" w:hAnsi="Courier New" w:eastAsia="仿宋_GB2312" w:cs="宋体"/>
          <w:kern w:val="0"/>
          <w:sz w:val="28"/>
          <w:szCs w:val="21"/>
        </w:rPr>
      </w:pPr>
    </w:p>
    <w:p w14:paraId="75155AD4">
      <w:pPr>
        <w:pStyle w:val="13"/>
      </w:pPr>
    </w:p>
    <w:p w14:paraId="02F33B31">
      <w:pPr>
        <w:spacing w:line="560" w:lineRule="exact"/>
        <w:ind w:firstLine="562" w:firstLineChars="201"/>
        <w:rPr>
          <w:rFonts w:ascii="宋体" w:hAnsi="Courier New" w:eastAsia="仿宋_GB2312" w:cs="宋体"/>
          <w:kern w:val="0"/>
          <w:sz w:val="28"/>
          <w:szCs w:val="21"/>
        </w:rPr>
      </w:pPr>
    </w:p>
    <w:p w14:paraId="670147B4">
      <w:pPr>
        <w:spacing w:line="560" w:lineRule="exact"/>
        <w:jc w:val="center"/>
        <w:rPr>
          <w:rFonts w:ascii="宋体" w:hAnsi="宋体"/>
          <w:b/>
          <w:sz w:val="44"/>
          <w:szCs w:val="44"/>
        </w:rPr>
      </w:pPr>
      <w:r>
        <w:rPr>
          <w:rFonts w:hint="eastAsia" w:ascii="宋体" w:hAnsi="宋体"/>
          <w:b/>
          <w:sz w:val="44"/>
          <w:szCs w:val="44"/>
        </w:rPr>
        <w:t>食材质量保证</w:t>
      </w:r>
    </w:p>
    <w:p w14:paraId="0E1C1E92">
      <w:pPr>
        <w:spacing w:line="560" w:lineRule="exact"/>
        <w:ind w:firstLine="562" w:firstLineChars="201"/>
        <w:rPr>
          <w:rFonts w:ascii="宋体" w:hAnsi="Courier New" w:eastAsia="仿宋_GB2312" w:cs="宋体"/>
          <w:kern w:val="0"/>
          <w:sz w:val="28"/>
          <w:szCs w:val="21"/>
        </w:rPr>
      </w:pPr>
    </w:p>
    <w:p w14:paraId="7A1B6909">
      <w:pPr>
        <w:spacing w:line="560" w:lineRule="exact"/>
        <w:ind w:firstLine="562" w:firstLineChars="201"/>
        <w:rPr>
          <w:rFonts w:ascii="宋体" w:hAnsi="Courier New" w:eastAsia="仿宋_GB2312" w:cs="宋体"/>
          <w:kern w:val="0"/>
          <w:sz w:val="28"/>
          <w:szCs w:val="21"/>
        </w:rPr>
      </w:pPr>
    </w:p>
    <w:p w14:paraId="6073DBCF">
      <w:pPr>
        <w:spacing w:line="560" w:lineRule="exact"/>
        <w:ind w:firstLine="562" w:firstLineChars="201"/>
        <w:rPr>
          <w:rFonts w:ascii="宋体" w:hAnsi="Courier New" w:eastAsia="仿宋_GB2312" w:cs="宋体"/>
          <w:kern w:val="0"/>
          <w:sz w:val="28"/>
          <w:szCs w:val="21"/>
        </w:rPr>
      </w:pPr>
    </w:p>
    <w:p w14:paraId="14D7459D">
      <w:pPr>
        <w:spacing w:line="560" w:lineRule="exact"/>
        <w:ind w:firstLine="562" w:firstLineChars="201"/>
        <w:rPr>
          <w:rFonts w:ascii="宋体" w:hAnsi="Courier New" w:eastAsia="仿宋_GB2312" w:cs="宋体"/>
          <w:kern w:val="0"/>
          <w:sz w:val="28"/>
          <w:szCs w:val="21"/>
        </w:rPr>
      </w:pPr>
    </w:p>
    <w:p w14:paraId="17212C3C">
      <w:pPr>
        <w:spacing w:line="560" w:lineRule="exact"/>
        <w:ind w:firstLine="562" w:firstLineChars="201"/>
        <w:rPr>
          <w:rFonts w:ascii="宋体" w:hAnsi="Courier New" w:eastAsia="仿宋_GB2312" w:cs="宋体"/>
          <w:kern w:val="0"/>
          <w:sz w:val="28"/>
          <w:szCs w:val="21"/>
        </w:rPr>
      </w:pPr>
    </w:p>
    <w:p w14:paraId="54E977CC">
      <w:pPr>
        <w:spacing w:line="560" w:lineRule="exact"/>
        <w:ind w:firstLine="562" w:firstLineChars="201"/>
        <w:rPr>
          <w:rFonts w:ascii="宋体" w:hAnsi="Courier New" w:eastAsia="仿宋_GB2312" w:cs="宋体"/>
          <w:kern w:val="0"/>
          <w:sz w:val="28"/>
          <w:szCs w:val="21"/>
        </w:rPr>
      </w:pPr>
    </w:p>
    <w:p w14:paraId="5D915287">
      <w:pPr>
        <w:spacing w:line="560" w:lineRule="exact"/>
        <w:ind w:firstLine="562" w:firstLineChars="201"/>
        <w:rPr>
          <w:rFonts w:ascii="宋体" w:hAnsi="Courier New" w:eastAsia="仿宋_GB2312" w:cs="宋体"/>
          <w:kern w:val="0"/>
          <w:sz w:val="28"/>
          <w:szCs w:val="21"/>
        </w:rPr>
      </w:pPr>
    </w:p>
    <w:p w14:paraId="12DB2104">
      <w:pPr>
        <w:spacing w:line="560" w:lineRule="exact"/>
        <w:ind w:firstLine="562" w:firstLineChars="201"/>
        <w:rPr>
          <w:rFonts w:ascii="宋体" w:hAnsi="Courier New" w:eastAsia="仿宋_GB2312" w:cs="宋体"/>
          <w:kern w:val="0"/>
          <w:sz w:val="28"/>
          <w:szCs w:val="21"/>
        </w:rPr>
      </w:pPr>
    </w:p>
    <w:p w14:paraId="2C1210CB">
      <w:pPr>
        <w:spacing w:line="560" w:lineRule="exact"/>
        <w:ind w:firstLine="562" w:firstLineChars="201"/>
        <w:rPr>
          <w:rFonts w:ascii="宋体" w:hAnsi="Courier New" w:eastAsia="仿宋_GB2312" w:cs="宋体"/>
          <w:kern w:val="0"/>
          <w:sz w:val="28"/>
          <w:szCs w:val="21"/>
        </w:rPr>
      </w:pPr>
    </w:p>
    <w:p w14:paraId="3FDAF7D9">
      <w:pPr>
        <w:spacing w:line="560" w:lineRule="exact"/>
        <w:ind w:firstLine="562" w:firstLineChars="201"/>
        <w:rPr>
          <w:rFonts w:ascii="宋体" w:hAnsi="Courier New" w:eastAsia="仿宋_GB2312" w:cs="宋体"/>
          <w:kern w:val="0"/>
          <w:sz w:val="28"/>
          <w:szCs w:val="21"/>
        </w:rPr>
      </w:pPr>
    </w:p>
    <w:p w14:paraId="302DFB4A">
      <w:pPr>
        <w:spacing w:line="560" w:lineRule="exact"/>
        <w:ind w:firstLine="562" w:firstLineChars="201"/>
        <w:rPr>
          <w:rFonts w:ascii="宋体" w:hAnsi="Courier New" w:eastAsia="仿宋_GB2312" w:cs="宋体"/>
          <w:kern w:val="0"/>
          <w:sz w:val="28"/>
          <w:szCs w:val="21"/>
        </w:rPr>
      </w:pPr>
    </w:p>
    <w:p w14:paraId="3B93FA37">
      <w:pPr>
        <w:spacing w:line="560" w:lineRule="exact"/>
        <w:ind w:firstLine="562" w:firstLineChars="201"/>
        <w:rPr>
          <w:rFonts w:ascii="宋体" w:hAnsi="Courier New" w:eastAsia="仿宋_GB2312" w:cs="宋体"/>
          <w:kern w:val="0"/>
          <w:sz w:val="28"/>
          <w:szCs w:val="21"/>
        </w:rPr>
      </w:pPr>
    </w:p>
    <w:p w14:paraId="7357B039">
      <w:pPr>
        <w:spacing w:line="560" w:lineRule="exact"/>
        <w:ind w:firstLine="562" w:firstLineChars="201"/>
        <w:rPr>
          <w:rFonts w:ascii="宋体" w:hAnsi="Courier New" w:eastAsia="仿宋_GB2312" w:cs="宋体"/>
          <w:kern w:val="0"/>
          <w:sz w:val="28"/>
          <w:szCs w:val="21"/>
        </w:rPr>
      </w:pPr>
    </w:p>
    <w:p w14:paraId="6ACA002A">
      <w:pPr>
        <w:spacing w:line="560" w:lineRule="exact"/>
        <w:ind w:firstLine="562" w:firstLineChars="201"/>
        <w:rPr>
          <w:rFonts w:ascii="宋体" w:hAnsi="Courier New" w:eastAsia="仿宋_GB2312" w:cs="宋体"/>
          <w:kern w:val="0"/>
          <w:sz w:val="28"/>
          <w:szCs w:val="21"/>
        </w:rPr>
      </w:pPr>
    </w:p>
    <w:p w14:paraId="3BF5C2E8">
      <w:pPr>
        <w:spacing w:line="560" w:lineRule="exact"/>
        <w:ind w:firstLine="562" w:firstLineChars="201"/>
        <w:rPr>
          <w:rFonts w:ascii="宋体" w:hAnsi="Courier New" w:eastAsia="仿宋_GB2312" w:cs="宋体"/>
          <w:kern w:val="0"/>
          <w:sz w:val="28"/>
          <w:szCs w:val="21"/>
        </w:rPr>
      </w:pPr>
    </w:p>
    <w:p w14:paraId="1D6259F7">
      <w:pPr>
        <w:spacing w:line="560" w:lineRule="exact"/>
        <w:ind w:firstLine="562" w:firstLineChars="201"/>
        <w:rPr>
          <w:rFonts w:ascii="宋体" w:hAnsi="Courier New" w:eastAsia="仿宋_GB2312" w:cs="宋体"/>
          <w:kern w:val="0"/>
          <w:sz w:val="28"/>
          <w:szCs w:val="21"/>
        </w:rPr>
      </w:pPr>
    </w:p>
    <w:p w14:paraId="3311AC65">
      <w:pPr>
        <w:spacing w:line="560" w:lineRule="exact"/>
        <w:ind w:firstLine="562" w:firstLineChars="201"/>
        <w:rPr>
          <w:rFonts w:ascii="宋体" w:hAnsi="Courier New" w:eastAsia="仿宋_GB2312" w:cs="宋体"/>
          <w:kern w:val="0"/>
          <w:sz w:val="28"/>
          <w:szCs w:val="21"/>
        </w:rPr>
      </w:pPr>
    </w:p>
    <w:p w14:paraId="2586E6BE">
      <w:pPr>
        <w:spacing w:line="560" w:lineRule="exact"/>
        <w:ind w:firstLine="562" w:firstLineChars="201"/>
        <w:rPr>
          <w:rFonts w:ascii="宋体" w:hAnsi="Courier New" w:eastAsia="仿宋_GB2312" w:cs="宋体"/>
          <w:kern w:val="0"/>
          <w:sz w:val="28"/>
          <w:szCs w:val="21"/>
        </w:rPr>
      </w:pPr>
    </w:p>
    <w:p w14:paraId="64F61667">
      <w:pPr>
        <w:spacing w:line="560" w:lineRule="exact"/>
        <w:ind w:firstLine="562" w:firstLineChars="201"/>
        <w:rPr>
          <w:rFonts w:ascii="宋体" w:hAnsi="Courier New" w:eastAsia="仿宋_GB2312" w:cs="宋体"/>
          <w:kern w:val="0"/>
          <w:sz w:val="28"/>
          <w:szCs w:val="21"/>
        </w:rPr>
      </w:pPr>
    </w:p>
    <w:p w14:paraId="03420C97">
      <w:pPr>
        <w:spacing w:line="560" w:lineRule="exact"/>
        <w:ind w:firstLine="562" w:firstLineChars="201"/>
        <w:rPr>
          <w:rFonts w:ascii="宋体" w:hAnsi="Courier New" w:eastAsia="仿宋_GB2312" w:cs="宋体"/>
          <w:kern w:val="0"/>
          <w:sz w:val="28"/>
          <w:szCs w:val="21"/>
        </w:rPr>
      </w:pPr>
    </w:p>
    <w:p w14:paraId="450AD22B">
      <w:pPr>
        <w:spacing w:line="560" w:lineRule="exact"/>
        <w:ind w:firstLine="562" w:firstLineChars="201"/>
        <w:rPr>
          <w:rFonts w:ascii="宋体" w:hAnsi="Courier New" w:eastAsia="仿宋_GB2312" w:cs="宋体"/>
          <w:kern w:val="0"/>
          <w:sz w:val="28"/>
          <w:szCs w:val="21"/>
        </w:rPr>
      </w:pPr>
    </w:p>
    <w:p w14:paraId="5F80F4D1">
      <w:pPr>
        <w:spacing w:line="560" w:lineRule="exact"/>
        <w:ind w:firstLine="3362" w:firstLineChars="1201"/>
        <w:rPr>
          <w:rFonts w:ascii="宋体" w:hAnsi="Courier New" w:eastAsia="仿宋_GB2312" w:cs="宋体"/>
          <w:b/>
          <w:kern w:val="0"/>
          <w:sz w:val="44"/>
          <w:szCs w:val="44"/>
        </w:rPr>
      </w:pPr>
      <w:r>
        <w:rPr>
          <w:rFonts w:hint="eastAsia" w:ascii="宋体" w:hAnsi="Courier New" w:eastAsia="仿宋_GB2312" w:cs="宋体"/>
          <w:kern w:val="0"/>
          <w:sz w:val="28"/>
          <w:szCs w:val="21"/>
        </w:rPr>
        <w:t>投标人(签章)：</w:t>
      </w:r>
    </w:p>
    <w:p w14:paraId="70A3F83F">
      <w:pPr>
        <w:spacing w:line="560" w:lineRule="exact"/>
        <w:ind w:firstLine="562" w:firstLineChars="201"/>
        <w:rPr>
          <w:rFonts w:ascii="宋体" w:hAnsi="Courier New" w:eastAsia="仿宋_GB2312" w:cs="宋体"/>
          <w:kern w:val="0"/>
          <w:sz w:val="28"/>
          <w:szCs w:val="21"/>
        </w:rPr>
      </w:pPr>
    </w:p>
    <w:p w14:paraId="07E1C88E">
      <w:pPr>
        <w:spacing w:line="560" w:lineRule="exact"/>
        <w:ind w:firstLine="562" w:firstLineChars="201"/>
        <w:rPr>
          <w:rFonts w:ascii="宋体" w:hAnsi="Courier New" w:eastAsia="仿宋_GB2312" w:cs="宋体"/>
          <w:kern w:val="0"/>
          <w:sz w:val="28"/>
          <w:szCs w:val="21"/>
        </w:rPr>
      </w:pPr>
    </w:p>
    <w:p w14:paraId="3CF23A27">
      <w:pPr>
        <w:spacing w:line="560" w:lineRule="exact"/>
        <w:jc w:val="center"/>
        <w:rPr>
          <w:rFonts w:ascii="宋体" w:hAnsi="宋体"/>
          <w:b/>
          <w:sz w:val="44"/>
          <w:szCs w:val="44"/>
        </w:rPr>
      </w:pPr>
      <w:r>
        <w:rPr>
          <w:rFonts w:hint="eastAsia" w:ascii="宋体" w:hAnsi="宋体"/>
          <w:b/>
          <w:sz w:val="44"/>
          <w:szCs w:val="44"/>
        </w:rPr>
        <w:t>物流配送方案</w:t>
      </w:r>
    </w:p>
    <w:p w14:paraId="48C1A86F">
      <w:pPr>
        <w:spacing w:line="560" w:lineRule="exact"/>
        <w:ind w:firstLine="562" w:firstLineChars="201"/>
        <w:rPr>
          <w:rFonts w:ascii="宋体" w:hAnsi="Courier New" w:eastAsia="仿宋_GB2312" w:cs="宋体"/>
          <w:kern w:val="0"/>
          <w:sz w:val="28"/>
          <w:szCs w:val="21"/>
        </w:rPr>
      </w:pPr>
    </w:p>
    <w:p w14:paraId="10890D33">
      <w:pPr>
        <w:spacing w:line="560" w:lineRule="exact"/>
        <w:ind w:firstLine="562" w:firstLineChars="201"/>
        <w:rPr>
          <w:rFonts w:ascii="宋体" w:hAnsi="Courier New" w:eastAsia="仿宋_GB2312" w:cs="宋体"/>
          <w:kern w:val="0"/>
          <w:sz w:val="28"/>
          <w:szCs w:val="21"/>
        </w:rPr>
      </w:pPr>
    </w:p>
    <w:p w14:paraId="259D30FB">
      <w:pPr>
        <w:spacing w:line="560" w:lineRule="exact"/>
        <w:ind w:firstLine="562" w:firstLineChars="201"/>
        <w:rPr>
          <w:rFonts w:ascii="宋体" w:hAnsi="Courier New" w:eastAsia="仿宋_GB2312" w:cs="宋体"/>
          <w:kern w:val="0"/>
          <w:sz w:val="28"/>
          <w:szCs w:val="21"/>
        </w:rPr>
      </w:pPr>
    </w:p>
    <w:p w14:paraId="211E7151">
      <w:pPr>
        <w:spacing w:line="560" w:lineRule="exact"/>
        <w:ind w:firstLine="562" w:firstLineChars="201"/>
        <w:rPr>
          <w:rFonts w:ascii="宋体" w:hAnsi="Courier New" w:eastAsia="仿宋_GB2312" w:cs="宋体"/>
          <w:kern w:val="0"/>
          <w:sz w:val="28"/>
          <w:szCs w:val="21"/>
        </w:rPr>
      </w:pPr>
    </w:p>
    <w:p w14:paraId="2375D8DC">
      <w:pPr>
        <w:spacing w:line="560" w:lineRule="exact"/>
        <w:ind w:firstLine="562" w:firstLineChars="201"/>
        <w:rPr>
          <w:rFonts w:ascii="宋体" w:hAnsi="Courier New" w:eastAsia="仿宋_GB2312" w:cs="宋体"/>
          <w:kern w:val="0"/>
          <w:sz w:val="28"/>
          <w:szCs w:val="21"/>
        </w:rPr>
      </w:pPr>
    </w:p>
    <w:p w14:paraId="2C756B97">
      <w:pPr>
        <w:spacing w:line="560" w:lineRule="exact"/>
        <w:ind w:firstLine="562" w:firstLineChars="201"/>
        <w:rPr>
          <w:rFonts w:ascii="宋体" w:hAnsi="Courier New" w:eastAsia="仿宋_GB2312" w:cs="宋体"/>
          <w:kern w:val="0"/>
          <w:sz w:val="28"/>
          <w:szCs w:val="21"/>
        </w:rPr>
      </w:pPr>
    </w:p>
    <w:p w14:paraId="14FA4E22">
      <w:pPr>
        <w:spacing w:line="560" w:lineRule="exact"/>
        <w:ind w:firstLine="562" w:firstLineChars="201"/>
        <w:rPr>
          <w:rFonts w:ascii="宋体" w:hAnsi="Courier New" w:eastAsia="仿宋_GB2312" w:cs="宋体"/>
          <w:kern w:val="0"/>
          <w:sz w:val="28"/>
          <w:szCs w:val="21"/>
        </w:rPr>
      </w:pPr>
    </w:p>
    <w:p w14:paraId="17D90090">
      <w:pPr>
        <w:spacing w:line="560" w:lineRule="exact"/>
        <w:ind w:firstLine="562" w:firstLineChars="201"/>
        <w:rPr>
          <w:rFonts w:ascii="宋体" w:hAnsi="Courier New" w:eastAsia="仿宋_GB2312" w:cs="宋体"/>
          <w:kern w:val="0"/>
          <w:sz w:val="28"/>
          <w:szCs w:val="21"/>
        </w:rPr>
      </w:pPr>
    </w:p>
    <w:p w14:paraId="3914194A">
      <w:pPr>
        <w:spacing w:line="560" w:lineRule="exact"/>
        <w:ind w:firstLine="562" w:firstLineChars="201"/>
        <w:rPr>
          <w:rFonts w:ascii="宋体" w:hAnsi="Courier New" w:eastAsia="仿宋_GB2312" w:cs="宋体"/>
          <w:kern w:val="0"/>
          <w:sz w:val="28"/>
          <w:szCs w:val="21"/>
        </w:rPr>
      </w:pPr>
    </w:p>
    <w:p w14:paraId="0E9106FC">
      <w:pPr>
        <w:spacing w:line="560" w:lineRule="exact"/>
        <w:ind w:firstLine="562" w:firstLineChars="201"/>
        <w:rPr>
          <w:rFonts w:ascii="宋体" w:hAnsi="Courier New" w:eastAsia="仿宋_GB2312" w:cs="宋体"/>
          <w:kern w:val="0"/>
          <w:sz w:val="28"/>
          <w:szCs w:val="21"/>
        </w:rPr>
      </w:pPr>
    </w:p>
    <w:p w14:paraId="6482FCCD">
      <w:pPr>
        <w:spacing w:line="560" w:lineRule="exact"/>
        <w:ind w:firstLine="562" w:firstLineChars="201"/>
        <w:rPr>
          <w:rFonts w:ascii="宋体" w:hAnsi="Courier New" w:eastAsia="仿宋_GB2312" w:cs="宋体"/>
          <w:kern w:val="0"/>
          <w:sz w:val="28"/>
          <w:szCs w:val="21"/>
        </w:rPr>
      </w:pPr>
    </w:p>
    <w:p w14:paraId="6A63AD87">
      <w:pPr>
        <w:spacing w:line="560" w:lineRule="exact"/>
        <w:ind w:firstLine="562" w:firstLineChars="201"/>
        <w:rPr>
          <w:rFonts w:ascii="宋体" w:hAnsi="Courier New" w:eastAsia="仿宋_GB2312" w:cs="宋体"/>
          <w:kern w:val="0"/>
          <w:sz w:val="28"/>
          <w:szCs w:val="21"/>
        </w:rPr>
      </w:pPr>
    </w:p>
    <w:p w14:paraId="56DE7EED">
      <w:pPr>
        <w:spacing w:line="560" w:lineRule="exact"/>
        <w:ind w:firstLine="562" w:firstLineChars="201"/>
        <w:rPr>
          <w:rFonts w:ascii="宋体" w:hAnsi="Courier New" w:eastAsia="仿宋_GB2312" w:cs="宋体"/>
          <w:kern w:val="0"/>
          <w:sz w:val="28"/>
          <w:szCs w:val="21"/>
        </w:rPr>
      </w:pPr>
    </w:p>
    <w:p w14:paraId="15A900AC">
      <w:pPr>
        <w:spacing w:line="560" w:lineRule="exact"/>
        <w:ind w:firstLine="562" w:firstLineChars="201"/>
        <w:rPr>
          <w:rFonts w:ascii="宋体" w:hAnsi="Courier New" w:eastAsia="仿宋_GB2312" w:cs="宋体"/>
          <w:kern w:val="0"/>
          <w:sz w:val="28"/>
          <w:szCs w:val="21"/>
        </w:rPr>
      </w:pPr>
    </w:p>
    <w:p w14:paraId="3AED70EE">
      <w:pPr>
        <w:spacing w:line="560" w:lineRule="exact"/>
        <w:ind w:firstLine="562" w:firstLineChars="201"/>
        <w:rPr>
          <w:rFonts w:ascii="宋体" w:hAnsi="Courier New" w:eastAsia="仿宋_GB2312" w:cs="宋体"/>
          <w:kern w:val="0"/>
          <w:sz w:val="28"/>
          <w:szCs w:val="21"/>
        </w:rPr>
      </w:pPr>
    </w:p>
    <w:p w14:paraId="56DDE9FA">
      <w:pPr>
        <w:spacing w:line="560" w:lineRule="exact"/>
        <w:ind w:firstLine="562" w:firstLineChars="201"/>
        <w:rPr>
          <w:rFonts w:ascii="宋体" w:hAnsi="Courier New" w:eastAsia="仿宋_GB2312" w:cs="宋体"/>
          <w:kern w:val="0"/>
          <w:sz w:val="28"/>
          <w:szCs w:val="21"/>
        </w:rPr>
      </w:pPr>
    </w:p>
    <w:p w14:paraId="5FF4A012">
      <w:pPr>
        <w:spacing w:line="560" w:lineRule="exact"/>
        <w:ind w:firstLine="562" w:firstLineChars="201"/>
        <w:rPr>
          <w:rFonts w:ascii="宋体" w:hAnsi="Courier New" w:eastAsia="仿宋_GB2312" w:cs="宋体"/>
          <w:kern w:val="0"/>
          <w:sz w:val="28"/>
          <w:szCs w:val="21"/>
        </w:rPr>
      </w:pPr>
    </w:p>
    <w:p w14:paraId="2E78FA57">
      <w:pPr>
        <w:spacing w:line="560" w:lineRule="exact"/>
        <w:ind w:firstLine="562" w:firstLineChars="201"/>
        <w:rPr>
          <w:rFonts w:ascii="宋体" w:hAnsi="Courier New" w:eastAsia="仿宋_GB2312" w:cs="宋体"/>
          <w:kern w:val="0"/>
          <w:sz w:val="28"/>
          <w:szCs w:val="21"/>
        </w:rPr>
      </w:pPr>
    </w:p>
    <w:p w14:paraId="5C34C0BB">
      <w:pPr>
        <w:spacing w:line="560" w:lineRule="exact"/>
        <w:ind w:firstLine="562" w:firstLineChars="201"/>
        <w:rPr>
          <w:rFonts w:ascii="宋体" w:hAnsi="Courier New" w:eastAsia="仿宋_GB2312" w:cs="宋体"/>
          <w:kern w:val="0"/>
          <w:sz w:val="28"/>
          <w:szCs w:val="21"/>
        </w:rPr>
      </w:pPr>
    </w:p>
    <w:p w14:paraId="3342A238">
      <w:pPr>
        <w:spacing w:line="560" w:lineRule="exact"/>
        <w:ind w:firstLine="562" w:firstLineChars="201"/>
        <w:rPr>
          <w:rFonts w:ascii="宋体" w:hAnsi="Courier New" w:eastAsia="仿宋_GB2312" w:cs="宋体"/>
          <w:kern w:val="0"/>
          <w:sz w:val="28"/>
          <w:szCs w:val="21"/>
        </w:rPr>
      </w:pPr>
    </w:p>
    <w:p w14:paraId="73D7D2C8">
      <w:pPr>
        <w:spacing w:line="560" w:lineRule="exact"/>
        <w:ind w:firstLine="562" w:firstLineChars="201"/>
        <w:rPr>
          <w:rFonts w:ascii="宋体" w:hAnsi="Courier New" w:eastAsia="仿宋_GB2312" w:cs="宋体"/>
          <w:kern w:val="0"/>
          <w:sz w:val="28"/>
          <w:szCs w:val="21"/>
        </w:rPr>
      </w:pPr>
    </w:p>
    <w:p w14:paraId="0206F204">
      <w:pPr>
        <w:spacing w:line="560" w:lineRule="exact"/>
        <w:ind w:firstLine="562" w:firstLineChars="201"/>
        <w:rPr>
          <w:rFonts w:ascii="宋体" w:hAnsi="Courier New" w:eastAsia="仿宋_GB2312" w:cs="宋体"/>
          <w:kern w:val="0"/>
          <w:sz w:val="28"/>
          <w:szCs w:val="21"/>
        </w:rPr>
      </w:pPr>
    </w:p>
    <w:p w14:paraId="42E68AD6">
      <w:pPr>
        <w:spacing w:line="560" w:lineRule="exact"/>
        <w:ind w:firstLine="5322" w:firstLineChars="1901"/>
        <w:rPr>
          <w:rFonts w:ascii="宋体" w:hAnsi="Courier New" w:eastAsia="仿宋_GB2312" w:cs="宋体"/>
          <w:b/>
          <w:kern w:val="0"/>
          <w:sz w:val="44"/>
          <w:szCs w:val="44"/>
        </w:rPr>
      </w:pPr>
      <w:r>
        <w:rPr>
          <w:rFonts w:hint="eastAsia" w:ascii="宋体" w:hAnsi="Courier New" w:eastAsia="仿宋_GB2312" w:cs="宋体"/>
          <w:kern w:val="0"/>
          <w:sz w:val="28"/>
          <w:szCs w:val="21"/>
        </w:rPr>
        <w:t>投标人(签章)：</w:t>
      </w:r>
    </w:p>
    <w:p w14:paraId="24EC6E25">
      <w:pPr>
        <w:spacing w:line="560" w:lineRule="exact"/>
        <w:ind w:firstLine="562" w:firstLineChars="201"/>
        <w:rPr>
          <w:rFonts w:ascii="宋体" w:hAnsi="Courier New" w:eastAsia="仿宋_GB2312" w:cs="宋体"/>
          <w:kern w:val="0"/>
          <w:sz w:val="28"/>
          <w:szCs w:val="21"/>
        </w:rPr>
      </w:pPr>
    </w:p>
    <w:p w14:paraId="1CAB819C">
      <w:pPr>
        <w:spacing w:line="560" w:lineRule="exact"/>
        <w:jc w:val="center"/>
        <w:rPr>
          <w:rFonts w:ascii="宋体" w:hAnsi="宋体"/>
          <w:b/>
          <w:sz w:val="44"/>
          <w:szCs w:val="44"/>
        </w:rPr>
      </w:pPr>
      <w:r>
        <w:rPr>
          <w:rFonts w:hint="eastAsia" w:ascii="宋体" w:hAnsi="宋体"/>
          <w:b/>
          <w:sz w:val="44"/>
          <w:szCs w:val="44"/>
        </w:rPr>
        <w:t>管理制度</w:t>
      </w:r>
    </w:p>
    <w:p w14:paraId="63507501">
      <w:pPr>
        <w:spacing w:line="560" w:lineRule="exact"/>
        <w:ind w:firstLine="562" w:firstLineChars="201"/>
        <w:rPr>
          <w:rFonts w:ascii="宋体" w:hAnsi="Courier New" w:eastAsia="仿宋_GB2312" w:cs="宋体"/>
          <w:kern w:val="0"/>
          <w:sz w:val="28"/>
          <w:szCs w:val="21"/>
        </w:rPr>
      </w:pPr>
    </w:p>
    <w:p w14:paraId="39C3E95B">
      <w:pPr>
        <w:spacing w:line="560" w:lineRule="exact"/>
        <w:ind w:firstLine="562" w:firstLineChars="201"/>
        <w:rPr>
          <w:rFonts w:ascii="宋体" w:hAnsi="Courier New" w:eastAsia="仿宋_GB2312" w:cs="宋体"/>
          <w:kern w:val="0"/>
          <w:sz w:val="28"/>
          <w:szCs w:val="21"/>
        </w:rPr>
      </w:pPr>
    </w:p>
    <w:p w14:paraId="189836C7">
      <w:pPr>
        <w:spacing w:line="560" w:lineRule="exact"/>
        <w:ind w:firstLine="562" w:firstLineChars="201"/>
        <w:rPr>
          <w:rFonts w:ascii="宋体" w:hAnsi="Courier New" w:eastAsia="仿宋_GB2312" w:cs="宋体"/>
          <w:kern w:val="0"/>
          <w:sz w:val="28"/>
          <w:szCs w:val="21"/>
        </w:rPr>
      </w:pPr>
    </w:p>
    <w:p w14:paraId="3E707911">
      <w:pPr>
        <w:spacing w:line="560" w:lineRule="exact"/>
        <w:ind w:firstLine="562" w:firstLineChars="201"/>
        <w:rPr>
          <w:rFonts w:ascii="宋体" w:hAnsi="Courier New" w:eastAsia="仿宋_GB2312" w:cs="宋体"/>
          <w:kern w:val="0"/>
          <w:sz w:val="28"/>
          <w:szCs w:val="21"/>
        </w:rPr>
      </w:pPr>
    </w:p>
    <w:p w14:paraId="4A74FB37">
      <w:pPr>
        <w:spacing w:line="560" w:lineRule="exact"/>
        <w:ind w:firstLine="562" w:firstLineChars="201"/>
        <w:rPr>
          <w:rFonts w:ascii="宋体" w:hAnsi="Courier New" w:eastAsia="仿宋_GB2312" w:cs="宋体"/>
          <w:kern w:val="0"/>
          <w:sz w:val="28"/>
          <w:szCs w:val="21"/>
        </w:rPr>
      </w:pPr>
    </w:p>
    <w:p w14:paraId="3B614E1E">
      <w:pPr>
        <w:spacing w:line="560" w:lineRule="exact"/>
        <w:ind w:firstLine="562" w:firstLineChars="201"/>
        <w:rPr>
          <w:rFonts w:ascii="宋体" w:hAnsi="Courier New" w:eastAsia="仿宋_GB2312" w:cs="宋体"/>
          <w:kern w:val="0"/>
          <w:sz w:val="28"/>
          <w:szCs w:val="21"/>
        </w:rPr>
      </w:pPr>
    </w:p>
    <w:p w14:paraId="2ACBF8DD">
      <w:pPr>
        <w:spacing w:line="560" w:lineRule="exact"/>
        <w:ind w:firstLine="562" w:firstLineChars="201"/>
        <w:rPr>
          <w:rFonts w:ascii="宋体" w:hAnsi="Courier New" w:eastAsia="仿宋_GB2312" w:cs="宋体"/>
          <w:kern w:val="0"/>
          <w:sz w:val="28"/>
          <w:szCs w:val="21"/>
        </w:rPr>
      </w:pPr>
    </w:p>
    <w:p w14:paraId="78CE5416">
      <w:pPr>
        <w:spacing w:line="560" w:lineRule="exact"/>
        <w:ind w:firstLine="562" w:firstLineChars="201"/>
        <w:rPr>
          <w:rFonts w:ascii="宋体" w:hAnsi="Courier New" w:eastAsia="仿宋_GB2312" w:cs="宋体"/>
          <w:kern w:val="0"/>
          <w:sz w:val="28"/>
          <w:szCs w:val="21"/>
        </w:rPr>
      </w:pPr>
    </w:p>
    <w:p w14:paraId="2C914152">
      <w:pPr>
        <w:spacing w:line="560" w:lineRule="exact"/>
        <w:ind w:firstLine="562" w:firstLineChars="201"/>
        <w:rPr>
          <w:rFonts w:ascii="宋体" w:hAnsi="Courier New" w:eastAsia="仿宋_GB2312" w:cs="宋体"/>
          <w:kern w:val="0"/>
          <w:sz w:val="28"/>
          <w:szCs w:val="21"/>
        </w:rPr>
      </w:pPr>
    </w:p>
    <w:p w14:paraId="2F9D9C91">
      <w:pPr>
        <w:spacing w:line="560" w:lineRule="exact"/>
        <w:ind w:firstLine="562" w:firstLineChars="201"/>
        <w:rPr>
          <w:rFonts w:ascii="宋体" w:hAnsi="Courier New" w:eastAsia="仿宋_GB2312" w:cs="宋体"/>
          <w:kern w:val="0"/>
          <w:sz w:val="28"/>
          <w:szCs w:val="21"/>
        </w:rPr>
      </w:pPr>
    </w:p>
    <w:p w14:paraId="20C6D6B4">
      <w:pPr>
        <w:spacing w:line="560" w:lineRule="exact"/>
        <w:ind w:firstLine="562" w:firstLineChars="201"/>
        <w:rPr>
          <w:rFonts w:ascii="宋体" w:hAnsi="Courier New" w:eastAsia="仿宋_GB2312" w:cs="宋体"/>
          <w:kern w:val="0"/>
          <w:sz w:val="28"/>
          <w:szCs w:val="21"/>
        </w:rPr>
      </w:pPr>
    </w:p>
    <w:p w14:paraId="6A067C4E">
      <w:pPr>
        <w:spacing w:line="560" w:lineRule="exact"/>
        <w:ind w:firstLine="562" w:firstLineChars="201"/>
        <w:rPr>
          <w:rFonts w:ascii="宋体" w:hAnsi="Courier New" w:eastAsia="仿宋_GB2312" w:cs="宋体"/>
          <w:kern w:val="0"/>
          <w:sz w:val="28"/>
          <w:szCs w:val="21"/>
        </w:rPr>
      </w:pPr>
    </w:p>
    <w:p w14:paraId="054E5CD6">
      <w:pPr>
        <w:spacing w:line="560" w:lineRule="exact"/>
        <w:ind w:firstLine="562" w:firstLineChars="201"/>
        <w:rPr>
          <w:rFonts w:ascii="宋体" w:hAnsi="Courier New" w:eastAsia="仿宋_GB2312" w:cs="宋体"/>
          <w:kern w:val="0"/>
          <w:sz w:val="28"/>
          <w:szCs w:val="21"/>
        </w:rPr>
      </w:pPr>
    </w:p>
    <w:p w14:paraId="4FABA785">
      <w:pPr>
        <w:spacing w:line="560" w:lineRule="exact"/>
        <w:ind w:firstLine="562" w:firstLineChars="201"/>
        <w:rPr>
          <w:rFonts w:ascii="宋体" w:hAnsi="Courier New" w:eastAsia="仿宋_GB2312" w:cs="宋体"/>
          <w:kern w:val="0"/>
          <w:sz w:val="28"/>
          <w:szCs w:val="21"/>
        </w:rPr>
      </w:pPr>
    </w:p>
    <w:p w14:paraId="2746E9D8">
      <w:pPr>
        <w:spacing w:line="560" w:lineRule="exact"/>
        <w:ind w:firstLine="562" w:firstLineChars="201"/>
        <w:rPr>
          <w:rFonts w:ascii="宋体" w:hAnsi="Courier New" w:eastAsia="仿宋_GB2312" w:cs="宋体"/>
          <w:kern w:val="0"/>
          <w:sz w:val="28"/>
          <w:szCs w:val="21"/>
        </w:rPr>
      </w:pPr>
    </w:p>
    <w:p w14:paraId="5F00F6E8">
      <w:pPr>
        <w:spacing w:line="560" w:lineRule="exact"/>
        <w:ind w:firstLine="562" w:firstLineChars="201"/>
        <w:rPr>
          <w:rFonts w:ascii="宋体" w:hAnsi="Courier New" w:eastAsia="仿宋_GB2312" w:cs="宋体"/>
          <w:kern w:val="0"/>
          <w:sz w:val="28"/>
          <w:szCs w:val="21"/>
        </w:rPr>
      </w:pPr>
    </w:p>
    <w:p w14:paraId="1F387832">
      <w:pPr>
        <w:spacing w:line="560" w:lineRule="exact"/>
        <w:ind w:firstLine="562" w:firstLineChars="201"/>
        <w:rPr>
          <w:rFonts w:ascii="宋体" w:hAnsi="Courier New" w:eastAsia="仿宋_GB2312" w:cs="宋体"/>
          <w:kern w:val="0"/>
          <w:sz w:val="28"/>
          <w:szCs w:val="21"/>
        </w:rPr>
      </w:pPr>
    </w:p>
    <w:p w14:paraId="3CA43CB7">
      <w:pPr>
        <w:spacing w:line="560" w:lineRule="exact"/>
        <w:ind w:firstLine="562" w:firstLineChars="201"/>
        <w:rPr>
          <w:rFonts w:ascii="宋体" w:hAnsi="Courier New" w:eastAsia="仿宋_GB2312" w:cs="宋体"/>
          <w:kern w:val="0"/>
          <w:sz w:val="28"/>
          <w:szCs w:val="21"/>
        </w:rPr>
      </w:pPr>
    </w:p>
    <w:p w14:paraId="1994C740">
      <w:pPr>
        <w:spacing w:line="560" w:lineRule="exact"/>
        <w:ind w:firstLine="562" w:firstLineChars="201"/>
        <w:rPr>
          <w:rFonts w:ascii="宋体" w:hAnsi="Courier New" w:eastAsia="仿宋_GB2312" w:cs="宋体"/>
          <w:kern w:val="0"/>
          <w:sz w:val="28"/>
          <w:szCs w:val="21"/>
        </w:rPr>
      </w:pPr>
    </w:p>
    <w:p w14:paraId="5E8401A8">
      <w:pPr>
        <w:spacing w:line="560" w:lineRule="exact"/>
        <w:ind w:firstLine="562" w:firstLineChars="201"/>
        <w:rPr>
          <w:rFonts w:ascii="宋体" w:hAnsi="Courier New" w:eastAsia="仿宋_GB2312" w:cs="宋体"/>
          <w:kern w:val="0"/>
          <w:sz w:val="28"/>
          <w:szCs w:val="21"/>
        </w:rPr>
      </w:pPr>
    </w:p>
    <w:p w14:paraId="415C6D53">
      <w:pPr>
        <w:spacing w:line="560" w:lineRule="exact"/>
        <w:ind w:firstLine="562" w:firstLineChars="201"/>
        <w:rPr>
          <w:rFonts w:ascii="宋体" w:hAnsi="Courier New" w:eastAsia="仿宋_GB2312" w:cs="宋体"/>
          <w:kern w:val="0"/>
          <w:sz w:val="28"/>
          <w:szCs w:val="21"/>
        </w:rPr>
      </w:pPr>
    </w:p>
    <w:p w14:paraId="43959D41">
      <w:pPr>
        <w:spacing w:line="560" w:lineRule="exact"/>
        <w:ind w:firstLine="562" w:firstLineChars="201"/>
        <w:rPr>
          <w:rFonts w:ascii="宋体" w:hAnsi="Courier New" w:eastAsia="仿宋_GB2312" w:cs="宋体"/>
          <w:kern w:val="0"/>
          <w:sz w:val="28"/>
          <w:szCs w:val="21"/>
        </w:rPr>
      </w:pPr>
    </w:p>
    <w:p w14:paraId="49EA06D7">
      <w:pPr>
        <w:spacing w:line="560" w:lineRule="exact"/>
        <w:ind w:firstLine="5322" w:firstLineChars="1901"/>
        <w:rPr>
          <w:rFonts w:ascii="宋体" w:hAnsi="Courier New" w:eastAsia="仿宋_GB2312" w:cs="宋体"/>
          <w:kern w:val="0"/>
          <w:sz w:val="28"/>
          <w:szCs w:val="21"/>
        </w:rPr>
      </w:pPr>
      <w:r>
        <w:rPr>
          <w:rFonts w:hint="eastAsia" w:ascii="宋体" w:hAnsi="Courier New" w:eastAsia="仿宋_GB2312" w:cs="宋体"/>
          <w:kern w:val="0"/>
          <w:sz w:val="28"/>
          <w:szCs w:val="21"/>
        </w:rPr>
        <w:t>投标人(签章)：</w:t>
      </w:r>
    </w:p>
    <w:p w14:paraId="40DC6AF3">
      <w:pPr>
        <w:spacing w:line="560" w:lineRule="exact"/>
        <w:ind w:firstLine="562" w:firstLineChars="201"/>
        <w:rPr>
          <w:rFonts w:ascii="宋体" w:hAnsi="Courier New" w:eastAsia="仿宋_GB2312" w:cs="宋体"/>
          <w:kern w:val="0"/>
          <w:sz w:val="28"/>
          <w:szCs w:val="21"/>
        </w:rPr>
      </w:pPr>
    </w:p>
    <w:p w14:paraId="1BED25FE">
      <w:pPr>
        <w:spacing w:line="560" w:lineRule="exact"/>
        <w:jc w:val="center"/>
        <w:rPr>
          <w:rFonts w:ascii="宋体" w:hAnsi="宋体"/>
          <w:b/>
          <w:sz w:val="44"/>
          <w:szCs w:val="44"/>
        </w:rPr>
      </w:pPr>
      <w:r>
        <w:rPr>
          <w:rFonts w:hint="eastAsia" w:ascii="宋体" w:hAnsi="宋体"/>
          <w:b/>
          <w:sz w:val="44"/>
          <w:szCs w:val="44"/>
        </w:rPr>
        <w:t>拟派配送团队及工具</w:t>
      </w:r>
    </w:p>
    <w:p w14:paraId="581DAE9B">
      <w:pPr>
        <w:spacing w:line="560" w:lineRule="exact"/>
        <w:ind w:firstLine="562" w:firstLineChars="201"/>
        <w:rPr>
          <w:rFonts w:ascii="宋体" w:hAnsi="Courier New" w:eastAsia="仿宋_GB2312" w:cs="宋体"/>
          <w:kern w:val="0"/>
          <w:sz w:val="28"/>
          <w:szCs w:val="21"/>
        </w:rPr>
      </w:pPr>
    </w:p>
    <w:p w14:paraId="361661B6">
      <w:pPr>
        <w:spacing w:line="560" w:lineRule="exact"/>
        <w:ind w:firstLine="562" w:firstLineChars="201"/>
        <w:rPr>
          <w:rFonts w:ascii="宋体" w:hAnsi="Courier New" w:eastAsia="仿宋_GB2312" w:cs="宋体"/>
          <w:kern w:val="0"/>
          <w:sz w:val="28"/>
          <w:szCs w:val="21"/>
        </w:rPr>
      </w:pPr>
    </w:p>
    <w:p w14:paraId="344DA1CB">
      <w:pPr>
        <w:spacing w:line="560" w:lineRule="exact"/>
        <w:ind w:firstLine="562" w:firstLineChars="201"/>
        <w:rPr>
          <w:rFonts w:ascii="宋体" w:hAnsi="Courier New" w:eastAsia="仿宋_GB2312" w:cs="宋体"/>
          <w:kern w:val="0"/>
          <w:sz w:val="28"/>
          <w:szCs w:val="21"/>
        </w:rPr>
      </w:pPr>
    </w:p>
    <w:p w14:paraId="0EDF3A3E">
      <w:pPr>
        <w:spacing w:line="560" w:lineRule="exact"/>
        <w:ind w:firstLine="562" w:firstLineChars="201"/>
        <w:rPr>
          <w:rFonts w:ascii="宋体" w:hAnsi="Courier New" w:eastAsia="仿宋_GB2312" w:cs="宋体"/>
          <w:kern w:val="0"/>
          <w:sz w:val="28"/>
          <w:szCs w:val="21"/>
        </w:rPr>
      </w:pPr>
    </w:p>
    <w:p w14:paraId="255C609C">
      <w:pPr>
        <w:spacing w:line="560" w:lineRule="exact"/>
        <w:ind w:firstLine="562" w:firstLineChars="201"/>
        <w:rPr>
          <w:rFonts w:ascii="宋体" w:hAnsi="Courier New" w:eastAsia="仿宋_GB2312" w:cs="宋体"/>
          <w:kern w:val="0"/>
          <w:sz w:val="28"/>
          <w:szCs w:val="21"/>
        </w:rPr>
      </w:pPr>
    </w:p>
    <w:p w14:paraId="72D1150F">
      <w:pPr>
        <w:spacing w:line="560" w:lineRule="exact"/>
        <w:ind w:firstLine="562" w:firstLineChars="201"/>
        <w:rPr>
          <w:rFonts w:ascii="宋体" w:hAnsi="Courier New" w:eastAsia="仿宋_GB2312" w:cs="宋体"/>
          <w:kern w:val="0"/>
          <w:sz w:val="28"/>
          <w:szCs w:val="21"/>
        </w:rPr>
      </w:pPr>
    </w:p>
    <w:p w14:paraId="72C7E4A7">
      <w:pPr>
        <w:spacing w:line="560" w:lineRule="exact"/>
        <w:ind w:firstLine="562" w:firstLineChars="201"/>
        <w:rPr>
          <w:rFonts w:ascii="宋体" w:hAnsi="Courier New" w:eastAsia="仿宋_GB2312" w:cs="宋体"/>
          <w:kern w:val="0"/>
          <w:sz w:val="28"/>
          <w:szCs w:val="21"/>
        </w:rPr>
      </w:pPr>
    </w:p>
    <w:p w14:paraId="6B1A567E">
      <w:pPr>
        <w:spacing w:line="560" w:lineRule="exact"/>
        <w:ind w:firstLine="562" w:firstLineChars="201"/>
        <w:rPr>
          <w:rFonts w:ascii="宋体" w:hAnsi="Courier New" w:eastAsia="仿宋_GB2312" w:cs="宋体"/>
          <w:kern w:val="0"/>
          <w:sz w:val="28"/>
          <w:szCs w:val="21"/>
        </w:rPr>
      </w:pPr>
    </w:p>
    <w:p w14:paraId="541203C5">
      <w:pPr>
        <w:spacing w:line="560" w:lineRule="exact"/>
        <w:ind w:firstLine="562" w:firstLineChars="201"/>
        <w:rPr>
          <w:rFonts w:ascii="宋体" w:hAnsi="Courier New" w:eastAsia="仿宋_GB2312" w:cs="宋体"/>
          <w:kern w:val="0"/>
          <w:sz w:val="28"/>
          <w:szCs w:val="21"/>
        </w:rPr>
      </w:pPr>
    </w:p>
    <w:p w14:paraId="16320523">
      <w:pPr>
        <w:spacing w:line="560" w:lineRule="exact"/>
        <w:ind w:firstLine="562" w:firstLineChars="201"/>
        <w:rPr>
          <w:rFonts w:ascii="宋体" w:hAnsi="Courier New" w:eastAsia="仿宋_GB2312" w:cs="宋体"/>
          <w:kern w:val="0"/>
          <w:sz w:val="28"/>
          <w:szCs w:val="21"/>
        </w:rPr>
      </w:pPr>
    </w:p>
    <w:p w14:paraId="1E0B26AE">
      <w:pPr>
        <w:spacing w:line="560" w:lineRule="exact"/>
        <w:ind w:firstLine="562" w:firstLineChars="201"/>
        <w:rPr>
          <w:rFonts w:ascii="宋体" w:hAnsi="Courier New" w:eastAsia="仿宋_GB2312" w:cs="宋体"/>
          <w:kern w:val="0"/>
          <w:sz w:val="28"/>
          <w:szCs w:val="21"/>
        </w:rPr>
      </w:pPr>
    </w:p>
    <w:p w14:paraId="4846339C">
      <w:pPr>
        <w:spacing w:line="560" w:lineRule="exact"/>
        <w:ind w:firstLine="562" w:firstLineChars="201"/>
        <w:rPr>
          <w:rFonts w:ascii="宋体" w:hAnsi="Courier New" w:eastAsia="仿宋_GB2312" w:cs="宋体"/>
          <w:kern w:val="0"/>
          <w:sz w:val="28"/>
          <w:szCs w:val="21"/>
        </w:rPr>
      </w:pPr>
    </w:p>
    <w:p w14:paraId="724E5B54">
      <w:pPr>
        <w:spacing w:line="560" w:lineRule="exact"/>
        <w:ind w:firstLine="562" w:firstLineChars="201"/>
        <w:rPr>
          <w:rFonts w:ascii="宋体" w:hAnsi="Courier New" w:eastAsia="仿宋_GB2312" w:cs="宋体"/>
          <w:kern w:val="0"/>
          <w:sz w:val="28"/>
          <w:szCs w:val="21"/>
        </w:rPr>
      </w:pPr>
    </w:p>
    <w:p w14:paraId="3167B4FA">
      <w:pPr>
        <w:spacing w:line="560" w:lineRule="exact"/>
        <w:ind w:firstLine="562" w:firstLineChars="201"/>
        <w:rPr>
          <w:rFonts w:ascii="宋体" w:hAnsi="Courier New" w:eastAsia="仿宋_GB2312" w:cs="宋体"/>
          <w:kern w:val="0"/>
          <w:sz w:val="28"/>
          <w:szCs w:val="21"/>
        </w:rPr>
      </w:pPr>
    </w:p>
    <w:p w14:paraId="2DBC2FA4">
      <w:pPr>
        <w:spacing w:line="560" w:lineRule="exact"/>
        <w:ind w:firstLine="562" w:firstLineChars="201"/>
        <w:rPr>
          <w:rFonts w:ascii="宋体" w:hAnsi="Courier New" w:eastAsia="仿宋_GB2312" w:cs="宋体"/>
          <w:kern w:val="0"/>
          <w:sz w:val="28"/>
          <w:szCs w:val="21"/>
        </w:rPr>
      </w:pPr>
    </w:p>
    <w:p w14:paraId="6786529C">
      <w:pPr>
        <w:spacing w:line="560" w:lineRule="exact"/>
        <w:ind w:firstLine="562" w:firstLineChars="201"/>
        <w:rPr>
          <w:rFonts w:ascii="宋体" w:hAnsi="Courier New" w:eastAsia="仿宋_GB2312" w:cs="宋体"/>
          <w:kern w:val="0"/>
          <w:sz w:val="28"/>
          <w:szCs w:val="21"/>
        </w:rPr>
      </w:pPr>
    </w:p>
    <w:p w14:paraId="3C683EF6">
      <w:pPr>
        <w:spacing w:line="560" w:lineRule="exact"/>
        <w:ind w:firstLine="562" w:firstLineChars="201"/>
        <w:rPr>
          <w:rFonts w:ascii="宋体" w:hAnsi="Courier New" w:eastAsia="仿宋_GB2312" w:cs="宋体"/>
          <w:kern w:val="0"/>
          <w:sz w:val="28"/>
          <w:szCs w:val="21"/>
        </w:rPr>
      </w:pPr>
    </w:p>
    <w:p w14:paraId="24E569D3">
      <w:pPr>
        <w:spacing w:line="560" w:lineRule="exact"/>
        <w:ind w:firstLine="562" w:firstLineChars="201"/>
        <w:rPr>
          <w:rFonts w:ascii="宋体" w:hAnsi="Courier New" w:eastAsia="仿宋_GB2312" w:cs="宋体"/>
          <w:kern w:val="0"/>
          <w:sz w:val="28"/>
          <w:szCs w:val="21"/>
        </w:rPr>
      </w:pPr>
    </w:p>
    <w:p w14:paraId="6D0CCC94">
      <w:pPr>
        <w:spacing w:line="560" w:lineRule="exact"/>
        <w:ind w:firstLine="562" w:firstLineChars="201"/>
        <w:rPr>
          <w:rFonts w:ascii="宋体" w:hAnsi="Courier New" w:eastAsia="仿宋_GB2312" w:cs="宋体"/>
          <w:kern w:val="0"/>
          <w:sz w:val="28"/>
          <w:szCs w:val="21"/>
        </w:rPr>
      </w:pPr>
    </w:p>
    <w:p w14:paraId="1B553B7D">
      <w:pPr>
        <w:spacing w:line="560" w:lineRule="exact"/>
        <w:ind w:firstLine="562" w:firstLineChars="201"/>
        <w:rPr>
          <w:rFonts w:ascii="宋体" w:hAnsi="Courier New" w:eastAsia="仿宋_GB2312" w:cs="宋体"/>
          <w:kern w:val="0"/>
          <w:sz w:val="28"/>
          <w:szCs w:val="21"/>
        </w:rPr>
      </w:pPr>
    </w:p>
    <w:p w14:paraId="6312EBA0">
      <w:pPr>
        <w:spacing w:line="560" w:lineRule="exact"/>
        <w:ind w:firstLine="562" w:firstLineChars="201"/>
        <w:rPr>
          <w:rFonts w:ascii="宋体" w:hAnsi="Courier New" w:eastAsia="仿宋_GB2312" w:cs="宋体"/>
          <w:kern w:val="0"/>
          <w:sz w:val="28"/>
          <w:szCs w:val="21"/>
        </w:rPr>
      </w:pPr>
    </w:p>
    <w:p w14:paraId="4E0F9A27">
      <w:pPr>
        <w:spacing w:line="560" w:lineRule="exact"/>
        <w:ind w:firstLine="562" w:firstLineChars="201"/>
        <w:rPr>
          <w:rFonts w:ascii="宋体" w:hAnsi="Courier New" w:eastAsia="仿宋_GB2312" w:cs="宋体"/>
          <w:kern w:val="0"/>
          <w:sz w:val="28"/>
          <w:szCs w:val="21"/>
        </w:rPr>
      </w:pPr>
    </w:p>
    <w:p w14:paraId="534EE335">
      <w:pPr>
        <w:spacing w:line="560" w:lineRule="exact"/>
        <w:ind w:firstLine="562" w:firstLineChars="201"/>
        <w:rPr>
          <w:rFonts w:ascii="宋体" w:hAnsi="Courier New" w:eastAsia="仿宋_GB2312" w:cs="宋体"/>
          <w:kern w:val="0"/>
          <w:sz w:val="28"/>
          <w:szCs w:val="21"/>
        </w:rPr>
      </w:pPr>
    </w:p>
    <w:p w14:paraId="7F110C9D">
      <w:pPr>
        <w:spacing w:line="560" w:lineRule="exact"/>
        <w:ind w:firstLine="3922" w:firstLineChars="1401"/>
        <w:rPr>
          <w:rFonts w:ascii="宋体" w:hAnsi="Courier New" w:eastAsia="仿宋_GB2312" w:cs="宋体"/>
          <w:b/>
          <w:kern w:val="0"/>
          <w:sz w:val="44"/>
          <w:szCs w:val="44"/>
        </w:rPr>
      </w:pPr>
      <w:r>
        <w:rPr>
          <w:rFonts w:hint="eastAsia" w:ascii="宋体" w:hAnsi="Courier New" w:eastAsia="仿宋_GB2312" w:cs="宋体"/>
          <w:kern w:val="0"/>
          <w:sz w:val="28"/>
          <w:szCs w:val="21"/>
        </w:rPr>
        <w:t>投标人(签章)：</w:t>
      </w:r>
    </w:p>
    <w:p w14:paraId="67C84690">
      <w:pPr>
        <w:spacing w:line="560" w:lineRule="exact"/>
        <w:ind w:firstLine="3048" w:firstLineChars="690"/>
        <w:rPr>
          <w:rFonts w:ascii="宋体" w:hAnsi="宋体"/>
          <w:b/>
          <w:sz w:val="44"/>
          <w:szCs w:val="44"/>
        </w:rPr>
      </w:pPr>
      <w:r>
        <w:rPr>
          <w:rFonts w:hint="eastAsia" w:ascii="宋体" w:hAnsi="宋体"/>
          <w:b/>
          <w:sz w:val="44"/>
          <w:szCs w:val="44"/>
        </w:rPr>
        <w:t>服务承诺</w:t>
      </w:r>
    </w:p>
    <w:p w14:paraId="322B59B0">
      <w:pPr>
        <w:spacing w:line="560" w:lineRule="exact"/>
        <w:ind w:firstLine="562" w:firstLineChars="201"/>
        <w:rPr>
          <w:rFonts w:ascii="宋体" w:hAnsi="Courier New" w:eastAsia="仿宋_GB2312" w:cs="宋体"/>
          <w:kern w:val="0"/>
          <w:sz w:val="28"/>
          <w:szCs w:val="21"/>
        </w:rPr>
      </w:pPr>
    </w:p>
    <w:p w14:paraId="63974483">
      <w:pPr>
        <w:spacing w:line="560" w:lineRule="exact"/>
        <w:ind w:firstLine="562" w:firstLineChars="201"/>
        <w:rPr>
          <w:rFonts w:ascii="宋体" w:hAnsi="Courier New" w:eastAsia="仿宋_GB2312" w:cs="宋体"/>
          <w:kern w:val="0"/>
          <w:sz w:val="28"/>
          <w:szCs w:val="21"/>
        </w:rPr>
      </w:pPr>
    </w:p>
    <w:p w14:paraId="4A655C90">
      <w:pPr>
        <w:spacing w:line="560" w:lineRule="exact"/>
        <w:ind w:firstLine="562" w:firstLineChars="201"/>
        <w:rPr>
          <w:rFonts w:ascii="宋体" w:hAnsi="Courier New" w:eastAsia="仿宋_GB2312" w:cs="宋体"/>
          <w:kern w:val="0"/>
          <w:sz w:val="28"/>
          <w:szCs w:val="21"/>
        </w:rPr>
      </w:pPr>
    </w:p>
    <w:p w14:paraId="78C57C3D">
      <w:pPr>
        <w:spacing w:line="560" w:lineRule="exact"/>
        <w:ind w:firstLine="562" w:firstLineChars="201"/>
        <w:rPr>
          <w:rFonts w:ascii="宋体" w:hAnsi="Courier New" w:eastAsia="仿宋_GB2312" w:cs="宋体"/>
          <w:kern w:val="0"/>
          <w:sz w:val="28"/>
          <w:szCs w:val="21"/>
        </w:rPr>
      </w:pPr>
    </w:p>
    <w:p w14:paraId="2434E3D1">
      <w:pPr>
        <w:spacing w:line="560" w:lineRule="exact"/>
        <w:ind w:firstLine="562" w:firstLineChars="201"/>
        <w:rPr>
          <w:rFonts w:ascii="宋体" w:hAnsi="Courier New" w:eastAsia="仿宋_GB2312" w:cs="宋体"/>
          <w:kern w:val="0"/>
          <w:sz w:val="28"/>
          <w:szCs w:val="21"/>
        </w:rPr>
      </w:pPr>
    </w:p>
    <w:p w14:paraId="56509D39">
      <w:pPr>
        <w:spacing w:line="560" w:lineRule="exact"/>
        <w:ind w:firstLine="562" w:firstLineChars="201"/>
        <w:rPr>
          <w:rFonts w:ascii="宋体" w:hAnsi="Courier New" w:eastAsia="仿宋_GB2312" w:cs="宋体"/>
          <w:kern w:val="0"/>
          <w:sz w:val="28"/>
          <w:szCs w:val="21"/>
        </w:rPr>
      </w:pPr>
    </w:p>
    <w:p w14:paraId="76C9C95E">
      <w:pPr>
        <w:spacing w:line="560" w:lineRule="exact"/>
        <w:ind w:firstLine="562" w:firstLineChars="201"/>
        <w:rPr>
          <w:rFonts w:ascii="宋体" w:hAnsi="Courier New" w:eastAsia="仿宋_GB2312" w:cs="宋体"/>
          <w:kern w:val="0"/>
          <w:sz w:val="28"/>
          <w:szCs w:val="21"/>
        </w:rPr>
      </w:pPr>
    </w:p>
    <w:p w14:paraId="3A5F3952">
      <w:pPr>
        <w:spacing w:line="560" w:lineRule="exact"/>
        <w:ind w:firstLine="562" w:firstLineChars="201"/>
        <w:rPr>
          <w:rFonts w:ascii="宋体" w:hAnsi="Courier New" w:eastAsia="仿宋_GB2312" w:cs="宋体"/>
          <w:kern w:val="0"/>
          <w:sz w:val="28"/>
          <w:szCs w:val="21"/>
        </w:rPr>
      </w:pPr>
    </w:p>
    <w:p w14:paraId="03ED7B0F">
      <w:pPr>
        <w:spacing w:line="560" w:lineRule="exact"/>
        <w:ind w:firstLine="562" w:firstLineChars="201"/>
        <w:rPr>
          <w:rFonts w:ascii="宋体" w:hAnsi="Courier New" w:eastAsia="仿宋_GB2312" w:cs="宋体"/>
          <w:kern w:val="0"/>
          <w:sz w:val="28"/>
          <w:szCs w:val="21"/>
        </w:rPr>
      </w:pPr>
    </w:p>
    <w:p w14:paraId="1D25DCC7">
      <w:pPr>
        <w:spacing w:line="560" w:lineRule="exact"/>
        <w:ind w:firstLine="562" w:firstLineChars="201"/>
        <w:rPr>
          <w:rFonts w:ascii="宋体" w:hAnsi="Courier New" w:eastAsia="仿宋_GB2312" w:cs="宋体"/>
          <w:kern w:val="0"/>
          <w:sz w:val="28"/>
          <w:szCs w:val="21"/>
        </w:rPr>
      </w:pPr>
    </w:p>
    <w:p w14:paraId="274BE98D">
      <w:pPr>
        <w:spacing w:line="560" w:lineRule="exact"/>
        <w:ind w:firstLine="562" w:firstLineChars="201"/>
        <w:rPr>
          <w:rFonts w:ascii="宋体" w:hAnsi="Courier New" w:eastAsia="仿宋_GB2312" w:cs="宋体"/>
          <w:kern w:val="0"/>
          <w:sz w:val="28"/>
          <w:szCs w:val="21"/>
        </w:rPr>
      </w:pPr>
    </w:p>
    <w:p w14:paraId="60037E79">
      <w:pPr>
        <w:spacing w:line="560" w:lineRule="exact"/>
        <w:ind w:firstLine="562" w:firstLineChars="201"/>
        <w:rPr>
          <w:rFonts w:ascii="宋体" w:hAnsi="Courier New" w:eastAsia="仿宋_GB2312" w:cs="宋体"/>
          <w:kern w:val="0"/>
          <w:sz w:val="28"/>
          <w:szCs w:val="21"/>
        </w:rPr>
      </w:pPr>
    </w:p>
    <w:p w14:paraId="5BD52A25">
      <w:pPr>
        <w:spacing w:line="560" w:lineRule="exact"/>
        <w:ind w:firstLine="562" w:firstLineChars="201"/>
        <w:rPr>
          <w:rFonts w:ascii="宋体" w:hAnsi="Courier New" w:eastAsia="仿宋_GB2312" w:cs="宋体"/>
          <w:kern w:val="0"/>
          <w:sz w:val="28"/>
          <w:szCs w:val="21"/>
        </w:rPr>
      </w:pPr>
    </w:p>
    <w:p w14:paraId="582D790F">
      <w:pPr>
        <w:spacing w:line="560" w:lineRule="exact"/>
        <w:ind w:firstLine="562" w:firstLineChars="201"/>
        <w:rPr>
          <w:rFonts w:ascii="宋体" w:hAnsi="Courier New" w:eastAsia="仿宋_GB2312" w:cs="宋体"/>
          <w:kern w:val="0"/>
          <w:sz w:val="28"/>
          <w:szCs w:val="21"/>
        </w:rPr>
      </w:pPr>
    </w:p>
    <w:p w14:paraId="156E0E94">
      <w:pPr>
        <w:spacing w:line="560" w:lineRule="exact"/>
        <w:ind w:firstLine="562" w:firstLineChars="201"/>
        <w:rPr>
          <w:rFonts w:ascii="宋体" w:hAnsi="Courier New" w:eastAsia="仿宋_GB2312" w:cs="宋体"/>
          <w:kern w:val="0"/>
          <w:sz w:val="28"/>
          <w:szCs w:val="21"/>
        </w:rPr>
      </w:pPr>
    </w:p>
    <w:p w14:paraId="7DDE7737">
      <w:pPr>
        <w:spacing w:line="560" w:lineRule="exact"/>
        <w:ind w:firstLine="562" w:firstLineChars="201"/>
        <w:rPr>
          <w:rFonts w:ascii="宋体" w:hAnsi="Courier New" w:eastAsia="仿宋_GB2312" w:cs="宋体"/>
          <w:kern w:val="0"/>
          <w:sz w:val="28"/>
          <w:szCs w:val="21"/>
        </w:rPr>
      </w:pPr>
    </w:p>
    <w:p w14:paraId="4FC5C5E3">
      <w:pPr>
        <w:spacing w:line="560" w:lineRule="exact"/>
        <w:ind w:firstLine="562" w:firstLineChars="201"/>
        <w:rPr>
          <w:rFonts w:ascii="宋体" w:hAnsi="Courier New" w:eastAsia="仿宋_GB2312" w:cs="宋体"/>
          <w:kern w:val="0"/>
          <w:sz w:val="28"/>
          <w:szCs w:val="21"/>
        </w:rPr>
      </w:pPr>
    </w:p>
    <w:p w14:paraId="19509C6B">
      <w:pPr>
        <w:spacing w:line="560" w:lineRule="exact"/>
        <w:ind w:firstLine="562" w:firstLineChars="201"/>
        <w:rPr>
          <w:rFonts w:ascii="宋体" w:hAnsi="Courier New" w:eastAsia="仿宋_GB2312" w:cs="宋体"/>
          <w:kern w:val="0"/>
          <w:sz w:val="28"/>
          <w:szCs w:val="21"/>
        </w:rPr>
      </w:pPr>
    </w:p>
    <w:p w14:paraId="1E61E6D2">
      <w:pPr>
        <w:spacing w:line="560" w:lineRule="exact"/>
        <w:ind w:firstLine="562" w:firstLineChars="201"/>
        <w:rPr>
          <w:rFonts w:ascii="宋体" w:hAnsi="Courier New" w:eastAsia="仿宋_GB2312" w:cs="宋体"/>
          <w:kern w:val="0"/>
          <w:sz w:val="28"/>
          <w:szCs w:val="21"/>
        </w:rPr>
      </w:pPr>
    </w:p>
    <w:p w14:paraId="424314ED">
      <w:pPr>
        <w:spacing w:line="560" w:lineRule="exact"/>
        <w:ind w:firstLine="562" w:firstLineChars="201"/>
        <w:rPr>
          <w:rFonts w:ascii="宋体" w:hAnsi="Courier New" w:eastAsia="仿宋_GB2312" w:cs="宋体"/>
          <w:kern w:val="0"/>
          <w:sz w:val="28"/>
          <w:szCs w:val="21"/>
        </w:rPr>
      </w:pPr>
    </w:p>
    <w:p w14:paraId="7AB7D8B1">
      <w:pPr>
        <w:spacing w:line="560" w:lineRule="exact"/>
        <w:ind w:firstLine="562" w:firstLineChars="201"/>
        <w:rPr>
          <w:rFonts w:ascii="宋体" w:hAnsi="Courier New" w:eastAsia="仿宋_GB2312" w:cs="宋体"/>
          <w:kern w:val="0"/>
          <w:sz w:val="28"/>
          <w:szCs w:val="21"/>
        </w:rPr>
      </w:pPr>
    </w:p>
    <w:p w14:paraId="7A1E223C">
      <w:pPr>
        <w:spacing w:line="560" w:lineRule="exact"/>
        <w:ind w:firstLine="562" w:firstLineChars="201"/>
        <w:rPr>
          <w:rFonts w:ascii="宋体" w:hAnsi="Courier New" w:eastAsia="仿宋_GB2312" w:cs="宋体"/>
          <w:kern w:val="0"/>
          <w:sz w:val="28"/>
          <w:szCs w:val="21"/>
        </w:rPr>
      </w:pPr>
    </w:p>
    <w:p w14:paraId="5375BA53">
      <w:pPr>
        <w:spacing w:line="560" w:lineRule="exact"/>
        <w:ind w:firstLine="562" w:firstLineChars="201"/>
        <w:rPr>
          <w:rFonts w:ascii="宋体" w:hAnsi="Courier New" w:eastAsia="仿宋_GB2312" w:cs="宋体"/>
          <w:kern w:val="0"/>
          <w:sz w:val="28"/>
          <w:szCs w:val="21"/>
        </w:rPr>
      </w:pPr>
    </w:p>
    <w:p w14:paraId="0DF6C735">
      <w:pPr>
        <w:spacing w:line="560" w:lineRule="exact"/>
        <w:ind w:firstLine="4342" w:firstLineChars="1551"/>
        <w:rPr>
          <w:rFonts w:ascii="宋体" w:hAnsi="Courier New" w:eastAsia="仿宋_GB2312" w:cs="宋体"/>
          <w:b/>
          <w:kern w:val="0"/>
          <w:sz w:val="44"/>
          <w:szCs w:val="44"/>
        </w:rPr>
      </w:pPr>
      <w:r>
        <w:rPr>
          <w:rFonts w:hint="eastAsia" w:ascii="宋体" w:hAnsi="Courier New" w:eastAsia="仿宋_GB2312" w:cs="宋体"/>
          <w:kern w:val="0"/>
          <w:sz w:val="28"/>
          <w:szCs w:val="21"/>
        </w:rPr>
        <w:t>投标人(签章)：</w:t>
      </w:r>
    </w:p>
    <w:p w14:paraId="56FD896B">
      <w:pPr>
        <w:spacing w:line="560" w:lineRule="exact"/>
        <w:jc w:val="center"/>
        <w:rPr>
          <w:rFonts w:ascii="宋体" w:hAnsi="宋体"/>
          <w:b/>
          <w:sz w:val="44"/>
          <w:szCs w:val="44"/>
        </w:rPr>
      </w:pPr>
      <w:r>
        <w:rPr>
          <w:rFonts w:hint="eastAsia" w:ascii="宋体" w:hAnsi="宋体"/>
          <w:b/>
          <w:sz w:val="44"/>
          <w:szCs w:val="44"/>
        </w:rPr>
        <w:t>承担本项目的有利条件</w:t>
      </w:r>
    </w:p>
    <w:p w14:paraId="4CCA6749">
      <w:pPr>
        <w:spacing w:line="560" w:lineRule="exact"/>
        <w:ind w:firstLine="562" w:firstLineChars="201"/>
        <w:rPr>
          <w:rFonts w:ascii="宋体" w:hAnsi="Courier New" w:eastAsia="仿宋_GB2312" w:cs="宋体"/>
          <w:kern w:val="0"/>
          <w:sz w:val="28"/>
          <w:szCs w:val="21"/>
        </w:rPr>
      </w:pPr>
    </w:p>
    <w:p w14:paraId="0310A57C">
      <w:pPr>
        <w:spacing w:line="560" w:lineRule="exact"/>
        <w:ind w:firstLine="562" w:firstLineChars="201"/>
        <w:rPr>
          <w:rFonts w:ascii="宋体" w:hAnsi="Courier New" w:eastAsia="仿宋_GB2312" w:cs="宋体"/>
          <w:kern w:val="0"/>
          <w:sz w:val="28"/>
          <w:szCs w:val="21"/>
        </w:rPr>
      </w:pPr>
    </w:p>
    <w:p w14:paraId="5535CE85">
      <w:pPr>
        <w:spacing w:line="560" w:lineRule="exact"/>
        <w:ind w:firstLine="562" w:firstLineChars="201"/>
        <w:rPr>
          <w:rFonts w:ascii="宋体" w:hAnsi="Courier New" w:eastAsia="仿宋_GB2312" w:cs="宋体"/>
          <w:kern w:val="0"/>
          <w:sz w:val="28"/>
          <w:szCs w:val="21"/>
        </w:rPr>
      </w:pPr>
    </w:p>
    <w:p w14:paraId="4C05A7B3">
      <w:pPr>
        <w:spacing w:line="560" w:lineRule="exact"/>
        <w:ind w:firstLine="562" w:firstLineChars="201"/>
        <w:rPr>
          <w:rFonts w:ascii="宋体" w:hAnsi="Courier New" w:eastAsia="仿宋_GB2312" w:cs="宋体"/>
          <w:kern w:val="0"/>
          <w:sz w:val="28"/>
          <w:szCs w:val="21"/>
        </w:rPr>
      </w:pPr>
    </w:p>
    <w:p w14:paraId="50142BAC">
      <w:pPr>
        <w:spacing w:line="560" w:lineRule="exact"/>
        <w:ind w:firstLine="562" w:firstLineChars="201"/>
        <w:rPr>
          <w:rFonts w:ascii="宋体" w:hAnsi="Courier New" w:eastAsia="仿宋_GB2312" w:cs="宋体"/>
          <w:kern w:val="0"/>
          <w:sz w:val="28"/>
          <w:szCs w:val="21"/>
        </w:rPr>
      </w:pPr>
    </w:p>
    <w:p w14:paraId="0854C3AE">
      <w:pPr>
        <w:spacing w:line="560" w:lineRule="exact"/>
        <w:ind w:firstLine="562" w:firstLineChars="201"/>
        <w:rPr>
          <w:rFonts w:ascii="宋体" w:hAnsi="Courier New" w:eastAsia="仿宋_GB2312" w:cs="宋体"/>
          <w:kern w:val="0"/>
          <w:sz w:val="28"/>
          <w:szCs w:val="21"/>
        </w:rPr>
      </w:pPr>
    </w:p>
    <w:p w14:paraId="09ABBDEF">
      <w:pPr>
        <w:spacing w:line="560" w:lineRule="exact"/>
        <w:ind w:firstLine="562" w:firstLineChars="201"/>
        <w:rPr>
          <w:rFonts w:ascii="宋体" w:hAnsi="Courier New" w:eastAsia="仿宋_GB2312" w:cs="宋体"/>
          <w:kern w:val="0"/>
          <w:sz w:val="28"/>
          <w:szCs w:val="21"/>
        </w:rPr>
      </w:pPr>
    </w:p>
    <w:p w14:paraId="634955B0">
      <w:pPr>
        <w:spacing w:line="560" w:lineRule="exact"/>
        <w:ind w:firstLine="562" w:firstLineChars="201"/>
        <w:rPr>
          <w:rFonts w:ascii="宋体" w:hAnsi="Courier New" w:eastAsia="仿宋_GB2312" w:cs="宋体"/>
          <w:kern w:val="0"/>
          <w:sz w:val="28"/>
          <w:szCs w:val="21"/>
        </w:rPr>
      </w:pPr>
    </w:p>
    <w:p w14:paraId="6461C00E">
      <w:pPr>
        <w:spacing w:line="560" w:lineRule="exact"/>
        <w:ind w:firstLine="562" w:firstLineChars="201"/>
        <w:rPr>
          <w:rFonts w:ascii="宋体" w:hAnsi="Courier New" w:eastAsia="仿宋_GB2312" w:cs="宋体"/>
          <w:kern w:val="0"/>
          <w:sz w:val="28"/>
          <w:szCs w:val="21"/>
        </w:rPr>
      </w:pPr>
    </w:p>
    <w:p w14:paraId="5FEAB06D">
      <w:pPr>
        <w:spacing w:line="560" w:lineRule="exact"/>
        <w:ind w:firstLine="562" w:firstLineChars="201"/>
        <w:rPr>
          <w:rFonts w:ascii="宋体" w:hAnsi="Courier New" w:eastAsia="仿宋_GB2312" w:cs="宋体"/>
          <w:kern w:val="0"/>
          <w:sz w:val="28"/>
          <w:szCs w:val="21"/>
        </w:rPr>
      </w:pPr>
    </w:p>
    <w:p w14:paraId="763F8C19">
      <w:pPr>
        <w:spacing w:line="560" w:lineRule="exact"/>
        <w:ind w:firstLine="562" w:firstLineChars="201"/>
        <w:rPr>
          <w:rFonts w:ascii="宋体" w:hAnsi="Courier New" w:eastAsia="仿宋_GB2312" w:cs="宋体"/>
          <w:kern w:val="0"/>
          <w:sz w:val="28"/>
          <w:szCs w:val="21"/>
        </w:rPr>
      </w:pPr>
    </w:p>
    <w:p w14:paraId="17C483DF">
      <w:pPr>
        <w:spacing w:line="560" w:lineRule="exact"/>
        <w:ind w:firstLine="562" w:firstLineChars="201"/>
        <w:rPr>
          <w:rFonts w:ascii="宋体" w:hAnsi="Courier New" w:eastAsia="仿宋_GB2312" w:cs="宋体"/>
          <w:kern w:val="0"/>
          <w:sz w:val="28"/>
          <w:szCs w:val="21"/>
        </w:rPr>
      </w:pPr>
    </w:p>
    <w:p w14:paraId="7B5798AC">
      <w:pPr>
        <w:spacing w:line="560" w:lineRule="exact"/>
        <w:ind w:firstLine="562" w:firstLineChars="201"/>
        <w:rPr>
          <w:rFonts w:ascii="宋体" w:hAnsi="Courier New" w:eastAsia="仿宋_GB2312" w:cs="宋体"/>
          <w:kern w:val="0"/>
          <w:sz w:val="28"/>
          <w:szCs w:val="21"/>
        </w:rPr>
      </w:pPr>
    </w:p>
    <w:p w14:paraId="2CC42BD0">
      <w:pPr>
        <w:spacing w:line="560" w:lineRule="exact"/>
        <w:ind w:firstLine="562" w:firstLineChars="201"/>
        <w:rPr>
          <w:rFonts w:ascii="宋体" w:hAnsi="Courier New" w:eastAsia="仿宋_GB2312" w:cs="宋体"/>
          <w:kern w:val="0"/>
          <w:sz w:val="28"/>
          <w:szCs w:val="21"/>
        </w:rPr>
      </w:pPr>
    </w:p>
    <w:p w14:paraId="7307AE04">
      <w:pPr>
        <w:spacing w:line="560" w:lineRule="exact"/>
        <w:ind w:firstLine="562" w:firstLineChars="201"/>
        <w:rPr>
          <w:rFonts w:ascii="宋体" w:hAnsi="Courier New" w:eastAsia="仿宋_GB2312" w:cs="宋体"/>
          <w:kern w:val="0"/>
          <w:sz w:val="28"/>
          <w:szCs w:val="21"/>
        </w:rPr>
      </w:pPr>
    </w:p>
    <w:p w14:paraId="65E1B7A2">
      <w:pPr>
        <w:spacing w:line="560" w:lineRule="exact"/>
        <w:ind w:firstLine="562" w:firstLineChars="201"/>
        <w:rPr>
          <w:rFonts w:ascii="宋体" w:hAnsi="Courier New" w:eastAsia="仿宋_GB2312" w:cs="宋体"/>
          <w:kern w:val="0"/>
          <w:sz w:val="28"/>
          <w:szCs w:val="21"/>
        </w:rPr>
      </w:pPr>
    </w:p>
    <w:p w14:paraId="0B6CE54B">
      <w:pPr>
        <w:spacing w:line="560" w:lineRule="exact"/>
        <w:ind w:firstLine="562" w:firstLineChars="201"/>
        <w:rPr>
          <w:rFonts w:ascii="宋体" w:hAnsi="Courier New" w:eastAsia="仿宋_GB2312" w:cs="宋体"/>
          <w:kern w:val="0"/>
          <w:sz w:val="28"/>
          <w:szCs w:val="21"/>
        </w:rPr>
      </w:pPr>
    </w:p>
    <w:p w14:paraId="5EBAB07B">
      <w:pPr>
        <w:spacing w:line="560" w:lineRule="exact"/>
        <w:ind w:firstLine="562" w:firstLineChars="201"/>
        <w:rPr>
          <w:rFonts w:ascii="宋体" w:hAnsi="Courier New" w:eastAsia="仿宋_GB2312" w:cs="宋体"/>
          <w:kern w:val="0"/>
          <w:sz w:val="28"/>
          <w:szCs w:val="21"/>
        </w:rPr>
      </w:pPr>
    </w:p>
    <w:p w14:paraId="4D39FC28">
      <w:pPr>
        <w:spacing w:line="560" w:lineRule="exact"/>
        <w:ind w:firstLine="562" w:firstLineChars="201"/>
        <w:rPr>
          <w:rFonts w:ascii="宋体" w:hAnsi="Courier New" w:eastAsia="仿宋_GB2312" w:cs="宋体"/>
          <w:kern w:val="0"/>
          <w:sz w:val="28"/>
          <w:szCs w:val="21"/>
        </w:rPr>
      </w:pPr>
    </w:p>
    <w:p w14:paraId="5F5A29BC">
      <w:pPr>
        <w:spacing w:line="560" w:lineRule="exact"/>
        <w:ind w:firstLine="562" w:firstLineChars="201"/>
        <w:rPr>
          <w:rFonts w:ascii="宋体" w:hAnsi="Courier New" w:eastAsia="仿宋_GB2312" w:cs="宋体"/>
          <w:kern w:val="0"/>
          <w:sz w:val="28"/>
          <w:szCs w:val="21"/>
        </w:rPr>
      </w:pPr>
    </w:p>
    <w:p w14:paraId="1DEC59D3">
      <w:pPr>
        <w:spacing w:line="560" w:lineRule="exact"/>
        <w:ind w:firstLine="562" w:firstLineChars="201"/>
        <w:rPr>
          <w:rFonts w:ascii="宋体" w:hAnsi="Courier New" w:eastAsia="仿宋_GB2312" w:cs="宋体"/>
          <w:kern w:val="0"/>
          <w:sz w:val="28"/>
          <w:szCs w:val="21"/>
        </w:rPr>
      </w:pPr>
    </w:p>
    <w:p w14:paraId="43653C10">
      <w:pPr>
        <w:spacing w:line="560" w:lineRule="exact"/>
        <w:ind w:firstLine="562" w:firstLineChars="201"/>
        <w:rPr>
          <w:rFonts w:ascii="宋体" w:hAnsi="Courier New" w:eastAsia="仿宋_GB2312" w:cs="宋体"/>
          <w:kern w:val="0"/>
          <w:sz w:val="28"/>
          <w:szCs w:val="21"/>
        </w:rPr>
      </w:pPr>
    </w:p>
    <w:p w14:paraId="7630738D">
      <w:pPr>
        <w:spacing w:line="560" w:lineRule="exact"/>
        <w:ind w:firstLine="562" w:firstLineChars="201"/>
        <w:rPr>
          <w:rFonts w:ascii="宋体" w:hAnsi="Courier New" w:eastAsia="仿宋_GB2312" w:cs="宋体"/>
          <w:kern w:val="0"/>
          <w:sz w:val="28"/>
          <w:szCs w:val="21"/>
        </w:rPr>
      </w:pPr>
    </w:p>
    <w:p w14:paraId="2A7AB622">
      <w:pPr>
        <w:spacing w:line="560" w:lineRule="exact"/>
        <w:ind w:firstLine="4062" w:firstLineChars="1451"/>
        <w:rPr>
          <w:rFonts w:ascii="宋体" w:hAnsi="Courier New" w:eastAsia="仿宋_GB2312" w:cs="宋体"/>
          <w:b/>
          <w:kern w:val="0"/>
          <w:sz w:val="44"/>
          <w:szCs w:val="44"/>
        </w:rPr>
      </w:pPr>
      <w:r>
        <w:rPr>
          <w:rFonts w:hint="eastAsia" w:ascii="宋体" w:hAnsi="Courier New" w:eastAsia="仿宋_GB2312" w:cs="宋体"/>
          <w:kern w:val="0"/>
          <w:sz w:val="28"/>
          <w:szCs w:val="21"/>
        </w:rPr>
        <w:t>投标人(签章)：</w:t>
      </w:r>
    </w:p>
    <w:p w14:paraId="7795EA9C">
      <w:pPr>
        <w:pStyle w:val="23"/>
        <w:spacing w:line="520" w:lineRule="exact"/>
        <w:jc w:val="center"/>
        <w:rPr>
          <w:rFonts w:hAnsi="宋体"/>
          <w:b/>
          <w:sz w:val="44"/>
          <w:szCs w:val="44"/>
        </w:rPr>
      </w:pPr>
    </w:p>
    <w:p w14:paraId="16C2EA9F">
      <w:pPr>
        <w:pStyle w:val="23"/>
        <w:spacing w:line="520" w:lineRule="exact"/>
        <w:jc w:val="center"/>
        <w:rPr>
          <w:rFonts w:hAnsi="宋体"/>
          <w:b/>
          <w:sz w:val="44"/>
          <w:szCs w:val="44"/>
        </w:rPr>
      </w:pPr>
      <w:r>
        <w:rPr>
          <w:rFonts w:hint="eastAsia" w:hAnsi="宋体"/>
          <w:b/>
          <w:sz w:val="44"/>
          <w:szCs w:val="44"/>
        </w:rPr>
        <w:t>投标偏离表</w:t>
      </w:r>
    </w:p>
    <w:p w14:paraId="32327AEA">
      <w:pPr>
        <w:spacing w:line="360" w:lineRule="exact"/>
        <w:jc w:val="center"/>
        <w:rPr>
          <w:rFonts w:ascii="仿宋_GB2312" w:hAnsi="宋体" w:eastAsia="仿宋_GB2312"/>
          <w:b/>
          <w:bCs/>
          <w:sz w:val="36"/>
          <w:szCs w:val="36"/>
        </w:rPr>
      </w:pPr>
    </w:p>
    <w:p w14:paraId="7A811857">
      <w:pPr>
        <w:spacing w:line="360" w:lineRule="exact"/>
        <w:jc w:val="center"/>
        <w:rPr>
          <w:rFonts w:ascii="仿宋_GB2312" w:hAnsi="宋体" w:eastAsia="仿宋_GB2312"/>
          <w:bCs/>
          <w:sz w:val="30"/>
          <w:szCs w:val="30"/>
        </w:rPr>
      </w:pPr>
      <w:r>
        <w:rPr>
          <w:rFonts w:hint="eastAsia" w:ascii="仿宋_GB2312" w:hAnsi="宋体" w:eastAsia="仿宋_GB2312"/>
          <w:bCs/>
          <w:sz w:val="30"/>
          <w:szCs w:val="30"/>
        </w:rPr>
        <w:t>（包括技术规格、参数和商务条款偏离）</w:t>
      </w:r>
    </w:p>
    <w:p w14:paraId="6600DE25">
      <w:pPr>
        <w:spacing w:line="360" w:lineRule="exact"/>
        <w:jc w:val="center"/>
        <w:rPr>
          <w:rFonts w:ascii="仿宋_GB2312" w:hAnsi="宋体" w:eastAsia="仿宋_GB2312"/>
          <w:bCs/>
          <w:sz w:val="22"/>
        </w:rPr>
      </w:pPr>
    </w:p>
    <w:tbl>
      <w:tblPr>
        <w:tblStyle w:val="46"/>
        <w:tblW w:w="9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1236"/>
        <w:gridCol w:w="3465"/>
        <w:gridCol w:w="1236"/>
        <w:gridCol w:w="3360"/>
      </w:tblGrid>
      <w:tr w14:paraId="0AFCA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468" w:type="dxa"/>
            <w:vMerge w:val="restart"/>
          </w:tcPr>
          <w:p w14:paraId="0E55ACA9">
            <w:pPr>
              <w:pStyle w:val="23"/>
              <w:spacing w:line="400" w:lineRule="exact"/>
              <w:rPr>
                <w:rFonts w:ascii="仿宋_GB2312" w:hAnsi="宋体" w:eastAsia="仿宋_GB2312"/>
                <w:sz w:val="24"/>
                <w:szCs w:val="24"/>
              </w:rPr>
            </w:pPr>
            <w:r>
              <w:rPr>
                <w:rFonts w:hint="eastAsia" w:ascii="仿宋_GB2312" w:hAnsi="宋体" w:eastAsia="仿宋_GB2312"/>
                <w:sz w:val="24"/>
                <w:szCs w:val="24"/>
              </w:rPr>
              <w:t>序号</w:t>
            </w:r>
          </w:p>
        </w:tc>
        <w:tc>
          <w:tcPr>
            <w:tcW w:w="4701" w:type="dxa"/>
            <w:gridSpan w:val="2"/>
          </w:tcPr>
          <w:p w14:paraId="6C5D6CCF">
            <w:pPr>
              <w:pStyle w:val="23"/>
              <w:spacing w:line="400" w:lineRule="exact"/>
              <w:rPr>
                <w:rFonts w:ascii="仿宋_GB2312" w:hAnsi="宋体" w:eastAsia="仿宋_GB2312"/>
                <w:sz w:val="24"/>
                <w:szCs w:val="24"/>
              </w:rPr>
            </w:pPr>
            <w:r>
              <w:rPr>
                <w:rFonts w:hint="eastAsia" w:ascii="仿宋_GB2312" w:hAnsi="宋体" w:eastAsia="仿宋_GB2312"/>
                <w:sz w:val="24"/>
                <w:szCs w:val="24"/>
              </w:rPr>
              <w:t>招标文件条款</w:t>
            </w:r>
          </w:p>
        </w:tc>
        <w:tc>
          <w:tcPr>
            <w:tcW w:w="4596" w:type="dxa"/>
            <w:gridSpan w:val="2"/>
          </w:tcPr>
          <w:p w14:paraId="3E9279EA">
            <w:pPr>
              <w:pStyle w:val="23"/>
              <w:spacing w:line="400" w:lineRule="exact"/>
              <w:rPr>
                <w:rFonts w:ascii="仿宋_GB2312" w:hAnsi="宋体" w:eastAsia="仿宋_GB2312"/>
                <w:sz w:val="24"/>
                <w:szCs w:val="24"/>
              </w:rPr>
            </w:pPr>
            <w:r>
              <w:rPr>
                <w:rFonts w:hint="eastAsia" w:ascii="仿宋_GB2312" w:hAnsi="宋体" w:eastAsia="仿宋_GB2312"/>
                <w:sz w:val="24"/>
                <w:szCs w:val="24"/>
              </w:rPr>
              <w:t>投标文件条款</w:t>
            </w:r>
          </w:p>
        </w:tc>
      </w:tr>
      <w:tr w14:paraId="3AD2C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468" w:type="dxa"/>
            <w:vMerge w:val="continue"/>
          </w:tcPr>
          <w:p w14:paraId="3878F4B3">
            <w:pPr>
              <w:pStyle w:val="23"/>
              <w:spacing w:line="400" w:lineRule="exact"/>
              <w:rPr>
                <w:rFonts w:ascii="仿宋_GB2312" w:hAnsi="宋体" w:eastAsia="仿宋_GB2312"/>
                <w:sz w:val="24"/>
                <w:szCs w:val="24"/>
              </w:rPr>
            </w:pPr>
          </w:p>
        </w:tc>
        <w:tc>
          <w:tcPr>
            <w:tcW w:w="1236" w:type="dxa"/>
          </w:tcPr>
          <w:p w14:paraId="67B8386E">
            <w:pPr>
              <w:pStyle w:val="23"/>
              <w:spacing w:line="400" w:lineRule="exact"/>
              <w:jc w:val="center"/>
              <w:rPr>
                <w:rFonts w:ascii="仿宋_GB2312" w:hAnsi="宋体" w:eastAsia="仿宋_GB2312"/>
                <w:sz w:val="24"/>
                <w:szCs w:val="24"/>
              </w:rPr>
            </w:pPr>
            <w:r>
              <w:rPr>
                <w:rFonts w:hint="eastAsia" w:ascii="仿宋_GB2312" w:hAnsi="宋体" w:eastAsia="仿宋_GB2312"/>
                <w:sz w:val="24"/>
                <w:szCs w:val="24"/>
              </w:rPr>
              <w:t>条款号</w:t>
            </w:r>
          </w:p>
        </w:tc>
        <w:tc>
          <w:tcPr>
            <w:tcW w:w="3465" w:type="dxa"/>
          </w:tcPr>
          <w:p w14:paraId="469852E4">
            <w:pPr>
              <w:pStyle w:val="23"/>
              <w:spacing w:line="400" w:lineRule="exact"/>
              <w:jc w:val="center"/>
              <w:rPr>
                <w:rFonts w:ascii="仿宋_GB2312" w:hAnsi="宋体" w:eastAsia="仿宋_GB2312"/>
                <w:sz w:val="24"/>
                <w:szCs w:val="24"/>
              </w:rPr>
            </w:pPr>
            <w:r>
              <w:rPr>
                <w:rFonts w:hint="eastAsia" w:ascii="仿宋_GB2312" w:hAnsi="宋体" w:eastAsia="仿宋_GB2312"/>
                <w:sz w:val="24"/>
                <w:szCs w:val="24"/>
              </w:rPr>
              <w:t>招标文件的内容</w:t>
            </w:r>
          </w:p>
        </w:tc>
        <w:tc>
          <w:tcPr>
            <w:tcW w:w="1236" w:type="dxa"/>
          </w:tcPr>
          <w:p w14:paraId="0385BA05">
            <w:pPr>
              <w:pStyle w:val="23"/>
              <w:spacing w:line="400" w:lineRule="exact"/>
              <w:jc w:val="center"/>
              <w:rPr>
                <w:rFonts w:ascii="仿宋_GB2312" w:hAnsi="宋体" w:eastAsia="仿宋_GB2312"/>
                <w:sz w:val="24"/>
                <w:szCs w:val="24"/>
              </w:rPr>
            </w:pPr>
            <w:r>
              <w:rPr>
                <w:rFonts w:hint="eastAsia" w:ascii="仿宋_GB2312" w:hAnsi="宋体" w:eastAsia="仿宋_GB2312"/>
                <w:sz w:val="24"/>
                <w:szCs w:val="24"/>
              </w:rPr>
              <w:t>条款号</w:t>
            </w:r>
          </w:p>
        </w:tc>
        <w:tc>
          <w:tcPr>
            <w:tcW w:w="3360" w:type="dxa"/>
          </w:tcPr>
          <w:p w14:paraId="6DFACB8E">
            <w:pPr>
              <w:pStyle w:val="23"/>
              <w:spacing w:line="400" w:lineRule="exact"/>
              <w:jc w:val="center"/>
              <w:rPr>
                <w:rFonts w:ascii="仿宋_GB2312" w:hAnsi="宋体" w:eastAsia="仿宋_GB2312"/>
                <w:sz w:val="24"/>
                <w:szCs w:val="24"/>
              </w:rPr>
            </w:pPr>
            <w:r>
              <w:rPr>
                <w:rFonts w:hint="eastAsia" w:ascii="仿宋_GB2312" w:hAnsi="宋体" w:eastAsia="仿宋_GB2312"/>
                <w:sz w:val="24"/>
                <w:szCs w:val="24"/>
              </w:rPr>
              <w:t>投标文件偏离内容</w:t>
            </w:r>
          </w:p>
        </w:tc>
      </w:tr>
      <w:tr w14:paraId="4ECB8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468" w:type="dxa"/>
          </w:tcPr>
          <w:p w14:paraId="2CBD8307">
            <w:pPr>
              <w:pStyle w:val="23"/>
              <w:spacing w:line="400" w:lineRule="exact"/>
              <w:rPr>
                <w:rFonts w:ascii="仿宋_GB2312" w:hAnsi="宋体" w:eastAsia="仿宋_GB2312"/>
                <w:sz w:val="28"/>
                <w:szCs w:val="24"/>
              </w:rPr>
            </w:pPr>
          </w:p>
        </w:tc>
        <w:tc>
          <w:tcPr>
            <w:tcW w:w="1236" w:type="dxa"/>
          </w:tcPr>
          <w:p w14:paraId="3C66593E">
            <w:pPr>
              <w:pStyle w:val="23"/>
              <w:spacing w:line="400" w:lineRule="exact"/>
              <w:rPr>
                <w:rFonts w:ascii="仿宋_GB2312" w:hAnsi="宋体" w:eastAsia="仿宋_GB2312"/>
                <w:sz w:val="28"/>
                <w:szCs w:val="24"/>
              </w:rPr>
            </w:pPr>
          </w:p>
        </w:tc>
        <w:tc>
          <w:tcPr>
            <w:tcW w:w="3465" w:type="dxa"/>
          </w:tcPr>
          <w:p w14:paraId="040C64A1">
            <w:pPr>
              <w:pStyle w:val="23"/>
              <w:spacing w:line="400" w:lineRule="exact"/>
              <w:rPr>
                <w:rFonts w:ascii="仿宋_GB2312" w:hAnsi="宋体" w:eastAsia="仿宋_GB2312"/>
                <w:sz w:val="28"/>
                <w:szCs w:val="24"/>
              </w:rPr>
            </w:pPr>
          </w:p>
        </w:tc>
        <w:tc>
          <w:tcPr>
            <w:tcW w:w="1236" w:type="dxa"/>
          </w:tcPr>
          <w:p w14:paraId="35D36A38">
            <w:pPr>
              <w:pStyle w:val="23"/>
              <w:spacing w:line="400" w:lineRule="exact"/>
              <w:rPr>
                <w:rFonts w:ascii="仿宋_GB2312" w:hAnsi="宋体" w:eastAsia="仿宋_GB2312"/>
                <w:sz w:val="28"/>
                <w:szCs w:val="24"/>
              </w:rPr>
            </w:pPr>
          </w:p>
        </w:tc>
        <w:tc>
          <w:tcPr>
            <w:tcW w:w="3360" w:type="dxa"/>
          </w:tcPr>
          <w:p w14:paraId="3B46CFBD">
            <w:pPr>
              <w:pStyle w:val="23"/>
              <w:spacing w:line="400" w:lineRule="exact"/>
              <w:rPr>
                <w:rFonts w:ascii="仿宋_GB2312" w:hAnsi="宋体" w:eastAsia="仿宋_GB2312"/>
                <w:sz w:val="28"/>
                <w:szCs w:val="24"/>
              </w:rPr>
            </w:pPr>
          </w:p>
        </w:tc>
      </w:tr>
      <w:tr w14:paraId="5ACAE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468" w:type="dxa"/>
          </w:tcPr>
          <w:p w14:paraId="6EF99324">
            <w:pPr>
              <w:pStyle w:val="23"/>
              <w:spacing w:line="400" w:lineRule="exact"/>
              <w:rPr>
                <w:rFonts w:ascii="仿宋_GB2312" w:hAnsi="宋体" w:eastAsia="仿宋_GB2312"/>
                <w:sz w:val="28"/>
                <w:szCs w:val="24"/>
              </w:rPr>
            </w:pPr>
          </w:p>
        </w:tc>
        <w:tc>
          <w:tcPr>
            <w:tcW w:w="1236" w:type="dxa"/>
          </w:tcPr>
          <w:p w14:paraId="4F254D72">
            <w:pPr>
              <w:pStyle w:val="23"/>
              <w:spacing w:line="400" w:lineRule="exact"/>
              <w:rPr>
                <w:rFonts w:ascii="仿宋_GB2312" w:hAnsi="宋体" w:eastAsia="仿宋_GB2312"/>
                <w:sz w:val="28"/>
                <w:szCs w:val="24"/>
              </w:rPr>
            </w:pPr>
          </w:p>
        </w:tc>
        <w:tc>
          <w:tcPr>
            <w:tcW w:w="3465" w:type="dxa"/>
          </w:tcPr>
          <w:p w14:paraId="30375AB0">
            <w:pPr>
              <w:pStyle w:val="23"/>
              <w:spacing w:line="400" w:lineRule="exact"/>
              <w:rPr>
                <w:rFonts w:ascii="仿宋_GB2312" w:hAnsi="宋体" w:eastAsia="仿宋_GB2312"/>
                <w:sz w:val="28"/>
                <w:szCs w:val="24"/>
              </w:rPr>
            </w:pPr>
          </w:p>
        </w:tc>
        <w:tc>
          <w:tcPr>
            <w:tcW w:w="1236" w:type="dxa"/>
          </w:tcPr>
          <w:p w14:paraId="13D35ACE">
            <w:pPr>
              <w:pStyle w:val="23"/>
              <w:spacing w:line="400" w:lineRule="exact"/>
              <w:rPr>
                <w:rFonts w:ascii="仿宋_GB2312" w:hAnsi="宋体" w:eastAsia="仿宋_GB2312"/>
                <w:sz w:val="28"/>
                <w:szCs w:val="24"/>
              </w:rPr>
            </w:pPr>
          </w:p>
        </w:tc>
        <w:tc>
          <w:tcPr>
            <w:tcW w:w="3360" w:type="dxa"/>
          </w:tcPr>
          <w:p w14:paraId="3166C3E0">
            <w:pPr>
              <w:pStyle w:val="23"/>
              <w:spacing w:line="400" w:lineRule="exact"/>
              <w:rPr>
                <w:rFonts w:ascii="仿宋_GB2312" w:hAnsi="宋体" w:eastAsia="仿宋_GB2312"/>
                <w:sz w:val="28"/>
                <w:szCs w:val="24"/>
              </w:rPr>
            </w:pPr>
          </w:p>
        </w:tc>
      </w:tr>
      <w:tr w14:paraId="48477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468" w:type="dxa"/>
          </w:tcPr>
          <w:p w14:paraId="4C2D57D5">
            <w:pPr>
              <w:pStyle w:val="23"/>
              <w:spacing w:line="400" w:lineRule="exact"/>
              <w:rPr>
                <w:rFonts w:ascii="仿宋_GB2312" w:hAnsi="宋体" w:eastAsia="仿宋_GB2312"/>
                <w:sz w:val="28"/>
                <w:szCs w:val="24"/>
              </w:rPr>
            </w:pPr>
          </w:p>
        </w:tc>
        <w:tc>
          <w:tcPr>
            <w:tcW w:w="1236" w:type="dxa"/>
          </w:tcPr>
          <w:p w14:paraId="178529FB">
            <w:pPr>
              <w:pStyle w:val="23"/>
              <w:spacing w:line="400" w:lineRule="exact"/>
              <w:rPr>
                <w:rFonts w:ascii="仿宋_GB2312" w:hAnsi="宋体" w:eastAsia="仿宋_GB2312"/>
                <w:sz w:val="28"/>
                <w:szCs w:val="24"/>
              </w:rPr>
            </w:pPr>
          </w:p>
        </w:tc>
        <w:tc>
          <w:tcPr>
            <w:tcW w:w="3465" w:type="dxa"/>
          </w:tcPr>
          <w:p w14:paraId="50C489B9">
            <w:pPr>
              <w:pStyle w:val="23"/>
              <w:spacing w:line="400" w:lineRule="exact"/>
              <w:rPr>
                <w:rFonts w:ascii="仿宋_GB2312" w:hAnsi="宋体" w:eastAsia="仿宋_GB2312"/>
                <w:sz w:val="28"/>
                <w:szCs w:val="24"/>
              </w:rPr>
            </w:pPr>
          </w:p>
        </w:tc>
        <w:tc>
          <w:tcPr>
            <w:tcW w:w="1236" w:type="dxa"/>
          </w:tcPr>
          <w:p w14:paraId="3D11D0DC">
            <w:pPr>
              <w:pStyle w:val="23"/>
              <w:spacing w:line="400" w:lineRule="exact"/>
              <w:rPr>
                <w:rFonts w:ascii="仿宋_GB2312" w:hAnsi="宋体" w:eastAsia="仿宋_GB2312"/>
                <w:sz w:val="28"/>
                <w:szCs w:val="24"/>
              </w:rPr>
            </w:pPr>
          </w:p>
        </w:tc>
        <w:tc>
          <w:tcPr>
            <w:tcW w:w="3360" w:type="dxa"/>
          </w:tcPr>
          <w:p w14:paraId="33823A74">
            <w:pPr>
              <w:pStyle w:val="23"/>
              <w:spacing w:line="400" w:lineRule="exact"/>
              <w:rPr>
                <w:rFonts w:ascii="仿宋_GB2312" w:hAnsi="宋体" w:eastAsia="仿宋_GB2312"/>
                <w:sz w:val="28"/>
                <w:szCs w:val="24"/>
              </w:rPr>
            </w:pPr>
          </w:p>
        </w:tc>
      </w:tr>
      <w:tr w14:paraId="05203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468" w:type="dxa"/>
          </w:tcPr>
          <w:p w14:paraId="2FAAC90F">
            <w:pPr>
              <w:pStyle w:val="23"/>
              <w:spacing w:line="400" w:lineRule="exact"/>
              <w:rPr>
                <w:rFonts w:ascii="仿宋_GB2312" w:hAnsi="宋体" w:eastAsia="仿宋_GB2312"/>
                <w:sz w:val="28"/>
                <w:szCs w:val="24"/>
              </w:rPr>
            </w:pPr>
          </w:p>
        </w:tc>
        <w:tc>
          <w:tcPr>
            <w:tcW w:w="1236" w:type="dxa"/>
          </w:tcPr>
          <w:p w14:paraId="143697A2">
            <w:pPr>
              <w:pStyle w:val="23"/>
              <w:spacing w:line="400" w:lineRule="exact"/>
              <w:rPr>
                <w:rFonts w:ascii="仿宋_GB2312" w:hAnsi="宋体" w:eastAsia="仿宋_GB2312"/>
                <w:sz w:val="28"/>
                <w:szCs w:val="24"/>
              </w:rPr>
            </w:pPr>
          </w:p>
        </w:tc>
        <w:tc>
          <w:tcPr>
            <w:tcW w:w="3465" w:type="dxa"/>
          </w:tcPr>
          <w:p w14:paraId="195CBF0D">
            <w:pPr>
              <w:pStyle w:val="23"/>
              <w:spacing w:line="400" w:lineRule="exact"/>
              <w:rPr>
                <w:rFonts w:ascii="仿宋_GB2312" w:hAnsi="宋体" w:eastAsia="仿宋_GB2312"/>
                <w:sz w:val="28"/>
                <w:szCs w:val="24"/>
              </w:rPr>
            </w:pPr>
          </w:p>
        </w:tc>
        <w:tc>
          <w:tcPr>
            <w:tcW w:w="1236" w:type="dxa"/>
          </w:tcPr>
          <w:p w14:paraId="44D9C62E">
            <w:pPr>
              <w:pStyle w:val="23"/>
              <w:spacing w:line="400" w:lineRule="exact"/>
              <w:rPr>
                <w:rFonts w:ascii="仿宋_GB2312" w:hAnsi="宋体" w:eastAsia="仿宋_GB2312"/>
                <w:sz w:val="28"/>
                <w:szCs w:val="24"/>
              </w:rPr>
            </w:pPr>
          </w:p>
        </w:tc>
        <w:tc>
          <w:tcPr>
            <w:tcW w:w="3360" w:type="dxa"/>
          </w:tcPr>
          <w:p w14:paraId="0794926D">
            <w:pPr>
              <w:pStyle w:val="23"/>
              <w:spacing w:line="400" w:lineRule="exact"/>
              <w:rPr>
                <w:rFonts w:ascii="仿宋_GB2312" w:hAnsi="宋体" w:eastAsia="仿宋_GB2312"/>
                <w:sz w:val="28"/>
                <w:szCs w:val="24"/>
              </w:rPr>
            </w:pPr>
          </w:p>
        </w:tc>
      </w:tr>
      <w:tr w14:paraId="38E33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468" w:type="dxa"/>
          </w:tcPr>
          <w:p w14:paraId="5AC27F7A">
            <w:pPr>
              <w:pStyle w:val="23"/>
              <w:spacing w:line="400" w:lineRule="exact"/>
              <w:rPr>
                <w:rFonts w:ascii="仿宋_GB2312" w:hAnsi="宋体" w:eastAsia="仿宋_GB2312"/>
                <w:sz w:val="28"/>
                <w:szCs w:val="24"/>
              </w:rPr>
            </w:pPr>
          </w:p>
        </w:tc>
        <w:tc>
          <w:tcPr>
            <w:tcW w:w="1236" w:type="dxa"/>
          </w:tcPr>
          <w:p w14:paraId="45A13FAA">
            <w:pPr>
              <w:pStyle w:val="23"/>
              <w:spacing w:line="400" w:lineRule="exact"/>
              <w:rPr>
                <w:rFonts w:ascii="仿宋_GB2312" w:hAnsi="宋体" w:eastAsia="仿宋_GB2312"/>
                <w:sz w:val="28"/>
                <w:szCs w:val="24"/>
              </w:rPr>
            </w:pPr>
          </w:p>
        </w:tc>
        <w:tc>
          <w:tcPr>
            <w:tcW w:w="3465" w:type="dxa"/>
          </w:tcPr>
          <w:p w14:paraId="4105971E">
            <w:pPr>
              <w:pStyle w:val="23"/>
              <w:spacing w:line="400" w:lineRule="exact"/>
              <w:rPr>
                <w:rFonts w:ascii="仿宋_GB2312" w:hAnsi="宋体" w:eastAsia="仿宋_GB2312"/>
                <w:sz w:val="28"/>
                <w:szCs w:val="24"/>
              </w:rPr>
            </w:pPr>
          </w:p>
        </w:tc>
        <w:tc>
          <w:tcPr>
            <w:tcW w:w="1236" w:type="dxa"/>
          </w:tcPr>
          <w:p w14:paraId="0551D68F">
            <w:pPr>
              <w:pStyle w:val="23"/>
              <w:spacing w:line="400" w:lineRule="exact"/>
              <w:rPr>
                <w:rFonts w:ascii="仿宋_GB2312" w:hAnsi="宋体" w:eastAsia="仿宋_GB2312"/>
                <w:sz w:val="28"/>
                <w:szCs w:val="24"/>
              </w:rPr>
            </w:pPr>
          </w:p>
        </w:tc>
        <w:tc>
          <w:tcPr>
            <w:tcW w:w="3360" w:type="dxa"/>
          </w:tcPr>
          <w:p w14:paraId="3F55B710">
            <w:pPr>
              <w:pStyle w:val="23"/>
              <w:spacing w:line="400" w:lineRule="exact"/>
              <w:rPr>
                <w:rFonts w:ascii="仿宋_GB2312" w:hAnsi="宋体" w:eastAsia="仿宋_GB2312"/>
                <w:sz w:val="28"/>
                <w:szCs w:val="24"/>
              </w:rPr>
            </w:pPr>
          </w:p>
        </w:tc>
      </w:tr>
      <w:tr w14:paraId="35479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468" w:type="dxa"/>
          </w:tcPr>
          <w:p w14:paraId="481D4C22">
            <w:pPr>
              <w:pStyle w:val="23"/>
              <w:spacing w:line="400" w:lineRule="exact"/>
              <w:rPr>
                <w:rFonts w:ascii="仿宋_GB2312" w:hAnsi="宋体" w:eastAsia="仿宋_GB2312"/>
                <w:sz w:val="28"/>
                <w:szCs w:val="24"/>
              </w:rPr>
            </w:pPr>
          </w:p>
        </w:tc>
        <w:tc>
          <w:tcPr>
            <w:tcW w:w="1236" w:type="dxa"/>
          </w:tcPr>
          <w:p w14:paraId="17D78CCB">
            <w:pPr>
              <w:pStyle w:val="23"/>
              <w:spacing w:line="400" w:lineRule="exact"/>
              <w:rPr>
                <w:rFonts w:ascii="仿宋_GB2312" w:hAnsi="宋体" w:eastAsia="仿宋_GB2312"/>
                <w:sz w:val="28"/>
                <w:szCs w:val="24"/>
              </w:rPr>
            </w:pPr>
          </w:p>
        </w:tc>
        <w:tc>
          <w:tcPr>
            <w:tcW w:w="3465" w:type="dxa"/>
          </w:tcPr>
          <w:p w14:paraId="6D0F90CB">
            <w:pPr>
              <w:pStyle w:val="23"/>
              <w:spacing w:line="400" w:lineRule="exact"/>
              <w:rPr>
                <w:rFonts w:ascii="仿宋_GB2312" w:hAnsi="宋体" w:eastAsia="仿宋_GB2312"/>
                <w:sz w:val="28"/>
                <w:szCs w:val="24"/>
              </w:rPr>
            </w:pPr>
          </w:p>
        </w:tc>
        <w:tc>
          <w:tcPr>
            <w:tcW w:w="1236" w:type="dxa"/>
          </w:tcPr>
          <w:p w14:paraId="5E230487">
            <w:pPr>
              <w:pStyle w:val="23"/>
              <w:spacing w:line="400" w:lineRule="exact"/>
              <w:rPr>
                <w:rFonts w:ascii="仿宋_GB2312" w:hAnsi="宋体" w:eastAsia="仿宋_GB2312"/>
                <w:sz w:val="28"/>
                <w:szCs w:val="24"/>
              </w:rPr>
            </w:pPr>
          </w:p>
        </w:tc>
        <w:tc>
          <w:tcPr>
            <w:tcW w:w="3360" w:type="dxa"/>
          </w:tcPr>
          <w:p w14:paraId="4F3D1E38">
            <w:pPr>
              <w:pStyle w:val="23"/>
              <w:spacing w:line="400" w:lineRule="exact"/>
              <w:rPr>
                <w:rFonts w:ascii="仿宋_GB2312" w:hAnsi="宋体" w:eastAsia="仿宋_GB2312"/>
                <w:sz w:val="28"/>
                <w:szCs w:val="24"/>
              </w:rPr>
            </w:pPr>
          </w:p>
        </w:tc>
      </w:tr>
      <w:tr w14:paraId="53B03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468" w:type="dxa"/>
          </w:tcPr>
          <w:p w14:paraId="3C62F9F6">
            <w:pPr>
              <w:pStyle w:val="23"/>
              <w:spacing w:line="400" w:lineRule="exact"/>
              <w:rPr>
                <w:rFonts w:ascii="仿宋_GB2312" w:hAnsi="宋体" w:eastAsia="仿宋_GB2312"/>
                <w:sz w:val="28"/>
                <w:szCs w:val="24"/>
              </w:rPr>
            </w:pPr>
          </w:p>
        </w:tc>
        <w:tc>
          <w:tcPr>
            <w:tcW w:w="1236" w:type="dxa"/>
          </w:tcPr>
          <w:p w14:paraId="4D4F9900">
            <w:pPr>
              <w:pStyle w:val="23"/>
              <w:spacing w:line="400" w:lineRule="exact"/>
              <w:rPr>
                <w:rFonts w:ascii="仿宋_GB2312" w:hAnsi="宋体" w:eastAsia="仿宋_GB2312"/>
                <w:sz w:val="28"/>
                <w:szCs w:val="24"/>
              </w:rPr>
            </w:pPr>
          </w:p>
        </w:tc>
        <w:tc>
          <w:tcPr>
            <w:tcW w:w="3465" w:type="dxa"/>
          </w:tcPr>
          <w:p w14:paraId="5B768148">
            <w:pPr>
              <w:pStyle w:val="23"/>
              <w:spacing w:line="400" w:lineRule="exact"/>
              <w:rPr>
                <w:rFonts w:ascii="仿宋_GB2312" w:hAnsi="宋体" w:eastAsia="仿宋_GB2312"/>
                <w:sz w:val="28"/>
                <w:szCs w:val="24"/>
              </w:rPr>
            </w:pPr>
          </w:p>
        </w:tc>
        <w:tc>
          <w:tcPr>
            <w:tcW w:w="1236" w:type="dxa"/>
          </w:tcPr>
          <w:p w14:paraId="4A7707BB">
            <w:pPr>
              <w:pStyle w:val="23"/>
              <w:spacing w:line="400" w:lineRule="exact"/>
              <w:rPr>
                <w:rFonts w:ascii="仿宋_GB2312" w:hAnsi="宋体" w:eastAsia="仿宋_GB2312"/>
                <w:sz w:val="28"/>
                <w:szCs w:val="24"/>
              </w:rPr>
            </w:pPr>
          </w:p>
        </w:tc>
        <w:tc>
          <w:tcPr>
            <w:tcW w:w="3360" w:type="dxa"/>
          </w:tcPr>
          <w:p w14:paraId="21597983">
            <w:pPr>
              <w:pStyle w:val="23"/>
              <w:spacing w:line="400" w:lineRule="exact"/>
              <w:rPr>
                <w:rFonts w:ascii="仿宋_GB2312" w:hAnsi="宋体" w:eastAsia="仿宋_GB2312"/>
                <w:sz w:val="28"/>
                <w:szCs w:val="24"/>
              </w:rPr>
            </w:pPr>
          </w:p>
        </w:tc>
      </w:tr>
      <w:tr w14:paraId="27CAE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68" w:type="dxa"/>
          </w:tcPr>
          <w:p w14:paraId="77FAC730">
            <w:pPr>
              <w:pStyle w:val="23"/>
              <w:spacing w:line="400" w:lineRule="exact"/>
              <w:rPr>
                <w:rFonts w:ascii="仿宋_GB2312" w:hAnsi="宋体" w:eastAsia="仿宋_GB2312"/>
                <w:sz w:val="28"/>
                <w:szCs w:val="24"/>
              </w:rPr>
            </w:pPr>
          </w:p>
        </w:tc>
        <w:tc>
          <w:tcPr>
            <w:tcW w:w="1236" w:type="dxa"/>
          </w:tcPr>
          <w:p w14:paraId="2EB9F72D">
            <w:pPr>
              <w:pStyle w:val="23"/>
              <w:spacing w:line="400" w:lineRule="exact"/>
              <w:rPr>
                <w:rFonts w:ascii="仿宋_GB2312" w:hAnsi="宋体" w:eastAsia="仿宋_GB2312"/>
                <w:sz w:val="28"/>
                <w:szCs w:val="24"/>
              </w:rPr>
            </w:pPr>
          </w:p>
        </w:tc>
        <w:tc>
          <w:tcPr>
            <w:tcW w:w="3465" w:type="dxa"/>
          </w:tcPr>
          <w:p w14:paraId="24571514">
            <w:pPr>
              <w:pStyle w:val="23"/>
              <w:spacing w:line="400" w:lineRule="exact"/>
              <w:rPr>
                <w:rFonts w:ascii="仿宋_GB2312" w:hAnsi="宋体" w:eastAsia="仿宋_GB2312"/>
                <w:sz w:val="28"/>
                <w:szCs w:val="24"/>
              </w:rPr>
            </w:pPr>
          </w:p>
        </w:tc>
        <w:tc>
          <w:tcPr>
            <w:tcW w:w="1236" w:type="dxa"/>
          </w:tcPr>
          <w:p w14:paraId="7091379D">
            <w:pPr>
              <w:pStyle w:val="23"/>
              <w:spacing w:line="400" w:lineRule="exact"/>
              <w:rPr>
                <w:rFonts w:ascii="仿宋_GB2312" w:hAnsi="宋体" w:eastAsia="仿宋_GB2312"/>
                <w:sz w:val="28"/>
                <w:szCs w:val="24"/>
              </w:rPr>
            </w:pPr>
          </w:p>
        </w:tc>
        <w:tc>
          <w:tcPr>
            <w:tcW w:w="3360" w:type="dxa"/>
          </w:tcPr>
          <w:p w14:paraId="101903C5">
            <w:pPr>
              <w:pStyle w:val="23"/>
              <w:spacing w:line="400" w:lineRule="exact"/>
              <w:rPr>
                <w:rFonts w:ascii="仿宋_GB2312" w:hAnsi="宋体" w:eastAsia="仿宋_GB2312"/>
                <w:sz w:val="28"/>
                <w:szCs w:val="24"/>
              </w:rPr>
            </w:pPr>
          </w:p>
        </w:tc>
      </w:tr>
      <w:tr w14:paraId="1DAB1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468" w:type="dxa"/>
          </w:tcPr>
          <w:p w14:paraId="145FB659">
            <w:pPr>
              <w:pStyle w:val="23"/>
              <w:spacing w:line="400" w:lineRule="exact"/>
              <w:rPr>
                <w:rFonts w:ascii="仿宋_GB2312" w:hAnsi="宋体" w:eastAsia="仿宋_GB2312"/>
                <w:sz w:val="28"/>
                <w:szCs w:val="24"/>
              </w:rPr>
            </w:pPr>
          </w:p>
          <w:p w14:paraId="712CCA49">
            <w:pPr>
              <w:pStyle w:val="23"/>
              <w:spacing w:line="400" w:lineRule="exact"/>
              <w:rPr>
                <w:rFonts w:ascii="仿宋_GB2312" w:hAnsi="宋体" w:eastAsia="仿宋_GB2312"/>
                <w:sz w:val="28"/>
                <w:szCs w:val="24"/>
              </w:rPr>
            </w:pPr>
          </w:p>
        </w:tc>
        <w:tc>
          <w:tcPr>
            <w:tcW w:w="1236" w:type="dxa"/>
          </w:tcPr>
          <w:p w14:paraId="6DB3E945">
            <w:pPr>
              <w:pStyle w:val="23"/>
              <w:spacing w:line="400" w:lineRule="exact"/>
              <w:rPr>
                <w:rFonts w:ascii="仿宋_GB2312" w:hAnsi="宋体" w:eastAsia="仿宋_GB2312"/>
                <w:sz w:val="28"/>
                <w:szCs w:val="24"/>
              </w:rPr>
            </w:pPr>
          </w:p>
        </w:tc>
        <w:tc>
          <w:tcPr>
            <w:tcW w:w="3465" w:type="dxa"/>
          </w:tcPr>
          <w:p w14:paraId="373DE853">
            <w:pPr>
              <w:pStyle w:val="23"/>
              <w:spacing w:line="400" w:lineRule="exact"/>
              <w:rPr>
                <w:rFonts w:ascii="仿宋_GB2312" w:hAnsi="宋体" w:eastAsia="仿宋_GB2312"/>
                <w:sz w:val="28"/>
                <w:szCs w:val="24"/>
              </w:rPr>
            </w:pPr>
          </w:p>
        </w:tc>
        <w:tc>
          <w:tcPr>
            <w:tcW w:w="1236" w:type="dxa"/>
          </w:tcPr>
          <w:p w14:paraId="45EC4E5E">
            <w:pPr>
              <w:pStyle w:val="23"/>
              <w:spacing w:line="400" w:lineRule="exact"/>
              <w:rPr>
                <w:rFonts w:ascii="仿宋_GB2312" w:hAnsi="宋体" w:eastAsia="仿宋_GB2312"/>
                <w:sz w:val="28"/>
                <w:szCs w:val="24"/>
              </w:rPr>
            </w:pPr>
          </w:p>
        </w:tc>
        <w:tc>
          <w:tcPr>
            <w:tcW w:w="3360" w:type="dxa"/>
          </w:tcPr>
          <w:p w14:paraId="0627AEC3">
            <w:pPr>
              <w:pStyle w:val="23"/>
              <w:spacing w:line="400" w:lineRule="exact"/>
              <w:rPr>
                <w:rFonts w:ascii="仿宋_GB2312" w:hAnsi="宋体" w:eastAsia="仿宋_GB2312"/>
                <w:sz w:val="28"/>
                <w:szCs w:val="24"/>
              </w:rPr>
            </w:pPr>
          </w:p>
        </w:tc>
      </w:tr>
      <w:tr w14:paraId="7B982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Pr>
          <w:p w14:paraId="7FA19269">
            <w:pPr>
              <w:pStyle w:val="23"/>
              <w:spacing w:line="400" w:lineRule="exact"/>
              <w:rPr>
                <w:rFonts w:ascii="仿宋_GB2312" w:hAnsi="宋体" w:eastAsia="仿宋_GB2312"/>
                <w:sz w:val="28"/>
                <w:szCs w:val="24"/>
              </w:rPr>
            </w:pPr>
          </w:p>
          <w:p w14:paraId="2A85F62C">
            <w:pPr>
              <w:pStyle w:val="23"/>
              <w:spacing w:line="400" w:lineRule="exact"/>
              <w:rPr>
                <w:rFonts w:ascii="仿宋_GB2312" w:hAnsi="宋体" w:eastAsia="仿宋_GB2312"/>
                <w:sz w:val="28"/>
                <w:szCs w:val="24"/>
              </w:rPr>
            </w:pPr>
          </w:p>
        </w:tc>
        <w:tc>
          <w:tcPr>
            <w:tcW w:w="1236" w:type="dxa"/>
          </w:tcPr>
          <w:p w14:paraId="3D2CC8A5">
            <w:pPr>
              <w:pStyle w:val="23"/>
              <w:spacing w:line="400" w:lineRule="exact"/>
              <w:rPr>
                <w:rFonts w:ascii="仿宋_GB2312" w:hAnsi="宋体" w:eastAsia="仿宋_GB2312"/>
                <w:sz w:val="28"/>
                <w:szCs w:val="24"/>
              </w:rPr>
            </w:pPr>
          </w:p>
        </w:tc>
        <w:tc>
          <w:tcPr>
            <w:tcW w:w="3465" w:type="dxa"/>
          </w:tcPr>
          <w:p w14:paraId="4E5B90B3">
            <w:pPr>
              <w:pStyle w:val="23"/>
              <w:spacing w:line="400" w:lineRule="exact"/>
              <w:rPr>
                <w:rFonts w:ascii="仿宋_GB2312" w:hAnsi="宋体" w:eastAsia="仿宋_GB2312"/>
                <w:sz w:val="28"/>
                <w:szCs w:val="24"/>
              </w:rPr>
            </w:pPr>
          </w:p>
        </w:tc>
        <w:tc>
          <w:tcPr>
            <w:tcW w:w="1236" w:type="dxa"/>
          </w:tcPr>
          <w:p w14:paraId="3412DBC0">
            <w:pPr>
              <w:pStyle w:val="23"/>
              <w:spacing w:line="400" w:lineRule="exact"/>
              <w:rPr>
                <w:rFonts w:ascii="仿宋_GB2312" w:hAnsi="宋体" w:eastAsia="仿宋_GB2312"/>
                <w:sz w:val="28"/>
                <w:szCs w:val="24"/>
              </w:rPr>
            </w:pPr>
          </w:p>
        </w:tc>
        <w:tc>
          <w:tcPr>
            <w:tcW w:w="3360" w:type="dxa"/>
          </w:tcPr>
          <w:p w14:paraId="24075F4C">
            <w:pPr>
              <w:pStyle w:val="23"/>
              <w:spacing w:line="400" w:lineRule="exact"/>
              <w:rPr>
                <w:rFonts w:ascii="仿宋_GB2312" w:hAnsi="宋体" w:eastAsia="仿宋_GB2312"/>
                <w:sz w:val="28"/>
                <w:szCs w:val="24"/>
              </w:rPr>
            </w:pPr>
          </w:p>
        </w:tc>
      </w:tr>
    </w:tbl>
    <w:p w14:paraId="3258651F">
      <w:pPr>
        <w:pStyle w:val="23"/>
        <w:spacing w:line="400" w:lineRule="exact"/>
        <w:rPr>
          <w:rFonts w:ascii="仿宋_GB2312" w:hAnsi="宋体" w:eastAsia="仿宋_GB2312"/>
          <w:sz w:val="24"/>
        </w:rPr>
      </w:pPr>
      <w:r>
        <w:rPr>
          <w:rFonts w:hint="eastAsia" w:ascii="仿宋_GB2312" w:hAnsi="宋体" w:eastAsia="仿宋_GB2312"/>
          <w:sz w:val="24"/>
        </w:rPr>
        <w:t>注：无偏离可填写“无”字，有偏离必须在本表列明，实际存在负偏离而在本表内没有列明的，评标委员会有权作出不利于投标人的认定。</w:t>
      </w:r>
    </w:p>
    <w:p w14:paraId="40CEF7E6">
      <w:pPr>
        <w:spacing w:line="360" w:lineRule="exact"/>
        <w:ind w:firstLine="4900" w:firstLineChars="1750"/>
        <w:rPr>
          <w:rFonts w:ascii="仿宋_GB2312" w:hAnsi="宋体" w:eastAsia="仿宋_GB2312"/>
          <w:sz w:val="28"/>
        </w:rPr>
      </w:pPr>
    </w:p>
    <w:p w14:paraId="0FFC4C36">
      <w:pPr>
        <w:spacing w:line="360" w:lineRule="exact"/>
        <w:ind w:firstLine="4900" w:firstLineChars="1750"/>
        <w:rPr>
          <w:rFonts w:ascii="仿宋_GB2312" w:hAnsi="宋体" w:eastAsia="仿宋_GB2312"/>
          <w:sz w:val="28"/>
        </w:rPr>
      </w:pPr>
    </w:p>
    <w:p w14:paraId="02ADA49B">
      <w:pPr>
        <w:spacing w:line="520" w:lineRule="exact"/>
        <w:ind w:firstLine="4200" w:firstLineChars="1400"/>
        <w:rPr>
          <w:rFonts w:ascii="仿宋_GB2312" w:hAnsi="宋体" w:eastAsia="仿宋_GB2312"/>
          <w:sz w:val="30"/>
          <w:szCs w:val="30"/>
        </w:rPr>
      </w:pPr>
      <w:r>
        <w:rPr>
          <w:rFonts w:hint="eastAsia" w:ascii="仿宋_GB2312" w:hAnsi="宋体" w:eastAsia="仿宋_GB2312"/>
          <w:sz w:val="30"/>
          <w:szCs w:val="30"/>
        </w:rPr>
        <w:t>投标人(盖章)：　</w:t>
      </w:r>
    </w:p>
    <w:p w14:paraId="12AE0FA7">
      <w:pPr>
        <w:spacing w:line="520" w:lineRule="exact"/>
        <w:ind w:firstLine="4200" w:firstLineChars="1400"/>
      </w:pPr>
      <w:r>
        <w:rPr>
          <w:rFonts w:hint="eastAsia" w:ascii="仿宋_GB2312" w:hAnsi="宋体" w:eastAsia="仿宋_GB2312"/>
          <w:sz w:val="30"/>
          <w:szCs w:val="30"/>
        </w:rPr>
        <w:t>法定代表人或被授权人签章：</w:t>
      </w:r>
    </w:p>
    <w:sectPr>
      <w:headerReference r:id="rId18" w:type="first"/>
      <w:headerReference r:id="rId16" w:type="default"/>
      <w:footerReference r:id="rId19" w:type="default"/>
      <w:headerReference r:id="rId17" w:type="even"/>
      <w:pgSz w:w="11906" w:h="16838"/>
      <w:pgMar w:top="1418" w:right="1134" w:bottom="1134" w:left="1418" w:header="851" w:footer="992" w:gutter="0"/>
      <w:cols w:space="720" w:num="1"/>
      <w:docGrid w:type="lines" w:linePitch="5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创艺繁楷体">
    <w:altName w:val="宋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楷体简体">
    <w:altName w:val="宋体"/>
    <w:panose1 w:val="02010601030101010101"/>
    <w:charset w:val="86"/>
    <w:family w:val="auto"/>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MetaPlusLF">
    <w:altName w:val="Times New Roman"/>
    <w:panose1 w:val="00000000000000000000"/>
    <w:charset w:val="00"/>
    <w:family w:val="auto"/>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Helvetica">
    <w:altName w:val="Arial"/>
    <w:panose1 w:val="020B0504020202020204"/>
    <w:charset w:val="00"/>
    <w:family w:val="swiss"/>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方正中等线简体">
    <w:altName w:val="宋体"/>
    <w:panose1 w:val="02010601030101010101"/>
    <w:charset w:val="86"/>
    <w:family w:val="auto"/>
    <w:pitch w:val="default"/>
    <w:sig w:usb0="00000000" w:usb1="00000000" w:usb2="00000000" w:usb3="00000000" w:csb0="0004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modern"/>
    <w:pitch w:val="default"/>
    <w:sig w:usb0="800002BF" w:usb1="38CF7CFA" w:usb2="00000016" w:usb3="00000000" w:csb0="00040001" w:csb1="00000000"/>
  </w:font>
  <w:font w:name="Helvetica Neue Light">
    <w:altName w:val="Arial"/>
    <w:panose1 w:val="00000000000000000000"/>
    <w:charset w:val="00"/>
    <w:family w:val="auto"/>
    <w:pitch w:val="default"/>
    <w:sig w:usb0="00000000" w:usb1="00000000" w:usb2="00000002" w:usb3="00000000" w:csb0="00000007" w:csb1="00000000"/>
  </w:font>
  <w:font w:name="楷体">
    <w:panose1 w:val="02010609060101010101"/>
    <w:charset w:val="86"/>
    <w:family w:val="auto"/>
    <w:pitch w:val="default"/>
    <w:sig w:usb0="800002BF" w:usb1="38CF7CFA" w:usb2="00000016" w:usb3="00000000" w:csb0="00040001"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8542E">
    <w:pPr>
      <w:pStyle w:val="28"/>
      <w:pBdr>
        <w:top w:val="single" w:color="auto" w:sz="4" w:space="1"/>
      </w:pBdr>
      <w:spacing w:beforeLines="50"/>
      <w:jc w:val="center"/>
      <w:rPr>
        <w:sz w:val="21"/>
        <w:szCs w:val="21"/>
      </w:rPr>
    </w:pPr>
    <w:r>
      <w:rPr>
        <w:sz w:val="21"/>
        <w:szCs w:val="21"/>
      </w:rPr>
      <w:t>第</w:t>
    </w:r>
    <w:r>
      <w:fldChar w:fldCharType="begin"/>
    </w:r>
    <w:r>
      <w:instrText xml:space="preserve"> PAGE   \* MERGEFORMAT </w:instrText>
    </w:r>
    <w:r>
      <w:fldChar w:fldCharType="separate"/>
    </w:r>
    <w:r>
      <w:rPr>
        <w:sz w:val="21"/>
        <w:szCs w:val="21"/>
        <w:lang w:val="zh-CN"/>
      </w:rPr>
      <w:t>3</w:t>
    </w:r>
    <w:r>
      <w:rPr>
        <w:sz w:val="21"/>
        <w:szCs w:val="21"/>
        <w:lang w:val="zh-CN"/>
      </w:rPr>
      <w:fldChar w:fldCharType="end"/>
    </w:r>
    <w:r>
      <w:rPr>
        <w:rFonts w:hint="eastAsia"/>
        <w:sz w:val="21"/>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06D87">
    <w:pPr>
      <w:jc w:val="center"/>
    </w:pPr>
    <w:r>
      <w:fldChar w:fldCharType="begin"/>
    </w:r>
    <w:r>
      <w:instrText xml:space="preserve"> PAGE   \* MERGEFORMAT </w:instrText>
    </w:r>
    <w:r>
      <w:fldChar w:fldCharType="separate"/>
    </w:r>
    <w:r>
      <w:t>6</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FB885">
    <w:pPr>
      <w:jc w:val="center"/>
    </w:pPr>
    <w:r>
      <w:fldChar w:fldCharType="begin"/>
    </w:r>
    <w:r>
      <w:instrText xml:space="preserve"> PAGE   \* MERGEFORMAT </w:instrText>
    </w:r>
    <w:r>
      <w:fldChar w:fldCharType="separate"/>
    </w:r>
    <w:r>
      <w:t>8</w:t>
    </w:r>
    <w:r>
      <w:rPr>
        <w:lang w:val="zh-CN"/>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A67EC">
    <w:pPr>
      <w:rPr>
        <w:rFonts w:ascii="宋体" w:hAnsi="宋体"/>
        <w:b/>
        <w:bCs/>
      </w:rPr>
    </w:pPr>
    <w:r>
      <w:rPr>
        <w:rFonts w:hint="eastAsia" w:ascii="宋体" w:hAnsi="宋体"/>
        <w:bCs/>
      </w:rPr>
      <w:t>湖北省政府采购中心编制</w:t>
    </w:r>
    <w:r>
      <w:rPr>
        <w:rFonts w:ascii="宋体" w:hAnsi="宋体"/>
        <w:bCs/>
      </w:rPr>
      <w:t>V3.0.2017.0930</w:t>
    </w:r>
  </w:p>
  <w:p w14:paraId="77A1E420">
    <w:pPr>
      <w:jc w:val="center"/>
      <w:rPr>
        <w:rFonts w:ascii="宋体" w:hAnsi="宋体"/>
      </w:rPr>
    </w:pPr>
    <w:r>
      <w:rPr>
        <w:rFonts w:ascii="宋体" w:hAnsi="宋体"/>
        <w:b/>
        <w:bCs/>
      </w:rPr>
      <w:fldChar w:fldCharType="begin"/>
    </w:r>
    <w:r>
      <w:rPr>
        <w:rFonts w:ascii="宋体" w:hAnsi="宋体"/>
        <w:b/>
        <w:bCs/>
      </w:rPr>
      <w:instrText xml:space="preserve">PAGE</w:instrText>
    </w:r>
    <w:r>
      <w:rPr>
        <w:rFonts w:ascii="宋体" w:hAnsi="宋体"/>
        <w:b/>
        <w:bCs/>
      </w:rPr>
      <w:fldChar w:fldCharType="separate"/>
    </w:r>
    <w:r>
      <w:rPr>
        <w:rFonts w:ascii="宋体" w:hAnsi="宋体"/>
        <w:b/>
        <w:bCs/>
      </w:rPr>
      <w:t>22</w:t>
    </w:r>
    <w:r>
      <w:rPr>
        <w:rFonts w:ascii="宋体" w:hAnsi="宋体"/>
        <w:b/>
        <w:bCs/>
      </w:rPr>
      <w:fldChar w:fldCharType="end"/>
    </w:r>
    <w:r>
      <w:rPr>
        <w:rFonts w:ascii="宋体" w:hAnsi="宋体"/>
        <w:b/>
        <w:lang w:val="zh-CN"/>
      </w:rPr>
      <w:t xml:space="preserve">/ </w:t>
    </w:r>
    <w:r>
      <w:rPr>
        <w:rFonts w:ascii="宋体" w:hAnsi="宋体"/>
        <w:b/>
        <w:bCs/>
      </w:rPr>
      <w:fldChar w:fldCharType="begin"/>
    </w:r>
    <w:r>
      <w:rPr>
        <w:rFonts w:ascii="宋体" w:hAnsi="宋体"/>
        <w:b/>
        <w:bCs/>
      </w:rPr>
      <w:instrText xml:space="preserve">NUMPAGES</w:instrText>
    </w:r>
    <w:r>
      <w:rPr>
        <w:rFonts w:ascii="宋体" w:hAnsi="宋体"/>
        <w:b/>
        <w:bCs/>
      </w:rPr>
      <w:fldChar w:fldCharType="separate"/>
    </w:r>
    <w:r>
      <w:rPr>
        <w:rFonts w:ascii="宋体" w:hAnsi="宋体"/>
        <w:b/>
        <w:bCs/>
      </w:rPr>
      <w:t>2</w:t>
    </w:r>
    <w:r>
      <w:rPr>
        <w:rFonts w:ascii="宋体" w:hAnsi="宋体"/>
        <w:b/>
        <w:bCs/>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A272E">
    <w:pPr>
      <w:pStyle w:val="28"/>
      <w:framePr w:wrap="around" w:vAnchor="text" w:hAnchor="margin" w:xAlign="center" w:y="1"/>
      <w:rPr>
        <w:rStyle w:val="50"/>
      </w:rPr>
    </w:pPr>
    <w:r>
      <w:fldChar w:fldCharType="begin"/>
    </w:r>
    <w:r>
      <w:rPr>
        <w:rStyle w:val="50"/>
      </w:rPr>
      <w:instrText xml:space="preserve">PAGE  </w:instrText>
    </w:r>
    <w:r>
      <w:fldChar w:fldCharType="end"/>
    </w:r>
  </w:p>
  <w:p w14:paraId="3C72F27E">
    <w:pPr>
      <w:pStyle w:val="2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BA1B3">
    <w:pPr>
      <w:pStyle w:val="29"/>
    </w:pPr>
    <w:r>
      <w:fldChar w:fldCharType="begin"/>
    </w:r>
    <w:r>
      <w:instrText xml:space="preserve">PAGE   \* MERGEFORMAT</w:instrText>
    </w:r>
    <w:r>
      <w:fldChar w:fldCharType="separate"/>
    </w:r>
    <w:r>
      <w:t>64</w:t>
    </w:r>
    <w:r>
      <w:rPr>
        <w:lang w:val="zh-CN"/>
      </w:rPr>
      <w:fldChar w:fldCharType="end"/>
    </w:r>
  </w:p>
  <w:p w14:paraId="7EFF0055">
    <w:pPr>
      <w:pStyle w:val="2"/>
      <w:spacing w:line="14" w:lineRule="auto"/>
      <w:jc w:val="center"/>
      <w:rPr>
        <w:sz w:val="20"/>
        <w:szCs w:val="2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4EA92">
    <w:pPr>
      <w:jc w:val="center"/>
    </w:pPr>
    <w:r>
      <w:fldChar w:fldCharType="begin"/>
    </w:r>
    <w:r>
      <w:instrText xml:space="preserve"> PAGE   \* MERGEFORMAT </w:instrText>
    </w:r>
    <w:r>
      <w:fldChar w:fldCharType="separate"/>
    </w:r>
    <w:r>
      <w:t>68</w:t>
    </w:r>
    <w:r>
      <w:rPr>
        <w:lang w:val="zh-CN"/>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4DEBC">
    <w:pPr>
      <w:jc w:val="center"/>
    </w:pPr>
    <w:r>
      <w:fldChar w:fldCharType="begin"/>
    </w:r>
    <w:r>
      <w:instrText xml:space="preserve"> PAGE   \* MERGEFORMAT </w:instrText>
    </w:r>
    <w:r>
      <w:fldChar w:fldCharType="separate"/>
    </w:r>
    <w:r>
      <w:t>89</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002B4">
    <w:pPr>
      <w:pStyle w:val="2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37FDB">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9A910">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1DC5">
    <w:pPr>
      <w:pStyle w:val="2"/>
      <w:jc w:val="left"/>
      <w:rPr>
        <w:rFonts w:ascii="宋体" w:hAnsi="宋体"/>
        <w:b/>
      </w:rPr>
    </w:pPr>
    <w:r>
      <w:rPr>
        <w:rFonts w:hint="eastAsia" w:ascii="宋体" w:hAnsi="宋体"/>
        <w:b/>
      </w:rPr>
      <w:t>项目名称：XXXXXXXXXXXX项目</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2F208">
    <w:r>
      <w:c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9F6A3">
    <w:r>
      <w:cr/>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62369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6EF2F">
    <w:pPr>
      <w:pStyle w:val="29"/>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A66AC">
    <w:pPr>
      <w:pStyle w:val="2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bullet"/>
      <w:pStyle w:val="322"/>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1">
    <w:nsid w:val="204A74A4"/>
    <w:multiLevelType w:val="multilevel"/>
    <w:tmpl w:val="204A74A4"/>
    <w:lvl w:ilvl="0" w:tentative="0">
      <w:start w:val="1"/>
      <w:numFmt w:val="decimal"/>
      <w:pStyle w:val="340"/>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55F77202"/>
    <w:multiLevelType w:val="singleLevel"/>
    <w:tmpl w:val="55F77202"/>
    <w:lvl w:ilvl="0" w:tentative="0">
      <w:start w:val="1"/>
      <w:numFmt w:val="decimal"/>
      <w:pStyle w:val="422"/>
      <w:suff w:val="nothing"/>
      <w:lvlText w:val="（%1）"/>
      <w:lvlJc w:val="left"/>
    </w:lvl>
  </w:abstractNum>
  <w:abstractNum w:abstractNumId="3">
    <w:nsid w:val="5602973F"/>
    <w:multiLevelType w:val="singleLevel"/>
    <w:tmpl w:val="5602973F"/>
    <w:lvl w:ilvl="0" w:tentative="0">
      <w:start w:val="11"/>
      <w:numFmt w:val="decimal"/>
      <w:pStyle w:val="236"/>
      <w:suff w:val="nothing"/>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mIyNmM3YmI1MWE4YjA1ODdmZDFjOTczZDdhMmEzYTUifQ=="/>
    <w:docVar w:name="KSO_WPS_MARK_KEY" w:val="a431e297-a50c-49ab-a6ae-c89154b3b74a"/>
  </w:docVars>
  <w:rsids>
    <w:rsidRoot w:val="00E729D8"/>
    <w:rsid w:val="000048B3"/>
    <w:rsid w:val="00015496"/>
    <w:rsid w:val="00053100"/>
    <w:rsid w:val="00057244"/>
    <w:rsid w:val="000640BD"/>
    <w:rsid w:val="000647E5"/>
    <w:rsid w:val="00074595"/>
    <w:rsid w:val="00075AAE"/>
    <w:rsid w:val="00082AAE"/>
    <w:rsid w:val="00086B8A"/>
    <w:rsid w:val="00086CD7"/>
    <w:rsid w:val="0008722B"/>
    <w:rsid w:val="00087FFC"/>
    <w:rsid w:val="000A119E"/>
    <w:rsid w:val="000A2ABB"/>
    <w:rsid w:val="000A42A7"/>
    <w:rsid w:val="000B0172"/>
    <w:rsid w:val="000C329D"/>
    <w:rsid w:val="000C364A"/>
    <w:rsid w:val="000C4D4D"/>
    <w:rsid w:val="000D0129"/>
    <w:rsid w:val="000D1D18"/>
    <w:rsid w:val="000D22FB"/>
    <w:rsid w:val="000D30DF"/>
    <w:rsid w:val="000E14BC"/>
    <w:rsid w:val="000F2ED5"/>
    <w:rsid w:val="000F6D10"/>
    <w:rsid w:val="001019BE"/>
    <w:rsid w:val="00115D81"/>
    <w:rsid w:val="00116C36"/>
    <w:rsid w:val="00126B16"/>
    <w:rsid w:val="00132204"/>
    <w:rsid w:val="001448EF"/>
    <w:rsid w:val="001516B1"/>
    <w:rsid w:val="001519FC"/>
    <w:rsid w:val="0015533C"/>
    <w:rsid w:val="0016438B"/>
    <w:rsid w:val="001653C9"/>
    <w:rsid w:val="001849A4"/>
    <w:rsid w:val="00193444"/>
    <w:rsid w:val="0019588E"/>
    <w:rsid w:val="001A43C1"/>
    <w:rsid w:val="001A6D40"/>
    <w:rsid w:val="001B2359"/>
    <w:rsid w:val="001C77B5"/>
    <w:rsid w:val="00214B46"/>
    <w:rsid w:val="0023221D"/>
    <w:rsid w:val="00241110"/>
    <w:rsid w:val="002426A1"/>
    <w:rsid w:val="00255154"/>
    <w:rsid w:val="0025766A"/>
    <w:rsid w:val="00257FB7"/>
    <w:rsid w:val="00260F49"/>
    <w:rsid w:val="00267DFA"/>
    <w:rsid w:val="002750ED"/>
    <w:rsid w:val="0027630F"/>
    <w:rsid w:val="0027756F"/>
    <w:rsid w:val="002945AF"/>
    <w:rsid w:val="002A42B4"/>
    <w:rsid w:val="002A4D30"/>
    <w:rsid w:val="002A5B77"/>
    <w:rsid w:val="002A5E31"/>
    <w:rsid w:val="002A6179"/>
    <w:rsid w:val="002B02FC"/>
    <w:rsid w:val="002B6073"/>
    <w:rsid w:val="002C550E"/>
    <w:rsid w:val="002D12D6"/>
    <w:rsid w:val="002D4FD3"/>
    <w:rsid w:val="002E0DEB"/>
    <w:rsid w:val="002E5F5A"/>
    <w:rsid w:val="002F5E0F"/>
    <w:rsid w:val="003044E5"/>
    <w:rsid w:val="003054B9"/>
    <w:rsid w:val="00326257"/>
    <w:rsid w:val="00333AFA"/>
    <w:rsid w:val="00340703"/>
    <w:rsid w:val="003509B5"/>
    <w:rsid w:val="00356FF5"/>
    <w:rsid w:val="003604FA"/>
    <w:rsid w:val="0036279E"/>
    <w:rsid w:val="003635A9"/>
    <w:rsid w:val="0036708C"/>
    <w:rsid w:val="00367D7D"/>
    <w:rsid w:val="00371BB5"/>
    <w:rsid w:val="003734F4"/>
    <w:rsid w:val="0038088A"/>
    <w:rsid w:val="00380BCE"/>
    <w:rsid w:val="00394386"/>
    <w:rsid w:val="003A25B3"/>
    <w:rsid w:val="003B1A66"/>
    <w:rsid w:val="003D0986"/>
    <w:rsid w:val="003E0EBA"/>
    <w:rsid w:val="003E768E"/>
    <w:rsid w:val="00402A48"/>
    <w:rsid w:val="00416391"/>
    <w:rsid w:val="004251A1"/>
    <w:rsid w:val="004349B6"/>
    <w:rsid w:val="00441770"/>
    <w:rsid w:val="00443FD6"/>
    <w:rsid w:val="00451612"/>
    <w:rsid w:val="00461106"/>
    <w:rsid w:val="004668A1"/>
    <w:rsid w:val="00477047"/>
    <w:rsid w:val="00485714"/>
    <w:rsid w:val="00491A27"/>
    <w:rsid w:val="004B45EB"/>
    <w:rsid w:val="004C0C48"/>
    <w:rsid w:val="004C31EB"/>
    <w:rsid w:val="004C5C08"/>
    <w:rsid w:val="004D5EEE"/>
    <w:rsid w:val="004D7E7F"/>
    <w:rsid w:val="004E42AF"/>
    <w:rsid w:val="004E6AB8"/>
    <w:rsid w:val="004F3C91"/>
    <w:rsid w:val="004F6ABE"/>
    <w:rsid w:val="00510797"/>
    <w:rsid w:val="0052318F"/>
    <w:rsid w:val="00525EF4"/>
    <w:rsid w:val="0053114B"/>
    <w:rsid w:val="0054328B"/>
    <w:rsid w:val="00545B95"/>
    <w:rsid w:val="005470A4"/>
    <w:rsid w:val="00552CD9"/>
    <w:rsid w:val="005552A8"/>
    <w:rsid w:val="00557411"/>
    <w:rsid w:val="00570032"/>
    <w:rsid w:val="0057014C"/>
    <w:rsid w:val="00572D9F"/>
    <w:rsid w:val="005823FB"/>
    <w:rsid w:val="005921FF"/>
    <w:rsid w:val="00592A5B"/>
    <w:rsid w:val="00593CDF"/>
    <w:rsid w:val="0059660E"/>
    <w:rsid w:val="005A7E28"/>
    <w:rsid w:val="005B2FC4"/>
    <w:rsid w:val="005C122A"/>
    <w:rsid w:val="005E2C33"/>
    <w:rsid w:val="0060439D"/>
    <w:rsid w:val="006230AC"/>
    <w:rsid w:val="006237BD"/>
    <w:rsid w:val="0064101D"/>
    <w:rsid w:val="00644F38"/>
    <w:rsid w:val="00645A45"/>
    <w:rsid w:val="00651210"/>
    <w:rsid w:val="0065353B"/>
    <w:rsid w:val="00671FF7"/>
    <w:rsid w:val="00675583"/>
    <w:rsid w:val="00684A78"/>
    <w:rsid w:val="006869FB"/>
    <w:rsid w:val="00690B5C"/>
    <w:rsid w:val="00697206"/>
    <w:rsid w:val="006A73A5"/>
    <w:rsid w:val="006B34EB"/>
    <w:rsid w:val="006B7B2B"/>
    <w:rsid w:val="006C3CB5"/>
    <w:rsid w:val="006C6E34"/>
    <w:rsid w:val="006F5CFD"/>
    <w:rsid w:val="00723F31"/>
    <w:rsid w:val="00731700"/>
    <w:rsid w:val="0074252E"/>
    <w:rsid w:val="00747848"/>
    <w:rsid w:val="007502C2"/>
    <w:rsid w:val="007518C2"/>
    <w:rsid w:val="007535EB"/>
    <w:rsid w:val="007651B9"/>
    <w:rsid w:val="0077017C"/>
    <w:rsid w:val="00770F2B"/>
    <w:rsid w:val="00772519"/>
    <w:rsid w:val="00782146"/>
    <w:rsid w:val="007825AE"/>
    <w:rsid w:val="0078319F"/>
    <w:rsid w:val="007A3C53"/>
    <w:rsid w:val="007A3F45"/>
    <w:rsid w:val="007B12DA"/>
    <w:rsid w:val="007B2BEC"/>
    <w:rsid w:val="007C4B87"/>
    <w:rsid w:val="007C7212"/>
    <w:rsid w:val="007D4D48"/>
    <w:rsid w:val="007F482C"/>
    <w:rsid w:val="0080444C"/>
    <w:rsid w:val="008137F0"/>
    <w:rsid w:val="00817042"/>
    <w:rsid w:val="00825EE5"/>
    <w:rsid w:val="0084175F"/>
    <w:rsid w:val="00856B4E"/>
    <w:rsid w:val="0086784A"/>
    <w:rsid w:val="00871B31"/>
    <w:rsid w:val="00873290"/>
    <w:rsid w:val="008758F1"/>
    <w:rsid w:val="0087742E"/>
    <w:rsid w:val="008776BD"/>
    <w:rsid w:val="00884C97"/>
    <w:rsid w:val="00897C29"/>
    <w:rsid w:val="008A4A6E"/>
    <w:rsid w:val="008B1C7C"/>
    <w:rsid w:val="008B7E2C"/>
    <w:rsid w:val="008C56D3"/>
    <w:rsid w:val="008D13BD"/>
    <w:rsid w:val="008D778B"/>
    <w:rsid w:val="008D7AF1"/>
    <w:rsid w:val="008F1921"/>
    <w:rsid w:val="008F1ECE"/>
    <w:rsid w:val="00917332"/>
    <w:rsid w:val="00930527"/>
    <w:rsid w:val="0094066E"/>
    <w:rsid w:val="00941CFE"/>
    <w:rsid w:val="009428B6"/>
    <w:rsid w:val="00947809"/>
    <w:rsid w:val="00947AA0"/>
    <w:rsid w:val="0096302F"/>
    <w:rsid w:val="00971B20"/>
    <w:rsid w:val="00977DB0"/>
    <w:rsid w:val="00980033"/>
    <w:rsid w:val="00986F3B"/>
    <w:rsid w:val="00994D99"/>
    <w:rsid w:val="00995980"/>
    <w:rsid w:val="00997245"/>
    <w:rsid w:val="009A3B3F"/>
    <w:rsid w:val="009C4B5E"/>
    <w:rsid w:val="009C79A9"/>
    <w:rsid w:val="009C7A83"/>
    <w:rsid w:val="009E7002"/>
    <w:rsid w:val="009F1279"/>
    <w:rsid w:val="009F350B"/>
    <w:rsid w:val="009F4AB5"/>
    <w:rsid w:val="00A01F92"/>
    <w:rsid w:val="00A02561"/>
    <w:rsid w:val="00A07CE0"/>
    <w:rsid w:val="00A3117D"/>
    <w:rsid w:val="00A32EEF"/>
    <w:rsid w:val="00A3512A"/>
    <w:rsid w:val="00A41779"/>
    <w:rsid w:val="00A427AA"/>
    <w:rsid w:val="00A44D5F"/>
    <w:rsid w:val="00A56832"/>
    <w:rsid w:val="00A6412E"/>
    <w:rsid w:val="00A748A9"/>
    <w:rsid w:val="00A77E8B"/>
    <w:rsid w:val="00A91715"/>
    <w:rsid w:val="00A96BF7"/>
    <w:rsid w:val="00A97477"/>
    <w:rsid w:val="00AA26F6"/>
    <w:rsid w:val="00AB51F5"/>
    <w:rsid w:val="00AB6D20"/>
    <w:rsid w:val="00AB7E22"/>
    <w:rsid w:val="00AC4D4E"/>
    <w:rsid w:val="00AD2E15"/>
    <w:rsid w:val="00AE61C3"/>
    <w:rsid w:val="00AF0D0F"/>
    <w:rsid w:val="00AF31A2"/>
    <w:rsid w:val="00AF6F98"/>
    <w:rsid w:val="00B0280E"/>
    <w:rsid w:val="00B05506"/>
    <w:rsid w:val="00B12E94"/>
    <w:rsid w:val="00B13B38"/>
    <w:rsid w:val="00B14FD9"/>
    <w:rsid w:val="00B40F08"/>
    <w:rsid w:val="00B42F28"/>
    <w:rsid w:val="00B458A0"/>
    <w:rsid w:val="00B52192"/>
    <w:rsid w:val="00B52339"/>
    <w:rsid w:val="00B65D21"/>
    <w:rsid w:val="00B7483A"/>
    <w:rsid w:val="00B778D5"/>
    <w:rsid w:val="00B80A37"/>
    <w:rsid w:val="00B943E7"/>
    <w:rsid w:val="00B947C1"/>
    <w:rsid w:val="00BB6DBD"/>
    <w:rsid w:val="00BC37D0"/>
    <w:rsid w:val="00BC6A81"/>
    <w:rsid w:val="00BD1A17"/>
    <w:rsid w:val="00BE057B"/>
    <w:rsid w:val="00BE3FCB"/>
    <w:rsid w:val="00BE5A21"/>
    <w:rsid w:val="00BE6335"/>
    <w:rsid w:val="00BF747B"/>
    <w:rsid w:val="00C13558"/>
    <w:rsid w:val="00C147C0"/>
    <w:rsid w:val="00C2333B"/>
    <w:rsid w:val="00C26D46"/>
    <w:rsid w:val="00C27377"/>
    <w:rsid w:val="00C41439"/>
    <w:rsid w:val="00C42E7C"/>
    <w:rsid w:val="00C447B1"/>
    <w:rsid w:val="00C5290E"/>
    <w:rsid w:val="00C60BD4"/>
    <w:rsid w:val="00C83AFA"/>
    <w:rsid w:val="00CD5962"/>
    <w:rsid w:val="00CD5E47"/>
    <w:rsid w:val="00CE1764"/>
    <w:rsid w:val="00CF1CA6"/>
    <w:rsid w:val="00D11E23"/>
    <w:rsid w:val="00D12547"/>
    <w:rsid w:val="00D25DA2"/>
    <w:rsid w:val="00D52724"/>
    <w:rsid w:val="00D57348"/>
    <w:rsid w:val="00D77218"/>
    <w:rsid w:val="00D825B4"/>
    <w:rsid w:val="00D861BA"/>
    <w:rsid w:val="00D86300"/>
    <w:rsid w:val="00D9303D"/>
    <w:rsid w:val="00DB00F9"/>
    <w:rsid w:val="00DB7A0A"/>
    <w:rsid w:val="00DC3843"/>
    <w:rsid w:val="00DC64F6"/>
    <w:rsid w:val="00DD1791"/>
    <w:rsid w:val="00DD2C3D"/>
    <w:rsid w:val="00DD4E03"/>
    <w:rsid w:val="00DE0860"/>
    <w:rsid w:val="00DE433F"/>
    <w:rsid w:val="00DF57DB"/>
    <w:rsid w:val="00E12A80"/>
    <w:rsid w:val="00E16F11"/>
    <w:rsid w:val="00E340F6"/>
    <w:rsid w:val="00E429F8"/>
    <w:rsid w:val="00E44A87"/>
    <w:rsid w:val="00E5087D"/>
    <w:rsid w:val="00E529F5"/>
    <w:rsid w:val="00E61A96"/>
    <w:rsid w:val="00E66DDB"/>
    <w:rsid w:val="00E729D8"/>
    <w:rsid w:val="00E846E1"/>
    <w:rsid w:val="00E86060"/>
    <w:rsid w:val="00EA213C"/>
    <w:rsid w:val="00EA49BB"/>
    <w:rsid w:val="00EA7BAE"/>
    <w:rsid w:val="00ED1831"/>
    <w:rsid w:val="00ED59CB"/>
    <w:rsid w:val="00ED656B"/>
    <w:rsid w:val="00ED6702"/>
    <w:rsid w:val="00ED6FBF"/>
    <w:rsid w:val="00EE02CA"/>
    <w:rsid w:val="00EE42A5"/>
    <w:rsid w:val="00EF07D7"/>
    <w:rsid w:val="00F01BEC"/>
    <w:rsid w:val="00F05DA6"/>
    <w:rsid w:val="00F33635"/>
    <w:rsid w:val="00F3422A"/>
    <w:rsid w:val="00F50B64"/>
    <w:rsid w:val="00F51A0C"/>
    <w:rsid w:val="00F56B51"/>
    <w:rsid w:val="00F62849"/>
    <w:rsid w:val="00F6687A"/>
    <w:rsid w:val="00F7001D"/>
    <w:rsid w:val="00F736A9"/>
    <w:rsid w:val="00F810ED"/>
    <w:rsid w:val="00F92EBF"/>
    <w:rsid w:val="00FA2700"/>
    <w:rsid w:val="00FB026B"/>
    <w:rsid w:val="00FB3532"/>
    <w:rsid w:val="00FC1932"/>
    <w:rsid w:val="00FC1D39"/>
    <w:rsid w:val="00FC46A5"/>
    <w:rsid w:val="00FC7D68"/>
    <w:rsid w:val="00FD3C8A"/>
    <w:rsid w:val="00FD6062"/>
    <w:rsid w:val="00FD7DA4"/>
    <w:rsid w:val="00FE7F44"/>
    <w:rsid w:val="04A226E9"/>
    <w:rsid w:val="05A2436B"/>
    <w:rsid w:val="09F82EAD"/>
    <w:rsid w:val="0D1B64F3"/>
    <w:rsid w:val="0D3E42F4"/>
    <w:rsid w:val="0FE138AA"/>
    <w:rsid w:val="13516E0B"/>
    <w:rsid w:val="139E78C8"/>
    <w:rsid w:val="1B919616"/>
    <w:rsid w:val="1C50592D"/>
    <w:rsid w:val="1F0242DF"/>
    <w:rsid w:val="207B45EF"/>
    <w:rsid w:val="21022A82"/>
    <w:rsid w:val="23D36A9F"/>
    <w:rsid w:val="2AF165F7"/>
    <w:rsid w:val="2D3F0B5A"/>
    <w:rsid w:val="2DFF13C5"/>
    <w:rsid w:val="2E83437C"/>
    <w:rsid w:val="35E602E7"/>
    <w:rsid w:val="39B77293"/>
    <w:rsid w:val="48A02E70"/>
    <w:rsid w:val="4EB94802"/>
    <w:rsid w:val="535416E7"/>
    <w:rsid w:val="55E76794"/>
    <w:rsid w:val="5EFF7557"/>
    <w:rsid w:val="5FAF3F3D"/>
    <w:rsid w:val="60D43777"/>
    <w:rsid w:val="6CAC10D3"/>
    <w:rsid w:val="6D341481"/>
    <w:rsid w:val="6F4FDDC3"/>
    <w:rsid w:val="70803111"/>
    <w:rsid w:val="710E3184"/>
    <w:rsid w:val="71DA63CC"/>
    <w:rsid w:val="728147A7"/>
    <w:rsid w:val="7B5D0923"/>
    <w:rsid w:val="7BF7581D"/>
    <w:rsid w:val="7BFF33B9"/>
    <w:rsid w:val="7C0B42BB"/>
    <w:rsid w:val="7EB9066B"/>
    <w:rsid w:val="7EFFFF7A"/>
    <w:rsid w:val="7FE0A8D0"/>
    <w:rsid w:val="7FFB51CF"/>
    <w:rsid w:val="7FFFBEC1"/>
    <w:rsid w:val="C7FE5882"/>
    <w:rsid w:val="CDFF1E56"/>
    <w:rsid w:val="DF87C192"/>
    <w:rsid w:val="E17B2902"/>
    <w:rsid w:val="EDAECDDC"/>
    <w:rsid w:val="EE8E0393"/>
    <w:rsid w:val="FA9D39CE"/>
    <w:rsid w:val="FD6F203D"/>
    <w:rsid w:val="FFDBB2E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99"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69"/>
    <w:qFormat/>
    <w:uiPriority w:val="0"/>
    <w:pPr>
      <w:keepNext/>
      <w:keepLines/>
      <w:spacing w:before="340" w:after="330" w:line="576" w:lineRule="auto"/>
      <w:outlineLvl w:val="0"/>
    </w:pPr>
    <w:rPr>
      <w:rFonts w:ascii="宋体" w:hAnsi="Courier New"/>
      <w:b/>
      <w:bCs/>
      <w:kern w:val="44"/>
      <w:sz w:val="44"/>
      <w:szCs w:val="44"/>
    </w:rPr>
  </w:style>
  <w:style w:type="paragraph" w:styleId="4">
    <w:name w:val="heading 2"/>
    <w:basedOn w:val="1"/>
    <w:next w:val="1"/>
    <w:link w:val="68"/>
    <w:qFormat/>
    <w:uiPriority w:val="0"/>
    <w:pPr>
      <w:keepNext/>
      <w:keepLines/>
      <w:spacing w:before="260" w:after="260" w:line="415" w:lineRule="auto"/>
      <w:outlineLvl w:val="1"/>
    </w:pPr>
    <w:rPr>
      <w:rFonts w:ascii="Arial" w:hAnsi="Arial" w:eastAsia="黑体"/>
      <w:b/>
      <w:bCs/>
      <w:sz w:val="32"/>
      <w:szCs w:val="32"/>
    </w:rPr>
  </w:style>
  <w:style w:type="paragraph" w:styleId="5">
    <w:name w:val="heading 3"/>
    <w:basedOn w:val="1"/>
    <w:next w:val="1"/>
    <w:link w:val="182"/>
    <w:qFormat/>
    <w:uiPriority w:val="0"/>
    <w:pPr>
      <w:keepNext/>
      <w:keepLines/>
      <w:spacing w:before="260" w:after="260" w:line="415" w:lineRule="auto"/>
      <w:outlineLvl w:val="2"/>
    </w:pPr>
    <w:rPr>
      <w:b/>
      <w:sz w:val="32"/>
      <w:szCs w:val="20"/>
    </w:rPr>
  </w:style>
  <w:style w:type="paragraph" w:styleId="6">
    <w:name w:val="heading 4"/>
    <w:basedOn w:val="1"/>
    <w:next w:val="1"/>
    <w:link w:val="210"/>
    <w:qFormat/>
    <w:uiPriority w:val="9"/>
    <w:pPr>
      <w:keepNext/>
      <w:keepLines/>
      <w:spacing w:before="280" w:after="290" w:line="374" w:lineRule="auto"/>
      <w:outlineLvl w:val="3"/>
    </w:pPr>
    <w:rPr>
      <w:rFonts w:ascii="Arial" w:hAnsi="Arial" w:eastAsia="黑体"/>
      <w:b/>
      <w:sz w:val="28"/>
      <w:szCs w:val="20"/>
    </w:rPr>
  </w:style>
  <w:style w:type="paragraph" w:styleId="7">
    <w:name w:val="heading 5"/>
    <w:basedOn w:val="1"/>
    <w:next w:val="1"/>
    <w:link w:val="220"/>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8">
    <w:name w:val="heading 6"/>
    <w:basedOn w:val="1"/>
    <w:next w:val="1"/>
    <w:link w:val="218"/>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9">
    <w:name w:val="heading 7"/>
    <w:basedOn w:val="1"/>
    <w:next w:val="1"/>
    <w:link w:val="223"/>
    <w:qFormat/>
    <w:uiPriority w:val="0"/>
    <w:pPr>
      <w:keepNext/>
      <w:keepLines/>
      <w:spacing w:before="240" w:after="64" w:line="320" w:lineRule="auto"/>
      <w:outlineLvl w:val="6"/>
    </w:pPr>
    <w:rPr>
      <w:b/>
      <w:bCs/>
      <w:kern w:val="0"/>
      <w:sz w:val="24"/>
    </w:rPr>
  </w:style>
  <w:style w:type="paragraph" w:styleId="10">
    <w:name w:val="heading 8"/>
    <w:basedOn w:val="1"/>
    <w:next w:val="1"/>
    <w:link w:val="192"/>
    <w:qFormat/>
    <w:uiPriority w:val="0"/>
    <w:pPr>
      <w:keepNext/>
      <w:keepLines/>
      <w:spacing w:before="240" w:after="64" w:line="320" w:lineRule="auto"/>
      <w:outlineLvl w:val="7"/>
    </w:pPr>
    <w:rPr>
      <w:rFonts w:ascii="Cambria" w:hAnsi="Cambria"/>
      <w:kern w:val="0"/>
      <w:sz w:val="24"/>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77"/>
    <w:qFormat/>
    <w:uiPriority w:val="0"/>
    <w:pPr>
      <w:spacing w:line="420" w:lineRule="auto"/>
    </w:pPr>
    <w:rPr>
      <w:kern w:val="0"/>
      <w:sz w:val="24"/>
    </w:rPr>
  </w:style>
  <w:style w:type="paragraph" w:styleId="11">
    <w:name w:val="toc 7"/>
    <w:basedOn w:val="1"/>
    <w:next w:val="1"/>
    <w:unhideWhenUsed/>
    <w:qFormat/>
    <w:uiPriority w:val="0"/>
    <w:pPr>
      <w:ind w:left="2520" w:leftChars="1200"/>
    </w:pPr>
    <w:rPr>
      <w:szCs w:val="20"/>
    </w:rPr>
  </w:style>
  <w:style w:type="paragraph" w:styleId="12">
    <w:name w:val="List Number 2"/>
    <w:basedOn w:val="1"/>
    <w:qFormat/>
    <w:uiPriority w:val="0"/>
    <w:pPr>
      <w:tabs>
        <w:tab w:val="left" w:pos="780"/>
      </w:tabs>
      <w:ind w:left="840" w:hanging="360"/>
    </w:pPr>
    <w:rPr>
      <w:szCs w:val="20"/>
    </w:rPr>
  </w:style>
  <w:style w:type="paragraph" w:styleId="13">
    <w:name w:val="Normal Indent"/>
    <w:basedOn w:val="1"/>
    <w:link w:val="170"/>
    <w:qFormat/>
    <w:uiPriority w:val="0"/>
    <w:pPr>
      <w:ind w:firstLine="420"/>
    </w:pPr>
    <w:rPr>
      <w:rFonts w:ascii="等线" w:hAnsi="等线" w:eastAsia="等线"/>
      <w:szCs w:val="22"/>
    </w:rPr>
  </w:style>
  <w:style w:type="paragraph" w:styleId="14">
    <w:name w:val="Document Map"/>
    <w:basedOn w:val="1"/>
    <w:link w:val="127"/>
    <w:qFormat/>
    <w:uiPriority w:val="0"/>
    <w:pPr>
      <w:shd w:val="clear" w:color="auto" w:fill="000080"/>
    </w:pPr>
    <w:rPr>
      <w:rFonts w:ascii="等线" w:hAnsi="等线" w:eastAsia="等线"/>
    </w:rPr>
  </w:style>
  <w:style w:type="paragraph" w:styleId="15">
    <w:name w:val="toa heading"/>
    <w:basedOn w:val="1"/>
    <w:next w:val="1"/>
    <w:qFormat/>
    <w:uiPriority w:val="0"/>
    <w:pPr>
      <w:spacing w:before="120"/>
    </w:pPr>
    <w:rPr>
      <w:rFonts w:ascii="Arial" w:hAnsi="Arial" w:cs="Arial"/>
      <w:sz w:val="24"/>
    </w:rPr>
  </w:style>
  <w:style w:type="paragraph" w:styleId="16">
    <w:name w:val="annotation text"/>
    <w:basedOn w:val="1"/>
    <w:link w:val="73"/>
    <w:qFormat/>
    <w:uiPriority w:val="99"/>
    <w:pPr>
      <w:jc w:val="left"/>
    </w:pPr>
    <w:rPr>
      <w:rFonts w:ascii="Calibri" w:hAnsi="Calibri"/>
    </w:rPr>
  </w:style>
  <w:style w:type="paragraph" w:styleId="17">
    <w:name w:val="Body Text 3"/>
    <w:basedOn w:val="1"/>
    <w:link w:val="309"/>
    <w:qFormat/>
    <w:uiPriority w:val="0"/>
    <w:pPr>
      <w:spacing w:after="120"/>
    </w:pPr>
    <w:rPr>
      <w:sz w:val="16"/>
      <w:szCs w:val="16"/>
    </w:rPr>
  </w:style>
  <w:style w:type="paragraph" w:styleId="18">
    <w:name w:val="Body Text Indent"/>
    <w:basedOn w:val="1"/>
    <w:link w:val="79"/>
    <w:qFormat/>
    <w:uiPriority w:val="0"/>
    <w:pPr>
      <w:spacing w:line="440" w:lineRule="exact"/>
      <w:ind w:firstLine="630"/>
    </w:pPr>
    <w:rPr>
      <w:rFonts w:ascii="宋体" w:hAnsi="宋体" w:eastAsia="等线"/>
      <w:sz w:val="28"/>
    </w:rPr>
  </w:style>
  <w:style w:type="paragraph" w:styleId="19">
    <w:name w:val="List 2"/>
    <w:basedOn w:val="1"/>
    <w:qFormat/>
    <w:uiPriority w:val="0"/>
    <w:pPr>
      <w:ind w:left="100" w:leftChars="200" w:hanging="200" w:hangingChars="200"/>
      <w:contextualSpacing/>
    </w:pPr>
  </w:style>
  <w:style w:type="paragraph" w:styleId="20">
    <w:name w:val="Block Text"/>
    <w:basedOn w:val="1"/>
    <w:qFormat/>
    <w:uiPriority w:val="99"/>
    <w:pPr>
      <w:widowControl/>
      <w:tabs>
        <w:tab w:val="left" w:pos="284"/>
      </w:tabs>
      <w:ind w:left="788" w:right="-594"/>
    </w:pPr>
    <w:rPr>
      <w:rFonts w:ascii="创艺繁楷体" w:hAnsi="Calibri" w:eastAsia="创艺繁楷体"/>
      <w:szCs w:val="22"/>
    </w:rPr>
  </w:style>
  <w:style w:type="paragraph" w:styleId="21">
    <w:name w:val="toc 5"/>
    <w:basedOn w:val="1"/>
    <w:next w:val="1"/>
    <w:unhideWhenUsed/>
    <w:qFormat/>
    <w:uiPriority w:val="0"/>
    <w:pPr>
      <w:ind w:left="1680" w:leftChars="800"/>
    </w:pPr>
    <w:rPr>
      <w:szCs w:val="20"/>
    </w:rPr>
  </w:style>
  <w:style w:type="paragraph" w:styleId="22">
    <w:name w:val="toc 3"/>
    <w:basedOn w:val="1"/>
    <w:next w:val="1"/>
    <w:unhideWhenUsed/>
    <w:qFormat/>
    <w:uiPriority w:val="0"/>
    <w:pPr>
      <w:ind w:left="840" w:leftChars="400"/>
    </w:pPr>
    <w:rPr>
      <w:szCs w:val="21"/>
    </w:rPr>
  </w:style>
  <w:style w:type="paragraph" w:styleId="23">
    <w:name w:val="Plain Text"/>
    <w:basedOn w:val="1"/>
    <w:link w:val="172"/>
    <w:qFormat/>
    <w:uiPriority w:val="0"/>
    <w:rPr>
      <w:rFonts w:ascii="宋体" w:hAnsi="Courier New"/>
      <w:kern w:val="0"/>
      <w:szCs w:val="21"/>
    </w:rPr>
  </w:style>
  <w:style w:type="paragraph" w:styleId="24">
    <w:name w:val="toc 8"/>
    <w:basedOn w:val="1"/>
    <w:next w:val="1"/>
    <w:unhideWhenUsed/>
    <w:qFormat/>
    <w:uiPriority w:val="0"/>
    <w:pPr>
      <w:ind w:left="2940" w:leftChars="1400"/>
    </w:pPr>
    <w:rPr>
      <w:szCs w:val="20"/>
    </w:rPr>
  </w:style>
  <w:style w:type="paragraph" w:styleId="25">
    <w:name w:val="Date"/>
    <w:basedOn w:val="1"/>
    <w:next w:val="1"/>
    <w:link w:val="82"/>
    <w:qFormat/>
    <w:uiPriority w:val="0"/>
    <w:rPr>
      <w:rFonts w:ascii="宋体" w:hAnsi="Courier New" w:eastAsia="楷体_GB2312"/>
      <w:sz w:val="32"/>
      <w:szCs w:val="20"/>
    </w:rPr>
  </w:style>
  <w:style w:type="paragraph" w:styleId="26">
    <w:name w:val="Body Text Indent 2"/>
    <w:basedOn w:val="1"/>
    <w:link w:val="180"/>
    <w:qFormat/>
    <w:uiPriority w:val="0"/>
    <w:pPr>
      <w:tabs>
        <w:tab w:val="left" w:pos="540"/>
      </w:tabs>
      <w:ind w:firstLine="538" w:firstLineChars="192"/>
    </w:pPr>
    <w:rPr>
      <w:rFonts w:ascii="等线" w:hAnsi="等线" w:eastAsia="等线"/>
      <w:sz w:val="28"/>
    </w:rPr>
  </w:style>
  <w:style w:type="paragraph" w:styleId="27">
    <w:name w:val="Balloon Text"/>
    <w:basedOn w:val="1"/>
    <w:link w:val="87"/>
    <w:qFormat/>
    <w:uiPriority w:val="0"/>
    <w:rPr>
      <w:sz w:val="18"/>
      <w:szCs w:val="18"/>
    </w:rPr>
  </w:style>
  <w:style w:type="paragraph" w:styleId="28">
    <w:name w:val="footer"/>
    <w:basedOn w:val="1"/>
    <w:link w:val="56"/>
    <w:unhideWhenUsed/>
    <w:qFormat/>
    <w:uiPriority w:val="0"/>
    <w:pPr>
      <w:tabs>
        <w:tab w:val="center" w:pos="4153"/>
        <w:tab w:val="right" w:pos="8306"/>
      </w:tabs>
      <w:snapToGrid w:val="0"/>
      <w:jc w:val="left"/>
    </w:pPr>
    <w:rPr>
      <w:sz w:val="18"/>
      <w:szCs w:val="18"/>
    </w:rPr>
  </w:style>
  <w:style w:type="paragraph" w:styleId="29">
    <w:name w:val="header"/>
    <w:basedOn w:val="1"/>
    <w:link w:val="55"/>
    <w:unhideWhenUsed/>
    <w:qFormat/>
    <w:uiPriority w:val="99"/>
    <w:pPr>
      <w:pBdr>
        <w:bottom w:val="single" w:color="auto" w:sz="6" w:space="1"/>
      </w:pBdr>
      <w:tabs>
        <w:tab w:val="center" w:pos="4153"/>
        <w:tab w:val="right" w:pos="8306"/>
      </w:tabs>
      <w:snapToGrid w:val="0"/>
      <w:jc w:val="center"/>
    </w:pPr>
    <w:rPr>
      <w:sz w:val="18"/>
      <w:szCs w:val="18"/>
    </w:rPr>
  </w:style>
  <w:style w:type="paragraph" w:styleId="30">
    <w:name w:val="toc 1"/>
    <w:basedOn w:val="1"/>
    <w:next w:val="1"/>
    <w:link w:val="211"/>
    <w:qFormat/>
    <w:uiPriority w:val="0"/>
    <w:pPr>
      <w:tabs>
        <w:tab w:val="right" w:leader="dot" w:pos="8834"/>
      </w:tabs>
      <w:spacing w:before="120" w:after="120"/>
      <w:jc w:val="left"/>
    </w:pPr>
    <w:rPr>
      <w:b/>
      <w:bCs/>
      <w:caps/>
      <w:sz w:val="28"/>
      <w:szCs w:val="28"/>
    </w:rPr>
  </w:style>
  <w:style w:type="paragraph" w:styleId="31">
    <w:name w:val="toc 4"/>
    <w:basedOn w:val="1"/>
    <w:next w:val="1"/>
    <w:unhideWhenUsed/>
    <w:qFormat/>
    <w:uiPriority w:val="0"/>
    <w:pPr>
      <w:ind w:left="1260" w:leftChars="600"/>
    </w:pPr>
    <w:rPr>
      <w:szCs w:val="20"/>
    </w:rPr>
  </w:style>
  <w:style w:type="paragraph" w:styleId="32">
    <w:name w:val="Subtitle"/>
    <w:basedOn w:val="1"/>
    <w:next w:val="1"/>
    <w:link w:val="88"/>
    <w:qFormat/>
    <w:uiPriority w:val="0"/>
    <w:pPr>
      <w:spacing w:before="240" w:after="60" w:line="312" w:lineRule="auto"/>
      <w:jc w:val="center"/>
      <w:outlineLvl w:val="1"/>
    </w:pPr>
    <w:rPr>
      <w:rFonts w:ascii="Cambria" w:hAnsi="Cambria" w:eastAsia="方正楷体简体"/>
      <w:kern w:val="28"/>
      <w:sz w:val="32"/>
      <w:szCs w:val="32"/>
    </w:rPr>
  </w:style>
  <w:style w:type="paragraph" w:styleId="33">
    <w:name w:val="toc 6"/>
    <w:basedOn w:val="1"/>
    <w:next w:val="1"/>
    <w:unhideWhenUsed/>
    <w:qFormat/>
    <w:uiPriority w:val="0"/>
    <w:pPr>
      <w:ind w:left="2100" w:leftChars="1000"/>
    </w:pPr>
    <w:rPr>
      <w:szCs w:val="20"/>
    </w:rPr>
  </w:style>
  <w:style w:type="paragraph" w:styleId="34">
    <w:name w:val="Body Text Indent 3"/>
    <w:basedOn w:val="1"/>
    <w:link w:val="177"/>
    <w:qFormat/>
    <w:uiPriority w:val="0"/>
    <w:pPr>
      <w:ind w:firstLine="420" w:firstLineChars="150"/>
    </w:pPr>
    <w:rPr>
      <w:rFonts w:ascii="等线" w:hAnsi="等线" w:eastAsia="等线"/>
      <w:sz w:val="28"/>
    </w:rPr>
  </w:style>
  <w:style w:type="paragraph" w:styleId="35">
    <w:name w:val="toc 2"/>
    <w:basedOn w:val="1"/>
    <w:next w:val="1"/>
    <w:qFormat/>
    <w:uiPriority w:val="0"/>
    <w:pPr>
      <w:ind w:left="420" w:leftChars="200"/>
    </w:pPr>
    <w:rPr>
      <w:szCs w:val="21"/>
    </w:rPr>
  </w:style>
  <w:style w:type="paragraph" w:styleId="36">
    <w:name w:val="toc 9"/>
    <w:basedOn w:val="1"/>
    <w:next w:val="1"/>
    <w:unhideWhenUsed/>
    <w:qFormat/>
    <w:uiPriority w:val="0"/>
    <w:pPr>
      <w:ind w:left="3360" w:leftChars="1600"/>
    </w:pPr>
    <w:rPr>
      <w:szCs w:val="20"/>
    </w:rPr>
  </w:style>
  <w:style w:type="paragraph" w:styleId="37">
    <w:name w:val="Body Text 2"/>
    <w:basedOn w:val="1"/>
    <w:link w:val="241"/>
    <w:qFormat/>
    <w:uiPriority w:val="0"/>
    <w:pPr>
      <w:spacing w:line="200" w:lineRule="exact"/>
      <w:jc w:val="center"/>
    </w:pPr>
    <w:rPr>
      <w:rFonts w:ascii="宋体" w:hAnsi="宋体"/>
      <w:color w:val="000000"/>
      <w:sz w:val="18"/>
      <w:szCs w:val="18"/>
    </w:rPr>
  </w:style>
  <w:style w:type="paragraph" w:styleId="38">
    <w:name w:val="HTML Preformatted"/>
    <w:basedOn w:val="1"/>
    <w:link w:val="24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9">
    <w:name w:val="Normal (Web)"/>
    <w:basedOn w:val="1"/>
    <w:link w:val="434"/>
    <w:qFormat/>
    <w:uiPriority w:val="0"/>
    <w:pPr>
      <w:widowControl/>
      <w:spacing w:before="240" w:after="240"/>
      <w:jc w:val="left"/>
    </w:pPr>
    <w:rPr>
      <w:rFonts w:ascii="宋体" w:hAnsi="宋体" w:cs="宋体"/>
      <w:kern w:val="0"/>
      <w:sz w:val="24"/>
    </w:rPr>
  </w:style>
  <w:style w:type="paragraph" w:styleId="40">
    <w:name w:val="index 1"/>
    <w:basedOn w:val="1"/>
    <w:next w:val="1"/>
    <w:qFormat/>
    <w:uiPriority w:val="0"/>
    <w:pPr>
      <w:widowControl/>
      <w:jc w:val="left"/>
    </w:pPr>
    <w:rPr>
      <w:rFonts w:ascii="Arial" w:hAnsi="Arial" w:cs="Arial"/>
      <w:b/>
      <w:bCs/>
      <w:kern w:val="0"/>
      <w:sz w:val="17"/>
      <w:szCs w:val="20"/>
      <w:lang w:eastAsia="en-US"/>
    </w:rPr>
  </w:style>
  <w:style w:type="paragraph" w:styleId="41">
    <w:name w:val="Title"/>
    <w:basedOn w:val="1"/>
    <w:next w:val="1"/>
    <w:link w:val="91"/>
    <w:qFormat/>
    <w:uiPriority w:val="0"/>
    <w:pPr>
      <w:spacing w:before="240" w:after="60"/>
      <w:jc w:val="center"/>
      <w:outlineLvl w:val="0"/>
    </w:pPr>
    <w:rPr>
      <w:rFonts w:ascii="Cambria" w:hAnsi="Cambria"/>
      <w:b/>
      <w:bCs/>
      <w:sz w:val="32"/>
      <w:szCs w:val="32"/>
    </w:rPr>
  </w:style>
  <w:style w:type="paragraph" w:styleId="42">
    <w:name w:val="annotation subject"/>
    <w:basedOn w:val="18"/>
    <w:next w:val="18"/>
    <w:link w:val="75"/>
    <w:qFormat/>
    <w:uiPriority w:val="0"/>
    <w:rPr>
      <w:rFonts w:ascii="等线" w:hAnsi="等线"/>
      <w:b/>
      <w:bCs/>
    </w:rPr>
  </w:style>
  <w:style w:type="paragraph" w:styleId="43">
    <w:name w:val="Body Text First Indent"/>
    <w:basedOn w:val="44"/>
    <w:link w:val="346"/>
    <w:qFormat/>
    <w:uiPriority w:val="0"/>
    <w:pPr>
      <w:tabs>
        <w:tab w:val="left" w:pos="420"/>
      </w:tabs>
      <w:spacing w:after="120" w:line="240" w:lineRule="auto"/>
      <w:ind w:firstLine="420" w:firstLineChars="100"/>
    </w:pPr>
  </w:style>
  <w:style w:type="paragraph" w:customStyle="1" w:styleId="44">
    <w:name w:val="正文要点"/>
    <w:basedOn w:val="1"/>
    <w:next w:val="45"/>
    <w:link w:val="98"/>
    <w:qFormat/>
    <w:uiPriority w:val="0"/>
    <w:pPr>
      <w:tabs>
        <w:tab w:val="left" w:pos="420"/>
      </w:tabs>
      <w:spacing w:line="360" w:lineRule="auto"/>
      <w:ind w:left="840" w:hanging="420"/>
    </w:pPr>
    <w:rPr>
      <w:szCs w:val="21"/>
    </w:rPr>
  </w:style>
  <w:style w:type="paragraph" w:customStyle="1" w:styleId="45">
    <w:name w:val="正文要点内容"/>
    <w:basedOn w:val="44"/>
    <w:link w:val="97"/>
    <w:qFormat/>
    <w:uiPriority w:val="0"/>
    <w:pPr>
      <w:tabs>
        <w:tab w:val="left" w:pos="840"/>
        <w:tab w:val="clear" w:pos="420"/>
      </w:tabs>
      <w:ind w:left="400" w:leftChars="400" w:firstLine="200" w:firstLineChars="200"/>
    </w:pPr>
  </w:style>
  <w:style w:type="table" w:styleId="47">
    <w:name w:val="Table Grid"/>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49">
    <w:name w:val="Strong"/>
    <w:qFormat/>
    <w:uiPriority w:val="0"/>
    <w:rPr>
      <w:b/>
      <w:bCs/>
    </w:rPr>
  </w:style>
  <w:style w:type="character" w:styleId="50">
    <w:name w:val="page number"/>
    <w:qFormat/>
    <w:uiPriority w:val="0"/>
    <w:rPr>
      <w:rFonts w:cs="Times New Roman"/>
    </w:rPr>
  </w:style>
  <w:style w:type="character" w:styleId="51">
    <w:name w:val="FollowedHyperlink"/>
    <w:qFormat/>
    <w:uiPriority w:val="0"/>
    <w:rPr>
      <w:color w:val="954F72"/>
      <w:u w:val="single"/>
    </w:rPr>
  </w:style>
  <w:style w:type="character" w:styleId="52">
    <w:name w:val="Emphasis"/>
    <w:qFormat/>
    <w:uiPriority w:val="0"/>
    <w:rPr>
      <w:i/>
    </w:rPr>
  </w:style>
  <w:style w:type="character" w:styleId="53">
    <w:name w:val="Hyperlink"/>
    <w:qFormat/>
    <w:uiPriority w:val="0"/>
    <w:rPr>
      <w:color w:val="0000FF"/>
      <w:u w:val="single"/>
    </w:rPr>
  </w:style>
  <w:style w:type="character" w:styleId="54">
    <w:name w:val="annotation reference"/>
    <w:qFormat/>
    <w:uiPriority w:val="0"/>
    <w:rPr>
      <w:sz w:val="21"/>
      <w:szCs w:val="21"/>
    </w:rPr>
  </w:style>
  <w:style w:type="character" w:customStyle="1" w:styleId="55">
    <w:name w:val="页眉 Char1"/>
    <w:basedOn w:val="48"/>
    <w:link w:val="29"/>
    <w:qFormat/>
    <w:uiPriority w:val="99"/>
    <w:rPr>
      <w:sz w:val="18"/>
      <w:szCs w:val="18"/>
    </w:rPr>
  </w:style>
  <w:style w:type="character" w:customStyle="1" w:styleId="56">
    <w:name w:val="页脚 Char1"/>
    <w:basedOn w:val="48"/>
    <w:link w:val="28"/>
    <w:qFormat/>
    <w:uiPriority w:val="0"/>
    <w:rPr>
      <w:sz w:val="18"/>
      <w:szCs w:val="18"/>
    </w:rPr>
  </w:style>
  <w:style w:type="character" w:customStyle="1" w:styleId="57">
    <w:name w:val="标题 1 字符"/>
    <w:basedOn w:val="48"/>
    <w:qFormat/>
    <w:uiPriority w:val="0"/>
    <w:rPr>
      <w:rFonts w:ascii="Times New Roman" w:hAnsi="Times New Roman" w:eastAsia="宋体" w:cs="Times New Roman"/>
      <w:b/>
      <w:bCs/>
      <w:kern w:val="44"/>
      <w:sz w:val="44"/>
      <w:szCs w:val="44"/>
    </w:rPr>
  </w:style>
  <w:style w:type="character" w:customStyle="1" w:styleId="58">
    <w:name w:val="标题 2 字符"/>
    <w:basedOn w:val="48"/>
    <w:qFormat/>
    <w:uiPriority w:val="0"/>
    <w:rPr>
      <w:rFonts w:asciiTheme="majorHAnsi" w:hAnsiTheme="majorHAnsi" w:eastAsiaTheme="majorEastAsia" w:cstheme="majorBidi"/>
      <w:b/>
      <w:bCs/>
      <w:sz w:val="32"/>
      <w:szCs w:val="32"/>
    </w:rPr>
  </w:style>
  <w:style w:type="character" w:customStyle="1" w:styleId="59">
    <w:name w:val="标题 3 字符"/>
    <w:basedOn w:val="48"/>
    <w:qFormat/>
    <w:uiPriority w:val="0"/>
    <w:rPr>
      <w:rFonts w:ascii="Times New Roman" w:hAnsi="Times New Roman" w:eastAsia="宋体" w:cs="Times New Roman"/>
      <w:b/>
      <w:bCs/>
      <w:sz w:val="32"/>
      <w:szCs w:val="32"/>
    </w:rPr>
  </w:style>
  <w:style w:type="character" w:customStyle="1" w:styleId="60">
    <w:name w:val="标题 4 字符"/>
    <w:basedOn w:val="48"/>
    <w:qFormat/>
    <w:uiPriority w:val="9"/>
    <w:rPr>
      <w:rFonts w:asciiTheme="majorHAnsi" w:hAnsiTheme="majorHAnsi" w:eastAsiaTheme="majorEastAsia" w:cstheme="majorBidi"/>
      <w:b/>
      <w:bCs/>
      <w:sz w:val="28"/>
      <w:szCs w:val="28"/>
    </w:rPr>
  </w:style>
  <w:style w:type="character" w:customStyle="1" w:styleId="61">
    <w:name w:val="标题 5 字符"/>
    <w:basedOn w:val="48"/>
    <w:qFormat/>
    <w:uiPriority w:val="0"/>
    <w:rPr>
      <w:rFonts w:ascii="Times New Roman" w:hAnsi="Times New Roman" w:eastAsia="宋体" w:cs="Times New Roman"/>
      <w:b/>
      <w:bCs/>
      <w:sz w:val="28"/>
      <w:szCs w:val="28"/>
    </w:rPr>
  </w:style>
  <w:style w:type="character" w:customStyle="1" w:styleId="62">
    <w:name w:val="标题 6 字符"/>
    <w:basedOn w:val="48"/>
    <w:qFormat/>
    <w:uiPriority w:val="0"/>
    <w:rPr>
      <w:rFonts w:asciiTheme="majorHAnsi" w:hAnsiTheme="majorHAnsi" w:eastAsiaTheme="majorEastAsia" w:cstheme="majorBidi"/>
      <w:b/>
      <w:bCs/>
      <w:sz w:val="24"/>
      <w:szCs w:val="24"/>
    </w:rPr>
  </w:style>
  <w:style w:type="character" w:customStyle="1" w:styleId="63">
    <w:name w:val="标题 7 字符"/>
    <w:basedOn w:val="48"/>
    <w:qFormat/>
    <w:uiPriority w:val="0"/>
    <w:rPr>
      <w:rFonts w:ascii="Times New Roman" w:hAnsi="Times New Roman" w:eastAsia="宋体" w:cs="Times New Roman"/>
      <w:b/>
      <w:bCs/>
      <w:sz w:val="24"/>
      <w:szCs w:val="24"/>
    </w:rPr>
  </w:style>
  <w:style w:type="character" w:customStyle="1" w:styleId="64">
    <w:name w:val="标题 8 字符"/>
    <w:basedOn w:val="48"/>
    <w:qFormat/>
    <w:uiPriority w:val="0"/>
    <w:rPr>
      <w:rFonts w:asciiTheme="majorHAnsi" w:hAnsiTheme="majorHAnsi" w:eastAsiaTheme="majorEastAsia" w:cstheme="majorBidi"/>
      <w:sz w:val="24"/>
      <w:szCs w:val="24"/>
    </w:rPr>
  </w:style>
  <w:style w:type="character" w:customStyle="1" w:styleId="65">
    <w:name w:val="页眉 字符1"/>
    <w:basedOn w:val="48"/>
    <w:qFormat/>
    <w:uiPriority w:val="0"/>
    <w:rPr>
      <w:kern w:val="2"/>
      <w:sz w:val="18"/>
      <w:szCs w:val="18"/>
    </w:rPr>
  </w:style>
  <w:style w:type="character" w:customStyle="1" w:styleId="66">
    <w:name w:val="页脚 字符1"/>
    <w:basedOn w:val="48"/>
    <w:qFormat/>
    <w:uiPriority w:val="99"/>
    <w:rPr>
      <w:kern w:val="2"/>
      <w:sz w:val="18"/>
      <w:szCs w:val="18"/>
    </w:rPr>
  </w:style>
  <w:style w:type="character" w:customStyle="1" w:styleId="67">
    <w:name w:val="文档结构图 字符"/>
    <w:basedOn w:val="48"/>
    <w:qFormat/>
    <w:uiPriority w:val="0"/>
    <w:rPr>
      <w:rFonts w:ascii="Microsoft YaHei UI" w:hAnsi="Times New Roman" w:eastAsia="Microsoft YaHei UI" w:cs="Times New Roman"/>
      <w:sz w:val="18"/>
      <w:szCs w:val="18"/>
    </w:rPr>
  </w:style>
  <w:style w:type="character" w:customStyle="1" w:styleId="68">
    <w:name w:val="标题 2 Char"/>
    <w:basedOn w:val="48"/>
    <w:link w:val="4"/>
    <w:qFormat/>
    <w:uiPriority w:val="0"/>
    <w:rPr>
      <w:rFonts w:ascii="Arial" w:hAnsi="Arial" w:eastAsia="黑体" w:cs="Times New Roman"/>
      <w:b/>
      <w:bCs/>
      <w:sz w:val="32"/>
      <w:szCs w:val="32"/>
    </w:rPr>
  </w:style>
  <w:style w:type="character" w:customStyle="1" w:styleId="69">
    <w:name w:val="标题 1 Char"/>
    <w:basedOn w:val="48"/>
    <w:link w:val="3"/>
    <w:qFormat/>
    <w:uiPriority w:val="0"/>
    <w:rPr>
      <w:rFonts w:ascii="宋体" w:hAnsi="Courier New" w:eastAsia="宋体" w:cs="Times New Roman"/>
      <w:b/>
      <w:bCs/>
      <w:kern w:val="44"/>
      <w:sz w:val="44"/>
      <w:szCs w:val="44"/>
    </w:rPr>
  </w:style>
  <w:style w:type="character" w:customStyle="1" w:styleId="70">
    <w:name w:val="标题 3 Char"/>
    <w:basedOn w:val="48"/>
    <w:qFormat/>
    <w:uiPriority w:val="0"/>
    <w:rPr>
      <w:b/>
      <w:bCs/>
      <w:kern w:val="2"/>
      <w:sz w:val="32"/>
      <w:szCs w:val="32"/>
    </w:rPr>
  </w:style>
  <w:style w:type="character" w:customStyle="1" w:styleId="71">
    <w:name w:val="标题 4 Char"/>
    <w:basedOn w:val="48"/>
    <w:qFormat/>
    <w:uiPriority w:val="0"/>
    <w:rPr>
      <w:rFonts w:ascii="仿宋_GB2312" w:eastAsia="仿宋_GB2312" w:cs="仿宋_GB2312"/>
      <w:kern w:val="2"/>
      <w:sz w:val="28"/>
      <w:szCs w:val="28"/>
    </w:rPr>
  </w:style>
  <w:style w:type="character" w:customStyle="1" w:styleId="72">
    <w:name w:val="批注文字 字符"/>
    <w:basedOn w:val="48"/>
    <w:qFormat/>
    <w:uiPriority w:val="99"/>
    <w:rPr>
      <w:rFonts w:ascii="Times New Roman" w:hAnsi="Times New Roman" w:eastAsia="宋体" w:cs="Times New Roman"/>
      <w:szCs w:val="24"/>
    </w:rPr>
  </w:style>
  <w:style w:type="character" w:customStyle="1" w:styleId="73">
    <w:name w:val="批注文字 Char1"/>
    <w:basedOn w:val="48"/>
    <w:link w:val="16"/>
    <w:qFormat/>
    <w:uiPriority w:val="0"/>
    <w:rPr>
      <w:rFonts w:ascii="Calibri" w:hAnsi="Calibri" w:eastAsia="宋体" w:cs="Times New Roman"/>
      <w:szCs w:val="24"/>
    </w:rPr>
  </w:style>
  <w:style w:type="character" w:customStyle="1" w:styleId="74">
    <w:name w:val="批注主题 字符"/>
    <w:basedOn w:val="72"/>
    <w:qFormat/>
    <w:uiPriority w:val="0"/>
    <w:rPr>
      <w:rFonts w:ascii="Times New Roman" w:hAnsi="Times New Roman" w:eastAsia="宋体" w:cs="Times New Roman"/>
      <w:b/>
      <w:bCs/>
      <w:szCs w:val="24"/>
    </w:rPr>
  </w:style>
  <w:style w:type="character" w:customStyle="1" w:styleId="75">
    <w:name w:val="批注主题 Char"/>
    <w:basedOn w:val="73"/>
    <w:link w:val="42"/>
    <w:qFormat/>
    <w:uiPriority w:val="0"/>
    <w:rPr>
      <w:rFonts w:ascii="等线" w:hAnsi="等线" w:eastAsia="等线" w:cs="Times New Roman"/>
      <w:b/>
      <w:bCs/>
      <w:sz w:val="28"/>
      <w:szCs w:val="24"/>
    </w:rPr>
  </w:style>
  <w:style w:type="character" w:customStyle="1" w:styleId="76">
    <w:name w:val="正文文本 字符"/>
    <w:basedOn w:val="48"/>
    <w:qFormat/>
    <w:uiPriority w:val="0"/>
    <w:rPr>
      <w:rFonts w:ascii="Times New Roman" w:hAnsi="Times New Roman" w:eastAsia="宋体" w:cs="Times New Roman"/>
      <w:szCs w:val="24"/>
    </w:rPr>
  </w:style>
  <w:style w:type="character" w:customStyle="1" w:styleId="77">
    <w:name w:val="正文文本 Char"/>
    <w:basedOn w:val="48"/>
    <w:link w:val="2"/>
    <w:qFormat/>
    <w:uiPriority w:val="0"/>
    <w:rPr>
      <w:rFonts w:ascii="Times New Roman" w:hAnsi="Times New Roman" w:eastAsia="宋体" w:cs="Times New Roman"/>
      <w:kern w:val="0"/>
      <w:sz w:val="24"/>
      <w:szCs w:val="24"/>
    </w:rPr>
  </w:style>
  <w:style w:type="character" w:customStyle="1" w:styleId="78">
    <w:name w:val="正文文本缩进 字符"/>
    <w:basedOn w:val="48"/>
    <w:qFormat/>
    <w:uiPriority w:val="0"/>
    <w:rPr>
      <w:rFonts w:ascii="Times New Roman" w:hAnsi="Times New Roman" w:eastAsia="宋体" w:cs="Times New Roman"/>
      <w:szCs w:val="24"/>
    </w:rPr>
  </w:style>
  <w:style w:type="character" w:customStyle="1" w:styleId="79">
    <w:name w:val="正文文本缩进 Char"/>
    <w:basedOn w:val="48"/>
    <w:link w:val="18"/>
    <w:qFormat/>
    <w:uiPriority w:val="0"/>
    <w:rPr>
      <w:rFonts w:ascii="宋体" w:hAnsi="宋体" w:eastAsia="等线" w:cs="Times New Roman"/>
      <w:sz w:val="28"/>
      <w:szCs w:val="24"/>
    </w:rPr>
  </w:style>
  <w:style w:type="character" w:customStyle="1" w:styleId="80">
    <w:name w:val="纯文本 字符"/>
    <w:basedOn w:val="48"/>
    <w:qFormat/>
    <w:uiPriority w:val="99"/>
    <w:rPr>
      <w:rFonts w:hAnsi="Courier New" w:cs="Courier New" w:asciiTheme="minorEastAsia"/>
      <w:szCs w:val="24"/>
    </w:rPr>
  </w:style>
  <w:style w:type="character" w:customStyle="1" w:styleId="81">
    <w:name w:val="纯文本 Char"/>
    <w:basedOn w:val="48"/>
    <w:qFormat/>
    <w:uiPriority w:val="0"/>
    <w:rPr>
      <w:rFonts w:ascii="宋体" w:hAnsi="Courier New"/>
      <w:sz w:val="21"/>
      <w:szCs w:val="21"/>
    </w:rPr>
  </w:style>
  <w:style w:type="character" w:customStyle="1" w:styleId="82">
    <w:name w:val="日期 Char1"/>
    <w:basedOn w:val="48"/>
    <w:link w:val="25"/>
    <w:qFormat/>
    <w:uiPriority w:val="0"/>
    <w:rPr>
      <w:rFonts w:ascii="宋体" w:hAnsi="Courier New" w:eastAsia="楷体_GB2312" w:cs="Times New Roman"/>
      <w:sz w:val="32"/>
      <w:szCs w:val="20"/>
    </w:rPr>
  </w:style>
  <w:style w:type="character" w:customStyle="1" w:styleId="83">
    <w:name w:val="日期 Char"/>
    <w:basedOn w:val="48"/>
    <w:qFormat/>
    <w:uiPriority w:val="0"/>
    <w:rPr>
      <w:rFonts w:ascii="宋体" w:hAnsi="Courier New"/>
      <w:sz w:val="21"/>
      <w:szCs w:val="21"/>
    </w:rPr>
  </w:style>
  <w:style w:type="character" w:customStyle="1" w:styleId="84">
    <w:name w:val="正文文本缩进 2 字符"/>
    <w:basedOn w:val="48"/>
    <w:qFormat/>
    <w:uiPriority w:val="0"/>
    <w:rPr>
      <w:rFonts w:ascii="Times New Roman" w:hAnsi="Times New Roman" w:eastAsia="宋体" w:cs="Times New Roman"/>
      <w:szCs w:val="24"/>
    </w:rPr>
  </w:style>
  <w:style w:type="character" w:customStyle="1" w:styleId="85">
    <w:name w:val="正文文本缩进 2 Char"/>
    <w:basedOn w:val="48"/>
    <w:qFormat/>
    <w:uiPriority w:val="0"/>
    <w:rPr>
      <w:sz w:val="24"/>
      <w:szCs w:val="24"/>
    </w:rPr>
  </w:style>
  <w:style w:type="character" w:customStyle="1" w:styleId="86">
    <w:name w:val="批注框文本 字符"/>
    <w:basedOn w:val="48"/>
    <w:qFormat/>
    <w:uiPriority w:val="0"/>
    <w:rPr>
      <w:rFonts w:ascii="Times New Roman" w:hAnsi="Times New Roman" w:eastAsia="宋体" w:cs="Times New Roman"/>
      <w:sz w:val="18"/>
      <w:szCs w:val="18"/>
    </w:rPr>
  </w:style>
  <w:style w:type="character" w:customStyle="1" w:styleId="87">
    <w:name w:val="批注框文本 Char"/>
    <w:basedOn w:val="48"/>
    <w:link w:val="27"/>
    <w:qFormat/>
    <w:uiPriority w:val="0"/>
    <w:rPr>
      <w:rFonts w:ascii="Times New Roman" w:hAnsi="Times New Roman" w:eastAsia="宋体" w:cs="Times New Roman"/>
      <w:sz w:val="18"/>
      <w:szCs w:val="18"/>
    </w:rPr>
  </w:style>
  <w:style w:type="character" w:customStyle="1" w:styleId="88">
    <w:name w:val="副标题 Char"/>
    <w:basedOn w:val="48"/>
    <w:link w:val="32"/>
    <w:qFormat/>
    <w:uiPriority w:val="0"/>
    <w:rPr>
      <w:rFonts w:ascii="Cambria" w:hAnsi="Cambria" w:eastAsia="方正楷体简体" w:cs="Times New Roman"/>
      <w:kern w:val="28"/>
      <w:sz w:val="32"/>
      <w:szCs w:val="32"/>
    </w:rPr>
  </w:style>
  <w:style w:type="character" w:customStyle="1" w:styleId="89">
    <w:name w:val="正文文本缩进 3 字符"/>
    <w:basedOn w:val="48"/>
    <w:qFormat/>
    <w:uiPriority w:val="0"/>
    <w:rPr>
      <w:rFonts w:ascii="Times New Roman" w:hAnsi="Times New Roman" w:eastAsia="宋体" w:cs="Times New Roman"/>
      <w:sz w:val="16"/>
      <w:szCs w:val="16"/>
    </w:rPr>
  </w:style>
  <w:style w:type="character" w:customStyle="1" w:styleId="90">
    <w:name w:val="正文文本缩进 3 Char"/>
    <w:basedOn w:val="48"/>
    <w:qFormat/>
    <w:uiPriority w:val="0"/>
    <w:rPr>
      <w:sz w:val="16"/>
      <w:szCs w:val="16"/>
    </w:rPr>
  </w:style>
  <w:style w:type="character" w:customStyle="1" w:styleId="91">
    <w:name w:val="标题 Char1"/>
    <w:basedOn w:val="48"/>
    <w:link w:val="41"/>
    <w:qFormat/>
    <w:uiPriority w:val="0"/>
    <w:rPr>
      <w:rFonts w:ascii="Cambria" w:hAnsi="Cambria" w:eastAsia="宋体" w:cs="Times New Roman"/>
      <w:b/>
      <w:bCs/>
      <w:sz w:val="32"/>
      <w:szCs w:val="32"/>
    </w:rPr>
  </w:style>
  <w:style w:type="character" w:customStyle="1" w:styleId="92">
    <w:name w:val="标题 Char"/>
    <w:basedOn w:val="48"/>
    <w:qFormat/>
    <w:uiPriority w:val="0"/>
    <w:rPr>
      <w:rFonts w:ascii="Cambria" w:hAnsi="Cambria" w:eastAsia="方正小标宋简体"/>
      <w:b/>
      <w:bCs/>
      <w:kern w:val="2"/>
      <w:sz w:val="32"/>
      <w:szCs w:val="32"/>
    </w:rPr>
  </w:style>
  <w:style w:type="paragraph" w:customStyle="1" w:styleId="93">
    <w:name w:val="Char"/>
    <w:basedOn w:val="1"/>
    <w:qFormat/>
    <w:uiPriority w:val="0"/>
    <w:rPr>
      <w:szCs w:val="21"/>
    </w:rPr>
  </w:style>
  <w:style w:type="paragraph" w:customStyle="1" w:styleId="94">
    <w:name w:val="样式1"/>
    <w:basedOn w:val="1"/>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95">
    <w:name w:val="TOC 标题1"/>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96">
    <w:name w:val="默认段落字体 Para Char Char Char Char"/>
    <w:basedOn w:val="1"/>
    <w:qFormat/>
    <w:uiPriority w:val="0"/>
    <w:rPr>
      <w:szCs w:val="21"/>
    </w:rPr>
  </w:style>
  <w:style w:type="character" w:customStyle="1" w:styleId="97">
    <w:name w:val="正文要点内容 Char Char"/>
    <w:basedOn w:val="98"/>
    <w:link w:val="45"/>
    <w:qFormat/>
    <w:locked/>
    <w:uiPriority w:val="0"/>
    <w:rPr>
      <w:rFonts w:ascii="Times New Roman" w:hAnsi="Times New Roman" w:eastAsia="宋体" w:cs="Times New Roman"/>
      <w:szCs w:val="21"/>
    </w:rPr>
  </w:style>
  <w:style w:type="character" w:customStyle="1" w:styleId="98">
    <w:name w:val="正文要点 Char Char"/>
    <w:basedOn w:val="48"/>
    <w:link w:val="44"/>
    <w:qFormat/>
    <w:locked/>
    <w:uiPriority w:val="0"/>
    <w:rPr>
      <w:rFonts w:ascii="Times New Roman" w:hAnsi="Times New Roman" w:eastAsia="宋体" w:cs="Times New Roman"/>
      <w:szCs w:val="21"/>
    </w:rPr>
  </w:style>
  <w:style w:type="paragraph" w:customStyle="1" w:styleId="99">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00">
    <w:name w:val="样式 标题 3h3Level 3 HeadH3Heading 3 - oldlevel_3PIM 3BOD 0s..."/>
    <w:basedOn w:val="5"/>
    <w:qFormat/>
    <w:uiPriority w:val="0"/>
    <w:pPr>
      <w:tabs>
        <w:tab w:val="left" w:pos="0"/>
      </w:tabs>
      <w:adjustRightInd w:val="0"/>
      <w:spacing w:before="0" w:after="0" w:line="500" w:lineRule="exact"/>
      <w:textAlignment w:val="baseline"/>
    </w:pPr>
    <w:rPr>
      <w:kern w:val="0"/>
      <w:sz w:val="28"/>
      <w:szCs w:val="28"/>
    </w:rPr>
  </w:style>
  <w:style w:type="paragraph" w:customStyle="1" w:styleId="101">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02">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03">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04">
    <w:name w:val="无间隔1"/>
    <w:link w:val="105"/>
    <w:qFormat/>
    <w:uiPriority w:val="0"/>
    <w:rPr>
      <w:rFonts w:ascii="Calibri" w:hAnsi="Calibri" w:eastAsia="宋体" w:cs="Calibri"/>
      <w:sz w:val="22"/>
      <w:szCs w:val="22"/>
      <w:lang w:val="en-US" w:eastAsia="zh-CN" w:bidi="ar-SA"/>
    </w:rPr>
  </w:style>
  <w:style w:type="character" w:customStyle="1" w:styleId="105">
    <w:name w:val="无间隔 Char"/>
    <w:basedOn w:val="48"/>
    <w:link w:val="104"/>
    <w:qFormat/>
    <w:locked/>
    <w:uiPriority w:val="0"/>
    <w:rPr>
      <w:rFonts w:ascii="Calibri" w:hAnsi="Calibri" w:eastAsia="宋体" w:cs="Calibri"/>
      <w:kern w:val="0"/>
      <w:sz w:val="22"/>
    </w:rPr>
  </w:style>
  <w:style w:type="paragraph" w:customStyle="1" w:styleId="106">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07">
    <w:name w:val="Char1 Char Char Char"/>
    <w:basedOn w:val="1"/>
    <w:qFormat/>
    <w:uiPriority w:val="0"/>
    <w:rPr>
      <w:rFonts w:eastAsia="仿宋_GB2312"/>
      <w:sz w:val="28"/>
      <w:szCs w:val="28"/>
    </w:rPr>
  </w:style>
  <w:style w:type="paragraph" w:customStyle="1" w:styleId="108">
    <w:name w:val="默认段落字体 Para Char Char Char Char Char Char Char Char Char Char"/>
    <w:basedOn w:val="1"/>
    <w:qFormat/>
    <w:uiPriority w:val="0"/>
    <w:rPr>
      <w:rFonts w:ascii="Tahoma" w:hAnsi="Tahoma" w:cs="Tahoma"/>
      <w:sz w:val="24"/>
    </w:rPr>
  </w:style>
  <w:style w:type="paragraph" w:customStyle="1" w:styleId="109">
    <w:name w:val="修订1"/>
    <w:hidden/>
    <w:qFormat/>
    <w:uiPriority w:val="0"/>
    <w:rPr>
      <w:rFonts w:ascii="Times New Roman" w:hAnsi="Times New Roman" w:eastAsia="宋体" w:cs="Times New Roman"/>
      <w:kern w:val="2"/>
      <w:sz w:val="21"/>
      <w:szCs w:val="21"/>
      <w:lang w:val="en-US" w:eastAsia="zh-CN" w:bidi="ar-SA"/>
    </w:rPr>
  </w:style>
  <w:style w:type="paragraph" w:customStyle="1" w:styleId="110">
    <w:name w:val="列出段落1"/>
    <w:basedOn w:val="1"/>
    <w:link w:val="174"/>
    <w:qFormat/>
    <w:uiPriority w:val="0"/>
    <w:pPr>
      <w:ind w:firstLine="420" w:firstLineChars="200"/>
    </w:pPr>
    <w:rPr>
      <w:szCs w:val="21"/>
    </w:rPr>
  </w:style>
  <w:style w:type="character" w:customStyle="1" w:styleId="111">
    <w:name w:val="Title Char"/>
    <w:qFormat/>
    <w:locked/>
    <w:uiPriority w:val="0"/>
    <w:rPr>
      <w:rFonts w:ascii="Cambria" w:hAnsi="Cambria" w:eastAsia="方正小标宋简体" w:cs="Cambria"/>
      <w:b/>
      <w:bCs/>
      <w:kern w:val="2"/>
      <w:sz w:val="32"/>
      <w:szCs w:val="32"/>
    </w:rPr>
  </w:style>
  <w:style w:type="character" w:customStyle="1" w:styleId="112">
    <w:name w:val="Subtitle Char"/>
    <w:qFormat/>
    <w:locked/>
    <w:uiPriority w:val="0"/>
    <w:rPr>
      <w:rFonts w:ascii="Cambria" w:hAnsi="Cambria" w:eastAsia="方正楷体简体" w:cs="Cambria"/>
      <w:kern w:val="28"/>
      <w:sz w:val="32"/>
      <w:szCs w:val="32"/>
    </w:rPr>
  </w:style>
  <w:style w:type="character" w:customStyle="1" w:styleId="113">
    <w:name w:val="Plain Text Char"/>
    <w:qFormat/>
    <w:locked/>
    <w:uiPriority w:val="0"/>
    <w:rPr>
      <w:rFonts w:ascii="宋体" w:hAnsi="Courier New" w:cs="宋体"/>
      <w:sz w:val="21"/>
      <w:szCs w:val="21"/>
    </w:rPr>
  </w:style>
  <w:style w:type="character" w:customStyle="1" w:styleId="114">
    <w:name w:val="Date Char"/>
    <w:qFormat/>
    <w:locked/>
    <w:uiPriority w:val="0"/>
    <w:rPr>
      <w:rFonts w:ascii="宋体" w:hAnsi="Courier New" w:cs="宋体"/>
      <w:sz w:val="21"/>
      <w:szCs w:val="21"/>
    </w:rPr>
  </w:style>
  <w:style w:type="character" w:customStyle="1" w:styleId="115">
    <w:name w:val="Body Text Indent Char"/>
    <w:qFormat/>
    <w:locked/>
    <w:uiPriority w:val="0"/>
    <w:rPr>
      <w:rFonts w:ascii="仿宋_GB2312" w:hAnsi="Times New Roman" w:eastAsia="仿宋_GB2312" w:cs="仿宋_GB2312"/>
      <w:sz w:val="32"/>
      <w:szCs w:val="32"/>
    </w:rPr>
  </w:style>
  <w:style w:type="character" w:customStyle="1" w:styleId="116">
    <w:name w:val="case31"/>
    <w:basedOn w:val="48"/>
    <w:qFormat/>
    <w:uiPriority w:val="0"/>
    <w:rPr>
      <w:sz w:val="21"/>
      <w:szCs w:val="21"/>
    </w:rPr>
  </w:style>
  <w:style w:type="character" w:customStyle="1" w:styleId="117">
    <w:name w:val="Footer Char"/>
    <w:qFormat/>
    <w:locked/>
    <w:uiPriority w:val="0"/>
    <w:rPr>
      <w:rFonts w:ascii="Times New Roman" w:hAnsi="Times New Roman" w:cs="Times New Roman"/>
      <w:sz w:val="18"/>
      <w:szCs w:val="18"/>
    </w:rPr>
  </w:style>
  <w:style w:type="character" w:customStyle="1" w:styleId="118">
    <w:name w:val="Header Char"/>
    <w:qFormat/>
    <w:locked/>
    <w:uiPriority w:val="0"/>
    <w:rPr>
      <w:rFonts w:ascii="Times New Roman" w:hAnsi="Times New Roman" w:cs="Times New Roman"/>
      <w:sz w:val="18"/>
      <w:szCs w:val="18"/>
    </w:rPr>
  </w:style>
  <w:style w:type="character" w:customStyle="1" w:styleId="119">
    <w:name w:val="Body Text Indent 3 Char"/>
    <w:qFormat/>
    <w:locked/>
    <w:uiPriority w:val="0"/>
    <w:rPr>
      <w:rFonts w:ascii="Times New Roman" w:hAnsi="Times New Roman" w:cs="Times New Roman"/>
      <w:sz w:val="16"/>
      <w:szCs w:val="16"/>
    </w:rPr>
  </w:style>
  <w:style w:type="character" w:customStyle="1" w:styleId="120">
    <w:name w:val="Body Text Char"/>
    <w:qFormat/>
    <w:locked/>
    <w:uiPriority w:val="0"/>
    <w:rPr>
      <w:rFonts w:ascii="Times New Roman" w:hAnsi="Times New Roman" w:cs="Times New Roman"/>
      <w:sz w:val="24"/>
      <w:szCs w:val="24"/>
    </w:rPr>
  </w:style>
  <w:style w:type="character" w:customStyle="1" w:styleId="121">
    <w:name w:val="Body Text Indent 2 Char"/>
    <w:qFormat/>
    <w:locked/>
    <w:uiPriority w:val="0"/>
    <w:rPr>
      <w:rFonts w:ascii="Times New Roman" w:hAnsi="Times New Roman" w:cs="Times New Roman"/>
      <w:sz w:val="24"/>
      <w:szCs w:val="24"/>
    </w:rPr>
  </w:style>
  <w:style w:type="character" w:customStyle="1" w:styleId="122">
    <w:name w:val="Char Char4"/>
    <w:basedOn w:val="48"/>
    <w:qFormat/>
    <w:uiPriority w:val="0"/>
    <w:rPr>
      <w:rFonts w:eastAsia="宋体"/>
      <w:b/>
      <w:bCs/>
      <w:kern w:val="44"/>
      <w:sz w:val="44"/>
      <w:szCs w:val="44"/>
      <w:lang w:val="en-US" w:eastAsia="zh-CN"/>
    </w:rPr>
  </w:style>
  <w:style w:type="character" w:customStyle="1" w:styleId="123">
    <w:name w:val="普通文字 Char"/>
    <w:basedOn w:val="48"/>
    <w:qFormat/>
    <w:uiPriority w:val="0"/>
    <w:rPr>
      <w:rFonts w:ascii="宋体" w:hAnsi="Courier New" w:cs="宋体"/>
      <w:sz w:val="21"/>
      <w:szCs w:val="21"/>
    </w:rPr>
  </w:style>
  <w:style w:type="paragraph" w:styleId="124">
    <w:name w:val="No Spacing"/>
    <w:basedOn w:val="1"/>
    <w:link w:val="317"/>
    <w:qFormat/>
    <w:uiPriority w:val="0"/>
    <w:pPr>
      <w:widowControl/>
      <w:jc w:val="left"/>
    </w:pPr>
    <w:rPr>
      <w:rFonts w:ascii="Calibri" w:hAnsi="Calibri"/>
      <w:kern w:val="0"/>
      <w:sz w:val="22"/>
      <w:szCs w:val="22"/>
      <w:lang w:eastAsia="en-US" w:bidi="en-US"/>
    </w:rPr>
  </w:style>
  <w:style w:type="paragraph" w:customStyle="1" w:styleId="125">
    <w:name w:val="TOC 标题2"/>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styleId="126">
    <w:name w:val="List Paragraph"/>
    <w:basedOn w:val="1"/>
    <w:qFormat/>
    <w:uiPriority w:val="34"/>
    <w:pPr>
      <w:widowControl/>
      <w:ind w:left="720"/>
      <w:contextualSpacing/>
      <w:jc w:val="left"/>
    </w:pPr>
    <w:rPr>
      <w:rFonts w:eastAsia="Times New Roman"/>
      <w:kern w:val="0"/>
      <w:sz w:val="24"/>
    </w:rPr>
  </w:style>
  <w:style w:type="character" w:customStyle="1" w:styleId="127">
    <w:name w:val="文档结构图 Char"/>
    <w:basedOn w:val="48"/>
    <w:link w:val="14"/>
    <w:qFormat/>
    <w:uiPriority w:val="0"/>
    <w:rPr>
      <w:rFonts w:ascii="等线" w:hAnsi="等线" w:eastAsia="等线" w:cs="Times New Roman"/>
      <w:szCs w:val="24"/>
      <w:shd w:val="clear" w:color="auto" w:fill="000080"/>
    </w:rPr>
  </w:style>
  <w:style w:type="paragraph" w:customStyle="1" w:styleId="12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9">
    <w:name w:val="font6"/>
    <w:basedOn w:val="1"/>
    <w:qFormat/>
    <w:uiPriority w:val="0"/>
    <w:pPr>
      <w:widowControl/>
      <w:spacing w:before="100" w:beforeAutospacing="1" w:after="100" w:afterAutospacing="1"/>
      <w:jc w:val="left"/>
    </w:pPr>
    <w:rPr>
      <w:kern w:val="0"/>
      <w:szCs w:val="21"/>
    </w:rPr>
  </w:style>
  <w:style w:type="paragraph" w:customStyle="1" w:styleId="130">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31">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32">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3">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34">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35">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6">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7">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38">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139">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40">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41">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46">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4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4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49">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0">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1">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2">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53">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4">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5">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6">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7">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8">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9">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0">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1">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2">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3">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4">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5">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6">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7">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8">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9">
    <w:name w:val="修订2"/>
    <w:link w:val="215"/>
    <w:qFormat/>
    <w:uiPriority w:val="99"/>
    <w:rPr>
      <w:rFonts w:ascii="Times New Roman" w:hAnsi="Times New Roman" w:eastAsia="宋体" w:cs="Times New Roman"/>
      <w:kern w:val="2"/>
      <w:sz w:val="21"/>
      <w:szCs w:val="21"/>
      <w:lang w:val="en-US" w:eastAsia="zh-CN" w:bidi="ar-SA"/>
    </w:rPr>
  </w:style>
  <w:style w:type="character" w:customStyle="1" w:styleId="170">
    <w:name w:val="正文缩进 Char"/>
    <w:link w:val="13"/>
    <w:qFormat/>
    <w:uiPriority w:val="0"/>
    <w:rPr>
      <w:rFonts w:ascii="等线" w:hAnsi="等线" w:eastAsia="等线" w:cs="Times New Roman"/>
    </w:rPr>
  </w:style>
  <w:style w:type="character" w:customStyle="1" w:styleId="171">
    <w:name w:val="列表段落 字符"/>
    <w:qFormat/>
    <w:uiPriority w:val="34"/>
    <w:rPr>
      <w:rFonts w:ascii="Times New Roman" w:hAnsi="Times New Roman" w:eastAsia="宋体" w:cs="Times New Roman"/>
      <w:szCs w:val="21"/>
    </w:rPr>
  </w:style>
  <w:style w:type="character" w:customStyle="1" w:styleId="172">
    <w:name w:val="纯文本 Char1"/>
    <w:link w:val="23"/>
    <w:qFormat/>
    <w:locked/>
    <w:uiPriority w:val="0"/>
    <w:rPr>
      <w:rFonts w:ascii="宋体" w:hAnsi="Courier New" w:eastAsia="宋体" w:cs="Times New Roman"/>
      <w:kern w:val="0"/>
      <w:szCs w:val="21"/>
    </w:rPr>
  </w:style>
  <w:style w:type="character" w:customStyle="1" w:styleId="173">
    <w:name w:val="列出段落 Char"/>
    <w:qFormat/>
    <w:uiPriority w:val="0"/>
    <w:rPr>
      <w:rFonts w:ascii="Calibri" w:hAnsi="Calibri"/>
      <w:kern w:val="2"/>
      <w:sz w:val="21"/>
      <w:szCs w:val="22"/>
    </w:rPr>
  </w:style>
  <w:style w:type="character" w:customStyle="1" w:styleId="174">
    <w:name w:val="列出段落字符"/>
    <w:link w:val="110"/>
    <w:qFormat/>
    <w:locked/>
    <w:uiPriority w:val="0"/>
    <w:rPr>
      <w:rFonts w:ascii="Times New Roman" w:hAnsi="Times New Roman" w:eastAsia="宋体" w:cs="Times New Roman"/>
      <w:szCs w:val="21"/>
    </w:rPr>
  </w:style>
  <w:style w:type="character" w:customStyle="1" w:styleId="175">
    <w:name w:val="style1"/>
    <w:qFormat/>
    <w:uiPriority w:val="0"/>
  </w:style>
  <w:style w:type="character" w:customStyle="1" w:styleId="176">
    <w:name w:val="up"/>
    <w:qFormat/>
    <w:uiPriority w:val="0"/>
  </w:style>
  <w:style w:type="character" w:customStyle="1" w:styleId="177">
    <w:name w:val="正文文本缩进 3 Char1"/>
    <w:link w:val="34"/>
    <w:qFormat/>
    <w:locked/>
    <w:uiPriority w:val="0"/>
    <w:rPr>
      <w:rFonts w:ascii="等线" w:hAnsi="等线" w:eastAsia="等线" w:cs="Times New Roman"/>
      <w:sz w:val="28"/>
      <w:szCs w:val="24"/>
    </w:rPr>
  </w:style>
  <w:style w:type="character" w:customStyle="1" w:styleId="178">
    <w:name w:val="f101"/>
    <w:qFormat/>
    <w:uiPriority w:val="0"/>
    <w:rPr>
      <w:sz w:val="20"/>
      <w:szCs w:val="20"/>
    </w:rPr>
  </w:style>
  <w:style w:type="character" w:customStyle="1" w:styleId="179">
    <w:name w:val="style201"/>
    <w:qFormat/>
    <w:uiPriority w:val="0"/>
    <w:rPr>
      <w:sz w:val="27"/>
      <w:szCs w:val="27"/>
    </w:rPr>
  </w:style>
  <w:style w:type="character" w:customStyle="1" w:styleId="180">
    <w:name w:val="正文文本缩进 2 Char1"/>
    <w:link w:val="26"/>
    <w:qFormat/>
    <w:locked/>
    <w:uiPriority w:val="0"/>
    <w:rPr>
      <w:rFonts w:ascii="等线" w:hAnsi="等线" w:eastAsia="等线" w:cs="Times New Roman"/>
      <w:sz w:val="28"/>
      <w:szCs w:val="24"/>
    </w:rPr>
  </w:style>
  <w:style w:type="character" w:customStyle="1" w:styleId="181">
    <w:name w:val="标题 2 Char Char Char Char Char Char Char Char Char Char Char Char Char Char Char Char Char Char Char Char Char"/>
    <w:qFormat/>
    <w:uiPriority w:val="0"/>
  </w:style>
  <w:style w:type="character" w:customStyle="1" w:styleId="182">
    <w:name w:val="标题 3 Char1"/>
    <w:link w:val="5"/>
    <w:qFormat/>
    <w:uiPriority w:val="0"/>
    <w:rPr>
      <w:rFonts w:ascii="Times New Roman" w:hAnsi="Times New Roman" w:eastAsia="宋体" w:cs="Times New Roman"/>
      <w:b/>
      <w:sz w:val="32"/>
      <w:szCs w:val="20"/>
    </w:rPr>
  </w:style>
  <w:style w:type="character" w:customStyle="1" w:styleId="183">
    <w:name w:val="正文缩进 字符"/>
    <w:qFormat/>
    <w:uiPriority w:val="0"/>
  </w:style>
  <w:style w:type="character" w:customStyle="1" w:styleId="184">
    <w:name w:val="Char Char11"/>
    <w:link w:val="185"/>
    <w:qFormat/>
    <w:uiPriority w:val="0"/>
    <w:rPr>
      <w:sz w:val="24"/>
    </w:rPr>
  </w:style>
  <w:style w:type="paragraph" w:customStyle="1" w:styleId="185">
    <w:name w:val="正文文本缩进 Char Char"/>
    <w:basedOn w:val="1"/>
    <w:link w:val="184"/>
    <w:qFormat/>
    <w:uiPriority w:val="0"/>
    <w:pPr>
      <w:widowControl/>
      <w:spacing w:after="120"/>
      <w:ind w:left="420" w:leftChars="200"/>
      <w:jc w:val="left"/>
    </w:pPr>
    <w:rPr>
      <w:rFonts w:asciiTheme="minorHAnsi" w:hAnsiTheme="minorHAnsi" w:eastAsiaTheme="minorEastAsia" w:cstheme="minorBidi"/>
      <w:sz w:val="24"/>
      <w:szCs w:val="22"/>
    </w:rPr>
  </w:style>
  <w:style w:type="character" w:customStyle="1" w:styleId="186">
    <w:name w:val="标题 2 字符1"/>
    <w:qFormat/>
    <w:uiPriority w:val="0"/>
    <w:rPr>
      <w:rFonts w:ascii="Arial" w:hAnsi="Arial" w:eastAsia="黑体" w:cs="Times New Roman"/>
      <w:b/>
      <w:bCs/>
      <w:sz w:val="32"/>
      <w:szCs w:val="32"/>
    </w:rPr>
  </w:style>
  <w:style w:type="character" w:customStyle="1" w:styleId="187">
    <w:name w:val="Heading 3 Char"/>
    <w:qFormat/>
    <w:locked/>
    <w:uiPriority w:val="0"/>
    <w:rPr>
      <w:rFonts w:cs="Times New Roman"/>
      <w:b/>
      <w:kern w:val="2"/>
      <w:sz w:val="32"/>
    </w:rPr>
  </w:style>
  <w:style w:type="character" w:customStyle="1" w:styleId="188">
    <w:name w:val="style121"/>
    <w:qFormat/>
    <w:uiPriority w:val="0"/>
    <w:rPr>
      <w:b/>
      <w:bCs/>
      <w:color w:val="000000"/>
    </w:rPr>
  </w:style>
  <w:style w:type="character" w:customStyle="1" w:styleId="189">
    <w:name w:val="gray_91"/>
    <w:qFormat/>
    <w:uiPriority w:val="0"/>
    <w:rPr>
      <w:rFonts w:hint="default" w:ascii="ˎ̥" w:hAnsi="ˎ̥"/>
      <w:color w:val="666666"/>
      <w:sz w:val="18"/>
      <w:szCs w:val="18"/>
    </w:rPr>
  </w:style>
  <w:style w:type="character" w:customStyle="1" w:styleId="190">
    <w:name w:val="Char Char9"/>
    <w:qFormat/>
    <w:uiPriority w:val="0"/>
    <w:rPr>
      <w:rFonts w:eastAsia="宋体"/>
      <w:kern w:val="2"/>
      <w:sz w:val="18"/>
      <w:szCs w:val="18"/>
      <w:lang w:val="en-US" w:eastAsia="zh-CN" w:bidi="ar-SA"/>
    </w:rPr>
  </w:style>
  <w:style w:type="character" w:customStyle="1" w:styleId="191">
    <w:name w:val="e1"/>
    <w:qFormat/>
    <w:uiPriority w:val="0"/>
  </w:style>
  <w:style w:type="character" w:customStyle="1" w:styleId="192">
    <w:name w:val="标题 8 Char"/>
    <w:link w:val="10"/>
    <w:qFormat/>
    <w:locked/>
    <w:uiPriority w:val="0"/>
    <w:rPr>
      <w:rFonts w:ascii="Cambria" w:hAnsi="Cambria" w:eastAsia="宋体" w:cs="Times New Roman"/>
      <w:kern w:val="0"/>
      <w:sz w:val="24"/>
      <w:szCs w:val="24"/>
    </w:rPr>
  </w:style>
  <w:style w:type="character" w:customStyle="1" w:styleId="193">
    <w:name w:val="f10b"/>
    <w:qFormat/>
    <w:uiPriority w:val="0"/>
  </w:style>
  <w:style w:type="character" w:customStyle="1" w:styleId="194">
    <w:name w:val="Heading 1 Char"/>
    <w:qFormat/>
    <w:locked/>
    <w:uiPriority w:val="0"/>
    <w:rPr>
      <w:rFonts w:ascii="宋体" w:eastAsia="宋体" w:cs="Times New Roman"/>
      <w:b/>
      <w:kern w:val="44"/>
      <w:sz w:val="32"/>
    </w:rPr>
  </w:style>
  <w:style w:type="character" w:customStyle="1" w:styleId="195">
    <w:name w:val="批注主题 字符1"/>
    <w:qFormat/>
    <w:locked/>
    <w:uiPriority w:val="0"/>
    <w:rPr>
      <w:b/>
      <w:bCs/>
      <w:szCs w:val="24"/>
    </w:rPr>
  </w:style>
  <w:style w:type="character" w:customStyle="1" w:styleId="196">
    <w:name w:val="正文文本 字符1"/>
    <w:qFormat/>
    <w:locked/>
    <w:uiPriority w:val="0"/>
    <w:rPr>
      <w:rFonts w:ascii="宋体" w:hAnsi="宋体"/>
      <w:sz w:val="24"/>
      <w:szCs w:val="24"/>
    </w:rPr>
  </w:style>
  <w:style w:type="character" w:customStyle="1" w:styleId="197">
    <w:name w:val="条款样式 Char"/>
    <w:qFormat/>
    <w:locked/>
    <w:uiPriority w:val="0"/>
    <w:rPr>
      <w:rFonts w:ascii="Calibri" w:hAnsi="Calibri"/>
    </w:rPr>
  </w:style>
  <w:style w:type="character" w:customStyle="1" w:styleId="198">
    <w:name w:val="正文（首行缩进两字） Char"/>
    <w:qFormat/>
    <w:uiPriority w:val="0"/>
    <w:rPr>
      <w:rFonts w:eastAsia="宋体"/>
      <w:kern w:val="2"/>
      <w:sz w:val="21"/>
      <w:lang w:val="en-US" w:eastAsia="zh-CN" w:bidi="ar-SA"/>
    </w:rPr>
  </w:style>
  <w:style w:type="character" w:customStyle="1" w:styleId="199">
    <w:name w:val="ca-8"/>
    <w:qFormat/>
    <w:uiPriority w:val="0"/>
  </w:style>
  <w:style w:type="character" w:customStyle="1" w:styleId="200">
    <w:name w:val="huei12b1"/>
    <w:qFormat/>
    <w:uiPriority w:val="0"/>
    <w:rPr>
      <w:b/>
      <w:bCs/>
      <w:color w:val="333333"/>
      <w:sz w:val="18"/>
      <w:szCs w:val="18"/>
    </w:rPr>
  </w:style>
  <w:style w:type="character" w:customStyle="1" w:styleId="201">
    <w:name w:val="正文文本缩进 字符1"/>
    <w:qFormat/>
    <w:locked/>
    <w:uiPriority w:val="0"/>
    <w:rPr>
      <w:rFonts w:ascii="宋体" w:hAnsi="宋体"/>
      <w:sz w:val="28"/>
      <w:szCs w:val="24"/>
    </w:rPr>
  </w:style>
  <w:style w:type="character" w:customStyle="1" w:styleId="202">
    <w:name w:val="样式 正文首行缩进 + (符号) 宋体1 Char"/>
    <w:link w:val="203"/>
    <w:qFormat/>
    <w:uiPriority w:val="0"/>
    <w:rPr>
      <w:sz w:val="24"/>
    </w:rPr>
  </w:style>
  <w:style w:type="paragraph" w:customStyle="1" w:styleId="203">
    <w:name w:val="样式 正文首行缩进 + (符号) 宋体1"/>
    <w:basedOn w:val="43"/>
    <w:link w:val="202"/>
    <w:qFormat/>
    <w:uiPriority w:val="0"/>
    <w:pPr>
      <w:widowControl/>
      <w:spacing w:line="360" w:lineRule="auto"/>
      <w:ind w:firstLine="200" w:firstLineChars="200"/>
      <w:jc w:val="left"/>
    </w:pPr>
    <w:rPr>
      <w:rFonts w:asciiTheme="minorHAnsi" w:hAnsiTheme="minorHAnsi" w:eastAsiaTheme="minorEastAsia" w:cstheme="minorBidi"/>
      <w:sz w:val="24"/>
      <w:szCs w:val="22"/>
    </w:rPr>
  </w:style>
  <w:style w:type="character" w:customStyle="1" w:styleId="204">
    <w:name w:val="span_paramvalue"/>
    <w:qFormat/>
    <w:uiPriority w:val="0"/>
  </w:style>
  <w:style w:type="character" w:customStyle="1" w:styleId="205">
    <w:name w:val="批注文字 Char"/>
    <w:qFormat/>
    <w:locked/>
    <w:uiPriority w:val="0"/>
    <w:rPr>
      <w:kern w:val="2"/>
      <w:sz w:val="21"/>
      <w:szCs w:val="24"/>
    </w:rPr>
  </w:style>
  <w:style w:type="character" w:customStyle="1" w:styleId="206">
    <w:name w:val="页脚 Char"/>
    <w:qFormat/>
    <w:uiPriority w:val="0"/>
    <w:rPr>
      <w:kern w:val="2"/>
      <w:sz w:val="18"/>
      <w:szCs w:val="18"/>
    </w:rPr>
  </w:style>
  <w:style w:type="character" w:customStyle="1" w:styleId="207">
    <w:name w:val="dash6b63-6587--char"/>
    <w:qFormat/>
    <w:uiPriority w:val="0"/>
  </w:style>
  <w:style w:type="character" w:customStyle="1" w:styleId="208">
    <w:name w:val="普通文字 Char3"/>
    <w:qFormat/>
    <w:uiPriority w:val="0"/>
    <w:rPr>
      <w:rFonts w:ascii="宋体" w:hAnsi="Courier New" w:eastAsia="宋体"/>
      <w:kern w:val="2"/>
      <w:sz w:val="21"/>
      <w:lang w:val="en-US" w:eastAsia="zh-CN" w:bidi="ar-SA"/>
    </w:rPr>
  </w:style>
  <w:style w:type="character" w:customStyle="1" w:styleId="209">
    <w:name w:val="Normal Indent Char"/>
    <w:qFormat/>
    <w:locked/>
    <w:uiPriority w:val="0"/>
    <w:rPr>
      <w:rFonts w:ascii="Times New Roman" w:hAnsi="Times New Roman" w:eastAsia="宋体"/>
      <w:sz w:val="24"/>
    </w:rPr>
  </w:style>
  <w:style w:type="character" w:customStyle="1" w:styleId="210">
    <w:name w:val="标题 4 Char1"/>
    <w:link w:val="6"/>
    <w:qFormat/>
    <w:locked/>
    <w:uiPriority w:val="0"/>
    <w:rPr>
      <w:rFonts w:ascii="Arial" w:hAnsi="Arial" w:eastAsia="黑体" w:cs="Times New Roman"/>
      <w:b/>
      <w:sz w:val="28"/>
      <w:szCs w:val="20"/>
    </w:rPr>
  </w:style>
  <w:style w:type="character" w:customStyle="1" w:styleId="211">
    <w:name w:val="目录 1 Char"/>
    <w:link w:val="30"/>
    <w:qFormat/>
    <w:uiPriority w:val="0"/>
    <w:rPr>
      <w:rFonts w:ascii="Times New Roman" w:hAnsi="Times New Roman" w:eastAsia="宋体" w:cs="Times New Roman"/>
      <w:b/>
      <w:bCs/>
      <w:caps/>
      <w:sz w:val="28"/>
      <w:szCs w:val="28"/>
    </w:rPr>
  </w:style>
  <w:style w:type="character" w:customStyle="1" w:styleId="212">
    <w:name w:val="Heading 2 Char"/>
    <w:qFormat/>
    <w:locked/>
    <w:uiPriority w:val="0"/>
    <w:rPr>
      <w:rFonts w:ascii="华文中宋" w:eastAsia="华文中宋" w:cs="Times New Roman"/>
      <w:b/>
      <w:kern w:val="2"/>
      <w:sz w:val="32"/>
    </w:rPr>
  </w:style>
  <w:style w:type="character" w:customStyle="1" w:styleId="213">
    <w:name w:val="文档结构图 字符1"/>
    <w:qFormat/>
    <w:locked/>
    <w:uiPriority w:val="0"/>
    <w:rPr>
      <w:szCs w:val="24"/>
      <w:shd w:val="clear" w:color="auto" w:fill="000080"/>
    </w:rPr>
  </w:style>
  <w:style w:type="character" w:customStyle="1" w:styleId="214">
    <w:name w:val="普通文字 Char4"/>
    <w:qFormat/>
    <w:uiPriority w:val="0"/>
    <w:rPr>
      <w:rFonts w:ascii="宋体" w:hAnsi="Courier New" w:eastAsia="宋体"/>
      <w:kern w:val="2"/>
      <w:sz w:val="21"/>
      <w:lang w:val="en-US" w:eastAsia="zh-CN" w:bidi="ar-SA"/>
    </w:rPr>
  </w:style>
  <w:style w:type="character" w:customStyle="1" w:styleId="215">
    <w:name w:val="修订 字符"/>
    <w:link w:val="169"/>
    <w:qFormat/>
    <w:uiPriority w:val="0"/>
    <w:rPr>
      <w:rFonts w:ascii="Times New Roman" w:hAnsi="Times New Roman" w:eastAsia="宋体" w:cs="Times New Roman"/>
      <w:szCs w:val="21"/>
    </w:rPr>
  </w:style>
  <w:style w:type="character" w:customStyle="1" w:styleId="216">
    <w:name w:val="ca-11"/>
    <w:qFormat/>
    <w:uiPriority w:val="0"/>
  </w:style>
  <w:style w:type="character" w:customStyle="1" w:styleId="217">
    <w:name w:val="dw41"/>
    <w:qFormat/>
    <w:uiPriority w:val="0"/>
    <w:rPr>
      <w:color w:val="FFFFFF"/>
      <w:sz w:val="18"/>
      <w:szCs w:val="18"/>
      <w:u w:val="none"/>
    </w:rPr>
  </w:style>
  <w:style w:type="character" w:customStyle="1" w:styleId="218">
    <w:name w:val="标题 6 Char"/>
    <w:link w:val="8"/>
    <w:qFormat/>
    <w:locked/>
    <w:uiPriority w:val="0"/>
    <w:rPr>
      <w:rFonts w:ascii="Arial" w:hAnsi="Arial" w:eastAsia="宋体" w:cs="Times New Roman"/>
      <w:b/>
      <w:bCs/>
      <w:kern w:val="0"/>
      <w:sz w:val="28"/>
      <w:szCs w:val="18"/>
    </w:rPr>
  </w:style>
  <w:style w:type="character" w:customStyle="1" w:styleId="219">
    <w:name w:val="unnamed11"/>
    <w:qFormat/>
    <w:uiPriority w:val="0"/>
    <w:rPr>
      <w:sz w:val="18"/>
      <w:szCs w:val="18"/>
    </w:rPr>
  </w:style>
  <w:style w:type="character" w:customStyle="1" w:styleId="220">
    <w:name w:val="标题 5 Char"/>
    <w:link w:val="7"/>
    <w:qFormat/>
    <w:locked/>
    <w:uiPriority w:val="0"/>
    <w:rPr>
      <w:rFonts w:ascii="Times New Roman" w:hAnsi="Times New Roman" w:eastAsia="宋体" w:cs="Times New Roman"/>
      <w:b/>
      <w:bCs/>
      <w:kern w:val="0"/>
      <w:sz w:val="28"/>
      <w:szCs w:val="28"/>
    </w:rPr>
  </w:style>
  <w:style w:type="character" w:customStyle="1" w:styleId="221">
    <w:name w:val="hei12b1"/>
    <w:qFormat/>
    <w:uiPriority w:val="0"/>
    <w:rPr>
      <w:b/>
      <w:bCs/>
      <w:color w:val="000000"/>
      <w:sz w:val="18"/>
      <w:szCs w:val="18"/>
    </w:rPr>
  </w:style>
  <w:style w:type="character" w:customStyle="1" w:styleId="222">
    <w:name w:val="（符号）邀请函中一、"/>
    <w:qFormat/>
    <w:uiPriority w:val="0"/>
    <w:rPr>
      <w:rFonts w:ascii="黑体" w:hAnsi="黑体" w:eastAsia="黑体"/>
      <w:b/>
      <w:sz w:val="24"/>
    </w:rPr>
  </w:style>
  <w:style w:type="character" w:customStyle="1" w:styleId="223">
    <w:name w:val="标题 7 Char"/>
    <w:link w:val="9"/>
    <w:qFormat/>
    <w:locked/>
    <w:uiPriority w:val="0"/>
    <w:rPr>
      <w:rFonts w:ascii="Times New Roman" w:hAnsi="Times New Roman" w:eastAsia="宋体" w:cs="Times New Roman"/>
      <w:b/>
      <w:bCs/>
      <w:kern w:val="0"/>
      <w:sz w:val="24"/>
      <w:szCs w:val="24"/>
    </w:rPr>
  </w:style>
  <w:style w:type="character" w:customStyle="1" w:styleId="224">
    <w:name w:val="Table Text Char"/>
    <w:link w:val="225"/>
    <w:qFormat/>
    <w:uiPriority w:val="0"/>
    <w:rPr>
      <w:snapToGrid w:val="0"/>
      <w:szCs w:val="21"/>
    </w:rPr>
  </w:style>
  <w:style w:type="paragraph" w:customStyle="1" w:styleId="225">
    <w:name w:val="Table Text"/>
    <w:basedOn w:val="1"/>
    <w:link w:val="224"/>
    <w:qFormat/>
    <w:uiPriority w:val="0"/>
    <w:pPr>
      <w:topLinePunct/>
      <w:adjustRightInd w:val="0"/>
      <w:snapToGrid w:val="0"/>
      <w:spacing w:before="80" w:after="80" w:line="240" w:lineRule="atLeast"/>
      <w:jc w:val="left"/>
    </w:pPr>
    <w:rPr>
      <w:rFonts w:asciiTheme="minorHAnsi" w:hAnsiTheme="minorHAnsi" w:eastAsiaTheme="minorEastAsia" w:cstheme="minorBidi"/>
      <w:snapToGrid w:val="0"/>
      <w:szCs w:val="21"/>
    </w:rPr>
  </w:style>
  <w:style w:type="character" w:customStyle="1" w:styleId="226">
    <w:name w:val="Item List Char"/>
    <w:link w:val="227"/>
    <w:qFormat/>
    <w:uiPriority w:val="0"/>
    <w:rPr>
      <w:rFonts w:cs="Arial"/>
      <w:szCs w:val="21"/>
    </w:rPr>
  </w:style>
  <w:style w:type="paragraph" w:customStyle="1" w:styleId="227">
    <w:name w:val="Item List"/>
    <w:basedOn w:val="1"/>
    <w:link w:val="226"/>
    <w:qFormat/>
    <w:uiPriority w:val="0"/>
    <w:pPr>
      <w:widowControl/>
      <w:adjustRightInd w:val="0"/>
      <w:snapToGrid w:val="0"/>
      <w:spacing w:before="80" w:after="80" w:line="240" w:lineRule="atLeast"/>
      <w:ind w:left="2126" w:hanging="425"/>
      <w:jc w:val="left"/>
    </w:pPr>
    <w:rPr>
      <w:rFonts w:cs="Arial" w:asciiTheme="minorHAnsi" w:hAnsiTheme="minorHAnsi" w:eastAsiaTheme="minorEastAsia"/>
      <w:szCs w:val="21"/>
    </w:rPr>
  </w:style>
  <w:style w:type="character" w:customStyle="1" w:styleId="228">
    <w:name w:val="批注框文本 字符1"/>
    <w:qFormat/>
    <w:uiPriority w:val="0"/>
    <w:rPr>
      <w:rFonts w:ascii="Times New Roman" w:hAnsi="Times New Roman" w:eastAsia="宋体" w:cs="Times New Roman"/>
      <w:sz w:val="18"/>
      <w:szCs w:val="18"/>
    </w:rPr>
  </w:style>
  <w:style w:type="character" w:customStyle="1" w:styleId="229">
    <w:name w:val="页眉 Char"/>
    <w:qFormat/>
    <w:uiPriority w:val="0"/>
    <w:rPr>
      <w:kern w:val="2"/>
      <w:sz w:val="18"/>
      <w:szCs w:val="18"/>
    </w:rPr>
  </w:style>
  <w:style w:type="paragraph" w:customStyle="1" w:styleId="230">
    <w:name w:val="表格"/>
    <w:basedOn w:val="1"/>
    <w:qFormat/>
    <w:uiPriority w:val="0"/>
    <w:pPr>
      <w:spacing w:line="400" w:lineRule="exact"/>
    </w:pPr>
    <w:rPr>
      <w:sz w:val="24"/>
    </w:rPr>
  </w:style>
  <w:style w:type="paragraph" w:customStyle="1" w:styleId="231">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32">
    <w:name w:val="10-sinobest-标注（3）"/>
    <w:basedOn w:val="1"/>
    <w:qFormat/>
    <w:uiPriority w:val="0"/>
    <w:pPr>
      <w:tabs>
        <w:tab w:val="left" w:pos="840"/>
      </w:tabs>
      <w:spacing w:line="360" w:lineRule="auto"/>
      <w:ind w:left="501" w:hanging="360"/>
    </w:pPr>
    <w:rPr>
      <w:sz w:val="24"/>
    </w:rPr>
  </w:style>
  <w:style w:type="paragraph" w:customStyle="1" w:styleId="233">
    <w:name w:val="MM Topic 8"/>
    <w:basedOn w:val="10"/>
    <w:next w:val="234"/>
    <w:qFormat/>
    <w:uiPriority w:val="0"/>
    <w:pPr>
      <w:tabs>
        <w:tab w:val="left" w:pos="4394"/>
      </w:tabs>
    </w:pPr>
    <w:rPr>
      <w:rFonts w:ascii="Arial" w:hAnsi="Arial" w:eastAsia="黑体"/>
    </w:rPr>
  </w:style>
  <w:style w:type="paragraph" w:customStyle="1" w:styleId="234">
    <w:name w:val="文章正文"/>
    <w:basedOn w:val="1"/>
    <w:qFormat/>
    <w:uiPriority w:val="0"/>
    <w:pPr>
      <w:spacing w:line="360" w:lineRule="auto"/>
      <w:ind w:firstLine="420"/>
    </w:pPr>
    <w:rPr>
      <w:sz w:val="24"/>
    </w:rPr>
  </w:style>
  <w:style w:type="paragraph" w:customStyle="1" w:styleId="235">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236">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237">
    <w:name w:val="正文(首行缩进)"/>
    <w:basedOn w:val="1"/>
    <w:qFormat/>
    <w:uiPriority w:val="0"/>
    <w:pPr>
      <w:ind w:firstLine="200" w:firstLineChars="200"/>
    </w:pPr>
    <w:rPr>
      <w:rFonts w:ascii="Arial Narrow" w:hAnsi="Arial Narrow"/>
      <w:szCs w:val="20"/>
    </w:rPr>
  </w:style>
  <w:style w:type="paragraph" w:customStyle="1" w:styleId="238">
    <w:name w:val="默认段落字体 Para Char Char Char Char Char Char Char Char Char Char Char Char Char Char Char1 Char Char Char Char"/>
    <w:basedOn w:val="126"/>
    <w:qFormat/>
    <w:uiPriority w:val="0"/>
    <w:pPr>
      <w:adjustRightInd w:val="0"/>
      <w:spacing w:line="436" w:lineRule="exact"/>
      <w:ind w:left="357"/>
      <w:outlineLvl w:val="3"/>
    </w:pPr>
    <w:rPr>
      <w:rFonts w:ascii="Tahoma" w:hAnsi="Tahoma"/>
      <w:b/>
    </w:rPr>
  </w:style>
  <w:style w:type="paragraph" w:customStyle="1" w:styleId="239">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40">
    <w:name w:val="HTML 预设格式 Char"/>
    <w:basedOn w:val="48"/>
    <w:link w:val="38"/>
    <w:qFormat/>
    <w:uiPriority w:val="0"/>
    <w:rPr>
      <w:rFonts w:ascii="宋体" w:hAnsi="宋体" w:eastAsia="宋体" w:cs="宋体"/>
      <w:kern w:val="0"/>
      <w:sz w:val="24"/>
      <w:szCs w:val="24"/>
    </w:rPr>
  </w:style>
  <w:style w:type="character" w:customStyle="1" w:styleId="241">
    <w:name w:val="正文文本 2 Char"/>
    <w:basedOn w:val="48"/>
    <w:link w:val="37"/>
    <w:qFormat/>
    <w:uiPriority w:val="0"/>
    <w:rPr>
      <w:rFonts w:ascii="宋体" w:hAnsi="宋体" w:eastAsia="宋体" w:cs="Times New Roman"/>
      <w:color w:val="000000"/>
      <w:sz w:val="18"/>
      <w:szCs w:val="18"/>
    </w:rPr>
  </w:style>
  <w:style w:type="paragraph" w:customStyle="1" w:styleId="242">
    <w:name w:val="正文空两格"/>
    <w:basedOn w:val="1"/>
    <w:qFormat/>
    <w:uiPriority w:val="0"/>
    <w:pPr>
      <w:widowControl/>
      <w:spacing w:before="120" w:line="300" w:lineRule="auto"/>
      <w:ind w:left="1440" w:hanging="480"/>
    </w:pPr>
    <w:rPr>
      <w:rFonts w:ascii="宋体"/>
      <w:sz w:val="24"/>
      <w:szCs w:val="21"/>
    </w:rPr>
  </w:style>
  <w:style w:type="paragraph" w:customStyle="1" w:styleId="243">
    <w:name w:val="pit正文"/>
    <w:basedOn w:val="1"/>
    <w:qFormat/>
    <w:uiPriority w:val="0"/>
    <w:pPr>
      <w:spacing w:line="400" w:lineRule="exact"/>
    </w:pPr>
    <w:rPr>
      <w:spacing w:val="20"/>
      <w:sz w:val="24"/>
      <w:szCs w:val="20"/>
    </w:rPr>
  </w:style>
  <w:style w:type="paragraph" w:customStyle="1" w:styleId="244">
    <w:name w:val="Char1"/>
    <w:basedOn w:val="1"/>
    <w:qFormat/>
    <w:uiPriority w:val="0"/>
    <w:rPr>
      <w:rFonts w:ascii="Tahoma" w:hAnsi="Tahoma"/>
      <w:sz w:val="24"/>
      <w:szCs w:val="20"/>
    </w:rPr>
  </w:style>
  <w:style w:type="paragraph" w:customStyle="1" w:styleId="245">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46">
    <w:name w:val="段落正文"/>
    <w:basedOn w:val="1"/>
    <w:link w:val="352"/>
    <w:qFormat/>
    <w:uiPriority w:val="0"/>
    <w:pPr>
      <w:ind w:firstLine="480" w:firstLineChars="200"/>
    </w:pPr>
    <w:rPr>
      <w:rFonts w:ascii="宋体" w:hAnsi="Cambria" w:eastAsia="等线"/>
      <w:szCs w:val="22"/>
    </w:rPr>
  </w:style>
  <w:style w:type="paragraph" w:customStyle="1" w:styleId="247">
    <w:name w:val="标准正文"/>
    <w:basedOn w:val="1"/>
    <w:next w:val="34"/>
    <w:qFormat/>
    <w:uiPriority w:val="0"/>
    <w:pPr>
      <w:spacing w:before="60" w:after="60" w:line="360" w:lineRule="auto"/>
      <w:ind w:firstLine="482"/>
    </w:pPr>
    <w:rPr>
      <w:rFonts w:ascii="宋体" w:hAnsi="宋体" w:cs="宋体"/>
      <w:sz w:val="24"/>
    </w:rPr>
  </w:style>
  <w:style w:type="paragraph" w:customStyle="1" w:styleId="248">
    <w:name w:val="Default"/>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249">
    <w:name w:val="Char Char2"/>
    <w:basedOn w:val="126"/>
    <w:qFormat/>
    <w:uiPriority w:val="0"/>
  </w:style>
  <w:style w:type="paragraph" w:customStyle="1" w:styleId="250">
    <w:name w:val="方案文档"/>
    <w:basedOn w:val="1"/>
    <w:qFormat/>
    <w:uiPriority w:val="0"/>
    <w:pPr>
      <w:spacing w:before="120" w:after="120" w:line="360" w:lineRule="auto"/>
      <w:ind w:firstLine="567"/>
    </w:pPr>
    <w:rPr>
      <w:rFonts w:ascii="Arial" w:hAnsi="Arial"/>
      <w:sz w:val="24"/>
      <w:szCs w:val="20"/>
    </w:rPr>
  </w:style>
  <w:style w:type="paragraph" w:customStyle="1" w:styleId="251">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252">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253">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4">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255">
    <w:name w:val="表格列样式"/>
    <w:basedOn w:val="1"/>
    <w:qFormat/>
    <w:uiPriority w:val="0"/>
    <w:pPr>
      <w:spacing w:line="360" w:lineRule="auto"/>
      <w:jc w:val="left"/>
    </w:pPr>
    <w:rPr>
      <w:rFonts w:ascii="宋体" w:hAnsi="宋体"/>
      <w:color w:val="000000"/>
      <w:sz w:val="24"/>
      <w:szCs w:val="21"/>
    </w:rPr>
  </w:style>
  <w:style w:type="paragraph" w:customStyle="1" w:styleId="256">
    <w:name w:val="样式 首行缩进:  2 字符"/>
    <w:basedOn w:val="1"/>
    <w:qFormat/>
    <w:uiPriority w:val="0"/>
    <w:pPr>
      <w:spacing w:line="400" w:lineRule="exact"/>
      <w:ind w:firstLine="200" w:firstLineChars="200"/>
    </w:pPr>
    <w:rPr>
      <w:rFonts w:cs="宋体"/>
      <w:sz w:val="24"/>
    </w:rPr>
  </w:style>
  <w:style w:type="paragraph" w:customStyle="1" w:styleId="257">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58">
    <w:name w:val="4端"/>
    <w:basedOn w:val="6"/>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259">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60">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261">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262">
    <w:name w:val="_Style 16"/>
    <w:basedOn w:val="1"/>
    <w:qFormat/>
    <w:uiPriority w:val="0"/>
    <w:pPr>
      <w:spacing w:line="360" w:lineRule="auto"/>
      <w:ind w:firstLine="200" w:firstLineChars="200"/>
    </w:pPr>
    <w:rPr>
      <w:rFonts w:ascii="宋体" w:hAnsi="宋体" w:cs="宋体"/>
      <w:sz w:val="24"/>
    </w:rPr>
  </w:style>
  <w:style w:type="paragraph" w:customStyle="1" w:styleId="263">
    <w:name w:val="正文首行缩进两字符"/>
    <w:basedOn w:val="1"/>
    <w:qFormat/>
    <w:uiPriority w:val="0"/>
    <w:pPr>
      <w:spacing w:line="360" w:lineRule="auto"/>
      <w:ind w:firstLine="200" w:firstLineChars="200"/>
    </w:pPr>
  </w:style>
  <w:style w:type="paragraph" w:customStyle="1" w:styleId="264">
    <w:name w:val="本文正文"/>
    <w:basedOn w:val="1"/>
    <w:qFormat/>
    <w:uiPriority w:val="0"/>
    <w:pPr>
      <w:spacing w:line="360" w:lineRule="auto"/>
      <w:ind w:firstLine="480" w:firstLineChars="200"/>
    </w:pPr>
    <w:rPr>
      <w:rFonts w:ascii="宋体"/>
      <w:bCs/>
      <w:sz w:val="24"/>
    </w:rPr>
  </w:style>
  <w:style w:type="paragraph" w:customStyle="1" w:styleId="265">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66">
    <w:name w:val="Char Char Char"/>
    <w:basedOn w:val="1"/>
    <w:qFormat/>
    <w:uiPriority w:val="0"/>
    <w:rPr>
      <w:rFonts w:ascii="Tahoma" w:hAnsi="Tahoma"/>
      <w:sz w:val="24"/>
      <w:szCs w:val="20"/>
    </w:rPr>
  </w:style>
  <w:style w:type="paragraph" w:customStyle="1" w:styleId="267">
    <w:name w:val="Char Char Char Char"/>
    <w:basedOn w:val="1"/>
    <w:qFormat/>
    <w:uiPriority w:val="0"/>
    <w:rPr>
      <w:rFonts w:ascii="Tahoma" w:hAnsi="Tahoma"/>
      <w:sz w:val="24"/>
      <w:szCs w:val="20"/>
    </w:rPr>
  </w:style>
  <w:style w:type="paragraph" w:customStyle="1" w:styleId="268">
    <w:name w:val="样式 正文首行缩进 + 宋体 首行缩进:  2 字符"/>
    <w:basedOn w:val="43"/>
    <w:qFormat/>
    <w:uiPriority w:val="0"/>
    <w:pPr>
      <w:widowControl/>
      <w:spacing w:line="360" w:lineRule="auto"/>
      <w:ind w:firstLine="200" w:firstLineChars="200"/>
      <w:jc w:val="left"/>
    </w:pPr>
    <w:rPr>
      <w:rFonts w:ascii="宋体" w:hAnsi="宋体" w:cs="宋体"/>
      <w:kern w:val="0"/>
      <w:sz w:val="24"/>
      <w:szCs w:val="20"/>
    </w:rPr>
  </w:style>
  <w:style w:type="paragraph" w:customStyle="1" w:styleId="269">
    <w:name w:val="样式 正文首行缩进 + 首行缩进:  2 字符1"/>
    <w:basedOn w:val="43"/>
    <w:qFormat/>
    <w:uiPriority w:val="0"/>
    <w:pPr>
      <w:widowControl/>
      <w:spacing w:line="360" w:lineRule="auto"/>
      <w:ind w:firstLine="200" w:firstLineChars="200"/>
      <w:jc w:val="left"/>
    </w:pPr>
    <w:rPr>
      <w:rFonts w:cs="宋体"/>
      <w:kern w:val="0"/>
      <w:sz w:val="24"/>
      <w:szCs w:val="20"/>
    </w:rPr>
  </w:style>
  <w:style w:type="paragraph" w:customStyle="1" w:styleId="270">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271">
    <w:name w:val="ZJ Paragraph"/>
    <w:basedOn w:val="1"/>
    <w:qFormat/>
    <w:uiPriority w:val="0"/>
    <w:pPr>
      <w:spacing w:before="120" w:after="120"/>
      <w:ind w:firstLine="420"/>
    </w:pPr>
    <w:rPr>
      <w:rFonts w:ascii="华文仿宋" w:hAnsi="华文仿宋" w:eastAsia="华文仿宋"/>
      <w:sz w:val="28"/>
    </w:rPr>
  </w:style>
  <w:style w:type="paragraph" w:customStyle="1" w:styleId="272">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273">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74">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75">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276">
    <w:name w:val="普通"/>
    <w:qFormat/>
    <w:uiPriority w:val="0"/>
    <w:rPr>
      <w:rFonts w:ascii="Arial" w:hAnsi="Arial" w:eastAsia="仿宋_GB2312" w:cs="Times New Roman"/>
      <w:bCs/>
      <w:kern w:val="2"/>
      <w:sz w:val="28"/>
      <w:szCs w:val="28"/>
      <w:lang w:val="en-US" w:eastAsia="zh-CN" w:bidi="ar-SA"/>
    </w:rPr>
  </w:style>
  <w:style w:type="paragraph" w:customStyle="1" w:styleId="277">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278">
    <w:name w:val="font81"/>
    <w:qFormat/>
    <w:uiPriority w:val="0"/>
    <w:rPr>
      <w:rFonts w:ascii="Arial" w:hAnsi="Arial" w:cs="Arial"/>
      <w:color w:val="000000"/>
      <w:sz w:val="24"/>
      <w:szCs w:val="24"/>
      <w:u w:val="none"/>
      <w:lang w:bidi="ar-SA"/>
    </w:rPr>
  </w:style>
  <w:style w:type="character" w:customStyle="1" w:styleId="279">
    <w:name w:val="font61"/>
    <w:qFormat/>
    <w:uiPriority w:val="0"/>
    <w:rPr>
      <w:rFonts w:ascii="宋体" w:eastAsia="宋体"/>
      <w:color w:val="000000"/>
      <w:sz w:val="24"/>
      <w:szCs w:val="24"/>
      <w:u w:val="none"/>
    </w:rPr>
  </w:style>
  <w:style w:type="character" w:customStyle="1" w:styleId="280">
    <w:name w:val="font31"/>
    <w:qFormat/>
    <w:uiPriority w:val="0"/>
    <w:rPr>
      <w:rFonts w:ascii="宋体" w:eastAsia="宋体" w:cs="宋体"/>
      <w:color w:val="000000"/>
      <w:sz w:val="24"/>
      <w:szCs w:val="24"/>
      <w:u w:val="none"/>
      <w:lang w:bidi="ar-SA"/>
    </w:rPr>
  </w:style>
  <w:style w:type="character" w:customStyle="1" w:styleId="281">
    <w:name w:val="Texte Helvética 9"/>
    <w:qFormat/>
    <w:uiPriority w:val="0"/>
    <w:rPr>
      <w:rFonts w:ascii="Helvetica" w:hAnsi="Helvetica" w:cs="Helvetica"/>
      <w:sz w:val="18"/>
      <w:szCs w:val="18"/>
      <w:lang w:bidi="ar-SA"/>
    </w:rPr>
  </w:style>
  <w:style w:type="character" w:customStyle="1" w:styleId="282">
    <w:name w:val="a14baihang201"/>
    <w:qFormat/>
    <w:uiPriority w:val="0"/>
    <w:rPr>
      <w:color w:val="000000"/>
      <w:sz w:val="23"/>
      <w:szCs w:val="23"/>
    </w:rPr>
  </w:style>
  <w:style w:type="character" w:customStyle="1" w:styleId="283">
    <w:name w:val="font11"/>
    <w:qFormat/>
    <w:uiPriority w:val="0"/>
    <w:rPr>
      <w:rFonts w:ascii="宋体" w:eastAsia="宋体"/>
      <w:color w:val="000000"/>
      <w:sz w:val="22"/>
      <w:szCs w:val="22"/>
      <w:u w:val="none"/>
    </w:rPr>
  </w:style>
  <w:style w:type="character" w:customStyle="1" w:styleId="284">
    <w:name w:val="tpc_content1"/>
    <w:qFormat/>
    <w:uiPriority w:val="0"/>
    <w:rPr>
      <w:sz w:val="20"/>
      <w:szCs w:val="20"/>
    </w:rPr>
  </w:style>
  <w:style w:type="character" w:customStyle="1" w:styleId="285">
    <w:name w:val="font41"/>
    <w:qFormat/>
    <w:uiPriority w:val="0"/>
    <w:rPr>
      <w:rFonts w:ascii="宋体" w:eastAsia="宋体"/>
      <w:color w:val="000000"/>
      <w:sz w:val="22"/>
      <w:szCs w:val="22"/>
      <w:u w:val="none"/>
      <w:vertAlign w:val="superscript"/>
    </w:rPr>
  </w:style>
  <w:style w:type="character" w:customStyle="1" w:styleId="286">
    <w:name w:val="font21"/>
    <w:qFormat/>
    <w:uiPriority w:val="0"/>
    <w:rPr>
      <w:rFonts w:ascii="宋体" w:eastAsia="宋体"/>
      <w:color w:val="000000"/>
      <w:sz w:val="24"/>
      <w:szCs w:val="24"/>
      <w:u w:val="none"/>
      <w:vertAlign w:val="superscript"/>
    </w:rPr>
  </w:style>
  <w:style w:type="character" w:customStyle="1" w:styleId="287">
    <w:name w:val="font51"/>
    <w:qFormat/>
    <w:uiPriority w:val="0"/>
    <w:rPr>
      <w:rFonts w:ascii="宋体" w:eastAsia="宋体"/>
      <w:color w:val="000000"/>
      <w:sz w:val="24"/>
      <w:szCs w:val="24"/>
      <w:u w:val="none"/>
    </w:rPr>
  </w:style>
  <w:style w:type="character" w:customStyle="1" w:styleId="288">
    <w:name w:val="font71"/>
    <w:qFormat/>
    <w:uiPriority w:val="0"/>
    <w:rPr>
      <w:rFonts w:ascii="宋体" w:eastAsia="宋体"/>
      <w:color w:val="000000"/>
      <w:sz w:val="24"/>
      <w:szCs w:val="24"/>
      <w:u w:val="none"/>
      <w:vertAlign w:val="superscript"/>
    </w:rPr>
  </w:style>
  <w:style w:type="paragraph" w:customStyle="1" w:styleId="289">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290">
    <w:name w:val="Char Char Char Char Char Char Char Char Char Char Char Char Char Char Char Char Char Char Char"/>
    <w:basedOn w:val="1"/>
    <w:qFormat/>
    <w:uiPriority w:val="0"/>
    <w:pPr>
      <w:widowControl/>
      <w:spacing w:after="160" w:line="240" w:lineRule="exact"/>
      <w:jc w:val="left"/>
    </w:pPr>
  </w:style>
  <w:style w:type="paragraph" w:customStyle="1" w:styleId="291">
    <w:name w:val="Text"/>
    <w:basedOn w:val="1"/>
    <w:qFormat/>
    <w:uiPriority w:val="0"/>
    <w:pPr>
      <w:widowControl/>
      <w:spacing w:before="120"/>
    </w:pPr>
    <w:rPr>
      <w:kern w:val="0"/>
      <w:sz w:val="24"/>
      <w:szCs w:val="20"/>
      <w:lang w:eastAsia="en-US"/>
    </w:rPr>
  </w:style>
  <w:style w:type="paragraph" w:customStyle="1" w:styleId="292">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293">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294">
    <w:name w:val="条2"/>
    <w:basedOn w:val="1"/>
    <w:next w:val="1"/>
    <w:qFormat/>
    <w:uiPriority w:val="0"/>
    <w:pPr>
      <w:ind w:left="1040"/>
      <w:outlineLvl w:val="1"/>
    </w:pPr>
    <w:rPr>
      <w:rFonts w:ascii="黑体" w:eastAsia="黑体"/>
      <w:kern w:val="21"/>
      <w:szCs w:val="20"/>
    </w:rPr>
  </w:style>
  <w:style w:type="paragraph" w:customStyle="1" w:styleId="295">
    <w:name w:val="Arial 9"/>
    <w:basedOn w:val="1"/>
    <w:qFormat/>
    <w:uiPriority w:val="0"/>
    <w:rPr>
      <w:rFonts w:ascii="Arial" w:hAnsi="Arial" w:cs="Arial"/>
      <w:sz w:val="18"/>
      <w:szCs w:val="18"/>
      <w:lang w:val="fr-FR" w:eastAsia="fr-FR"/>
    </w:rPr>
  </w:style>
  <w:style w:type="paragraph" w:customStyle="1" w:styleId="296">
    <w:name w:val="样式 Arial 9 + 两端对齐 段前: 2 磅 行距: 1.5 倍行距"/>
    <w:basedOn w:val="295"/>
    <w:qFormat/>
    <w:uiPriority w:val="0"/>
    <w:pPr>
      <w:autoSpaceDE w:val="0"/>
      <w:autoSpaceDN w:val="0"/>
      <w:spacing w:before="40" w:line="360" w:lineRule="auto"/>
      <w:ind w:left="1133" w:leftChars="1133"/>
    </w:pPr>
    <w:rPr>
      <w:rFonts w:cs="宋体"/>
      <w:szCs w:val="20"/>
    </w:rPr>
  </w:style>
  <w:style w:type="paragraph" w:customStyle="1" w:styleId="297">
    <w:name w:val="List Paragraph2"/>
    <w:basedOn w:val="1"/>
    <w:qFormat/>
    <w:uiPriority w:val="0"/>
    <w:pPr>
      <w:widowControl/>
      <w:ind w:firstLine="420" w:firstLineChars="200"/>
      <w:jc w:val="left"/>
    </w:pPr>
    <w:rPr>
      <w:kern w:val="0"/>
      <w:sz w:val="20"/>
      <w:szCs w:val="20"/>
    </w:rPr>
  </w:style>
  <w:style w:type="paragraph" w:customStyle="1" w:styleId="298">
    <w:name w:val="Arial 9 texte"/>
    <w:basedOn w:val="1"/>
    <w:qFormat/>
    <w:uiPriority w:val="0"/>
    <w:rPr>
      <w:rFonts w:ascii="Arial" w:hAnsi="Arial" w:cs="Arial"/>
      <w:sz w:val="18"/>
      <w:szCs w:val="18"/>
      <w:lang w:val="fr-FR" w:eastAsia="fr-FR"/>
    </w:rPr>
  </w:style>
  <w:style w:type="paragraph" w:customStyle="1" w:styleId="299">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00">
    <w:name w:val="样式 A2-texte + 左侧:  4 厘米 段前: 0 磅 段后: 0 磅 行距: 1.5 倍行距"/>
    <w:basedOn w:val="293"/>
    <w:qFormat/>
    <w:uiPriority w:val="0"/>
    <w:pPr>
      <w:autoSpaceDE w:val="0"/>
      <w:autoSpaceDN w:val="0"/>
      <w:spacing w:before="0" w:after="0" w:line="360" w:lineRule="auto"/>
      <w:ind w:left="2268"/>
    </w:pPr>
    <w:rPr>
      <w:rFonts w:cs="宋体"/>
      <w:szCs w:val="20"/>
    </w:rPr>
  </w:style>
  <w:style w:type="paragraph" w:customStyle="1" w:styleId="301">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02">
    <w:name w:val="Arial corps 9"/>
    <w:basedOn w:val="292"/>
    <w:qFormat/>
    <w:uiPriority w:val="0"/>
    <w:pPr>
      <w:widowControl w:val="0"/>
      <w:ind w:left="0" w:right="0" w:firstLine="0"/>
    </w:pPr>
    <w:rPr>
      <w:rFonts w:ascii="Arial" w:hAnsi="Arial" w:cs="Arial"/>
    </w:rPr>
  </w:style>
  <w:style w:type="paragraph" w:customStyle="1" w:styleId="303">
    <w:name w:val="Heading Left"/>
    <w:basedOn w:val="1"/>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04">
    <w:name w:val="样式 A2-texte + 加粗"/>
    <w:basedOn w:val="293"/>
    <w:qFormat/>
    <w:uiPriority w:val="0"/>
    <w:pPr>
      <w:autoSpaceDE w:val="0"/>
      <w:autoSpaceDN w:val="0"/>
    </w:pPr>
    <w:rPr>
      <w:rFonts w:ascii="黑体" w:eastAsia="黑体"/>
      <w:bCs/>
      <w:lang w:val="zh-CN" w:eastAsia="zh-CN"/>
    </w:rPr>
  </w:style>
  <w:style w:type="paragraph" w:customStyle="1" w:styleId="305">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06">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07">
    <w:name w:val="ZB8"/>
    <w:next w:val="17"/>
    <w:qFormat/>
    <w:uiPriority w:val="0"/>
    <w:pPr>
      <w:widowControl w:val="0"/>
      <w:spacing w:line="340" w:lineRule="atLeast"/>
      <w:jc w:val="both"/>
    </w:pPr>
    <w:rPr>
      <w:rFonts w:ascii="Consolas" w:hAnsi="Consolas" w:eastAsia="方正中等线简体" w:cs="Times New Roman"/>
      <w:sz w:val="21"/>
      <w:lang w:val="en-US" w:eastAsia="zh-CN" w:bidi="ar-SA"/>
    </w:rPr>
  </w:style>
  <w:style w:type="character" w:customStyle="1" w:styleId="308">
    <w:name w:val="正文文本 3 字符"/>
    <w:basedOn w:val="48"/>
    <w:qFormat/>
    <w:uiPriority w:val="0"/>
    <w:rPr>
      <w:rFonts w:ascii="Times New Roman" w:hAnsi="Times New Roman" w:eastAsia="宋体" w:cs="Times New Roman"/>
      <w:sz w:val="16"/>
      <w:szCs w:val="16"/>
    </w:rPr>
  </w:style>
  <w:style w:type="character" w:customStyle="1" w:styleId="309">
    <w:name w:val="正文文本 3 Char"/>
    <w:link w:val="17"/>
    <w:qFormat/>
    <w:uiPriority w:val="0"/>
    <w:rPr>
      <w:rFonts w:ascii="Times New Roman" w:hAnsi="Times New Roman" w:eastAsia="宋体" w:cs="Times New Roman"/>
      <w:sz w:val="16"/>
      <w:szCs w:val="16"/>
    </w:rPr>
  </w:style>
  <w:style w:type="paragraph" w:customStyle="1" w:styleId="310">
    <w:name w:val="列表段落1"/>
    <w:basedOn w:val="1"/>
    <w:qFormat/>
    <w:uiPriority w:val="34"/>
    <w:pPr>
      <w:ind w:firstLine="420" w:firstLineChars="200"/>
    </w:pPr>
    <w:rPr>
      <w:rFonts w:ascii="Calibri" w:hAnsi="Calibri"/>
      <w:szCs w:val="22"/>
    </w:rPr>
  </w:style>
  <w:style w:type="character" w:customStyle="1" w:styleId="311">
    <w:name w:val="op-map-singlepoint-info-right1"/>
    <w:qFormat/>
    <w:uiPriority w:val="0"/>
  </w:style>
  <w:style w:type="character" w:customStyle="1" w:styleId="312">
    <w:name w:val="apple-converted-space"/>
    <w:qFormat/>
    <w:uiPriority w:val="0"/>
  </w:style>
  <w:style w:type="paragraph" w:customStyle="1" w:styleId="313">
    <w:name w:val="_Style 1"/>
    <w:basedOn w:val="1"/>
    <w:qFormat/>
    <w:uiPriority w:val="0"/>
    <w:pPr>
      <w:ind w:firstLine="420" w:firstLineChars="200"/>
    </w:pPr>
    <w:rPr>
      <w:rFonts w:ascii="Calibri" w:hAnsi="Calibri"/>
      <w:szCs w:val="22"/>
    </w:rPr>
  </w:style>
  <w:style w:type="paragraph" w:customStyle="1" w:styleId="314">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15">
    <w:name w:val="z-窗体底端1"/>
    <w:basedOn w:val="1"/>
    <w:next w:val="1"/>
    <w:link w:val="316"/>
    <w:qFormat/>
    <w:uiPriority w:val="0"/>
    <w:pPr>
      <w:widowControl/>
      <w:pBdr>
        <w:top w:val="single" w:color="auto" w:sz="6" w:space="1"/>
      </w:pBdr>
      <w:jc w:val="center"/>
    </w:pPr>
    <w:rPr>
      <w:rFonts w:ascii="Arial" w:hAnsi="Arial" w:cs="Arial"/>
      <w:vanish/>
      <w:kern w:val="0"/>
      <w:sz w:val="16"/>
      <w:szCs w:val="16"/>
    </w:rPr>
  </w:style>
  <w:style w:type="character" w:customStyle="1" w:styleId="316">
    <w:name w:val="z-窗体底端 字符"/>
    <w:basedOn w:val="48"/>
    <w:link w:val="315"/>
    <w:qFormat/>
    <w:uiPriority w:val="0"/>
    <w:rPr>
      <w:rFonts w:ascii="Arial" w:hAnsi="Arial" w:eastAsia="宋体" w:cs="Arial"/>
      <w:vanish/>
      <w:kern w:val="0"/>
      <w:sz w:val="16"/>
      <w:szCs w:val="16"/>
    </w:rPr>
  </w:style>
  <w:style w:type="character" w:customStyle="1" w:styleId="317">
    <w:name w:val="无间隔 Char1"/>
    <w:link w:val="124"/>
    <w:qFormat/>
    <w:uiPriority w:val="0"/>
    <w:rPr>
      <w:rFonts w:ascii="Calibri" w:hAnsi="Calibri" w:eastAsia="宋体" w:cs="Times New Roman"/>
      <w:kern w:val="0"/>
      <w:sz w:val="22"/>
      <w:lang w:eastAsia="en-US" w:bidi="en-US"/>
    </w:rPr>
  </w:style>
  <w:style w:type="paragraph" w:customStyle="1" w:styleId="318">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19">
    <w:name w:val="默认段落字体 Para Char Char Char Char Char Char Char"/>
    <w:basedOn w:val="1"/>
    <w:next w:val="1"/>
    <w:qFormat/>
    <w:uiPriority w:val="0"/>
    <w:rPr>
      <w:rFonts w:ascii="Tahoma" w:hAnsi="Tahoma"/>
      <w:sz w:val="24"/>
      <w:szCs w:val="20"/>
    </w:rPr>
  </w:style>
  <w:style w:type="paragraph" w:customStyle="1" w:styleId="320">
    <w:name w:val="mid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321">
    <w:name w:val="jason.dong"/>
    <w:qFormat/>
    <w:uiPriority w:val="0"/>
    <w:rPr>
      <w:rFonts w:hint="default" w:ascii="Arial" w:hAnsi="Arial" w:cs="Arial"/>
      <w:color w:val="0000FF"/>
      <w:sz w:val="20"/>
      <w:szCs w:val="20"/>
    </w:rPr>
  </w:style>
  <w:style w:type="paragraph" w:customStyle="1" w:styleId="322">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323">
    <w:name w:val="_Style 7"/>
    <w:basedOn w:val="1"/>
    <w:qFormat/>
    <w:uiPriority w:val="0"/>
    <w:pPr>
      <w:widowControl/>
      <w:jc w:val="left"/>
    </w:pPr>
    <w:rPr>
      <w:rFonts w:ascii="Calibri" w:hAnsi="Calibri" w:cs="Calibri"/>
      <w:kern w:val="0"/>
      <w:sz w:val="24"/>
      <w:lang w:eastAsia="en-US"/>
    </w:rPr>
  </w:style>
  <w:style w:type="character" w:customStyle="1" w:styleId="324">
    <w:name w:val="title1"/>
    <w:qFormat/>
    <w:uiPriority w:val="0"/>
    <w:rPr>
      <w:b/>
      <w:bCs/>
      <w:color w:val="FFFFFF"/>
      <w:sz w:val="24"/>
      <w:szCs w:val="24"/>
    </w:rPr>
  </w:style>
  <w:style w:type="character" w:customStyle="1" w:styleId="325">
    <w:name w:val="en1"/>
    <w:qFormat/>
    <w:uiPriority w:val="0"/>
    <w:rPr>
      <w:rFonts w:hint="default" w:ascii="Arial" w:hAnsi="Arial" w:cs="Arial"/>
      <w:sz w:val="20"/>
      <w:szCs w:val="20"/>
    </w:rPr>
  </w:style>
  <w:style w:type="character" w:customStyle="1" w:styleId="326">
    <w:name w:val="fontstyle01"/>
    <w:qFormat/>
    <w:uiPriority w:val="0"/>
    <w:rPr>
      <w:rFonts w:hint="eastAsia" w:ascii="华文中宋" w:hAnsi="华文中宋" w:eastAsia="华文中宋"/>
      <w:color w:val="000000"/>
      <w:sz w:val="24"/>
      <w:szCs w:val="24"/>
    </w:rPr>
  </w:style>
  <w:style w:type="paragraph" w:customStyle="1" w:styleId="327">
    <w:name w:val="列出段落2"/>
    <w:basedOn w:val="1"/>
    <w:qFormat/>
    <w:uiPriority w:val="0"/>
    <w:pPr>
      <w:ind w:firstLine="420" w:firstLineChars="200"/>
    </w:pPr>
    <w:rPr>
      <w:rFonts w:ascii="Calibri" w:hAnsi="Calibri"/>
      <w:szCs w:val="22"/>
    </w:rPr>
  </w:style>
  <w:style w:type="paragraph" w:customStyle="1" w:styleId="328">
    <w:name w:val="_Style 0"/>
    <w:qFormat/>
    <w:uiPriority w:val="0"/>
    <w:pPr>
      <w:widowControl w:val="0"/>
      <w:jc w:val="both"/>
    </w:pPr>
    <w:rPr>
      <w:rFonts w:ascii="Calibri" w:hAnsi="Calibri" w:eastAsia="宋体" w:cs="Times New Roman"/>
      <w:kern w:val="2"/>
      <w:sz w:val="21"/>
      <w:szCs w:val="24"/>
      <w:lang w:val="en-US" w:eastAsia="zh-CN" w:bidi="ar-SA"/>
    </w:rPr>
  </w:style>
  <w:style w:type="character" w:customStyle="1" w:styleId="329">
    <w:name w:val="正文文本 (18)1"/>
    <w:qFormat/>
    <w:uiPriority w:val="0"/>
    <w:rPr>
      <w:rFonts w:ascii="MingLiU" w:hAnsi="MingLiU" w:eastAsia="MingLiU" w:cs="Times New Roman"/>
      <w:sz w:val="26"/>
    </w:rPr>
  </w:style>
  <w:style w:type="paragraph" w:customStyle="1" w:styleId="330">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331">
    <w:name w:val="表 靠左"/>
    <w:basedOn w:val="1"/>
    <w:qFormat/>
    <w:uiPriority w:val="0"/>
    <w:pPr>
      <w:jc w:val="left"/>
    </w:pPr>
    <w:rPr>
      <w:rFonts w:ascii="宋体" w:hAnsi="宋体"/>
    </w:rPr>
  </w:style>
  <w:style w:type="character" w:customStyle="1" w:styleId="332">
    <w:name w:val="纯文本 字符1"/>
    <w:qFormat/>
    <w:locked/>
    <w:uiPriority w:val="0"/>
    <w:rPr>
      <w:rFonts w:ascii="宋体" w:hAnsi="Courier New"/>
      <w:kern w:val="2"/>
      <w:sz w:val="21"/>
    </w:rPr>
  </w:style>
  <w:style w:type="paragraph" w:customStyle="1" w:styleId="333">
    <w:name w:val="List Paragraph1"/>
    <w:basedOn w:val="1"/>
    <w:qFormat/>
    <w:uiPriority w:val="0"/>
    <w:pPr>
      <w:widowControl/>
      <w:ind w:firstLine="420" w:firstLineChars="200"/>
    </w:pPr>
    <w:rPr>
      <w:rFonts w:ascii="Verdana" w:hAnsi="Verdana"/>
      <w:kern w:val="0"/>
      <w:sz w:val="18"/>
      <w:szCs w:val="20"/>
      <w:lang w:eastAsia="en-US"/>
    </w:rPr>
  </w:style>
  <w:style w:type="character" w:customStyle="1" w:styleId="334">
    <w:name w:val="列表段落 字符1"/>
    <w:qFormat/>
    <w:uiPriority w:val="0"/>
  </w:style>
  <w:style w:type="paragraph" w:customStyle="1" w:styleId="335">
    <w:name w:val="_Style 6"/>
    <w:basedOn w:val="1"/>
    <w:next w:val="13"/>
    <w:qFormat/>
    <w:uiPriority w:val="0"/>
    <w:pPr>
      <w:ind w:firstLine="420" w:firstLineChars="200"/>
    </w:pPr>
    <w:rPr>
      <w:szCs w:val="22"/>
    </w:rPr>
  </w:style>
  <w:style w:type="character" w:customStyle="1" w:styleId="336">
    <w:name w:val="NormalCharacter"/>
    <w:qFormat/>
    <w:uiPriority w:val="0"/>
  </w:style>
  <w:style w:type="paragraph" w:customStyle="1" w:styleId="337">
    <w:name w:val="UserStyle_1"/>
    <w:basedOn w:val="1"/>
    <w:qFormat/>
    <w:uiPriority w:val="0"/>
    <w:pPr>
      <w:widowControl/>
      <w:ind w:firstLine="420" w:firstLineChars="200"/>
    </w:pPr>
    <w:rPr>
      <w:rFonts w:ascii="Verdana" w:hAnsi="Verdana"/>
      <w:kern w:val="0"/>
      <w:sz w:val="18"/>
      <w:szCs w:val="20"/>
      <w:lang w:eastAsia="en-US"/>
    </w:rPr>
  </w:style>
  <w:style w:type="character" w:customStyle="1" w:styleId="338">
    <w:name w:val="font121"/>
    <w:qFormat/>
    <w:uiPriority w:val="0"/>
    <w:rPr>
      <w:rFonts w:hint="eastAsia" w:ascii="宋体" w:hAnsi="宋体" w:eastAsia="宋体" w:cs="宋体"/>
      <w:color w:val="000000"/>
      <w:sz w:val="36"/>
      <w:szCs w:val="36"/>
      <w:u w:val="none"/>
    </w:rPr>
  </w:style>
  <w:style w:type="character" w:customStyle="1" w:styleId="339">
    <w:name w:val="font101"/>
    <w:qFormat/>
    <w:uiPriority w:val="0"/>
    <w:rPr>
      <w:rFonts w:hint="eastAsia" w:ascii="宋体" w:hAnsi="宋体" w:eastAsia="宋体" w:cs="宋体"/>
      <w:color w:val="000000"/>
      <w:sz w:val="22"/>
      <w:szCs w:val="22"/>
      <w:u w:val="none"/>
    </w:rPr>
  </w:style>
  <w:style w:type="paragraph" w:customStyle="1" w:styleId="340">
    <w:name w:val="1级"/>
    <w:basedOn w:val="13"/>
    <w:link w:val="342"/>
    <w:qFormat/>
    <w:uiPriority w:val="0"/>
    <w:pPr>
      <w:numPr>
        <w:ilvl w:val="0"/>
        <w:numId w:val="3"/>
      </w:numPr>
      <w:outlineLvl w:val="0"/>
    </w:pPr>
    <w:rPr>
      <w:rFonts w:ascii="Calibri" w:hAnsi="Calibri"/>
    </w:rPr>
  </w:style>
  <w:style w:type="paragraph" w:customStyle="1" w:styleId="341">
    <w:name w:val="2级"/>
    <w:basedOn w:val="13"/>
    <w:qFormat/>
    <w:uiPriority w:val="0"/>
    <w:pPr>
      <w:tabs>
        <w:tab w:val="left" w:pos="720"/>
      </w:tabs>
      <w:ind w:left="422" w:hanging="422" w:hangingChars="200"/>
      <w:outlineLvl w:val="1"/>
    </w:pPr>
    <w:rPr>
      <w:rFonts w:ascii="Calibri" w:hAnsi="Calibri"/>
      <w:b/>
    </w:rPr>
  </w:style>
  <w:style w:type="character" w:customStyle="1" w:styleId="342">
    <w:name w:val="1级 Char"/>
    <w:link w:val="340"/>
    <w:qFormat/>
    <w:uiPriority w:val="0"/>
    <w:rPr>
      <w:rFonts w:ascii="Calibri" w:hAnsi="Calibri" w:eastAsia="等线" w:cs="Times New Roman"/>
    </w:rPr>
  </w:style>
  <w:style w:type="character" w:customStyle="1" w:styleId="343">
    <w:name w:val="2级 Char"/>
    <w:qFormat/>
    <w:uiPriority w:val="0"/>
    <w:rPr>
      <w:rFonts w:ascii="Calibri" w:hAnsi="Calibri" w:eastAsia="宋体" w:cs="Times New Roman"/>
      <w:b/>
      <w:szCs w:val="21"/>
    </w:rPr>
  </w:style>
  <w:style w:type="paragraph" w:customStyle="1" w:styleId="344">
    <w:name w:val="3级"/>
    <w:basedOn w:val="13"/>
    <w:qFormat/>
    <w:uiPriority w:val="0"/>
    <w:pPr>
      <w:tabs>
        <w:tab w:val="left" w:pos="720"/>
      </w:tabs>
      <w:ind w:left="720" w:hanging="720"/>
      <w:outlineLvl w:val="2"/>
    </w:pPr>
    <w:rPr>
      <w:rFonts w:ascii="宋体" w:hAnsi="宋体"/>
      <w:color w:val="000000"/>
    </w:rPr>
  </w:style>
  <w:style w:type="character" w:customStyle="1" w:styleId="345">
    <w:name w:val="3级 Char"/>
    <w:qFormat/>
    <w:uiPriority w:val="0"/>
    <w:rPr>
      <w:rFonts w:ascii="宋体" w:hAnsi="宋体" w:eastAsia="宋体" w:cs="Times New Roman"/>
      <w:color w:val="000000"/>
      <w:szCs w:val="21"/>
    </w:rPr>
  </w:style>
  <w:style w:type="character" w:customStyle="1" w:styleId="346">
    <w:name w:val="正文首行缩进 Char"/>
    <w:basedOn w:val="76"/>
    <w:link w:val="43"/>
    <w:qFormat/>
    <w:uiPriority w:val="0"/>
    <w:rPr>
      <w:rFonts w:ascii="Times New Roman" w:hAnsi="Times New Roman" w:eastAsia="宋体" w:cs="Times New Roman"/>
      <w:szCs w:val="21"/>
    </w:rPr>
  </w:style>
  <w:style w:type="paragraph" w:customStyle="1" w:styleId="347">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48">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49">
    <w:name w:val="正文格式"/>
    <w:basedOn w:val="1"/>
    <w:qFormat/>
    <w:uiPriority w:val="0"/>
    <w:pPr>
      <w:widowControl/>
      <w:adjustRightInd w:val="0"/>
      <w:snapToGrid w:val="0"/>
      <w:spacing w:line="400" w:lineRule="atLeast"/>
      <w:ind w:firstLine="482"/>
      <w:textAlignment w:val="baseline"/>
    </w:pPr>
    <w:rPr>
      <w:kern w:val="0"/>
      <w:sz w:val="24"/>
    </w:rPr>
  </w:style>
  <w:style w:type="character" w:customStyle="1" w:styleId="350">
    <w:name w:val="name"/>
    <w:basedOn w:val="48"/>
    <w:qFormat/>
    <w:uiPriority w:val="0"/>
  </w:style>
  <w:style w:type="character" w:customStyle="1" w:styleId="351">
    <w:name w:val="页码1"/>
    <w:qFormat/>
    <w:uiPriority w:val="0"/>
    <w:rPr>
      <w:rFonts w:cs="Times New Roman"/>
    </w:rPr>
  </w:style>
  <w:style w:type="character" w:customStyle="1" w:styleId="352">
    <w:name w:val="段落正文 Char"/>
    <w:link w:val="246"/>
    <w:qFormat/>
    <w:uiPriority w:val="0"/>
    <w:rPr>
      <w:rFonts w:ascii="宋体" w:hAnsi="Cambria" w:eastAsia="等线" w:cs="Times New Roman"/>
    </w:rPr>
  </w:style>
  <w:style w:type="character" w:customStyle="1" w:styleId="353">
    <w:name w:val="Char Char91"/>
    <w:qFormat/>
    <w:uiPriority w:val="0"/>
    <w:rPr>
      <w:rFonts w:eastAsia="宋体"/>
      <w:kern w:val="2"/>
      <w:sz w:val="18"/>
      <w:szCs w:val="18"/>
      <w:lang w:val="en-US" w:eastAsia="zh-CN" w:bidi="ar-SA"/>
    </w:rPr>
  </w:style>
  <w:style w:type="character" w:customStyle="1" w:styleId="354">
    <w:name w:val="Char Char111"/>
    <w:qFormat/>
    <w:uiPriority w:val="0"/>
    <w:rPr>
      <w:rFonts w:eastAsia="宋体"/>
      <w:kern w:val="2"/>
      <w:sz w:val="24"/>
      <w:lang w:bidi="ar-SA"/>
    </w:rPr>
  </w:style>
  <w:style w:type="paragraph" w:customStyle="1" w:styleId="355">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56">
    <w:name w:val="页脚1"/>
    <w:basedOn w:val="1"/>
    <w:next w:val="28"/>
    <w:qFormat/>
    <w:uiPriority w:val="99"/>
    <w:pPr>
      <w:tabs>
        <w:tab w:val="center" w:pos="4153"/>
        <w:tab w:val="right" w:pos="8306"/>
      </w:tabs>
      <w:snapToGrid w:val="0"/>
      <w:jc w:val="left"/>
    </w:pPr>
    <w:rPr>
      <w:sz w:val="18"/>
      <w:szCs w:val="18"/>
    </w:rPr>
  </w:style>
  <w:style w:type="paragraph" w:customStyle="1" w:styleId="357">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58">
    <w:name w:val="xl277"/>
    <w:basedOn w:val="1"/>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59">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0">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1">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62">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3">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4">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5">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6">
    <w:name w:val="Char Char Char11"/>
    <w:basedOn w:val="1"/>
    <w:qFormat/>
    <w:uiPriority w:val="0"/>
    <w:rPr>
      <w:rFonts w:ascii="Tahoma" w:hAnsi="Tahoma"/>
      <w:sz w:val="24"/>
      <w:szCs w:val="20"/>
    </w:rPr>
  </w:style>
  <w:style w:type="paragraph" w:customStyle="1" w:styleId="367">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68">
    <w:name w:val="Char111"/>
    <w:basedOn w:val="1"/>
    <w:uiPriority w:val="0"/>
    <w:rPr>
      <w:rFonts w:ascii="Tahoma" w:hAnsi="Tahoma"/>
      <w:sz w:val="24"/>
      <w:szCs w:val="20"/>
    </w:rPr>
  </w:style>
  <w:style w:type="paragraph" w:customStyle="1" w:styleId="369">
    <w:name w:val="Char2"/>
    <w:basedOn w:val="14"/>
    <w:qFormat/>
    <w:uiPriority w:val="0"/>
    <w:pPr>
      <w:widowControl/>
    </w:pPr>
    <w:rPr>
      <w:rFonts w:ascii="Tahoma" w:hAnsi="Tahoma" w:eastAsia="宋体"/>
      <w:sz w:val="24"/>
    </w:rPr>
  </w:style>
  <w:style w:type="paragraph" w:customStyle="1" w:styleId="370">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71">
    <w:name w:val="Table Paragraph"/>
    <w:basedOn w:val="1"/>
    <w:qFormat/>
    <w:uiPriority w:val="0"/>
    <w:rPr>
      <w:rFonts w:ascii="仿宋" w:hAnsi="仿宋" w:eastAsia="仿宋" w:cs="仿宋"/>
      <w:lang w:val="zh-CN" w:bidi="zh-CN"/>
    </w:rPr>
  </w:style>
  <w:style w:type="paragraph" w:customStyle="1" w:styleId="372">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3">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74">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375">
    <w:name w:val="xl28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76">
    <w:name w:val="列表段落2"/>
    <w:basedOn w:val="1"/>
    <w:qFormat/>
    <w:uiPriority w:val="0"/>
    <w:pPr>
      <w:widowControl/>
      <w:ind w:left="720"/>
      <w:contextualSpacing/>
      <w:jc w:val="left"/>
    </w:pPr>
    <w:rPr>
      <w:rFonts w:eastAsia="Times New Roman"/>
      <w:kern w:val="0"/>
      <w:sz w:val="24"/>
    </w:rPr>
  </w:style>
  <w:style w:type="paragraph" w:customStyle="1" w:styleId="377">
    <w:name w:val="Char1 Char Char Char1"/>
    <w:basedOn w:val="1"/>
    <w:qFormat/>
    <w:uiPriority w:val="0"/>
    <w:pPr>
      <w:spacing w:line="360" w:lineRule="auto"/>
    </w:pPr>
    <w:rPr>
      <w:rFonts w:ascii="Tahoma" w:hAnsi="Tahoma"/>
      <w:sz w:val="24"/>
      <w:szCs w:val="20"/>
    </w:rPr>
  </w:style>
  <w:style w:type="paragraph" w:customStyle="1" w:styleId="378">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379">
    <w:name w:val="普通(网站)1"/>
    <w:basedOn w:val="1"/>
    <w:qFormat/>
    <w:uiPriority w:val="0"/>
    <w:pPr>
      <w:widowControl/>
      <w:spacing w:before="240" w:after="240"/>
      <w:jc w:val="left"/>
    </w:pPr>
    <w:rPr>
      <w:rFonts w:ascii="宋体" w:hAnsi="宋体" w:cs="宋体"/>
      <w:kern w:val="0"/>
      <w:sz w:val="24"/>
    </w:rPr>
  </w:style>
  <w:style w:type="paragraph" w:customStyle="1" w:styleId="380">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381">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382">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83">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84">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5">
    <w:name w:val="Char Char Char Char1"/>
    <w:basedOn w:val="1"/>
    <w:qFormat/>
    <w:uiPriority w:val="0"/>
    <w:rPr>
      <w:rFonts w:ascii="Tahoma" w:hAnsi="Tahoma"/>
      <w:sz w:val="24"/>
      <w:szCs w:val="20"/>
    </w:rPr>
  </w:style>
  <w:style w:type="paragraph" w:customStyle="1" w:styleId="386">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387">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88">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89">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0">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391">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92">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3">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character" w:customStyle="1" w:styleId="394">
    <w:name w:val="A正文 字符"/>
    <w:link w:val="395"/>
    <w:qFormat/>
    <w:uiPriority w:val="0"/>
    <w:rPr>
      <w:rFonts w:ascii="宋体" w:hAnsi="宋体" w:eastAsia="Helvetica Neue Light" w:cs="宋体"/>
      <w:color w:val="000000"/>
      <w:sz w:val="24"/>
      <w:szCs w:val="24"/>
      <w:u w:color="000000"/>
      <w:lang w:val="zh-TW" w:eastAsia="zh-TW"/>
    </w:rPr>
  </w:style>
  <w:style w:type="paragraph" w:customStyle="1" w:styleId="395">
    <w:name w:val="A正文"/>
    <w:basedOn w:val="1"/>
    <w:link w:val="394"/>
    <w:qFormat/>
    <w:uiPriority w:val="0"/>
    <w:pPr>
      <w:widowControl/>
      <w:suppressAutoHyphens/>
      <w:spacing w:line="360" w:lineRule="auto"/>
      <w:ind w:firstLine="480" w:firstLineChars="200"/>
      <w:jc w:val="left"/>
    </w:pPr>
    <w:rPr>
      <w:rFonts w:ascii="宋体" w:hAnsi="宋体" w:eastAsia="Helvetica Neue Light" w:cs="宋体"/>
      <w:color w:val="000000"/>
      <w:sz w:val="24"/>
      <w:u w:color="000000"/>
      <w:lang w:val="zh-TW" w:eastAsia="zh-TW"/>
    </w:rPr>
  </w:style>
  <w:style w:type="character" w:customStyle="1" w:styleId="396">
    <w:name w:val="*正文 Char"/>
    <w:link w:val="397"/>
    <w:qFormat/>
    <w:uiPriority w:val="0"/>
    <w:rPr>
      <w:rFonts w:ascii="宋体" w:hAnsi="宋体"/>
      <w:sz w:val="24"/>
    </w:rPr>
  </w:style>
  <w:style w:type="paragraph" w:customStyle="1" w:styleId="397">
    <w:name w:val="*正文"/>
    <w:basedOn w:val="1"/>
    <w:link w:val="396"/>
    <w:qFormat/>
    <w:uiPriority w:val="0"/>
    <w:pPr>
      <w:spacing w:line="360" w:lineRule="auto"/>
      <w:ind w:firstLine="482"/>
    </w:pPr>
    <w:rPr>
      <w:rFonts w:ascii="宋体" w:hAnsi="宋体" w:eastAsiaTheme="minorEastAsia" w:cstheme="minorBidi"/>
      <w:sz w:val="24"/>
      <w:szCs w:val="22"/>
    </w:rPr>
  </w:style>
  <w:style w:type="character" w:customStyle="1" w:styleId="398">
    <w:name w:val="Char Char92"/>
    <w:qFormat/>
    <w:uiPriority w:val="0"/>
    <w:rPr>
      <w:rFonts w:eastAsia="宋体"/>
      <w:kern w:val="2"/>
      <w:sz w:val="18"/>
      <w:szCs w:val="18"/>
      <w:lang w:val="en-US" w:eastAsia="zh-CN" w:bidi="ar-SA"/>
    </w:rPr>
  </w:style>
  <w:style w:type="character" w:customStyle="1" w:styleId="399">
    <w:name w:val="正文正文 Char Char"/>
    <w:link w:val="400"/>
    <w:qFormat/>
    <w:uiPriority w:val="0"/>
    <w:rPr>
      <w:rFonts w:ascii="Arial" w:hAnsi="Arial"/>
      <w:sz w:val="24"/>
      <w:szCs w:val="21"/>
    </w:rPr>
  </w:style>
  <w:style w:type="paragraph" w:customStyle="1" w:styleId="400">
    <w:name w:val="正文正文"/>
    <w:basedOn w:val="1"/>
    <w:link w:val="399"/>
    <w:qFormat/>
    <w:uiPriority w:val="0"/>
    <w:pPr>
      <w:spacing w:afterLines="50"/>
      <w:ind w:firstLine="480" w:firstLineChars="200"/>
    </w:pPr>
    <w:rPr>
      <w:rFonts w:ascii="Arial" w:hAnsi="Arial" w:eastAsiaTheme="minorEastAsia" w:cstheme="minorBidi"/>
      <w:sz w:val="24"/>
      <w:szCs w:val="21"/>
    </w:rPr>
  </w:style>
  <w:style w:type="character" w:customStyle="1" w:styleId="401">
    <w:name w:val="Char Char112"/>
    <w:qFormat/>
    <w:uiPriority w:val="0"/>
    <w:rPr>
      <w:rFonts w:eastAsia="宋体"/>
      <w:kern w:val="2"/>
      <w:sz w:val="24"/>
      <w:lang w:bidi="ar-SA"/>
    </w:rPr>
  </w:style>
  <w:style w:type="character" w:customStyle="1" w:styleId="402">
    <w:name w:val="3级标题 Char Char"/>
    <w:link w:val="403"/>
    <w:qFormat/>
    <w:uiPriority w:val="0"/>
    <w:rPr>
      <w:b/>
      <w:kern w:val="2"/>
      <w:sz w:val="28"/>
      <w:szCs w:val="24"/>
    </w:rPr>
  </w:style>
  <w:style w:type="paragraph" w:customStyle="1" w:styleId="403">
    <w:name w:val="3级标题"/>
    <w:basedOn w:val="404"/>
    <w:link w:val="402"/>
    <w:qFormat/>
    <w:uiPriority w:val="0"/>
    <w:pPr>
      <w:adjustRightInd w:val="0"/>
      <w:spacing w:before="100" w:after="100"/>
      <w:outlineLvl w:val="2"/>
    </w:pPr>
    <w:rPr>
      <w:rFonts w:asciiTheme="minorHAnsi" w:hAnsiTheme="minorHAnsi" w:eastAsiaTheme="minorEastAsia" w:cstheme="minorBidi"/>
      <w:kern w:val="2"/>
      <w:sz w:val="28"/>
    </w:rPr>
  </w:style>
  <w:style w:type="paragraph" w:customStyle="1" w:styleId="404">
    <w:name w:val="2级标题"/>
    <w:basedOn w:val="1"/>
    <w:qFormat/>
    <w:uiPriority w:val="0"/>
    <w:pPr>
      <w:widowControl/>
      <w:spacing w:before="200" w:after="200"/>
      <w:jc w:val="left"/>
      <w:outlineLvl w:val="1"/>
    </w:pPr>
    <w:rPr>
      <w:b/>
      <w:kern w:val="0"/>
      <w:sz w:val="32"/>
    </w:rPr>
  </w:style>
  <w:style w:type="character" w:customStyle="1" w:styleId="405">
    <w:name w:val="标准段落正文 Char1"/>
    <w:link w:val="406"/>
    <w:qFormat/>
    <w:uiPriority w:val="0"/>
    <w:rPr>
      <w:rFonts w:cs="宋体"/>
      <w:sz w:val="24"/>
    </w:rPr>
  </w:style>
  <w:style w:type="paragraph" w:customStyle="1" w:styleId="406">
    <w:name w:val="标准段落正文"/>
    <w:basedOn w:val="1"/>
    <w:link w:val="405"/>
    <w:qFormat/>
    <w:uiPriority w:val="0"/>
    <w:pPr>
      <w:spacing w:line="312" w:lineRule="auto"/>
      <w:ind w:firstLine="480"/>
    </w:pPr>
    <w:rPr>
      <w:rFonts w:cs="宋体" w:asciiTheme="minorHAnsi" w:hAnsiTheme="minorHAnsi" w:eastAsiaTheme="minorEastAsia"/>
      <w:sz w:val="24"/>
      <w:szCs w:val="22"/>
    </w:rPr>
  </w:style>
  <w:style w:type="character" w:customStyle="1" w:styleId="407">
    <w:name w:val="页码2"/>
    <w:qFormat/>
    <w:uiPriority w:val="0"/>
    <w:rPr>
      <w:rFonts w:cs="Times New Roman"/>
    </w:rPr>
  </w:style>
  <w:style w:type="paragraph" w:customStyle="1" w:styleId="408">
    <w:name w:val="List Paragraph3"/>
    <w:basedOn w:val="1"/>
    <w:qFormat/>
    <w:uiPriority w:val="0"/>
    <w:pPr>
      <w:widowControl/>
      <w:ind w:left="720"/>
      <w:contextualSpacing/>
      <w:jc w:val="left"/>
    </w:pPr>
    <w:rPr>
      <w:rFonts w:eastAsia="Times New Roman"/>
      <w:kern w:val="0"/>
      <w:sz w:val="24"/>
    </w:rPr>
  </w:style>
  <w:style w:type="paragraph" w:customStyle="1" w:styleId="409">
    <w:name w:val="Char Char Char1"/>
    <w:basedOn w:val="1"/>
    <w:qFormat/>
    <w:uiPriority w:val="0"/>
    <w:rPr>
      <w:rFonts w:ascii="Calibri" w:hAnsi="Calibri"/>
      <w:szCs w:val="20"/>
    </w:rPr>
  </w:style>
  <w:style w:type="paragraph" w:customStyle="1" w:styleId="410">
    <w:name w:val="4级标题"/>
    <w:basedOn w:val="1"/>
    <w:qFormat/>
    <w:uiPriority w:val="0"/>
    <w:pPr>
      <w:widowControl/>
      <w:jc w:val="left"/>
      <w:outlineLvl w:val="3"/>
    </w:pPr>
    <w:rPr>
      <w:b/>
      <w:kern w:val="0"/>
      <w:sz w:val="24"/>
    </w:rPr>
  </w:style>
  <w:style w:type="paragraph" w:customStyle="1" w:styleId="411">
    <w:name w:val="CCM Normal"/>
    <w:basedOn w:val="1"/>
    <w:qFormat/>
    <w:uiPriority w:val="0"/>
    <w:pPr>
      <w:widowControl/>
      <w:spacing w:before="60" w:after="60" w:line="360" w:lineRule="auto"/>
      <w:ind w:left="1134"/>
      <w:jc w:val="left"/>
    </w:pPr>
    <w:rPr>
      <w:rFonts w:eastAsia="楷体_GB2312"/>
      <w:kern w:val="0"/>
      <w:sz w:val="24"/>
      <w:szCs w:val="20"/>
    </w:rPr>
  </w:style>
  <w:style w:type="paragraph" w:customStyle="1" w:styleId="412">
    <w:name w:val="Char Char3"/>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13">
    <w:name w:val="样式 正文缩进文2ALT+Z表正文正文非缩进特点段1标题4特点 Char Char特点 Char Char C..."/>
    <w:basedOn w:val="1"/>
    <w:qFormat/>
    <w:uiPriority w:val="0"/>
    <w:pPr>
      <w:spacing w:beforeLines="50" w:afterLines="50" w:line="360" w:lineRule="auto"/>
      <w:ind w:firstLine="480" w:firstLineChars="200"/>
    </w:pPr>
    <w:rPr>
      <w:rFonts w:eastAsia="仿宋_GB2312"/>
      <w:sz w:val="24"/>
      <w:szCs w:val="20"/>
    </w:rPr>
  </w:style>
  <w:style w:type="paragraph" w:customStyle="1" w:styleId="414">
    <w:name w:val="Char Char Char21"/>
    <w:basedOn w:val="1"/>
    <w:qFormat/>
    <w:uiPriority w:val="0"/>
    <w:rPr>
      <w:rFonts w:ascii="Tahoma" w:hAnsi="Tahoma"/>
      <w:sz w:val="24"/>
      <w:szCs w:val="20"/>
    </w:rPr>
  </w:style>
  <w:style w:type="paragraph" w:customStyle="1" w:styleId="415">
    <w:name w:val="Char Char Char Char Char Char Char Char Char Char Char Char Char Char Char Char Char Char Char2"/>
    <w:basedOn w:val="1"/>
    <w:qFormat/>
    <w:uiPriority w:val="0"/>
    <w:pPr>
      <w:widowControl/>
      <w:spacing w:after="160" w:line="240" w:lineRule="exact"/>
      <w:jc w:val="left"/>
    </w:pPr>
  </w:style>
  <w:style w:type="paragraph" w:customStyle="1" w:styleId="416">
    <w:name w:val="GP正文(首行缩进)"/>
    <w:basedOn w:val="1"/>
    <w:qFormat/>
    <w:uiPriority w:val="0"/>
    <w:pPr>
      <w:spacing w:line="360" w:lineRule="auto"/>
      <w:ind w:firstLine="480" w:firstLineChars="200"/>
      <w:jc w:val="left"/>
    </w:pPr>
    <w:rPr>
      <w:rFonts w:hAnsi="宋体"/>
      <w:sz w:val="24"/>
    </w:rPr>
  </w:style>
  <w:style w:type="paragraph" w:customStyle="1" w:styleId="417">
    <w:name w:val="Char112"/>
    <w:basedOn w:val="1"/>
    <w:qFormat/>
    <w:uiPriority w:val="0"/>
    <w:rPr>
      <w:rFonts w:ascii="Tahoma" w:hAnsi="Tahoma"/>
      <w:sz w:val="24"/>
      <w:szCs w:val="20"/>
    </w:rPr>
  </w:style>
  <w:style w:type="paragraph" w:customStyle="1" w:styleId="418">
    <w:name w:val="Char3"/>
    <w:basedOn w:val="14"/>
    <w:qFormat/>
    <w:uiPriority w:val="0"/>
    <w:pPr>
      <w:widowControl/>
    </w:pPr>
    <w:rPr>
      <w:rFonts w:ascii="Tahoma" w:hAnsi="Tahoma" w:eastAsia="宋体"/>
      <w:sz w:val="24"/>
    </w:rPr>
  </w:style>
  <w:style w:type="paragraph" w:customStyle="1" w:styleId="419">
    <w:name w:val="表格样式"/>
    <w:basedOn w:val="1"/>
    <w:qFormat/>
    <w:uiPriority w:val="0"/>
    <w:pPr>
      <w:widowControl/>
      <w:adjustRightInd w:val="0"/>
      <w:jc w:val="left"/>
    </w:pPr>
    <w:rPr>
      <w:kern w:val="0"/>
    </w:rPr>
  </w:style>
  <w:style w:type="paragraph" w:customStyle="1" w:styleId="420">
    <w:name w:val="文档正文"/>
    <w:qFormat/>
    <w:uiPriority w:val="0"/>
    <w:pPr>
      <w:adjustRightInd w:val="0"/>
      <w:spacing w:line="360" w:lineRule="auto"/>
      <w:ind w:left="199" w:leftChars="95" w:firstLine="560" w:firstLineChars="200"/>
      <w:textAlignment w:val="baseline"/>
    </w:pPr>
    <w:rPr>
      <w:rFonts w:ascii="Times New Roman" w:hAnsi="Times New Roman" w:eastAsia="宋体" w:cs="宋体"/>
      <w:color w:val="000000"/>
      <w:sz w:val="28"/>
      <w:szCs w:val="28"/>
      <w:lang w:val="en-US" w:eastAsia="zh-CN" w:bidi="ar-SA"/>
    </w:rPr>
  </w:style>
  <w:style w:type="paragraph" w:customStyle="1" w:styleId="421">
    <w:name w:val="普通(网站)2"/>
    <w:basedOn w:val="1"/>
    <w:qFormat/>
    <w:uiPriority w:val="0"/>
    <w:pPr>
      <w:widowControl/>
      <w:spacing w:before="240" w:after="240"/>
      <w:jc w:val="left"/>
    </w:pPr>
    <w:rPr>
      <w:rFonts w:ascii="宋体" w:hAnsi="宋体" w:cs="宋体"/>
      <w:kern w:val="0"/>
      <w:sz w:val="24"/>
    </w:rPr>
  </w:style>
  <w:style w:type="paragraph" w:customStyle="1" w:styleId="422">
    <w:name w:val="正文标题"/>
    <w:basedOn w:val="1"/>
    <w:qFormat/>
    <w:uiPriority w:val="0"/>
    <w:pPr>
      <w:widowControl/>
      <w:numPr>
        <w:ilvl w:val="0"/>
        <w:numId w:val="4"/>
      </w:numPr>
      <w:jc w:val="left"/>
    </w:pPr>
    <w:rPr>
      <w:b/>
      <w:kern w:val="0"/>
      <w:sz w:val="24"/>
    </w:rPr>
  </w:style>
  <w:style w:type="paragraph" w:customStyle="1" w:styleId="423">
    <w:name w:val="N Bullet 1"/>
    <w:basedOn w:val="1"/>
    <w:qFormat/>
    <w:uiPriority w:val="0"/>
    <w:pPr>
      <w:widowControl/>
      <w:tabs>
        <w:tab w:val="left" w:pos="576"/>
      </w:tabs>
      <w:spacing w:before="120"/>
      <w:ind w:left="576" w:hanging="288"/>
      <w:jc w:val="left"/>
    </w:pPr>
    <w:rPr>
      <w:color w:val="000000"/>
      <w:kern w:val="0"/>
      <w:sz w:val="22"/>
      <w:szCs w:val="20"/>
      <w:lang w:eastAsia="en-US"/>
    </w:rPr>
  </w:style>
  <w:style w:type="paragraph" w:customStyle="1" w:styleId="424">
    <w:name w:val="Char1 Char Char Char2"/>
    <w:basedOn w:val="1"/>
    <w:qFormat/>
    <w:uiPriority w:val="0"/>
    <w:pPr>
      <w:spacing w:line="360" w:lineRule="auto"/>
    </w:pPr>
    <w:rPr>
      <w:rFonts w:ascii="Tahoma" w:hAnsi="Tahoma"/>
      <w:sz w:val="24"/>
      <w:szCs w:val="20"/>
    </w:rPr>
  </w:style>
  <w:style w:type="paragraph" w:customStyle="1" w:styleId="425">
    <w:name w:val="Char Char Char Char2"/>
    <w:basedOn w:val="1"/>
    <w:qFormat/>
    <w:uiPriority w:val="0"/>
    <w:rPr>
      <w:rFonts w:ascii="Tahoma" w:hAnsi="Tahoma"/>
      <w:sz w:val="24"/>
      <w:szCs w:val="20"/>
    </w:rPr>
  </w:style>
  <w:style w:type="paragraph" w:customStyle="1" w:styleId="426">
    <w:name w:val="_Style 97"/>
    <w:basedOn w:val="1"/>
    <w:next w:val="126"/>
    <w:qFormat/>
    <w:uiPriority w:val="0"/>
    <w:pPr>
      <w:ind w:firstLine="420" w:firstLineChars="200"/>
    </w:pPr>
    <w:rPr>
      <w:rFonts w:ascii="Calibri" w:hAnsi="Calibri"/>
      <w:szCs w:val="22"/>
    </w:rPr>
  </w:style>
  <w:style w:type="paragraph" w:customStyle="1" w:styleId="427">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0"/>
      <w:szCs w:val="20"/>
    </w:rPr>
  </w:style>
  <w:style w:type="paragraph" w:customStyle="1" w:styleId="428">
    <w:name w:val="Char11"/>
    <w:basedOn w:val="14"/>
    <w:qFormat/>
    <w:uiPriority w:val="0"/>
    <w:pPr>
      <w:widowControl/>
    </w:pPr>
    <w:rPr>
      <w:rFonts w:ascii="Tahoma" w:hAnsi="Tahoma" w:eastAsia="宋体"/>
      <w:sz w:val="24"/>
    </w:rPr>
  </w:style>
  <w:style w:type="paragraph" w:customStyle="1" w:styleId="429">
    <w:name w:val="Char Char Char2"/>
    <w:basedOn w:val="1"/>
    <w:qFormat/>
    <w:uiPriority w:val="0"/>
    <w:rPr>
      <w:szCs w:val="20"/>
    </w:rPr>
  </w:style>
  <w:style w:type="paragraph" w:customStyle="1" w:styleId="430">
    <w:name w:val="[Normal]"/>
    <w:qFormat/>
    <w:uiPriority w:val="99"/>
    <w:rPr>
      <w:rFonts w:ascii="宋体" w:hAnsi="宋体" w:eastAsia="宋体" w:cs="宋体"/>
      <w:sz w:val="24"/>
      <w:szCs w:val="24"/>
      <w:lang w:val="zh-CN" w:eastAsia="zh-CN" w:bidi="ar-SA"/>
    </w:rPr>
  </w:style>
  <w:style w:type="paragraph" w:customStyle="1" w:styleId="431">
    <w:name w:val="1级标题"/>
    <w:basedOn w:val="1"/>
    <w:qFormat/>
    <w:uiPriority w:val="0"/>
    <w:pPr>
      <w:widowControl/>
      <w:spacing w:before="200" w:after="200"/>
      <w:jc w:val="center"/>
      <w:outlineLvl w:val="0"/>
    </w:pPr>
    <w:rPr>
      <w:b/>
      <w:kern w:val="0"/>
      <w:sz w:val="30"/>
    </w:rPr>
  </w:style>
  <w:style w:type="paragraph" w:customStyle="1" w:styleId="432">
    <w:name w:val="图片标注"/>
    <w:basedOn w:val="1"/>
    <w:next w:val="1"/>
    <w:qFormat/>
    <w:uiPriority w:val="0"/>
    <w:pPr>
      <w:widowControl/>
      <w:wordWrap w:val="0"/>
      <w:topLinePunct/>
      <w:adjustRightInd w:val="0"/>
      <w:spacing w:line="312" w:lineRule="auto"/>
      <w:jc w:val="center"/>
    </w:pPr>
    <w:rPr>
      <w:rFonts w:ascii="宋体"/>
      <w:kern w:val="0"/>
    </w:rPr>
  </w:style>
  <w:style w:type="character" w:customStyle="1" w:styleId="433">
    <w:name w:val="font01"/>
    <w:basedOn w:val="48"/>
    <w:qFormat/>
    <w:uiPriority w:val="0"/>
    <w:rPr>
      <w:rFonts w:hint="default" w:ascii="仿宋_GB2312" w:eastAsia="仿宋_GB2312" w:cs="仿宋_GB2312"/>
      <w:color w:val="000000"/>
      <w:sz w:val="24"/>
      <w:szCs w:val="24"/>
      <w:u w:val="none"/>
    </w:rPr>
  </w:style>
  <w:style w:type="character" w:customStyle="1" w:styleId="434">
    <w:name w:val="普通(网站) Char"/>
    <w:link w:val="39"/>
    <w:qFormat/>
    <w:uiPriority w:val="0"/>
    <w:rPr>
      <w:rFonts w:ascii="宋体" w:hAnsi="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WRGHO.COM</Company>
  <Pages>89</Pages>
  <Words>165</Words>
  <Characters>181</Characters>
  <Lines>40</Lines>
  <Paragraphs>72</Paragraphs>
  <TotalTime>17</TotalTime>
  <ScaleCrop>false</ScaleCrop>
  <LinksUpToDate>false</LinksUpToDate>
  <CharactersWithSpaces>206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2023-03-13T00:51:00Z</dcterms:created>
  <dc:creator>Administrator</dc:creator>
  <cp:lastModifiedBy>二月初四</cp:lastModifiedBy>
  <dcterms:modified xsi:type="dcterms:W3CDTF">2026-03-10T06:11:08Z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6403596BFCE44273A82DEFC2822A6D5D</vt:lpwstr>
  </property>
  <property fmtid="{D5CDD505-2E9C-101B-9397-08002B2CF9AE}" pid="4" name="commondata">
    <vt:lpwstr>eyJoZGlkIjoiMmIyNmM3YmI1MWE4YjA1ODdmZDFjOTczZDdhMmEzYTUifQ==</vt:lpwstr>
  </property>
  <property fmtid="{D5CDD505-2E9C-101B-9397-08002B2CF9AE}" pid="5" name="KSOTemplateDocerSaveRecord">
    <vt:lpwstr>eyJoZGlkIjoiMmQ1NWJkZTIzOWU3ZTAxZGZkODM0ZTAxYzc1ZDkzMGQiLCJ1c2VySWQiOiI5OTE2NjI3NTEifQ==</vt:lpwstr>
  </property>
</Properties>
</file>