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1FCE59">
      <w:pPr>
        <w:widowControl/>
        <w:adjustRightInd w:val="0"/>
        <w:spacing w:line="240" w:lineRule="atLeast"/>
        <w:jc w:val="center"/>
        <w:rPr>
          <w:rFonts w:eastAsia="方正小标宋简体" w:cs="宋体"/>
          <w:sz w:val="36"/>
          <w:szCs w:val="36"/>
        </w:rPr>
      </w:pPr>
      <w:r>
        <w:rPr>
          <w:rFonts w:hint="eastAsia" w:eastAsia="方正小标宋简体" w:cs="宋体"/>
          <w:sz w:val="36"/>
          <w:szCs w:val="36"/>
        </w:rPr>
        <w:t xml:space="preserve">  </w:t>
      </w:r>
    </w:p>
    <w:p w14:paraId="343C1DED">
      <w:pPr>
        <w:spacing w:line="360" w:lineRule="exact"/>
        <w:rPr>
          <w:rFonts w:hint="eastAsia" w:ascii="宋体" w:hAnsi="宋体"/>
          <w:szCs w:val="21"/>
        </w:rPr>
      </w:pPr>
    </w:p>
    <w:p w14:paraId="0154CEAA">
      <w:pPr>
        <w:spacing w:line="360" w:lineRule="exact"/>
        <w:rPr>
          <w:rFonts w:hint="eastAsia" w:ascii="宋体" w:hAnsi="宋体"/>
          <w:szCs w:val="21"/>
        </w:rPr>
      </w:pPr>
    </w:p>
    <w:p w14:paraId="2D8900C3">
      <w:pPr>
        <w:spacing w:line="360" w:lineRule="auto"/>
        <w:ind w:firstLine="565" w:firstLineChars="201"/>
        <w:jc w:val="center"/>
        <w:rPr>
          <w:rFonts w:hint="eastAsia" w:ascii="宋体" w:hAnsi="宋体"/>
          <w:b/>
          <w:bCs/>
          <w:kern w:val="0"/>
          <w:sz w:val="28"/>
          <w:szCs w:val="28"/>
        </w:rPr>
      </w:pPr>
    </w:p>
    <w:p w14:paraId="7BEF0ABC">
      <w:pPr>
        <w:snapToGrid w:val="0"/>
        <w:jc w:val="center"/>
        <w:rPr>
          <w:rFonts w:hint="eastAsia" w:ascii="方正小标宋简体" w:hAnsi="黑体" w:eastAsia="方正小标宋简体" w:cs="方正小标宋简体"/>
          <w:kern w:val="0"/>
          <w:sz w:val="56"/>
          <w:szCs w:val="52"/>
        </w:rPr>
      </w:pPr>
      <w:r>
        <w:rPr>
          <w:rFonts w:hint="eastAsia" w:ascii="方正小标宋简体" w:hAnsi="黑体" w:eastAsia="方正小标宋简体" w:cs="方正小标宋简体"/>
          <w:kern w:val="0"/>
          <w:sz w:val="56"/>
          <w:szCs w:val="52"/>
        </w:rPr>
        <w:t>乳山市市政建设工程有限公司</w:t>
      </w:r>
    </w:p>
    <w:p w14:paraId="1C7BC818">
      <w:pPr>
        <w:spacing w:before="624" w:beforeLines="200" w:line="360" w:lineRule="auto"/>
        <w:jc w:val="center"/>
        <w:rPr>
          <w:rFonts w:hint="eastAsia" w:ascii="方正小标宋简体" w:hAnsi="黑体" w:eastAsia="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3B81144">
      <w:pPr>
        <w:spacing w:line="360" w:lineRule="auto"/>
        <w:ind w:firstLine="723" w:firstLineChars="201"/>
        <w:jc w:val="left"/>
        <w:rPr>
          <w:rFonts w:hint="eastAsia" w:ascii="宋体" w:hAnsi="宋体"/>
          <w:sz w:val="36"/>
          <w:szCs w:val="36"/>
        </w:rPr>
      </w:pPr>
    </w:p>
    <w:p w14:paraId="577B41A8">
      <w:pPr>
        <w:pStyle w:val="11"/>
      </w:pPr>
    </w:p>
    <w:p w14:paraId="2E92AFB6">
      <w:pPr>
        <w:spacing w:after="156" w:afterLines="50" w:line="360" w:lineRule="auto"/>
        <w:ind w:firstLine="726" w:firstLineChars="201"/>
        <w:jc w:val="left"/>
        <w:rPr>
          <w:rFonts w:hint="eastAsia" w:ascii="仿宋_GB2312" w:hAnsi="仿宋" w:eastAsia="仿宋_GB2312" w:cs="方正楷体简体"/>
          <w:sz w:val="36"/>
          <w:szCs w:val="36"/>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rPr>
        <w:t>乳山市光明街南、香格里拉西路西等三个地块土壤污染状况调查项目(第二轮)</w:t>
      </w:r>
    </w:p>
    <w:p w14:paraId="4C6B9F40">
      <w:pPr>
        <w:spacing w:after="156" w:afterLines="50" w:line="360" w:lineRule="auto"/>
        <w:ind w:firstLine="726" w:firstLineChars="201"/>
        <w:jc w:val="left"/>
        <w:rPr>
          <w:rFonts w:hint="eastAsia" w:ascii="仿宋_GB2312" w:hAnsi="仿宋" w:eastAsia="仿宋_GB2312" w:cs="方正楷体简体"/>
          <w:sz w:val="36"/>
          <w:szCs w:val="36"/>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rPr>
        <w:t>WHJX-ZB-2026-019</w:t>
      </w:r>
    </w:p>
    <w:p w14:paraId="57C934B0">
      <w:pPr>
        <w:spacing w:after="156" w:afterLines="50" w:line="360" w:lineRule="auto"/>
        <w:ind w:firstLine="726" w:firstLineChars="201"/>
        <w:jc w:val="left"/>
        <w:rPr>
          <w:rFonts w:hint="eastAsia" w:ascii="仿宋_GB2312" w:hAnsi="仿宋" w:eastAsia="仿宋_GB2312" w:cs="方正楷体简体"/>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rPr>
        <w:t>乳山市光明街南、香格里拉西路西等三个地块土壤污染状况调查项目（第A包，共1包）</w:t>
      </w:r>
    </w:p>
    <w:p w14:paraId="5CF726FE">
      <w:pPr>
        <w:spacing w:after="156" w:afterLines="50" w:line="360" w:lineRule="auto"/>
        <w:ind w:firstLine="726" w:firstLineChars="201"/>
        <w:jc w:val="left"/>
        <w:rPr>
          <w:rFonts w:hint="eastAsia"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109FBD10">
      <w:pPr>
        <w:spacing w:line="360" w:lineRule="auto"/>
        <w:rPr>
          <w:rFonts w:hint="eastAsia" w:ascii="仿宋_GB2312" w:hAnsi="仿宋" w:eastAsia="仿宋_GB2312" w:cs="方正楷体简体"/>
          <w:b/>
          <w:sz w:val="16"/>
          <w:szCs w:val="36"/>
        </w:rPr>
      </w:pPr>
    </w:p>
    <w:p w14:paraId="5B24B9AC">
      <w:pPr>
        <w:spacing w:line="360" w:lineRule="auto"/>
        <w:ind w:firstLine="363" w:firstLineChars="201"/>
        <w:jc w:val="center"/>
        <w:rPr>
          <w:rFonts w:hint="eastAsia" w:ascii="仿宋_GB2312" w:hAnsi="仿宋" w:eastAsia="仿宋_GB2312" w:cs="方正楷体简体"/>
          <w:b/>
          <w:sz w:val="18"/>
          <w:szCs w:val="36"/>
        </w:rPr>
      </w:pPr>
    </w:p>
    <w:p w14:paraId="2AF3D16E">
      <w:pPr>
        <w:spacing w:before="156" w:beforeLines="50" w:line="360" w:lineRule="auto"/>
        <w:jc w:val="center"/>
        <w:rPr>
          <w:rFonts w:hint="eastAsia" w:ascii="仿宋_GB2312" w:hAnsi="仿宋" w:eastAsia="仿宋_GB2312"/>
          <w:b/>
          <w:bCs/>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66B6298C">
      <w:pPr>
        <w:spacing w:before="156" w:beforeLines="50" w:line="360" w:lineRule="auto"/>
        <w:ind w:firstLine="726" w:firstLineChars="201"/>
        <w:jc w:val="center"/>
        <w:rPr>
          <w:rFonts w:hint="eastAsia" w:ascii="仿宋_GB2312" w:hAnsi="仿宋" w:eastAsia="仿宋_GB2312" w:cs="方正楷体简体"/>
          <w:b/>
          <w:sz w:val="36"/>
          <w:szCs w:val="36"/>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2026年04月</w:t>
      </w:r>
    </w:p>
    <w:p w14:paraId="7564CFB9">
      <w:pPr>
        <w:spacing w:line="360" w:lineRule="auto"/>
        <w:ind w:firstLine="1045" w:firstLineChars="201"/>
        <w:jc w:val="center"/>
        <w:rPr>
          <w:rFonts w:hint="eastAsia" w:ascii="黑体" w:hAnsi="黑体" w:eastAsia="黑体" w:cs="方正小标宋简体"/>
          <w:kern w:val="0"/>
          <w:sz w:val="52"/>
          <w:szCs w:val="52"/>
        </w:rPr>
        <w:sectPr>
          <w:footerReference r:id="rId3" w:type="default"/>
          <w:pgSz w:w="11906" w:h="16838"/>
          <w:pgMar w:top="1440" w:right="1080" w:bottom="1440" w:left="1080" w:header="851" w:footer="992" w:gutter="0"/>
          <w:pgNumType w:start="1"/>
          <w:cols w:space="425" w:num="1"/>
          <w:docGrid w:type="lines" w:linePitch="312" w:charSpace="0"/>
        </w:sectPr>
      </w:pPr>
    </w:p>
    <w:p w14:paraId="3781F3AE">
      <w:pPr>
        <w:spacing w:line="360" w:lineRule="auto"/>
        <w:ind w:firstLine="1045" w:firstLineChars="201"/>
        <w:jc w:val="center"/>
        <w:rPr>
          <w:rFonts w:hint="eastAsia" w:ascii="黑体" w:hAnsi="黑体" w:eastAsia="黑体"/>
          <w:b/>
          <w:sz w:val="44"/>
          <w:szCs w:val="44"/>
        </w:rPr>
      </w:pPr>
      <w:r>
        <w:rPr>
          <w:rFonts w:hint="eastAsia" w:ascii="黑体" w:hAnsi="黑体" w:eastAsia="黑体" w:cs="方正小标宋简体"/>
          <w:kern w:val="0"/>
          <w:sz w:val="52"/>
          <w:szCs w:val="52"/>
        </w:rPr>
        <w:t>目  录</w:t>
      </w:r>
    </w:p>
    <w:p w14:paraId="0F6E1D46">
      <w:pPr>
        <w:spacing w:line="560" w:lineRule="exact"/>
        <w:ind w:firstLine="562" w:firstLineChars="201"/>
        <w:jc w:val="left"/>
        <w:rPr>
          <w:rFonts w:hint="eastAsia" w:ascii="宋体" w:hAnsi="宋体" w:cs="方正楷体简体"/>
          <w:sz w:val="28"/>
          <w:szCs w:val="28"/>
        </w:rPr>
      </w:pPr>
    </w:p>
    <w:p w14:paraId="0E65CFB7">
      <w:pPr>
        <w:spacing w:line="560" w:lineRule="exact"/>
        <w:ind w:firstLine="562" w:firstLineChars="201"/>
        <w:jc w:val="left"/>
        <w:rPr>
          <w:rFonts w:hint="eastAsia" w:ascii="宋体" w:hAnsi="宋体" w:cs="方正楷体简体"/>
          <w:sz w:val="28"/>
          <w:szCs w:val="28"/>
        </w:rPr>
      </w:pPr>
    </w:p>
    <w:p w14:paraId="72DE4551">
      <w:pPr>
        <w:spacing w:line="720" w:lineRule="exact"/>
        <w:ind w:firstLine="565" w:firstLineChars="201"/>
        <w:jc w:val="left"/>
        <w:rPr>
          <w:rFonts w:hint="eastAsia" w:ascii="宋体" w:hAnsi="宋体" w:cs="宋体"/>
          <w:sz w:val="24"/>
          <w:szCs w:val="44"/>
        </w:rPr>
      </w:pPr>
      <w:r>
        <w:rPr>
          <w:rFonts w:hint="eastAsia" w:ascii="仿宋_GB2312" w:hAnsi="黑体" w:eastAsia="仿宋_GB2312" w:cs="宋体"/>
          <w:b/>
          <w:bCs/>
          <w:caps/>
          <w:sz w:val="28"/>
          <w:szCs w:val="28"/>
        </w:rPr>
        <w:t>第一章   自愿公开招标公告</w:t>
      </w:r>
    </w:p>
    <w:p w14:paraId="54162A36">
      <w:pPr>
        <w:spacing w:line="720" w:lineRule="exact"/>
        <w:ind w:firstLine="565" w:firstLineChars="201"/>
        <w:jc w:val="left"/>
        <w:rPr>
          <w:rFonts w:hint="eastAsia"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715E4822">
      <w:pPr>
        <w:spacing w:line="720" w:lineRule="exact"/>
        <w:ind w:firstLine="565" w:firstLineChars="201"/>
        <w:jc w:val="left"/>
        <w:rPr>
          <w:rFonts w:hint="eastAsia" w:ascii="仿宋_GB2312" w:hAnsi="黑体" w:eastAsia="仿宋_GB2312" w:cs="宋体"/>
          <w:b/>
          <w:bCs/>
          <w:caps/>
          <w:sz w:val="28"/>
          <w:szCs w:val="28"/>
        </w:rPr>
      </w:pPr>
      <w:r>
        <w:rPr>
          <w:rFonts w:hint="eastAsia" w:ascii="仿宋_GB2312" w:hAnsi="黑体" w:eastAsia="仿宋_GB2312" w:cs="宋体"/>
          <w:b/>
          <w:bCs/>
          <w:caps/>
          <w:sz w:val="28"/>
          <w:szCs w:val="28"/>
        </w:rPr>
        <w:t>第三章   招标内容与要求</w:t>
      </w:r>
    </w:p>
    <w:p w14:paraId="49023D7B">
      <w:pPr>
        <w:spacing w:line="720" w:lineRule="exact"/>
        <w:ind w:firstLine="565" w:firstLineChars="201"/>
        <w:jc w:val="left"/>
        <w:rPr>
          <w:rFonts w:hint="eastAsia"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75FD7EB5">
      <w:pPr>
        <w:spacing w:line="720" w:lineRule="exact"/>
        <w:ind w:firstLine="565" w:firstLineChars="201"/>
        <w:jc w:val="left"/>
        <w:rPr>
          <w:rFonts w:hint="eastAsia"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18F2DC98">
      <w:pPr>
        <w:spacing w:line="720" w:lineRule="exact"/>
        <w:ind w:firstLine="565" w:firstLineChars="201"/>
        <w:jc w:val="left"/>
        <w:rPr>
          <w:rFonts w:hint="eastAsia" w:ascii="仿宋_GB2312" w:hAnsi="黑体" w:eastAsia="仿宋_GB2312" w:cs="宋体"/>
          <w:b/>
          <w:bCs/>
          <w:caps/>
          <w:sz w:val="28"/>
          <w:szCs w:val="28"/>
        </w:rPr>
      </w:pPr>
      <w:r>
        <w:rPr>
          <w:rFonts w:hint="eastAsia" w:ascii="仿宋_GB2312" w:hAnsi="黑体" w:eastAsia="仿宋_GB2312" w:cs="宋体"/>
          <w:b/>
          <w:bCs/>
          <w:caps/>
          <w:sz w:val="28"/>
          <w:szCs w:val="28"/>
        </w:rPr>
        <w:t>第六章   合同书格式</w:t>
      </w:r>
    </w:p>
    <w:p w14:paraId="380569FE">
      <w:pPr>
        <w:spacing w:line="560" w:lineRule="exact"/>
        <w:ind w:firstLine="565" w:firstLineChars="201"/>
        <w:jc w:val="left"/>
        <w:rPr>
          <w:rFonts w:hint="eastAsia" w:ascii="仿宋_GB2312" w:hAnsi="宋体" w:eastAsia="仿宋_GB2312" w:cs="宋体"/>
          <w:b/>
          <w:bCs/>
          <w:caps/>
          <w:sz w:val="28"/>
          <w:szCs w:val="28"/>
        </w:rPr>
      </w:pPr>
    </w:p>
    <w:p w14:paraId="42C006A5">
      <w:pPr>
        <w:rPr>
          <w:rFonts w:hint="eastAsia" w:ascii="仿宋_GB2312" w:hAnsi="宋体" w:eastAsia="仿宋_GB2312"/>
          <w:b/>
        </w:rPr>
      </w:pPr>
    </w:p>
    <w:p w14:paraId="5BCBCBD2">
      <w:pPr>
        <w:spacing w:line="560" w:lineRule="exact"/>
        <w:ind w:firstLine="565" w:firstLineChars="201"/>
        <w:jc w:val="left"/>
        <w:rPr>
          <w:rFonts w:hint="eastAsia" w:ascii="仿宋_GB2312" w:hAnsi="宋体" w:eastAsia="仿宋_GB2312"/>
          <w:b/>
          <w:bCs/>
          <w:caps/>
          <w:sz w:val="28"/>
          <w:szCs w:val="28"/>
        </w:rPr>
      </w:pPr>
    </w:p>
    <w:p w14:paraId="34571600">
      <w:pPr>
        <w:spacing w:line="560" w:lineRule="exact"/>
        <w:ind w:firstLine="424" w:firstLineChars="151"/>
        <w:jc w:val="left"/>
        <w:rPr>
          <w:rFonts w:hint="eastAsia" w:ascii="仿宋_GB2312" w:hAnsi="宋体" w:eastAsia="仿宋_GB2312" w:cs="宋体"/>
          <w:b/>
          <w:bCs/>
          <w:caps/>
          <w:sz w:val="28"/>
          <w:szCs w:val="28"/>
        </w:rPr>
      </w:pPr>
    </w:p>
    <w:p w14:paraId="0BF3C842">
      <w:pPr>
        <w:spacing w:line="560" w:lineRule="exact"/>
        <w:ind w:firstLine="424" w:firstLineChars="151"/>
        <w:jc w:val="left"/>
        <w:rPr>
          <w:rFonts w:hint="eastAsia" w:ascii="仿宋_GB2312" w:hAnsi="宋体" w:eastAsia="仿宋_GB2312"/>
          <w:b/>
          <w:bCs/>
          <w:caps/>
          <w:sz w:val="28"/>
          <w:szCs w:val="28"/>
        </w:rPr>
      </w:pPr>
    </w:p>
    <w:p w14:paraId="22563FAE">
      <w:pPr>
        <w:rPr>
          <w:rFonts w:hint="eastAsia" w:ascii="宋体" w:hAnsi="宋体"/>
          <w:kern w:val="0"/>
        </w:rPr>
        <w:sectPr>
          <w:headerReference r:id="rId4" w:type="default"/>
          <w:pgSz w:w="11906" w:h="16838"/>
          <w:pgMar w:top="1440" w:right="1080" w:bottom="1440" w:left="1080" w:header="851" w:footer="992" w:gutter="0"/>
          <w:cols w:space="425" w:num="1"/>
          <w:docGrid w:type="lines" w:linePitch="312" w:charSpace="0"/>
        </w:sectPr>
      </w:pPr>
    </w:p>
    <w:p w14:paraId="61D5B66C">
      <w:pPr>
        <w:pStyle w:val="29"/>
        <w:spacing w:before="100" w:beforeAutospacing="1" w:after="100" w:afterAutospacing="1" w:line="415" w:lineRule="auto"/>
        <w:rPr>
          <w:rFonts w:hint="eastAsia" w:ascii="宋体" w:hAnsi="宋体" w:cs="宋体"/>
          <w:sz w:val="24"/>
          <w:szCs w:val="44"/>
        </w:rPr>
      </w:pPr>
      <w:r>
        <w:rPr>
          <w:rFonts w:hint="eastAsia" w:ascii="楷体_GB2312" w:hAnsi="宋体" w:eastAsia="楷体_GB2312" w:cs="宋体"/>
          <w:sz w:val="44"/>
          <w:szCs w:val="44"/>
        </w:rPr>
        <w:t>第一章 采购公告</w:t>
      </w:r>
    </w:p>
    <w:p w14:paraId="5EC4409F"/>
    <w:p w14:paraId="29F0097A">
      <w:pPr>
        <w:sectPr>
          <w:headerReference r:id="rId6" w:type="first"/>
          <w:footerReference r:id="rId7" w:type="default"/>
          <w:headerReference r:id="rId5" w:type="even"/>
          <w:pgSz w:w="11906" w:h="16838"/>
          <w:pgMar w:top="1440" w:right="1077" w:bottom="1440" w:left="1077" w:header="851" w:footer="992" w:gutter="0"/>
          <w:cols w:space="425" w:num="1"/>
          <w:vAlign w:val="center"/>
          <w:docGrid w:type="lines" w:linePitch="312" w:charSpace="0"/>
        </w:sectPr>
      </w:pPr>
    </w:p>
    <w:p w14:paraId="78A84E81">
      <w:pPr>
        <w:jc w:val="center"/>
        <w:rPr>
          <w:rFonts w:ascii="方正小标宋简体" w:eastAsia="方正小标宋简体"/>
          <w:b/>
          <w:sz w:val="30"/>
          <w:szCs w:val="30"/>
        </w:rPr>
      </w:pPr>
      <w:r>
        <w:rPr>
          <w:rFonts w:hint="eastAsia" w:ascii="方正小标宋简体" w:eastAsia="方正小标宋简体"/>
          <w:b/>
          <w:sz w:val="30"/>
          <w:szCs w:val="30"/>
        </w:rPr>
        <w:t>乳山市光明街南、香格里拉西路西等三个地块土壤污染状况调查项目招标公告</w:t>
      </w:r>
    </w:p>
    <w:p w14:paraId="6BD8AC1D">
      <w:pPr>
        <w:pBdr>
          <w:top w:val="single" w:color="auto" w:sz="4" w:space="1"/>
          <w:left w:val="single" w:color="auto" w:sz="4" w:space="4"/>
          <w:bottom w:val="single" w:color="auto" w:sz="4" w:space="1"/>
          <w:right w:val="single" w:color="auto" w:sz="4" w:space="4"/>
        </w:pBd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项目概况</w:t>
      </w:r>
    </w:p>
    <w:p w14:paraId="724FBB1C">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乳山市光明街南、香格里拉西路西等三个地块土壤污染状况调查项目的潜在投标人应</w:t>
      </w:r>
      <w:r>
        <w:rPr>
          <w:rFonts w:hint="eastAsia" w:ascii="仿宋_GB2312" w:hAnsi="仿宋" w:eastAsia="仿宋_GB2312" w:cs="宋体"/>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spacing w:val="8"/>
          <w:kern w:val="0"/>
          <w:sz w:val="28"/>
          <w:szCs w:val="28"/>
        </w:rPr>
        <w:t>获取招标文件，并于</w:t>
      </w:r>
      <w:r>
        <w:rPr>
          <w:rFonts w:hint="eastAsia" w:ascii="仿宋_GB2312" w:hAnsi="宋体" w:eastAsia="仿宋_GB2312" w:cs="宋体"/>
          <w:spacing w:val="8"/>
          <w:kern w:val="0"/>
          <w:sz w:val="28"/>
          <w:szCs w:val="28"/>
          <w:u w:val="single"/>
        </w:rPr>
        <w:t>2026年</w:t>
      </w:r>
      <w:r>
        <w:rPr>
          <w:rFonts w:hint="eastAsia" w:ascii="仿宋_GB2312" w:hAnsi="宋体" w:eastAsia="仿宋_GB2312" w:cs="宋体"/>
          <w:spacing w:val="8"/>
          <w:kern w:val="0"/>
          <w:sz w:val="28"/>
          <w:szCs w:val="28"/>
          <w:u w:val="single"/>
          <w:lang w:eastAsia="zh-CN"/>
        </w:rPr>
        <w:t>04月15日14时00分</w:t>
      </w:r>
      <w:r>
        <w:rPr>
          <w:rFonts w:hint="eastAsia" w:ascii="仿宋_GB2312" w:hAnsi="仿宋" w:eastAsia="仿宋_GB2312" w:cs="宋体"/>
          <w:spacing w:val="8"/>
          <w:kern w:val="0"/>
          <w:sz w:val="28"/>
          <w:szCs w:val="28"/>
          <w:u w:val="single"/>
        </w:rPr>
        <w:t>（北京时间）</w:t>
      </w:r>
      <w:r>
        <w:rPr>
          <w:rFonts w:hint="eastAsia" w:ascii="仿宋_GB2312" w:hAnsi="仿宋" w:eastAsia="仿宋_GB2312" w:cs="宋体"/>
          <w:spacing w:val="8"/>
          <w:kern w:val="0"/>
          <w:sz w:val="28"/>
          <w:szCs w:val="28"/>
        </w:rPr>
        <w:t>前递交投标文件。</w:t>
      </w:r>
    </w:p>
    <w:p w14:paraId="77CA14A2">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一、项目基本情况</w:t>
      </w:r>
    </w:p>
    <w:p w14:paraId="1E86879C">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项目编号：WHJX-ZB-2026-019</w:t>
      </w:r>
    </w:p>
    <w:p w14:paraId="2A0D2FC9">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项目名称：乳山市光明街南、香格里拉西路西等三个地块土壤污染状况调查项目</w:t>
      </w:r>
    </w:p>
    <w:p w14:paraId="56EEE9C4">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采购方式：自愿公开招标</w:t>
      </w:r>
    </w:p>
    <w:p w14:paraId="268AE370">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0F4DD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3944145B">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标包</w:t>
            </w:r>
          </w:p>
        </w:tc>
        <w:tc>
          <w:tcPr>
            <w:tcW w:w="2268" w:type="dxa"/>
            <w:shd w:val="clear" w:color="auto" w:fill="auto"/>
            <w:vAlign w:val="center"/>
          </w:tcPr>
          <w:p w14:paraId="03CDCAA4">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名称</w:t>
            </w:r>
          </w:p>
        </w:tc>
        <w:tc>
          <w:tcPr>
            <w:tcW w:w="709" w:type="dxa"/>
            <w:shd w:val="clear" w:color="auto" w:fill="auto"/>
            <w:vAlign w:val="center"/>
          </w:tcPr>
          <w:p w14:paraId="08E3B86B">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数量</w:t>
            </w:r>
          </w:p>
        </w:tc>
        <w:tc>
          <w:tcPr>
            <w:tcW w:w="1818" w:type="dxa"/>
            <w:tcBorders>
              <w:right w:val="single" w:color="auto" w:sz="4" w:space="0"/>
            </w:tcBorders>
            <w:shd w:val="clear" w:color="auto" w:fill="auto"/>
            <w:vAlign w:val="center"/>
          </w:tcPr>
          <w:p w14:paraId="23269540">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包预算金额</w:t>
            </w:r>
          </w:p>
          <w:p w14:paraId="1A386A74">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（元）</w:t>
            </w:r>
          </w:p>
        </w:tc>
        <w:tc>
          <w:tcPr>
            <w:tcW w:w="1559" w:type="dxa"/>
            <w:vAlign w:val="center"/>
          </w:tcPr>
          <w:p w14:paraId="0158B272">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最高限价（元）</w:t>
            </w:r>
          </w:p>
        </w:tc>
        <w:tc>
          <w:tcPr>
            <w:tcW w:w="1461" w:type="dxa"/>
            <w:tcBorders>
              <w:right w:val="single" w:color="auto" w:sz="4" w:space="0"/>
            </w:tcBorders>
            <w:vAlign w:val="center"/>
          </w:tcPr>
          <w:p w14:paraId="42C26BC6">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采购需求</w:t>
            </w:r>
          </w:p>
        </w:tc>
        <w:tc>
          <w:tcPr>
            <w:tcW w:w="1445" w:type="dxa"/>
            <w:tcBorders>
              <w:right w:val="single" w:color="auto" w:sz="4" w:space="0"/>
            </w:tcBorders>
            <w:vAlign w:val="center"/>
          </w:tcPr>
          <w:p w14:paraId="37AD52CA">
            <w:pPr>
              <w:widowControl/>
              <w:adjustRightInd w:val="0"/>
              <w:snapToGrid w:val="0"/>
              <w:jc w:val="center"/>
              <w:rPr>
                <w:rFonts w:hint="eastAsia" w:ascii="仿宋_GB2312" w:hAnsi="宋体" w:eastAsia="仿宋_GB2312" w:cs="宋体"/>
                <w:b/>
                <w:kern w:val="0"/>
                <w:sz w:val="24"/>
              </w:rPr>
            </w:pPr>
            <w:r>
              <w:rPr>
                <w:rFonts w:hint="eastAsia" w:ascii="仿宋_GB2312" w:hAnsi="宋体" w:eastAsia="仿宋_GB2312" w:cs="宋体"/>
                <w:b/>
                <w:kern w:val="0"/>
                <w:sz w:val="24"/>
              </w:rPr>
              <w:t>合同履行期限</w:t>
            </w:r>
          </w:p>
        </w:tc>
      </w:tr>
      <w:tr w14:paraId="084A2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380DA301">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A</w:t>
            </w:r>
          </w:p>
        </w:tc>
        <w:tc>
          <w:tcPr>
            <w:tcW w:w="2268" w:type="dxa"/>
            <w:vAlign w:val="center"/>
          </w:tcPr>
          <w:p w14:paraId="7E33340D">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乳山市光明街南、香格里拉西路西等三个地块土壤污染状况调查项目</w:t>
            </w:r>
          </w:p>
        </w:tc>
        <w:tc>
          <w:tcPr>
            <w:tcW w:w="709" w:type="dxa"/>
            <w:vAlign w:val="center"/>
          </w:tcPr>
          <w:p w14:paraId="0D60DCFF">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1宗</w:t>
            </w:r>
          </w:p>
        </w:tc>
        <w:tc>
          <w:tcPr>
            <w:tcW w:w="1818" w:type="dxa"/>
            <w:tcBorders>
              <w:right w:val="single" w:color="auto" w:sz="4" w:space="0"/>
            </w:tcBorders>
            <w:vAlign w:val="center"/>
          </w:tcPr>
          <w:p w14:paraId="580AE94B">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173600.00</w:t>
            </w:r>
          </w:p>
        </w:tc>
        <w:tc>
          <w:tcPr>
            <w:tcW w:w="1559" w:type="dxa"/>
            <w:vAlign w:val="center"/>
          </w:tcPr>
          <w:p w14:paraId="35A4C71A">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173600.00</w:t>
            </w:r>
          </w:p>
        </w:tc>
        <w:tc>
          <w:tcPr>
            <w:tcW w:w="1461" w:type="dxa"/>
            <w:tcBorders>
              <w:right w:val="single" w:color="auto" w:sz="4" w:space="0"/>
            </w:tcBorders>
            <w:vAlign w:val="center"/>
          </w:tcPr>
          <w:p w14:paraId="0D76F6A8">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详见招标文件</w:t>
            </w:r>
          </w:p>
        </w:tc>
        <w:tc>
          <w:tcPr>
            <w:tcW w:w="1445" w:type="dxa"/>
            <w:tcBorders>
              <w:right w:val="single" w:color="auto" w:sz="4" w:space="0"/>
            </w:tcBorders>
            <w:vAlign w:val="center"/>
          </w:tcPr>
          <w:p w14:paraId="27E14614">
            <w:pPr>
              <w:widowControl/>
              <w:adjustRightInd w:val="0"/>
              <w:spacing w:line="560" w:lineRule="exact"/>
              <w:jc w:val="center"/>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详见招标文件</w:t>
            </w:r>
          </w:p>
        </w:tc>
      </w:tr>
    </w:tbl>
    <w:p w14:paraId="1F9A61E7">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本项目不接受联合体投标</w:t>
      </w:r>
    </w:p>
    <w:p w14:paraId="00AAA89F">
      <w:pPr>
        <w:spacing w:line="560" w:lineRule="exact"/>
        <w:ind w:firstLine="560" w:firstLineChars="200"/>
        <w:rPr>
          <w:rFonts w:hint="eastAsia" w:ascii="仿宋_GB2312" w:hAnsi="仿宋" w:eastAsia="仿宋_GB2312" w:cs="宋体"/>
          <w:spacing w:val="8"/>
          <w:kern w:val="0"/>
          <w:sz w:val="28"/>
          <w:szCs w:val="28"/>
        </w:rPr>
      </w:pPr>
      <w:r>
        <w:rPr>
          <w:rFonts w:hint="eastAsia" w:ascii="黑体" w:hAnsi="黑体" w:eastAsia="黑体" w:cs="宋体"/>
          <w:kern w:val="0"/>
          <w:sz w:val="28"/>
          <w:szCs w:val="28"/>
        </w:rPr>
        <w:t>二、申请人的资格要求：</w:t>
      </w:r>
    </w:p>
    <w:p w14:paraId="2E139D1A">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1.具有独立承担民事责任的能力；</w:t>
      </w:r>
    </w:p>
    <w:p w14:paraId="417EB0E8">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2.具有省级以上质量技术监督部门颁发的《检验检测机构资质认定证书》（证书附表中包含土壤检测）；</w:t>
      </w:r>
    </w:p>
    <w:p w14:paraId="34559E0B">
      <w:pPr>
        <w:pStyle w:val="3"/>
        <w:spacing w:before="0" w:after="0" w:line="240" w:lineRule="auto"/>
        <w:ind w:firstLine="592" w:firstLineChars="200"/>
        <w:rPr>
          <w:rFonts w:hint="eastAsia" w:ascii="仿宋_GB2312" w:hAnsi="仿宋" w:eastAsia="仿宋_GB2312" w:cs="宋体"/>
          <w:b w:val="0"/>
          <w:bCs w:val="0"/>
          <w:spacing w:val="8"/>
        </w:rPr>
      </w:pPr>
      <w:r>
        <w:rPr>
          <w:rFonts w:hint="eastAsia" w:ascii="仿宋_GB2312" w:hAnsi="仿宋" w:eastAsia="仿宋_GB2312" w:cs="宋体"/>
          <w:b w:val="0"/>
          <w:bCs w:val="0"/>
          <w:spacing w:val="8"/>
        </w:rPr>
        <w:t>3.具有良好的商业信誉和健全的财务会计制度及履约能力；</w:t>
      </w:r>
    </w:p>
    <w:p w14:paraId="539CE16A">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4.具有履行合同所必需的设备和专业技术能力；</w:t>
      </w:r>
    </w:p>
    <w:p w14:paraId="44807C0B">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5.有依法缴纳税收和社会保障资金的良好记录；</w:t>
      </w:r>
    </w:p>
    <w:p w14:paraId="1023985A">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6.供应商参加采购活动前3年内在经营活动中没有重大违法记录;</w:t>
      </w:r>
    </w:p>
    <w:p w14:paraId="40986CD1">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7.供应商、法定代表人、授权委托人未被最高法院列入失信被执行人；</w:t>
      </w:r>
    </w:p>
    <w:p w14:paraId="329369A4">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8.供应商未被工商行政管理机关在全国企业信用信息公示系统中列入严重违法失信企业名单。</w:t>
      </w:r>
    </w:p>
    <w:p w14:paraId="5C4878A4">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三、获取招标文件</w:t>
      </w:r>
    </w:p>
    <w:p w14:paraId="63491107">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1.时间：2026年</w:t>
      </w:r>
      <w:r>
        <w:rPr>
          <w:rFonts w:hint="eastAsia" w:ascii="仿宋_GB2312" w:hAnsi="仿宋" w:eastAsia="仿宋_GB2312" w:cs="宋体"/>
          <w:spacing w:val="8"/>
          <w:kern w:val="0"/>
          <w:sz w:val="28"/>
          <w:szCs w:val="28"/>
          <w:lang w:eastAsia="zh-CN"/>
        </w:rPr>
        <w:t>04月07日</w:t>
      </w:r>
      <w:r>
        <w:rPr>
          <w:rFonts w:hint="eastAsia" w:ascii="仿宋_GB2312" w:hAnsi="仿宋" w:eastAsia="仿宋_GB2312" w:cs="宋体"/>
          <w:spacing w:val="8"/>
          <w:kern w:val="0"/>
          <w:sz w:val="28"/>
          <w:szCs w:val="28"/>
        </w:rPr>
        <w:t>17时00分至2026年04月14日17时00分（北京时间）</w:t>
      </w:r>
    </w:p>
    <w:p w14:paraId="051F3780">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2.地点：登录“威海市公共资源交易网（乳山分中心）首页右侧“交易服务一网通办系统-（新版）”进行平台切换点击“国企采购”进入国有企业阳光采购电子化服务平台获取文件（网址：</w:t>
      </w:r>
      <w:r>
        <w:fldChar w:fldCharType="begin"/>
      </w:r>
      <w:r>
        <w:instrText xml:space="preserve"> HYPERLINK "http://ggzyjy.weihai.cn/rongcheng/）。逾期无法从威海市国有企业阳光采购电子化服务平台中获取文件，未在规定时间内从系统中获取招标文件的投标人将无法递交电子投标文件。" </w:instrText>
      </w:r>
      <w:r>
        <w:fldChar w:fldCharType="separate"/>
      </w:r>
      <w:r>
        <w:rPr>
          <w:rFonts w:hint="eastAsia" w:ascii="仿宋_GB2312" w:hAnsi="仿宋" w:eastAsia="仿宋_GB2312" w:cs="宋体"/>
          <w:spacing w:val="8"/>
          <w:kern w:val="0"/>
          <w:sz w:val="28"/>
          <w:szCs w:val="28"/>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spacing w:val="8"/>
          <w:kern w:val="0"/>
          <w:sz w:val="28"/>
          <w:szCs w:val="28"/>
        </w:rPr>
        <w:fldChar w:fldCharType="end"/>
      </w:r>
    </w:p>
    <w:p w14:paraId="19A0E9F1">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交易服务一网通办系统-（新版）技术支持电话： 4009980000（受理问题：系统登录、CA锁绑定、平台切换）， 一网通办技术支持QQ群：1143439694 ；CA锁办理咨询电话：0631-5307028；国企采购技术支持电话：18769124292 ，国企技术支持QQ群（供应商）：1146578397。</w:t>
      </w:r>
    </w:p>
    <w:p w14:paraId="4D3B7E1E">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E622E3E">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3.售价：免费</w:t>
      </w:r>
    </w:p>
    <w:p w14:paraId="17950F90">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四、提交投标文件截止时间、开标时间和地点</w:t>
      </w:r>
    </w:p>
    <w:p w14:paraId="4C82D7B6">
      <w:pPr>
        <w:widowControl/>
        <w:adjustRightInd w:val="0"/>
        <w:spacing w:line="560" w:lineRule="exact"/>
        <w:ind w:firstLine="592" w:firstLineChars="200"/>
        <w:jc w:val="left"/>
        <w:rPr>
          <w:rFonts w:hint="eastAsia" w:ascii="仿宋_GB2312" w:hAnsi="仿宋" w:eastAsia="仿宋_GB2312" w:cs="宋体"/>
          <w:spacing w:val="8"/>
          <w:kern w:val="0"/>
          <w:sz w:val="28"/>
          <w:szCs w:val="28"/>
          <w:lang w:eastAsia="zh-CN"/>
        </w:rPr>
      </w:pPr>
      <w:r>
        <w:rPr>
          <w:rFonts w:hint="eastAsia" w:ascii="仿宋_GB2312" w:hAnsi="仿宋" w:eastAsia="仿宋_GB2312" w:cs="宋体"/>
          <w:spacing w:val="8"/>
          <w:kern w:val="0"/>
          <w:sz w:val="28"/>
          <w:szCs w:val="28"/>
        </w:rPr>
        <w:t>1.提交投标文件时间：2026年</w:t>
      </w:r>
      <w:r>
        <w:rPr>
          <w:rFonts w:hint="eastAsia" w:ascii="仿宋_GB2312" w:hAnsi="仿宋" w:eastAsia="仿宋_GB2312" w:cs="宋体"/>
          <w:spacing w:val="8"/>
          <w:kern w:val="0"/>
          <w:sz w:val="28"/>
          <w:szCs w:val="28"/>
          <w:lang w:eastAsia="zh-CN"/>
        </w:rPr>
        <w:t>04月07日</w:t>
      </w:r>
      <w:r>
        <w:rPr>
          <w:rFonts w:hint="eastAsia" w:ascii="仿宋_GB2312" w:hAnsi="仿宋" w:eastAsia="仿宋_GB2312" w:cs="宋体"/>
          <w:spacing w:val="8"/>
          <w:kern w:val="0"/>
          <w:sz w:val="28"/>
          <w:szCs w:val="28"/>
        </w:rPr>
        <w:t>18时00分至2026年</w:t>
      </w:r>
      <w:r>
        <w:rPr>
          <w:rFonts w:hint="eastAsia" w:ascii="仿宋_GB2312" w:hAnsi="仿宋" w:eastAsia="仿宋_GB2312" w:cs="宋体"/>
          <w:spacing w:val="8"/>
          <w:kern w:val="0"/>
          <w:sz w:val="28"/>
          <w:szCs w:val="28"/>
          <w:lang w:eastAsia="zh-CN"/>
        </w:rPr>
        <w:t>04月15日</w:t>
      </w:r>
      <w:bookmarkStart w:id="0" w:name="_GoBack"/>
      <w:r>
        <w:rPr>
          <w:rFonts w:hint="eastAsia" w:ascii="仿宋_GB2312" w:hAnsi="仿宋" w:eastAsia="仿宋_GB2312" w:cs="宋体"/>
          <w:spacing w:val="8"/>
          <w:kern w:val="0"/>
          <w:sz w:val="28"/>
          <w:szCs w:val="28"/>
          <w:lang w:eastAsia="zh-CN"/>
        </w:rPr>
        <w:t>14时00分</w:t>
      </w:r>
    </w:p>
    <w:bookmarkEnd w:id="0"/>
    <w:p w14:paraId="529A3722">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2.地点：</w:t>
      </w:r>
      <w:r>
        <w:rPr>
          <w:rFonts w:hint="eastAsia" w:ascii="仿宋_GB2312" w:hAnsi="仿宋" w:eastAsia="仿宋_GB2312" w:cs="宋体"/>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spacing w:val="8"/>
          <w:kern w:val="0"/>
          <w:sz w:val="28"/>
          <w:szCs w:val="28"/>
        </w:rPr>
        <w:t>已在威海市国有企业阳光采购电子化服务平台获取文件的投标人在规定时间内递交电子投标文件。</w:t>
      </w:r>
    </w:p>
    <w:p w14:paraId="01420147">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3.开标时间：2026年</w:t>
      </w:r>
      <w:r>
        <w:rPr>
          <w:rFonts w:hint="eastAsia" w:ascii="仿宋_GB2312" w:hAnsi="仿宋" w:eastAsia="仿宋_GB2312" w:cs="宋体"/>
          <w:spacing w:val="8"/>
          <w:kern w:val="0"/>
          <w:sz w:val="28"/>
          <w:szCs w:val="28"/>
          <w:lang w:eastAsia="zh-CN"/>
        </w:rPr>
        <w:t>04月15日14时00分</w:t>
      </w:r>
      <w:r>
        <w:rPr>
          <w:rFonts w:hint="eastAsia" w:ascii="仿宋_GB2312" w:hAnsi="仿宋" w:eastAsia="仿宋_GB2312" w:cs="宋体"/>
          <w:spacing w:val="8"/>
          <w:kern w:val="0"/>
          <w:sz w:val="28"/>
          <w:szCs w:val="28"/>
        </w:rPr>
        <w:t>（北京时间）</w:t>
      </w:r>
    </w:p>
    <w:p w14:paraId="5C379FD0">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4.开标地点：威海市乳山市深圳路108号市民服务中心三楼</w:t>
      </w:r>
    </w:p>
    <w:p w14:paraId="5CFAD00B">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五、公告期限</w:t>
      </w:r>
    </w:p>
    <w:p w14:paraId="1D0C275D">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自本公告发布之日起5日历天。</w:t>
      </w:r>
    </w:p>
    <w:p w14:paraId="764EEDCD">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六、其他补充事宜</w:t>
      </w:r>
    </w:p>
    <w:p w14:paraId="4D05DB91">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本项目实行全流程电子化，供应商不需到现场参与开评标，但应保持通讯畅通并提前在个人电脑上进行测试确保音频、视频功能可正常使用，因通讯不畅造成的一切后果由供应商自行承担。</w:t>
      </w:r>
    </w:p>
    <w:p w14:paraId="74C51A85">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七、对本次招标提出询问，请按以下方式联系。</w:t>
      </w:r>
    </w:p>
    <w:p w14:paraId="48976025">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1.采购人信息</w:t>
      </w:r>
    </w:p>
    <w:p w14:paraId="725040C8">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名  称：乳山市市政建设工程有限公司</w:t>
      </w:r>
    </w:p>
    <w:p w14:paraId="0BD23497">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 xml:space="preserve">地  址：乳山市深圳路8号  </w:t>
      </w:r>
    </w:p>
    <w:p w14:paraId="1A38491E">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联系方式：18561278356</w:t>
      </w:r>
    </w:p>
    <w:p w14:paraId="7C59C994">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 xml:space="preserve">2.采购代理机构信息 </w:t>
      </w:r>
    </w:p>
    <w:p w14:paraId="1B973020">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名  称：威海市嘉鑫工程检测鉴定有限公司</w:t>
      </w:r>
    </w:p>
    <w:p w14:paraId="121DEAC2">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地  址：乳山市胜利街东首</w:t>
      </w:r>
    </w:p>
    <w:p w14:paraId="20C3D19F">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项目联系人：王君楠</w:t>
      </w:r>
    </w:p>
    <w:p w14:paraId="134D7CA2">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仿宋" w:eastAsia="仿宋_GB2312" w:cs="宋体"/>
          <w:spacing w:val="8"/>
          <w:kern w:val="0"/>
          <w:sz w:val="28"/>
          <w:szCs w:val="28"/>
        </w:rPr>
        <w:t>电  话：0631-6651889</w:t>
      </w:r>
    </w:p>
    <w:p w14:paraId="1EB30B5A">
      <w:pPr>
        <w:spacing w:line="560" w:lineRule="exact"/>
        <w:ind w:firstLine="560" w:firstLineChars="200"/>
        <w:rPr>
          <w:rFonts w:hint="eastAsia" w:ascii="黑体" w:hAnsi="黑体" w:eastAsia="黑体" w:cs="宋体"/>
          <w:kern w:val="0"/>
          <w:sz w:val="28"/>
          <w:szCs w:val="28"/>
        </w:rPr>
      </w:pPr>
      <w:r>
        <w:rPr>
          <w:rFonts w:hint="eastAsia" w:ascii="黑体" w:hAnsi="黑体" w:eastAsia="黑体" w:cs="宋体"/>
          <w:kern w:val="0"/>
          <w:sz w:val="28"/>
          <w:szCs w:val="28"/>
        </w:rPr>
        <w:t>八、发布公告的媒介</w:t>
      </w:r>
    </w:p>
    <w:p w14:paraId="55C72D86">
      <w:pPr>
        <w:widowControl/>
        <w:adjustRightInd w:val="0"/>
        <w:spacing w:line="560" w:lineRule="exact"/>
        <w:ind w:firstLine="592" w:firstLineChars="200"/>
        <w:jc w:val="left"/>
        <w:rPr>
          <w:rFonts w:hint="eastAsia" w:ascii="仿宋_GB2312" w:hAnsi="仿宋" w:eastAsia="仿宋_GB2312" w:cs="宋体"/>
          <w:spacing w:val="8"/>
          <w:kern w:val="0"/>
          <w:sz w:val="28"/>
          <w:szCs w:val="28"/>
        </w:rPr>
      </w:pPr>
      <w:r>
        <w:rPr>
          <w:rFonts w:hint="eastAsia" w:ascii="仿宋_GB2312" w:hAnsi="微软雅黑" w:eastAsia="仿宋_GB2312" w:cs="宋体"/>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552A3F80">
      <w:pPr>
        <w:spacing w:line="560" w:lineRule="exact"/>
        <w:jc w:val="right"/>
        <w:rPr>
          <w:rFonts w:hint="eastAsia"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50D2F8D3">
      <w:pPr>
        <w:ind w:firstLine="5880" w:firstLineChars="2100"/>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发布时间：2026年</w:t>
      </w:r>
      <w:r>
        <w:rPr>
          <w:rFonts w:hint="eastAsia" w:ascii="仿宋_GB2312" w:hAnsi="宋体" w:eastAsia="仿宋_GB2312" w:cs="宋体"/>
          <w:kern w:val="0"/>
          <w:sz w:val="28"/>
          <w:szCs w:val="28"/>
          <w:lang w:eastAsia="zh-CN"/>
        </w:rPr>
        <w:t>04月07日</w:t>
      </w:r>
    </w:p>
    <w:p w14:paraId="48A0A300">
      <w:pPr>
        <w:sectPr>
          <w:footerReference r:id="rId8" w:type="default"/>
          <w:pgSz w:w="11906" w:h="16838"/>
          <w:pgMar w:top="1440" w:right="1080" w:bottom="1440" w:left="1080" w:header="851" w:footer="992" w:gutter="0"/>
          <w:cols w:space="425" w:num="1"/>
          <w:docGrid w:type="lines" w:linePitch="312" w:charSpace="0"/>
        </w:sectPr>
      </w:pPr>
    </w:p>
    <w:p w14:paraId="559A0380">
      <w:pPr>
        <w:pStyle w:val="29"/>
        <w:spacing w:before="100" w:beforeAutospacing="1" w:after="100" w:afterAutospacing="1" w:line="415" w:lineRule="auto"/>
        <w:rPr>
          <w:rFonts w:hint="eastAsia" w:ascii="楷体_GB2312" w:hAnsi="宋体" w:eastAsia="楷体_GB2312" w:cs="宋体"/>
          <w:sz w:val="44"/>
          <w:szCs w:val="44"/>
        </w:rPr>
      </w:pPr>
      <w:r>
        <w:rPr>
          <w:rFonts w:hint="eastAsia" w:ascii="楷体_GB2312" w:hAnsi="宋体" w:eastAsia="楷体_GB2312" w:cs="宋体"/>
          <w:sz w:val="44"/>
          <w:szCs w:val="44"/>
        </w:rPr>
        <w:t>第二章 投标（响应）须知</w:t>
      </w:r>
    </w:p>
    <w:p w14:paraId="108530CD"/>
    <w:p w14:paraId="60ADE025">
      <w:pPr>
        <w:sectPr>
          <w:pgSz w:w="11906" w:h="16838"/>
          <w:pgMar w:top="1440" w:right="1077" w:bottom="1440" w:left="1077" w:header="851" w:footer="992" w:gutter="0"/>
          <w:cols w:space="425" w:num="1"/>
          <w:vAlign w:val="center"/>
          <w:docGrid w:type="lines" w:linePitch="312" w:charSpace="0"/>
        </w:sectPr>
      </w:pPr>
    </w:p>
    <w:p w14:paraId="097CC3B6">
      <w:pPr>
        <w:jc w:val="center"/>
        <w:rPr>
          <w:rFonts w:hint="eastAsia" w:ascii="仿宋_GB2312" w:hAnsi="宋体" w:eastAsia="仿宋_GB2312"/>
          <w:sz w:val="28"/>
          <w:szCs w:val="28"/>
        </w:rPr>
      </w:pPr>
      <w:r>
        <w:rPr>
          <w:rFonts w:hint="eastAsia" w:ascii="黑体" w:hAnsi="黑体" w:eastAsia="黑体"/>
          <w:sz w:val="32"/>
          <w:szCs w:val="32"/>
        </w:rPr>
        <w:t>投标须知前附表</w:t>
      </w:r>
    </w:p>
    <w:p w14:paraId="126CCF8C">
      <w:pPr>
        <w:spacing w:line="560" w:lineRule="exact"/>
        <w:ind w:firstLine="560" w:firstLineChars="200"/>
        <w:jc w:val="left"/>
        <w:rPr>
          <w:rFonts w:hint="eastAsia"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45FAB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7362EAB3">
            <w:pPr>
              <w:spacing w:line="560" w:lineRule="exact"/>
              <w:rPr>
                <w:rFonts w:hint="eastAsia"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34D2C1C0">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内           容</w:t>
            </w:r>
          </w:p>
        </w:tc>
      </w:tr>
      <w:tr w14:paraId="2910B5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354EDB7F">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D4772ED">
            <w:pPr>
              <w:spacing w:line="560" w:lineRule="exact"/>
              <w:rPr>
                <w:rFonts w:hint="eastAsia" w:ascii="仿宋_GB2312" w:hAnsi="宋体" w:eastAsia="仿宋_GB2312"/>
                <w:sz w:val="28"/>
                <w:szCs w:val="28"/>
              </w:rPr>
            </w:pPr>
            <w:r>
              <w:rPr>
                <w:rFonts w:hint="eastAsia" w:ascii="仿宋_GB2312" w:hAnsi="宋体" w:eastAsia="仿宋_GB2312"/>
                <w:sz w:val="28"/>
                <w:szCs w:val="28"/>
              </w:rPr>
              <w:t>项目名称：乳山市光明街南、香格里拉西路西等三个地块土壤污染状况调查项目</w:t>
            </w:r>
          </w:p>
        </w:tc>
      </w:tr>
      <w:tr w14:paraId="0EB20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1019453">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4A3E5C2">
            <w:pPr>
              <w:spacing w:line="560" w:lineRule="exact"/>
              <w:rPr>
                <w:rFonts w:hint="eastAsia" w:ascii="仿宋_GB2312" w:hAnsi="宋体" w:eastAsia="仿宋_GB2312"/>
                <w:sz w:val="28"/>
                <w:szCs w:val="28"/>
              </w:rPr>
            </w:pPr>
            <w:r>
              <w:rPr>
                <w:rFonts w:hint="eastAsia" w:ascii="仿宋_GB2312" w:hAnsi="宋体" w:eastAsia="仿宋_GB2312"/>
                <w:sz w:val="28"/>
                <w:szCs w:val="28"/>
              </w:rPr>
              <w:t>项目编号：WHJX-ZB-2026-019</w:t>
            </w:r>
          </w:p>
        </w:tc>
      </w:tr>
      <w:tr w14:paraId="2FCC3F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5DC5FB84">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0F4EF0D4">
            <w:pPr>
              <w:spacing w:line="560" w:lineRule="exact"/>
              <w:rPr>
                <w:rFonts w:hint="eastAsia" w:ascii="仿宋_GB2312" w:hAnsi="宋体" w:eastAsia="仿宋_GB2312"/>
                <w:sz w:val="28"/>
                <w:szCs w:val="28"/>
              </w:rPr>
            </w:pPr>
            <w:r>
              <w:rPr>
                <w:rFonts w:hint="eastAsia" w:ascii="仿宋_GB2312" w:hAnsi="宋体" w:eastAsia="仿宋_GB2312"/>
                <w:sz w:val="28"/>
                <w:szCs w:val="28"/>
              </w:rPr>
              <w:t>采购人名称：乳山市市政建设工程有限公司</w:t>
            </w:r>
          </w:p>
          <w:p w14:paraId="6279A62B">
            <w:pPr>
              <w:spacing w:line="560" w:lineRule="exact"/>
              <w:rPr>
                <w:rFonts w:hint="eastAsia" w:ascii="仿宋_GB2312" w:hAnsi="宋体" w:eastAsia="仿宋_GB2312"/>
                <w:sz w:val="28"/>
                <w:szCs w:val="28"/>
              </w:rPr>
            </w:pPr>
            <w:r>
              <w:rPr>
                <w:rFonts w:hint="eastAsia" w:ascii="仿宋_GB2312" w:hAnsi="宋体" w:eastAsia="仿宋_GB2312"/>
                <w:sz w:val="28"/>
                <w:szCs w:val="28"/>
              </w:rPr>
              <w:t>地址：</w:t>
            </w:r>
            <w:r>
              <w:rPr>
                <w:rFonts w:hint="eastAsia" w:ascii="仿宋_GB2312" w:hAnsi="仿宋" w:eastAsia="仿宋_GB2312" w:cs="宋体"/>
                <w:spacing w:val="8"/>
                <w:sz w:val="28"/>
                <w:szCs w:val="28"/>
              </w:rPr>
              <w:t>山东省威海市乳山市胜利街东首</w:t>
            </w:r>
          </w:p>
          <w:p w14:paraId="6FE89F74">
            <w:pPr>
              <w:spacing w:line="560" w:lineRule="exact"/>
              <w:rPr>
                <w:rFonts w:hint="eastAsia" w:ascii="仿宋_GB2312" w:hAnsi="宋体" w:eastAsia="仿宋_GB2312"/>
                <w:sz w:val="28"/>
                <w:szCs w:val="28"/>
              </w:rPr>
            </w:pPr>
            <w:r>
              <w:rPr>
                <w:rFonts w:hint="eastAsia" w:ascii="仿宋_GB2312" w:hAnsi="宋体" w:eastAsia="仿宋_GB2312"/>
                <w:sz w:val="28"/>
                <w:szCs w:val="28"/>
              </w:rPr>
              <w:t>联系人：单健</w:t>
            </w:r>
          </w:p>
          <w:p w14:paraId="4A3A0B31">
            <w:pPr>
              <w:spacing w:line="560" w:lineRule="exact"/>
              <w:rPr>
                <w:rFonts w:hint="eastAsia" w:ascii="仿宋_GB2312" w:hAnsi="宋体" w:eastAsia="仿宋_GB2312"/>
                <w:sz w:val="28"/>
                <w:szCs w:val="28"/>
              </w:rPr>
            </w:pPr>
            <w:r>
              <w:rPr>
                <w:rFonts w:hint="eastAsia" w:ascii="仿宋_GB2312" w:hAnsi="宋体" w:eastAsia="仿宋_GB2312"/>
                <w:sz w:val="28"/>
                <w:szCs w:val="28"/>
              </w:rPr>
              <w:t>联系方式：18561278356</w:t>
            </w:r>
          </w:p>
        </w:tc>
      </w:tr>
      <w:tr w14:paraId="480627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49BD3ADE">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7B883355">
            <w:pPr>
              <w:spacing w:line="560" w:lineRule="exact"/>
              <w:rPr>
                <w:rFonts w:hint="eastAsia"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3326382B">
            <w:pPr>
              <w:spacing w:line="560" w:lineRule="exact"/>
              <w:rPr>
                <w:rFonts w:hint="eastAsia" w:ascii="仿宋_GB2312" w:hAnsi="宋体" w:eastAsia="仿宋_GB2312"/>
                <w:sz w:val="28"/>
                <w:szCs w:val="28"/>
              </w:rPr>
            </w:pPr>
            <w:r>
              <w:rPr>
                <w:rFonts w:hint="eastAsia" w:ascii="仿宋_GB2312" w:hAnsi="宋体" w:eastAsia="仿宋_GB2312"/>
                <w:sz w:val="28"/>
                <w:szCs w:val="28"/>
              </w:rPr>
              <w:t>地址：乳山市胜利街东首</w:t>
            </w:r>
          </w:p>
          <w:p w14:paraId="5C459FDD">
            <w:pPr>
              <w:spacing w:line="560" w:lineRule="exact"/>
              <w:rPr>
                <w:rFonts w:hint="eastAsia" w:ascii="仿宋_GB2312" w:hAnsi="宋体" w:eastAsia="仿宋_GB2312"/>
                <w:sz w:val="28"/>
                <w:szCs w:val="28"/>
              </w:rPr>
            </w:pPr>
            <w:r>
              <w:rPr>
                <w:rFonts w:hint="eastAsia" w:ascii="仿宋_GB2312" w:hAnsi="宋体" w:eastAsia="仿宋_GB2312"/>
                <w:sz w:val="28"/>
                <w:szCs w:val="28"/>
              </w:rPr>
              <w:t>联系人：王君楠</w:t>
            </w:r>
          </w:p>
          <w:p w14:paraId="7612BDBE">
            <w:pPr>
              <w:spacing w:line="560" w:lineRule="exact"/>
              <w:rPr>
                <w:rFonts w:hint="eastAsia" w:ascii="仿宋_GB2312" w:hAnsi="宋体" w:eastAsia="仿宋_GB2312"/>
                <w:sz w:val="28"/>
                <w:szCs w:val="28"/>
              </w:rPr>
            </w:pPr>
            <w:r>
              <w:rPr>
                <w:rFonts w:hint="eastAsia" w:ascii="仿宋_GB2312" w:hAnsi="宋体" w:eastAsia="仿宋_GB2312"/>
                <w:sz w:val="28"/>
                <w:szCs w:val="28"/>
              </w:rPr>
              <w:t>联系方式：0631-6651889</w:t>
            </w:r>
          </w:p>
        </w:tc>
      </w:tr>
      <w:tr w14:paraId="676F63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2F309340">
            <w:pPr>
              <w:spacing w:line="560" w:lineRule="exact"/>
              <w:jc w:val="center"/>
              <w:rPr>
                <w:rFonts w:hint="eastAsia"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758DBA31">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1．登录威海市公共资源交易网（乳山分中心）（</w:t>
            </w:r>
            <w:r>
              <w:fldChar w:fldCharType="begin"/>
            </w:r>
            <w:r>
              <w:instrText xml:space="preserve"> HYPERLINK "http://rc.whggzyjy.cn/" </w:instrText>
            </w:r>
            <w:r>
              <w:fldChar w:fldCharType="separate"/>
            </w:r>
            <w:r>
              <w:rPr>
                <w:rFonts w:hint="eastAsia" w:ascii="仿宋_GB2312" w:hAnsi="宋体" w:eastAsia="仿宋_GB2312"/>
                <w:sz w:val="28"/>
                <w:szCs w:val="28"/>
              </w:rPr>
              <w:t>http://ggzyjy.weihai.cn/rushan/</w:t>
            </w:r>
            <w:r>
              <w:rPr>
                <w:rFonts w:hint="eastAsia" w:ascii="仿宋_GB2312" w:hAnsi="宋体" w:eastAsia="仿宋_GB2312"/>
                <w:sz w:val="28"/>
                <w:szCs w:val="28"/>
              </w:rPr>
              <w:fldChar w:fldCharType="end"/>
            </w:r>
            <w:r>
              <w:rPr>
                <w:rFonts w:hint="eastAsia" w:ascii="仿宋_GB2312" w:hAnsi="宋体" w:eastAsia="仿宋_GB2312"/>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592CCFA1">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272627A2">
            <w:pPr>
              <w:rPr>
                <w:rFonts w:hint="eastAsia" w:ascii="仿宋_GB2312" w:hAnsi="宋体" w:eastAsia="仿宋_GB2312"/>
                <w:sz w:val="28"/>
                <w:szCs w:val="28"/>
              </w:rPr>
            </w:pPr>
            <w:r>
              <w:rPr>
                <w:rFonts w:hint="eastAsia" w:ascii="仿宋_GB2312" w:hAnsi="宋体" w:eastAsia="仿宋_GB2312"/>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sz w:val="28"/>
                <w:szCs w:val="28"/>
              </w:rPr>
              <w:t>18769124292</w:t>
            </w:r>
            <w:r>
              <w:rPr>
                <w:rFonts w:hint="eastAsia" w:ascii="仿宋_GB2312" w:hAnsi="宋体" w:eastAsia="仿宋_GB2312"/>
                <w:sz w:val="28"/>
                <w:szCs w:val="28"/>
              </w:rPr>
              <w:t>；0631-5307028；平台QQ服务群：</w:t>
            </w:r>
            <w:r>
              <w:rPr>
                <w:rFonts w:ascii="仿宋_GB2312" w:hAnsi="宋体" w:eastAsia="仿宋_GB2312"/>
                <w:sz w:val="28"/>
                <w:szCs w:val="28"/>
              </w:rPr>
              <w:t>1146578397</w:t>
            </w:r>
            <w:r>
              <w:rPr>
                <w:rFonts w:hint="eastAsia" w:ascii="仿宋_GB2312" w:hAnsi="宋体" w:eastAsia="仿宋_GB2312"/>
                <w:sz w:val="28"/>
                <w:szCs w:val="28"/>
              </w:rPr>
              <w:t>。</w:t>
            </w:r>
          </w:p>
          <w:p w14:paraId="7DCB4B03">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7B09B822">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EE9EEE8">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2F7F0C2E">
            <w:pPr>
              <w:snapToGrid w:val="0"/>
              <w:spacing w:line="560" w:lineRule="exact"/>
              <w:ind w:right="-105" w:rightChars="-50"/>
              <w:jc w:val="left"/>
              <w:rPr>
                <w:rFonts w:hint="eastAsia"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380308A5">
            <w:pPr>
              <w:snapToGrid w:val="0"/>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w:t>
            </w:r>
            <w:r>
              <w:rPr>
                <w:rFonts w:ascii="仿宋_GB2312" w:hAnsi="宋体" w:eastAsia="仿宋_GB2312"/>
                <w:sz w:val="28"/>
                <w:szCs w:val="28"/>
              </w:rPr>
              <w:t>招标代理机构</w:t>
            </w:r>
            <w:r>
              <w:rPr>
                <w:rFonts w:hint="eastAsia" w:ascii="仿宋_GB2312" w:hAnsi="宋体" w:eastAsia="仿宋_GB2312"/>
                <w:sz w:val="28"/>
                <w:szCs w:val="28"/>
              </w:rPr>
              <w:t>不承担任何责任。</w:t>
            </w:r>
          </w:p>
        </w:tc>
      </w:tr>
      <w:tr w14:paraId="3A82A5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754A2B7">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44F307E5">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2F406D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41189EE7">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6894CB19">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3DE4ED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55AFE56B">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58011DE6">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 xml:space="preserve">实物样品：无 </w:t>
            </w:r>
          </w:p>
        </w:tc>
      </w:tr>
      <w:tr w14:paraId="4F560A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26CA5E8">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6D2569BB">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 xml:space="preserve">现场踏勘：无 </w:t>
            </w:r>
          </w:p>
        </w:tc>
      </w:tr>
      <w:tr w14:paraId="36B63C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2DC67D9">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4C88C9E5">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 xml:space="preserve">现场演示：无 </w:t>
            </w:r>
          </w:p>
        </w:tc>
      </w:tr>
      <w:tr w14:paraId="6487AE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08461E99">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05107C92">
            <w:pPr>
              <w:spacing w:line="560" w:lineRule="exact"/>
              <w:jc w:val="left"/>
              <w:rPr>
                <w:rFonts w:hint="eastAsia" w:ascii="仿宋_GB2312" w:hAnsi="宋体" w:eastAsia="仿宋_GB2312"/>
                <w:sz w:val="28"/>
                <w:szCs w:val="28"/>
              </w:rPr>
            </w:pPr>
            <w:r>
              <w:rPr>
                <w:rFonts w:hint="eastAsia" w:ascii="仿宋_GB2312" w:hAnsi="宋体" w:eastAsia="仿宋_GB2312"/>
                <w:sz w:val="28"/>
                <w:szCs w:val="28"/>
              </w:rPr>
              <w:t>报价有效期：开标之日起60天</w:t>
            </w:r>
          </w:p>
        </w:tc>
      </w:tr>
      <w:tr w14:paraId="341D6A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433C1F5">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0A4BA82">
            <w:pPr>
              <w:spacing w:line="600" w:lineRule="exact"/>
              <w:rPr>
                <w:rFonts w:hint="eastAsia" w:ascii="仿宋_GB2312" w:hAnsi="宋体" w:eastAsia="仿宋_GB2312"/>
                <w:sz w:val="28"/>
                <w:szCs w:val="28"/>
              </w:rPr>
            </w:pPr>
            <w:r>
              <w:rPr>
                <w:rFonts w:hint="eastAsia" w:ascii="仿宋_GB2312" w:hAnsi="宋体" w:eastAsia="仿宋_GB2312"/>
                <w:sz w:val="28"/>
                <w:szCs w:val="28"/>
              </w:rPr>
              <w:t>本分包最高限价：173600.00元。</w:t>
            </w:r>
          </w:p>
          <w:p w14:paraId="1A93D34A">
            <w:pPr>
              <w:spacing w:line="600" w:lineRule="exact"/>
              <w:rPr>
                <w:rFonts w:hint="eastAsia" w:ascii="仿宋_GB2312" w:hAnsi="宋体" w:eastAsia="仿宋_GB2312"/>
                <w:sz w:val="28"/>
                <w:szCs w:val="28"/>
              </w:rPr>
            </w:pPr>
            <w:r>
              <w:rPr>
                <w:rFonts w:hint="eastAsia" w:ascii="仿宋_GB2312" w:hAnsi="宋体" w:eastAsia="仿宋_GB2312"/>
                <w:sz w:val="28"/>
                <w:szCs w:val="28"/>
              </w:rPr>
              <w:t>资金来源：自筹资金。</w:t>
            </w:r>
          </w:p>
        </w:tc>
      </w:tr>
      <w:tr w14:paraId="01CDB1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79E5316">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3FE65167">
            <w:pPr>
              <w:spacing w:line="560" w:lineRule="exact"/>
              <w:rPr>
                <w:rFonts w:hint="eastAsia" w:ascii="仿宋_GB2312" w:hAnsi="宋体" w:eastAsia="仿宋_GB2312"/>
                <w:sz w:val="28"/>
                <w:szCs w:val="28"/>
              </w:rPr>
            </w:pPr>
            <w:r>
              <w:rPr>
                <w:rFonts w:hint="eastAsia" w:ascii="仿宋_GB2312" w:hAnsi="宋体" w:eastAsia="仿宋_GB2312"/>
                <w:sz w:val="28"/>
                <w:szCs w:val="28"/>
              </w:rPr>
              <w:t>本项目不接受联合体投标</w:t>
            </w:r>
          </w:p>
        </w:tc>
      </w:tr>
      <w:tr w14:paraId="05B6241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B125C71">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A714022">
            <w:pPr>
              <w:spacing w:line="560" w:lineRule="exact"/>
              <w:rPr>
                <w:rFonts w:hint="eastAsia" w:ascii="仿宋_GB2312" w:hAnsi="宋体" w:eastAsia="仿宋_GB2312"/>
                <w:sz w:val="28"/>
                <w:szCs w:val="28"/>
              </w:rPr>
            </w:pPr>
            <w:r>
              <w:rPr>
                <w:rFonts w:hint="eastAsia" w:ascii="仿宋_GB2312" w:hAnsi="宋体" w:eastAsia="仿宋_GB2312"/>
                <w:sz w:val="28"/>
                <w:szCs w:val="28"/>
              </w:rPr>
              <w:t>本项目不收取投标保证金</w:t>
            </w:r>
          </w:p>
        </w:tc>
      </w:tr>
      <w:tr w14:paraId="571945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3793EBC9">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40C95EE7">
            <w:pPr>
              <w:spacing w:line="560" w:lineRule="exact"/>
              <w:rPr>
                <w:rFonts w:hint="eastAsia" w:ascii="仿宋_GB2312" w:hAnsi="宋体" w:eastAsia="仿宋_GB2312"/>
                <w:sz w:val="28"/>
                <w:szCs w:val="28"/>
              </w:rPr>
            </w:pPr>
            <w:r>
              <w:rPr>
                <w:rFonts w:hint="eastAsia" w:ascii="仿宋_GB2312" w:hAnsi="宋体" w:eastAsia="仿宋_GB2312"/>
                <w:sz w:val="28"/>
                <w:szCs w:val="28"/>
              </w:rPr>
              <w:t>投标文件递交时间：</w:t>
            </w:r>
          </w:p>
          <w:p w14:paraId="084A9871">
            <w:pPr>
              <w:spacing w:line="560" w:lineRule="exact"/>
              <w:rPr>
                <w:rFonts w:hint="eastAsia" w:ascii="仿宋_GB2312" w:hAnsi="宋体" w:eastAsia="仿宋_GB2312"/>
                <w:sz w:val="28"/>
                <w:szCs w:val="28"/>
              </w:rPr>
            </w:pPr>
            <w:r>
              <w:rPr>
                <w:rFonts w:hint="eastAsia" w:ascii="仿宋_GB2312" w:hAnsi="宋体" w:eastAsia="仿宋_GB2312"/>
                <w:sz w:val="28"/>
                <w:szCs w:val="28"/>
              </w:rPr>
              <w:t>2026年</w:t>
            </w:r>
            <w:r>
              <w:rPr>
                <w:rFonts w:hint="eastAsia" w:ascii="仿宋_GB2312" w:hAnsi="宋体" w:eastAsia="仿宋_GB2312"/>
                <w:sz w:val="28"/>
                <w:szCs w:val="28"/>
                <w:lang w:eastAsia="zh-CN"/>
              </w:rPr>
              <w:t>04月07日</w:t>
            </w:r>
            <w:r>
              <w:rPr>
                <w:rFonts w:hint="eastAsia" w:ascii="仿宋_GB2312" w:hAnsi="宋体" w:eastAsia="仿宋_GB2312"/>
                <w:sz w:val="28"/>
                <w:szCs w:val="28"/>
              </w:rPr>
              <w:t>18时00分至2026年</w:t>
            </w:r>
            <w:r>
              <w:rPr>
                <w:rFonts w:hint="eastAsia" w:ascii="仿宋_GB2312" w:hAnsi="宋体" w:eastAsia="仿宋_GB2312"/>
                <w:sz w:val="28"/>
                <w:szCs w:val="28"/>
                <w:lang w:eastAsia="zh-CN"/>
              </w:rPr>
              <w:t>04月15日14时00分</w:t>
            </w:r>
            <w:r>
              <w:rPr>
                <w:rFonts w:hint="eastAsia" w:ascii="仿宋_GB2312" w:hAnsi="宋体" w:eastAsia="仿宋_GB2312"/>
                <w:sz w:val="28"/>
                <w:szCs w:val="28"/>
              </w:rPr>
              <w:t>（以电子交易系统具体显示时间为准）</w:t>
            </w:r>
          </w:p>
          <w:p w14:paraId="30C6D655">
            <w:pPr>
              <w:spacing w:line="560" w:lineRule="exact"/>
              <w:rPr>
                <w:rFonts w:hint="eastAsia" w:ascii="仿宋_GB2312" w:hAnsi="宋体" w:eastAsia="仿宋_GB2312"/>
                <w:sz w:val="28"/>
                <w:szCs w:val="28"/>
              </w:rPr>
            </w:pPr>
            <w:r>
              <w:rPr>
                <w:rFonts w:hint="eastAsia" w:ascii="仿宋_GB2312" w:hAnsi="宋体" w:eastAsia="仿宋_GB2312"/>
                <w:sz w:val="28"/>
                <w:szCs w:val="28"/>
              </w:rPr>
              <w:t>投标文件递交网址：</w:t>
            </w:r>
            <w:r>
              <w:rPr>
                <w:rFonts w:hint="eastAsia" w:ascii="仿宋_GB2312" w:hAnsi="仿宋" w:eastAsia="仿宋_GB2312" w:cs="宋体"/>
                <w:spacing w:val="8"/>
                <w:sz w:val="28"/>
                <w:szCs w:val="28"/>
              </w:rPr>
              <w:t>登录威海市公共资源交易网（乳山分中心）首页右侧“交易服务一网通办系统-（新版）”进行平台切换点击“国企采购”进入国有企业阳光采购电子化服务平台网上递交。</w:t>
            </w:r>
          </w:p>
        </w:tc>
      </w:tr>
      <w:tr w14:paraId="0652C5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7F9DA1FD">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5D5C6CE1">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投标文件开启（解密）时间：2026年</w:t>
            </w:r>
            <w:r>
              <w:rPr>
                <w:rFonts w:hint="eastAsia" w:ascii="仿宋_GB2312" w:hAnsi="宋体" w:eastAsia="仿宋_GB2312"/>
                <w:sz w:val="28"/>
                <w:szCs w:val="28"/>
                <w:lang w:eastAsia="zh-CN"/>
              </w:rPr>
              <w:t>04月15日14时00分</w:t>
            </w:r>
          </w:p>
          <w:p w14:paraId="3DC9EB40">
            <w:pPr>
              <w:spacing w:line="560" w:lineRule="exact"/>
              <w:rPr>
                <w:rFonts w:hint="eastAsia"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6118D6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306506C8">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2EC1EFCA">
            <w:pPr>
              <w:spacing w:line="560" w:lineRule="exact"/>
              <w:rPr>
                <w:rFonts w:hint="eastAsia"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2391667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10EF75F9">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D8D98DD">
            <w:pPr>
              <w:spacing w:line="560" w:lineRule="exact"/>
              <w:rPr>
                <w:rFonts w:hint="eastAsia" w:ascii="仿宋_GB2312" w:hAnsi="宋体" w:eastAsia="仿宋_GB2312"/>
                <w:sz w:val="28"/>
                <w:szCs w:val="28"/>
              </w:rPr>
            </w:pPr>
            <w:r>
              <w:rPr>
                <w:rFonts w:hint="eastAsia" w:ascii="仿宋_GB2312" w:hAnsi="宋体" w:eastAsia="仿宋_GB2312"/>
                <w:sz w:val="28"/>
                <w:szCs w:val="28"/>
              </w:rPr>
              <w:t>投标文件开启（解密）程序：</w:t>
            </w:r>
          </w:p>
          <w:p w14:paraId="4C2E3418">
            <w:pPr>
              <w:spacing w:line="560" w:lineRule="exact"/>
              <w:rPr>
                <w:rFonts w:hint="eastAsia" w:ascii="仿宋_GB2312" w:hAnsi="宋体" w:eastAsia="仿宋_GB2312"/>
                <w:sz w:val="28"/>
                <w:szCs w:val="28"/>
              </w:rPr>
            </w:pPr>
            <w:r>
              <w:rPr>
                <w:rFonts w:hint="eastAsia" w:ascii="仿宋_GB2312" w:hAnsi="宋体" w:eastAsia="仿宋_GB2312"/>
                <w:sz w:val="28"/>
                <w:szCs w:val="28"/>
              </w:rPr>
              <w:t>投标文件开启（解密）后15分钟内完成解密</w:t>
            </w:r>
          </w:p>
        </w:tc>
      </w:tr>
      <w:tr w14:paraId="1F5B83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1C13E235">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41D9C6F9">
            <w:pPr>
              <w:spacing w:line="560" w:lineRule="exact"/>
              <w:rPr>
                <w:rFonts w:hint="eastAsia" w:ascii="仿宋_GB2312" w:hAnsi="宋体" w:eastAsia="仿宋_GB2312"/>
                <w:sz w:val="28"/>
                <w:szCs w:val="28"/>
              </w:rPr>
            </w:pPr>
            <w:r>
              <w:rPr>
                <w:rFonts w:hint="eastAsia" w:ascii="仿宋_GB2312" w:hAnsi="宋体" w:eastAsia="仿宋_GB2312"/>
                <w:sz w:val="28"/>
                <w:szCs w:val="28"/>
              </w:rPr>
              <w:t>服务期：自合同签订之日起1年</w:t>
            </w:r>
          </w:p>
          <w:p w14:paraId="5AB30F61">
            <w:pPr>
              <w:spacing w:line="560" w:lineRule="exact"/>
              <w:rPr>
                <w:rFonts w:hint="eastAsia" w:ascii="仿宋_GB2312" w:hAnsi="宋体" w:eastAsia="仿宋_GB2312"/>
                <w:sz w:val="28"/>
                <w:szCs w:val="28"/>
              </w:rPr>
            </w:pPr>
            <w:r>
              <w:rPr>
                <w:rFonts w:hint="eastAsia" w:ascii="仿宋_GB2312" w:hAnsi="宋体" w:eastAsia="仿宋_GB2312"/>
                <w:sz w:val="28"/>
                <w:szCs w:val="28"/>
              </w:rPr>
              <w:t>交付期：自合同签订之日起20日完成报告编制</w:t>
            </w:r>
          </w:p>
          <w:p w14:paraId="2261DCAC">
            <w:pPr>
              <w:spacing w:line="560" w:lineRule="exact"/>
              <w:rPr>
                <w:rFonts w:hint="eastAsia" w:ascii="仿宋_GB2312" w:hAnsi="宋体" w:eastAsia="仿宋_GB2312"/>
                <w:sz w:val="28"/>
                <w:szCs w:val="28"/>
              </w:rPr>
            </w:pPr>
            <w:r>
              <w:rPr>
                <w:rFonts w:hint="eastAsia" w:ascii="仿宋_GB2312" w:hAnsi="宋体" w:eastAsia="仿宋_GB2312"/>
                <w:sz w:val="28"/>
                <w:szCs w:val="28"/>
              </w:rPr>
              <w:t>交付地点:采购人指定地点</w:t>
            </w:r>
          </w:p>
        </w:tc>
      </w:tr>
      <w:tr w14:paraId="032029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14D2CCF5">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760D9BD5">
            <w:pPr>
              <w:spacing w:line="560" w:lineRule="exact"/>
              <w:rPr>
                <w:rFonts w:hint="eastAsia" w:ascii="仿宋_GB2312" w:hAnsi="宋体" w:eastAsia="仿宋_GB2312"/>
                <w:sz w:val="28"/>
                <w:szCs w:val="28"/>
              </w:rPr>
            </w:pPr>
            <w:r>
              <w:rPr>
                <w:rFonts w:hint="eastAsia" w:ascii="仿宋_GB2312" w:hAnsi="宋体" w:eastAsia="仿宋_GB2312"/>
                <w:sz w:val="28"/>
                <w:szCs w:val="28"/>
              </w:rPr>
              <w:t>评标办法：综合评分法</w:t>
            </w:r>
          </w:p>
        </w:tc>
      </w:tr>
      <w:tr w14:paraId="56B0DB2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3E4D55E">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21</w:t>
            </w:r>
          </w:p>
        </w:tc>
        <w:tc>
          <w:tcPr>
            <w:tcW w:w="8291" w:type="dxa"/>
            <w:tcBorders>
              <w:top w:val="single" w:color="auto" w:sz="4" w:space="0"/>
              <w:left w:val="single" w:color="auto" w:sz="4" w:space="0"/>
              <w:bottom w:val="single" w:color="auto" w:sz="4" w:space="0"/>
            </w:tcBorders>
            <w:vAlign w:val="center"/>
          </w:tcPr>
          <w:p w14:paraId="7CDA1DA9">
            <w:pPr>
              <w:spacing w:line="560" w:lineRule="exact"/>
              <w:rPr>
                <w:rFonts w:hint="eastAsia" w:ascii="仿宋_GB2312" w:hAnsi="宋体" w:eastAsia="仿宋_GB2312"/>
                <w:sz w:val="28"/>
                <w:szCs w:val="28"/>
              </w:rPr>
            </w:pPr>
            <w:r>
              <w:rPr>
                <w:rFonts w:hint="eastAsia" w:ascii="仿宋_GB2312" w:hAnsi="宋体" w:eastAsia="仿宋_GB2312"/>
                <w:sz w:val="28"/>
                <w:szCs w:val="28"/>
              </w:rPr>
              <w:t>本项目不收取履约保证金。</w:t>
            </w:r>
          </w:p>
        </w:tc>
      </w:tr>
      <w:tr w14:paraId="563300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59D4B1D9">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22</w:t>
            </w:r>
          </w:p>
        </w:tc>
        <w:tc>
          <w:tcPr>
            <w:tcW w:w="8291" w:type="dxa"/>
            <w:tcBorders>
              <w:top w:val="single" w:color="auto" w:sz="4" w:space="0"/>
              <w:left w:val="single" w:color="auto" w:sz="4" w:space="0"/>
              <w:bottom w:val="single" w:color="auto" w:sz="4" w:space="0"/>
            </w:tcBorders>
            <w:vAlign w:val="center"/>
          </w:tcPr>
          <w:p w14:paraId="4FB7B8A2">
            <w:pPr>
              <w:spacing w:line="600" w:lineRule="exact"/>
              <w:rPr>
                <w:rFonts w:hint="eastAsia" w:ascii="仿宋_GB2312" w:hAnsi="宋体" w:eastAsia="仿宋_GB2312"/>
                <w:sz w:val="28"/>
                <w:szCs w:val="28"/>
              </w:rPr>
            </w:pPr>
            <w:r>
              <w:rPr>
                <w:rFonts w:ascii="仿宋_GB2312" w:hAnsi="宋体" w:eastAsia="仿宋_GB2312"/>
                <w:sz w:val="28"/>
                <w:szCs w:val="28"/>
              </w:rPr>
              <w:t>是否兼投不兼中：</w:t>
            </w:r>
            <w:r>
              <w:rPr>
                <w:rFonts w:hint="eastAsia" w:ascii="仿宋_GB2312" w:hAnsi="宋体" w:eastAsia="仿宋_GB2312"/>
                <w:sz w:val="28"/>
                <w:szCs w:val="28"/>
              </w:rPr>
              <w:t>是</w:t>
            </w:r>
          </w:p>
        </w:tc>
      </w:tr>
      <w:tr w14:paraId="547E49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7DB1E201">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23</w:t>
            </w:r>
          </w:p>
        </w:tc>
        <w:tc>
          <w:tcPr>
            <w:tcW w:w="8291" w:type="dxa"/>
            <w:tcBorders>
              <w:top w:val="single" w:color="auto" w:sz="4" w:space="0"/>
              <w:left w:val="single" w:color="auto" w:sz="4" w:space="0"/>
              <w:bottom w:val="single" w:color="auto" w:sz="4" w:space="0"/>
            </w:tcBorders>
            <w:vAlign w:val="center"/>
          </w:tcPr>
          <w:p w14:paraId="2C38290A">
            <w:pPr>
              <w:spacing w:line="560" w:lineRule="exact"/>
              <w:rPr>
                <w:rFonts w:hint="eastAsia" w:ascii="仿宋_GB2312" w:hAnsi="宋体" w:eastAsia="仿宋_GB2312"/>
                <w:sz w:val="28"/>
                <w:szCs w:val="28"/>
              </w:rPr>
            </w:pPr>
            <w:r>
              <w:rPr>
                <w:rFonts w:hint="eastAsia" w:ascii="仿宋_GB2312" w:hAnsi="宋体" w:eastAsia="仿宋_GB2312"/>
                <w:sz w:val="28"/>
                <w:szCs w:val="28"/>
              </w:rPr>
              <w:t>本项目付款方式如下：</w:t>
            </w:r>
          </w:p>
          <w:p w14:paraId="018B3509">
            <w:pPr>
              <w:spacing w:line="560" w:lineRule="exact"/>
              <w:rPr>
                <w:rFonts w:hint="eastAsia" w:ascii="仿宋_GB2312" w:hAnsi="宋体" w:eastAsia="仿宋_GB2312"/>
                <w:sz w:val="28"/>
                <w:szCs w:val="28"/>
              </w:rPr>
            </w:pPr>
            <w:r>
              <w:rPr>
                <w:rFonts w:hint="eastAsia" w:ascii="仿宋_GB2312" w:hAnsi="宋体" w:eastAsia="仿宋_GB2312"/>
                <w:sz w:val="28"/>
                <w:szCs w:val="28"/>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tc>
      </w:tr>
      <w:tr w14:paraId="0B52CA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BE6D0A9">
            <w:pPr>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24</w:t>
            </w:r>
          </w:p>
        </w:tc>
        <w:tc>
          <w:tcPr>
            <w:tcW w:w="8291" w:type="dxa"/>
            <w:tcBorders>
              <w:top w:val="single" w:color="auto" w:sz="4" w:space="0"/>
              <w:left w:val="single" w:color="auto" w:sz="4" w:space="0"/>
              <w:bottom w:val="single" w:color="auto" w:sz="4" w:space="0"/>
            </w:tcBorders>
            <w:vAlign w:val="center"/>
          </w:tcPr>
          <w:p w14:paraId="30DF8DE1">
            <w:pPr>
              <w:spacing w:line="560" w:lineRule="exact"/>
              <w:rPr>
                <w:rFonts w:hint="eastAsia" w:ascii="仿宋_GB2312" w:hAnsi="宋体" w:eastAsia="仿宋_GB2312"/>
                <w:sz w:val="28"/>
                <w:szCs w:val="28"/>
              </w:rPr>
            </w:pPr>
            <w:r>
              <w:rPr>
                <w:rFonts w:hint="eastAsia" w:ascii="仿宋_GB2312" w:hAnsi="宋体" w:eastAsia="仿宋_GB2312"/>
                <w:sz w:val="28"/>
                <w:szCs w:val="28"/>
              </w:rPr>
              <w:t>是否委托评审委员会确定成交供应商：否</w:t>
            </w:r>
          </w:p>
        </w:tc>
      </w:tr>
      <w:tr w14:paraId="4F7445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2240217">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2</w:t>
            </w: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3A70CDA0">
            <w:pPr>
              <w:spacing w:line="560" w:lineRule="exact"/>
              <w:rPr>
                <w:rFonts w:hint="eastAsia" w:ascii="仿宋_GB2312" w:hAnsi="仿宋" w:eastAsia="仿宋_GB2312" w:cs="宋体"/>
                <w:sz w:val="28"/>
                <w:szCs w:val="28"/>
              </w:rPr>
            </w:pPr>
            <w:r>
              <w:rPr>
                <w:rFonts w:hint="eastAsia" w:ascii="仿宋_GB2312" w:hAnsi="宋体" w:eastAsia="仿宋_GB2312"/>
                <w:sz w:val="28"/>
                <w:szCs w:val="28"/>
              </w:rPr>
              <w:t>质疑受理方式：</w:t>
            </w:r>
          </w:p>
          <w:p w14:paraId="148D3F7B">
            <w:pPr>
              <w:spacing w:line="560" w:lineRule="exact"/>
              <w:rPr>
                <w:rFonts w:hint="eastAsia" w:ascii="仿宋_GB2312" w:hAnsi="宋体" w:eastAsia="仿宋_GB2312"/>
                <w:sz w:val="28"/>
                <w:szCs w:val="28"/>
              </w:rPr>
            </w:pPr>
            <w:r>
              <w:rPr>
                <w:rFonts w:hint="eastAsia" w:ascii="仿宋_GB2312" w:hAnsi="仿宋" w:eastAsia="仿宋_GB2312" w:cs="宋体"/>
                <w:sz w:val="28"/>
                <w:szCs w:val="28"/>
              </w:rPr>
              <w:t>（</w:t>
            </w:r>
            <w:r>
              <w:rPr>
                <w:rFonts w:hint="eastAsia" w:ascii="仿宋_GB2312" w:hAnsi="宋体" w:eastAsia="仿宋_GB2312"/>
                <w:sz w:val="28"/>
                <w:szCs w:val="28"/>
              </w:rPr>
              <w:t>1）当面接收：接收地址详见本表采购人及代理机构地址。</w:t>
            </w:r>
          </w:p>
          <w:p w14:paraId="09C91FB0">
            <w:pPr>
              <w:spacing w:line="560" w:lineRule="exact"/>
              <w:rPr>
                <w:rFonts w:hint="eastAsia" w:ascii="仿宋_GB2312" w:hAnsi="宋体" w:eastAsia="仿宋_GB2312"/>
                <w:sz w:val="28"/>
                <w:szCs w:val="28"/>
              </w:rPr>
            </w:pPr>
            <w:r>
              <w:rPr>
                <w:rFonts w:hint="eastAsia" w:ascii="仿宋_GB2312" w:hAnsi="宋体" w:eastAsia="仿宋_GB2312"/>
                <w:sz w:val="28"/>
                <w:szCs w:val="28"/>
              </w:rPr>
              <w:t>（2）邮件接收：</w:t>
            </w:r>
            <w:r>
              <w:fldChar w:fldCharType="begin"/>
            </w:r>
            <w:r>
              <w:instrText xml:space="preserve"> HYPERLINK "mailto:rsfzch@126.com" </w:instrText>
            </w:r>
            <w:r>
              <w:fldChar w:fldCharType="separate"/>
            </w:r>
            <w:r>
              <w:rPr>
                <w:rFonts w:hint="eastAsia" w:ascii="仿宋_GB2312" w:hAnsi="宋体" w:eastAsia="仿宋_GB2312"/>
                <w:sz w:val="28"/>
                <w:szCs w:val="28"/>
              </w:rPr>
              <w:t>whjxzbs@126.com</w:t>
            </w:r>
            <w:r>
              <w:rPr>
                <w:rFonts w:hint="eastAsia" w:ascii="仿宋_GB2312" w:hAnsi="宋体" w:eastAsia="仿宋_GB2312"/>
                <w:sz w:val="28"/>
                <w:szCs w:val="28"/>
              </w:rPr>
              <w:fldChar w:fldCharType="end"/>
            </w:r>
          </w:p>
          <w:p w14:paraId="03D159CA">
            <w:pPr>
              <w:spacing w:line="560" w:lineRule="exact"/>
              <w:rPr>
                <w:rFonts w:hint="eastAsia" w:ascii="仿宋_GB2312" w:hAnsi="宋体" w:eastAsia="仿宋_GB2312"/>
                <w:sz w:val="28"/>
                <w:szCs w:val="28"/>
              </w:rPr>
            </w:pPr>
            <w:r>
              <w:rPr>
                <w:rFonts w:hint="eastAsia" w:ascii="仿宋_GB2312" w:hAnsi="宋体" w:eastAsia="仿宋_GB2312"/>
                <w:sz w:val="28"/>
                <w:szCs w:val="28"/>
              </w:rPr>
              <w:t>（3）采购电子交易系统上传：通过威海市国有企业阳光采购电子化服务平台中“公文管理-供”功能上传。</w:t>
            </w:r>
          </w:p>
          <w:p w14:paraId="116E4C5D">
            <w:pPr>
              <w:spacing w:line="560" w:lineRule="exact"/>
              <w:rPr>
                <w:rFonts w:hint="eastAsia" w:ascii="仿宋_GB2312" w:hAnsi="仿宋" w:eastAsia="仿宋_GB2312" w:cs="宋体"/>
                <w:sz w:val="28"/>
                <w:szCs w:val="28"/>
              </w:rPr>
            </w:pPr>
            <w:r>
              <w:rPr>
                <w:rFonts w:hint="eastAsia" w:ascii="仿宋_GB2312" w:hAnsi="宋体" w:eastAsia="仿宋_GB2312"/>
                <w:sz w:val="28"/>
                <w:szCs w:val="28"/>
              </w:rPr>
              <w:t>以上三种方式任选其一。</w:t>
            </w:r>
          </w:p>
        </w:tc>
      </w:tr>
      <w:tr w14:paraId="460EA3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8ED4CC">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2</w:t>
            </w:r>
            <w:r>
              <w:rPr>
                <w:rFonts w:hint="eastAsia"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14865CD8">
            <w:pPr>
              <w:spacing w:line="560" w:lineRule="exact"/>
              <w:rPr>
                <w:rFonts w:hint="eastAsia" w:ascii="仿宋_GB2312" w:hAnsi="仿宋" w:eastAsia="仿宋_GB2312" w:cs="宋体"/>
                <w:sz w:val="28"/>
                <w:szCs w:val="28"/>
              </w:rPr>
            </w:pPr>
            <w:r>
              <w:rPr>
                <w:rFonts w:hint="eastAsia" w:ascii="仿宋_GB2312" w:hAnsi="仿宋" w:eastAsia="仿宋_GB2312" w:cs="宋体"/>
                <w:sz w:val="28"/>
                <w:szCs w:val="28"/>
              </w:rPr>
              <w:t>代理服务费：</w:t>
            </w:r>
          </w:p>
          <w:p w14:paraId="01A48FEE">
            <w:pPr>
              <w:spacing w:line="560" w:lineRule="exact"/>
              <w:rPr>
                <w:rFonts w:hint="eastAsia" w:ascii="仿宋_GB2312" w:hAnsi="仿宋" w:eastAsia="仿宋_GB2312" w:cs="宋体"/>
                <w:sz w:val="28"/>
                <w:szCs w:val="28"/>
              </w:rPr>
            </w:pPr>
            <w:r>
              <w:rPr>
                <w:rFonts w:hint="eastAsia" w:ascii="仿宋_GB2312" w:hAnsi="仿宋" w:eastAsia="仿宋_GB2312" w:cs="宋体"/>
                <w:sz w:val="28"/>
                <w:szCs w:val="28"/>
              </w:rPr>
              <w:t>参照“发改价格[2011]534号”规定的收费标准向成交供应商收取代理服务费：人民币</w:t>
            </w:r>
            <w:r>
              <w:rPr>
                <w:rFonts w:hint="eastAsia" w:ascii="仿宋_GB2312" w:hAnsi="仿宋" w:eastAsia="仿宋_GB2312" w:cs="宋体"/>
                <w:sz w:val="28"/>
                <w:szCs w:val="28"/>
                <w:lang w:val="en-US" w:eastAsia="zh-CN"/>
              </w:rPr>
              <w:t>6</w:t>
            </w:r>
            <w:r>
              <w:rPr>
                <w:rFonts w:hint="eastAsia" w:ascii="仿宋_GB2312" w:hAnsi="仿宋" w:eastAsia="仿宋_GB2312" w:cs="宋体"/>
                <w:sz w:val="28"/>
                <w:szCs w:val="28"/>
              </w:rPr>
              <w:t>000.00元，由成交单位在签订合同前向采购代理机构缴纳。</w:t>
            </w:r>
          </w:p>
          <w:p w14:paraId="21325F8D">
            <w:pPr>
              <w:spacing w:line="560" w:lineRule="exact"/>
              <w:rPr>
                <w:rFonts w:hint="eastAsia" w:ascii="仿宋_GB2312" w:hAnsi="仿宋" w:eastAsia="仿宋_GB2312" w:cs="宋体"/>
                <w:sz w:val="28"/>
                <w:szCs w:val="28"/>
              </w:rPr>
            </w:pPr>
            <w:r>
              <w:rPr>
                <w:rFonts w:hint="eastAsia" w:ascii="仿宋_GB2312" w:hAnsi="仿宋" w:eastAsia="仿宋_GB2312" w:cs="宋体"/>
                <w:sz w:val="28"/>
                <w:szCs w:val="28"/>
              </w:rPr>
              <w:t>开户名称：威海市嘉鑫工程检测鉴定有限公司</w:t>
            </w:r>
          </w:p>
          <w:p w14:paraId="24885FA5">
            <w:pPr>
              <w:spacing w:line="560" w:lineRule="exact"/>
              <w:rPr>
                <w:rFonts w:hint="eastAsia" w:ascii="仿宋_GB2312" w:hAnsi="仿宋" w:eastAsia="仿宋_GB2312" w:cs="宋体"/>
                <w:sz w:val="28"/>
                <w:szCs w:val="28"/>
              </w:rPr>
            </w:pPr>
            <w:r>
              <w:rPr>
                <w:rFonts w:hint="eastAsia" w:ascii="仿宋_GB2312" w:hAnsi="仿宋" w:eastAsia="仿宋_GB2312" w:cs="宋体"/>
                <w:sz w:val="28"/>
                <w:szCs w:val="28"/>
              </w:rPr>
              <w:t>开 户 行：中国建设银行股份有限公司乳山支行</w:t>
            </w:r>
          </w:p>
          <w:p w14:paraId="1EC9FD7F">
            <w:pPr>
              <w:spacing w:line="560" w:lineRule="exact"/>
              <w:rPr>
                <w:rFonts w:hint="eastAsia" w:ascii="宋体" w:hAnsi="宋体" w:cs="宋体"/>
                <w:sz w:val="28"/>
                <w:szCs w:val="28"/>
              </w:rPr>
            </w:pPr>
            <w:r>
              <w:rPr>
                <w:rFonts w:hint="eastAsia" w:ascii="仿宋_GB2312" w:hAnsi="仿宋" w:eastAsia="仿宋_GB2312" w:cs="宋体"/>
                <w:sz w:val="28"/>
                <w:szCs w:val="28"/>
              </w:rPr>
              <w:t xml:space="preserve">账    号：37001708108050156089   </w:t>
            </w:r>
          </w:p>
        </w:tc>
      </w:tr>
      <w:tr w14:paraId="526E010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AB57DCF">
            <w:pPr>
              <w:spacing w:line="560" w:lineRule="exact"/>
              <w:ind w:firstLine="280" w:firstLineChars="100"/>
              <w:rPr>
                <w:rFonts w:hint="eastAsia" w:ascii="仿宋_GB2312" w:hAnsi="宋体" w:eastAsia="仿宋_GB2312"/>
                <w:sz w:val="28"/>
                <w:szCs w:val="28"/>
              </w:rPr>
            </w:pPr>
            <w:r>
              <w:rPr>
                <w:rFonts w:ascii="仿宋_GB2312" w:hAnsi="宋体" w:eastAsia="仿宋_GB2312"/>
                <w:sz w:val="28"/>
                <w:szCs w:val="28"/>
              </w:rPr>
              <w:t>2</w:t>
            </w:r>
            <w:r>
              <w:rPr>
                <w:rFonts w:hint="eastAsia"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FA83109">
            <w:pPr>
              <w:spacing w:line="560" w:lineRule="exact"/>
              <w:rPr>
                <w:rFonts w:hint="eastAsia" w:ascii="宋体" w:hAnsi="宋体" w:cs="宋体"/>
                <w:sz w:val="28"/>
                <w:szCs w:val="28"/>
              </w:rPr>
            </w:pPr>
            <w:r>
              <w:rPr>
                <w:rFonts w:hint="eastAsia" w:ascii="仿宋_GB2312" w:hAnsi="仿宋" w:eastAsia="仿宋_GB2312" w:cs="宋体"/>
                <w:sz w:val="28"/>
                <w:szCs w:val="28"/>
              </w:rPr>
              <w:t>本项目按服务类以自愿公开招标方式实施采购</w:t>
            </w:r>
          </w:p>
        </w:tc>
      </w:tr>
      <w:tr w14:paraId="0C0158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6129824A">
            <w:pPr>
              <w:spacing w:line="560" w:lineRule="exact"/>
              <w:rPr>
                <w:rFonts w:hint="eastAsia" w:ascii="仿宋_GB2312" w:hAnsi="宋体" w:eastAsia="仿宋_GB2312"/>
                <w:sz w:val="28"/>
                <w:szCs w:val="28"/>
              </w:rPr>
            </w:pPr>
            <w:r>
              <w:rPr>
                <w:rFonts w:hint="eastAsia" w:ascii="仿宋_GB2312" w:hAnsi="宋体" w:eastAsia="仿宋_GB2312"/>
                <w:sz w:val="28"/>
                <w:szCs w:val="28"/>
              </w:rPr>
              <w:t>特别</w:t>
            </w:r>
          </w:p>
          <w:p w14:paraId="1078458D">
            <w:pPr>
              <w:spacing w:line="560" w:lineRule="exact"/>
              <w:rPr>
                <w:rFonts w:hint="eastAsia"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7110DE94">
            <w:pPr>
              <w:spacing w:line="560" w:lineRule="exact"/>
              <w:rPr>
                <w:rFonts w:hint="eastAsia" w:ascii="仿宋_GB2312" w:hAnsi="宋体" w:eastAsia="仿宋_GB2312"/>
                <w:sz w:val="28"/>
                <w:szCs w:val="28"/>
              </w:rPr>
            </w:pPr>
            <w:r>
              <w:rPr>
                <w:rFonts w:hint="eastAsia" w:ascii="仿宋_GB2312" w:hAnsi="宋体" w:eastAsia="仿宋_GB2312"/>
                <w:sz w:val="28"/>
                <w:szCs w:val="28"/>
              </w:rPr>
              <w:t>1.本项目进行网上开标，不接受报价单位到现场参加开标活动;报价单位请提前熟悉交易系统(国企采购报价单位操作手册网址:</w:t>
            </w:r>
          </w:p>
          <w:p w14:paraId="2F37C1FD">
            <w:pPr>
              <w:spacing w:line="560" w:lineRule="exact"/>
              <w:rPr>
                <w:rFonts w:hint="eastAsia"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deff112be090.html;)，通过交易系统线上参加开标活动，不熟悉系统操作产生的风险由报价单位承担。</w:t>
            </w:r>
          </w:p>
          <w:p w14:paraId="0919C1E2">
            <w:pPr>
              <w:spacing w:line="560" w:lineRule="exact"/>
              <w:rPr>
                <w:rFonts w:hint="eastAsia"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p w14:paraId="3C2FACB4">
            <w:pPr>
              <w:spacing w:line="560" w:lineRule="exact"/>
              <w:rPr>
                <w:rFonts w:hint="eastAsia" w:ascii="仿宋_GB2312" w:hAnsi="宋体" w:eastAsia="仿宋_GB2312"/>
                <w:sz w:val="28"/>
                <w:szCs w:val="28"/>
              </w:rPr>
            </w:pPr>
            <w:r>
              <w:rPr>
                <w:rFonts w:hint="eastAsia" w:ascii="仿宋_GB2312" w:hAnsi="宋体" w:eastAsia="仿宋_GB2312"/>
                <w:sz w:val="28"/>
                <w:szCs w:val="28"/>
              </w:rPr>
              <w:t>3.若出现系统突发问题，无法继续采用电子评标，改为现场线下评标。</w:t>
            </w:r>
          </w:p>
        </w:tc>
      </w:tr>
    </w:tbl>
    <w:p w14:paraId="2AB38BD0">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45076F6C">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4450BB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94A594D">
            <w:pPr>
              <w:spacing w:line="560" w:lineRule="exact"/>
              <w:rPr>
                <w:rFonts w:hint="eastAsia" w:ascii="仿宋_GB2312" w:hAnsi="宋体" w:eastAsia="仿宋_GB2312"/>
                <w:b/>
                <w:sz w:val="28"/>
                <w:szCs w:val="28"/>
              </w:rPr>
            </w:pPr>
            <w:r>
              <w:rPr>
                <w:rFonts w:hint="eastAsia" w:ascii="仿宋_GB2312" w:hAnsi="宋体" w:eastAsia="仿宋_GB2312"/>
                <w:b/>
                <w:sz w:val="28"/>
                <w:szCs w:val="28"/>
              </w:rPr>
              <w:t>资格性核查</w:t>
            </w:r>
          </w:p>
        </w:tc>
      </w:tr>
      <w:tr w14:paraId="03F9F2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683090D6">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1、</w:t>
            </w:r>
            <w:r>
              <w:rPr>
                <w:rFonts w:hint="eastAsia" w:ascii="仿宋_GB2312" w:hAnsi="宋体" w:eastAsia="仿宋_GB2312"/>
                <w:sz w:val="28"/>
                <w:szCs w:val="28"/>
              </w:rPr>
              <w:t>有效的法人或其他组织的营业执照等证明文件（统一社会信用代码证书）扫描件；（A）包</w:t>
            </w:r>
          </w:p>
          <w:p w14:paraId="2A314878">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2、</w:t>
            </w:r>
            <w:r>
              <w:rPr>
                <w:rFonts w:hint="eastAsia" w:ascii="仿宋_GB2312" w:hAnsi="宋体" w:eastAsia="仿宋_GB2312"/>
                <w:sz w:val="28"/>
                <w:szCs w:val="28"/>
              </w:rPr>
              <w:t>具有省级以上质量技术监督部门颁发的《检验检测机构资质认定证书》（证书附表中包含土壤检测）</w:t>
            </w:r>
            <w:r>
              <w:rPr>
                <w:rFonts w:ascii="仿宋_GB2312" w:hAnsi="宋体" w:eastAsia="仿宋_GB2312"/>
                <w:sz w:val="28"/>
                <w:szCs w:val="28"/>
              </w:rPr>
              <w:t>，需提供证书扫描件；</w:t>
            </w:r>
            <w:r>
              <w:rPr>
                <w:rFonts w:hint="eastAsia" w:ascii="仿宋_GB2312" w:hAnsi="宋体" w:eastAsia="仿宋_GB2312"/>
                <w:sz w:val="28"/>
                <w:szCs w:val="28"/>
              </w:rPr>
              <w:t>（A）包</w:t>
            </w:r>
          </w:p>
          <w:p w14:paraId="3FB5FE8F">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3</w:t>
            </w:r>
            <w:r>
              <w:rPr>
                <w:rFonts w:ascii="仿宋_GB2312" w:hAnsi="宋体" w:eastAsia="仿宋_GB2312"/>
                <w:sz w:val="28"/>
                <w:szCs w:val="28"/>
              </w:rPr>
              <w:t>、法定代表人授权委托书；被授权人身份证扫描件；</w:t>
            </w:r>
          </w:p>
          <w:p w14:paraId="43F37B0E">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w:t>
            </w:r>
            <w:r>
              <w:rPr>
                <w:rFonts w:hint="eastAsia" w:ascii="仿宋_GB2312" w:hAnsi="宋体" w:eastAsia="仿宋_GB2312"/>
                <w:sz w:val="28"/>
                <w:szCs w:val="28"/>
              </w:rPr>
              <w:t>（A）包</w:t>
            </w:r>
          </w:p>
          <w:p w14:paraId="6EC4B062">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4</w:t>
            </w:r>
            <w:r>
              <w:rPr>
                <w:rFonts w:ascii="仿宋_GB2312" w:hAnsi="宋体" w:eastAsia="仿宋_GB2312"/>
                <w:sz w:val="28"/>
                <w:szCs w:val="28"/>
              </w:rPr>
              <w:t>、投标人依法缴纳税收和社会保障资金的声明（格式自拟）；近期的完税凭证及交纳社保资金凭证的扫描件；</w:t>
            </w:r>
            <w:r>
              <w:rPr>
                <w:rFonts w:hint="eastAsia" w:ascii="仿宋_GB2312" w:hAnsi="宋体" w:eastAsia="仿宋_GB2312"/>
                <w:sz w:val="28"/>
                <w:szCs w:val="28"/>
              </w:rPr>
              <w:t>（A）包</w:t>
            </w:r>
          </w:p>
          <w:p w14:paraId="0AAF99D0">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5</w:t>
            </w:r>
            <w:r>
              <w:rPr>
                <w:rFonts w:ascii="仿宋_GB2312" w:hAnsi="宋体" w:eastAsia="仿宋_GB2312"/>
                <w:sz w:val="28"/>
                <w:szCs w:val="28"/>
              </w:rPr>
              <w:t>、投标人参加本项目报价前三年内无重大违法记录声明（格式自定）；</w:t>
            </w:r>
            <w:r>
              <w:rPr>
                <w:rFonts w:hint="eastAsia" w:ascii="仿宋_GB2312" w:hAnsi="宋体" w:eastAsia="仿宋_GB2312"/>
                <w:sz w:val="28"/>
                <w:szCs w:val="28"/>
              </w:rPr>
              <w:t>（A）包</w:t>
            </w:r>
          </w:p>
          <w:p w14:paraId="0DAC7DEF">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6、</w:t>
            </w:r>
            <w:r>
              <w:rPr>
                <w:rFonts w:hint="eastAsia" w:ascii="仿宋_GB2312" w:hAnsi="宋体" w:eastAsia="仿宋_GB2312"/>
                <w:sz w:val="28"/>
                <w:szCs w:val="28"/>
              </w:rPr>
              <w:t>投标人未被工商行政管理机关在全国企业信用信息公示系统中列入严重违法失信企业名单（附截图或企业信用信息公示报告，查询网址http://www.gsxt.gov.cn/index.html）；</w:t>
            </w:r>
          </w:p>
          <w:p w14:paraId="2D67E43C">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投标人及其法定代表人、授权委托人在“全国法院失信被执行人名单公布及查询（http://zxgk.court.gov.cn/shixin/）”网站截图；（A）包</w:t>
            </w:r>
          </w:p>
          <w:p w14:paraId="05ABA44C">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7</w:t>
            </w:r>
            <w:r>
              <w:rPr>
                <w:rFonts w:ascii="仿宋_GB2312" w:hAnsi="宋体" w:eastAsia="仿宋_GB2312"/>
                <w:sz w:val="28"/>
                <w:szCs w:val="28"/>
              </w:rPr>
              <w:t>、</w:t>
            </w:r>
            <w:r>
              <w:rPr>
                <w:rFonts w:hint="eastAsia" w:ascii="仿宋_GB2312" w:hAnsi="宋体" w:eastAsia="仿宋_GB2312"/>
                <w:sz w:val="28"/>
                <w:szCs w:val="28"/>
              </w:rPr>
              <w:t>投标人财务状况报告等相关材料</w:t>
            </w:r>
          </w:p>
          <w:p w14:paraId="24CAAA90">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A.供应商自行编制的近一年度公司财务报表或由中介机构出具的近一年度财务审计报告书扫描件（2024或2025年度）；</w:t>
            </w:r>
          </w:p>
          <w:p w14:paraId="0DFE1D93">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14:paraId="68C139E9">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注：A、B两项提供任意一项均可。（A）包</w:t>
            </w:r>
          </w:p>
          <w:p w14:paraId="57D7919C">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8</w:t>
            </w:r>
            <w:r>
              <w:rPr>
                <w:rFonts w:ascii="仿宋_GB2312" w:hAnsi="宋体" w:eastAsia="仿宋_GB2312"/>
                <w:sz w:val="28"/>
                <w:szCs w:val="28"/>
              </w:rPr>
              <w:t>、投标人具有履行合同所必需的设备和专业技术能力承诺函（格式自拟）</w:t>
            </w:r>
            <w:r>
              <w:rPr>
                <w:rFonts w:hint="eastAsia" w:ascii="仿宋_GB2312" w:hAnsi="宋体" w:eastAsia="仿宋_GB2312"/>
                <w:sz w:val="28"/>
                <w:szCs w:val="28"/>
              </w:rPr>
              <w:t>。（A）包</w:t>
            </w:r>
          </w:p>
        </w:tc>
      </w:tr>
      <w:tr w14:paraId="7B7C5C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26C8AC07">
            <w:pPr>
              <w:spacing w:line="560" w:lineRule="exact"/>
              <w:rPr>
                <w:rFonts w:hint="eastAsia" w:ascii="仿宋_GB2312" w:hAnsi="宋体" w:eastAsia="仿宋_GB2312"/>
                <w:b/>
                <w:sz w:val="28"/>
                <w:szCs w:val="28"/>
              </w:rPr>
            </w:pPr>
            <w:r>
              <w:rPr>
                <w:rFonts w:hint="eastAsia" w:ascii="仿宋_GB2312" w:hAnsi="宋体" w:eastAsia="仿宋_GB2312"/>
                <w:b/>
                <w:sz w:val="28"/>
                <w:szCs w:val="28"/>
              </w:rPr>
              <w:t>符合性检查</w:t>
            </w:r>
          </w:p>
        </w:tc>
      </w:tr>
      <w:tr w14:paraId="4F94C0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6CEE45BF">
            <w:pPr>
              <w:spacing w:line="560" w:lineRule="exact"/>
              <w:rPr>
                <w:rFonts w:hint="eastAsia" w:ascii="仿宋_GB2312" w:hAnsi="宋体" w:eastAsia="仿宋_GB2312"/>
                <w:sz w:val="28"/>
                <w:szCs w:val="28"/>
              </w:rPr>
            </w:pPr>
            <w:r>
              <w:rPr>
                <w:rFonts w:hint="eastAsia" w:ascii="仿宋_GB2312" w:hAnsi="宋体" w:eastAsia="仿宋_GB2312"/>
                <w:sz w:val="28"/>
                <w:szCs w:val="28"/>
              </w:rPr>
              <w:t>1、投标文件未按规定签章的，作为无效报价；（A）包</w:t>
            </w:r>
          </w:p>
          <w:p w14:paraId="0BF6A4C1">
            <w:pPr>
              <w:spacing w:line="560" w:lineRule="exact"/>
              <w:rPr>
                <w:rFonts w:hint="eastAsia" w:ascii="仿宋_GB2312" w:hAnsi="宋体" w:eastAsia="仿宋_GB2312"/>
                <w:sz w:val="28"/>
                <w:szCs w:val="28"/>
              </w:rPr>
            </w:pPr>
            <w:r>
              <w:rPr>
                <w:rFonts w:hint="eastAsia" w:ascii="仿宋_GB2312" w:hAnsi="宋体" w:eastAsia="仿宋_GB2312"/>
                <w:sz w:val="28"/>
                <w:szCs w:val="28"/>
              </w:rPr>
              <w:t>2、被授权人未在规定时间内答疑或澄清的，作为无效报价；（A）包</w:t>
            </w:r>
          </w:p>
          <w:p w14:paraId="101B370A">
            <w:pPr>
              <w:spacing w:line="560" w:lineRule="exact"/>
              <w:rPr>
                <w:rFonts w:hint="eastAsia" w:ascii="仿宋_GB2312" w:hAnsi="宋体" w:eastAsia="仿宋_GB2312"/>
                <w:sz w:val="28"/>
                <w:szCs w:val="28"/>
              </w:rPr>
            </w:pPr>
            <w:r>
              <w:rPr>
                <w:rFonts w:hint="eastAsia" w:ascii="仿宋_GB2312" w:hAnsi="宋体" w:eastAsia="仿宋_GB2312"/>
                <w:sz w:val="28"/>
                <w:szCs w:val="28"/>
              </w:rPr>
              <w:t>3、投标文件含有采购人不能接受的附加条件的，作为无效报价；（A）包</w:t>
            </w:r>
          </w:p>
          <w:p w14:paraId="7F1B3393">
            <w:pPr>
              <w:spacing w:line="560" w:lineRule="exact"/>
              <w:rPr>
                <w:rFonts w:hint="eastAsia" w:ascii="仿宋_GB2312" w:hAnsi="宋体" w:eastAsia="仿宋_GB2312"/>
                <w:sz w:val="28"/>
                <w:szCs w:val="28"/>
              </w:rPr>
            </w:pPr>
            <w:r>
              <w:rPr>
                <w:rFonts w:hint="eastAsia" w:ascii="仿宋_GB2312" w:hAnsi="宋体" w:eastAsia="仿宋_GB2312"/>
                <w:sz w:val="28"/>
                <w:szCs w:val="28"/>
              </w:rPr>
              <w:t>4、投标报价、交付期（工期）、服务期（质保期）、付款方式、报价有效期等内容不满足采购文件要求的作为无效报价；（A）包</w:t>
            </w:r>
          </w:p>
          <w:p w14:paraId="51969067">
            <w:pPr>
              <w:spacing w:line="560" w:lineRule="exact"/>
              <w:rPr>
                <w:rFonts w:hint="eastAsia"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5、参加同一项目的不同供应商的电子投标文件文件制作机器码（MAC地址、主硬盘序列号、CPU信息、计算机名称）一致导致串标率100%，将作为无效报价；（A）包</w:t>
            </w:r>
          </w:p>
          <w:p w14:paraId="182E9EF4">
            <w:pPr>
              <w:spacing w:line="560" w:lineRule="exact"/>
              <w:rPr>
                <w:rFonts w:hint="eastAsia"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6、评审小组认为不符合采购文件其他实质性要求或法律法规规定的其他情形；作为无效报价。（A）包</w:t>
            </w:r>
          </w:p>
        </w:tc>
      </w:tr>
    </w:tbl>
    <w:p w14:paraId="18B60B63">
      <w:pPr>
        <w:rPr>
          <w:rFonts w:hint="eastAsia" w:ascii="宋体" w:hAnsi="宋体"/>
          <w:szCs w:val="28"/>
        </w:rPr>
      </w:pPr>
    </w:p>
    <w:p w14:paraId="1ADF994D">
      <w:pPr>
        <w:pStyle w:val="3"/>
        <w:spacing w:before="0" w:after="0" w:line="560" w:lineRule="exact"/>
        <w:ind w:firstLine="562" w:firstLineChars="200"/>
        <w:rPr>
          <w:rFonts w:hint="eastAsia" w:ascii="黑体" w:hAnsi="黑体" w:eastAsia="黑体"/>
          <w:b w:val="0"/>
        </w:rPr>
      </w:pPr>
      <w:r>
        <w:rPr>
          <w:rFonts w:hint="eastAsia" w:ascii="宋体" w:hAnsi="宋体"/>
        </w:rPr>
        <w:br w:type="page"/>
      </w:r>
      <w:r>
        <w:rPr>
          <w:rFonts w:hint="eastAsia" w:ascii="黑体" w:hAnsi="黑体" w:eastAsia="黑体"/>
          <w:b w:val="0"/>
        </w:rPr>
        <w:t>一、说明</w:t>
      </w:r>
    </w:p>
    <w:p w14:paraId="0F08EBA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4442BFE">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1.适用范围</w:t>
      </w:r>
    </w:p>
    <w:p w14:paraId="2658AB6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32B573F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762F0F9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06750E0A">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53A8398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77B3A3B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19D969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55A75F0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10F625A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4E10414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60A51C0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3932281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5437EBFE">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3.资金来源</w:t>
      </w:r>
    </w:p>
    <w:p w14:paraId="0065449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480636F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1778C3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524A9363">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4.相关要求</w:t>
      </w:r>
    </w:p>
    <w:p w14:paraId="1205176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685FAD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398ED9B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38441F3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286F89D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5A0770F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6A85A399">
      <w:pPr>
        <w:snapToGrid w:val="0"/>
        <w:spacing w:line="560" w:lineRule="exact"/>
        <w:ind w:firstLine="565" w:firstLineChars="201"/>
        <w:rPr>
          <w:rFonts w:hint="eastAsia"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3E205B1">
      <w:pPr>
        <w:spacing w:line="560" w:lineRule="exact"/>
        <w:ind w:firstLine="565" w:firstLineChars="201"/>
        <w:rPr>
          <w:rFonts w:hint="eastAsia"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31011A5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新版）”进行注册，取得用户名和密码（已经完成注册的供应商无须重复注册）；首次注册供应商应及时在威海市公共资源交易网（乳山分中心）申请办理安全证书（CA锁）及电子签章。</w:t>
      </w:r>
    </w:p>
    <w:p w14:paraId="125D2B1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1B49F76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7FA413A9">
      <w:pPr>
        <w:snapToGrid w:val="0"/>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549328EA">
      <w:pPr>
        <w:snapToGrid w:val="0"/>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2C956FDA">
      <w:pPr>
        <w:snapToGrid w:val="0"/>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7BF0C5AC">
      <w:pPr>
        <w:snapToGrid w:val="0"/>
        <w:spacing w:line="560" w:lineRule="exact"/>
        <w:ind w:firstLine="562" w:firstLineChars="201"/>
        <w:rPr>
          <w:rFonts w:hint="eastAsia"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5EDC62A0">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二、招标文件</w:t>
      </w:r>
    </w:p>
    <w:p w14:paraId="47C079CD">
      <w:pPr>
        <w:spacing w:line="560" w:lineRule="exact"/>
        <w:ind w:firstLine="565" w:firstLineChars="201"/>
        <w:rPr>
          <w:rFonts w:hint="eastAsia"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3E0D99F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2AD89989">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7.1本文件（WORD格式）由下列文件组成：</w:t>
      </w:r>
    </w:p>
    <w:p w14:paraId="5286D97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（1）采购公告</w:t>
      </w:r>
    </w:p>
    <w:p w14:paraId="1A5162A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（2）投标须知</w:t>
      </w:r>
    </w:p>
    <w:p w14:paraId="3F4271E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（3）采购内容与要求</w:t>
      </w:r>
    </w:p>
    <w:p w14:paraId="73180DC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（4）评审原则和方法</w:t>
      </w:r>
    </w:p>
    <w:p w14:paraId="7CD5258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（5）投标（响应）文件格式</w:t>
      </w:r>
    </w:p>
    <w:p w14:paraId="180D28F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（6）合同书（范本）</w:t>
      </w:r>
    </w:p>
    <w:p w14:paraId="4BE9A13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CDA7CC4">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44F157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（1）封面</w:t>
      </w:r>
    </w:p>
    <w:p w14:paraId="79B5A8D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（2）投标报价表（含明细）</w:t>
      </w:r>
    </w:p>
    <w:p w14:paraId="491BA29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（3）需求响应表（如有）</w:t>
      </w:r>
    </w:p>
    <w:p w14:paraId="443A3EC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（4）评审对照表</w:t>
      </w:r>
    </w:p>
    <w:p w14:paraId="0986EE5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（5）评分对照表</w:t>
      </w:r>
    </w:p>
    <w:p w14:paraId="1871A911">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5B6FAC85">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663A3EC2">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63868D83">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3BEFD027">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7A1141C7">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031578CA">
      <w:pPr>
        <w:spacing w:line="560" w:lineRule="exact"/>
        <w:ind w:firstLine="565" w:firstLineChars="201"/>
        <w:rPr>
          <w:rFonts w:hint="eastAsia"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69C79CD8">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29D904E8">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059DFB1F">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9.招标文件的修改</w:t>
      </w:r>
    </w:p>
    <w:p w14:paraId="18B788A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5401ADC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5F749FF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18294CBA">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三、投标文件的编制</w:t>
      </w:r>
    </w:p>
    <w:p w14:paraId="0371436E">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2B348DD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1A32DB8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2C1DBDF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0E5FD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1E8069A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3F628A6E">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26578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49CBA3F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245EAED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5F668C6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7C262A61">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5F34C3F2">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64E0CB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7B4B386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0FBF926D">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12.文件构成</w:t>
      </w:r>
    </w:p>
    <w:p w14:paraId="43610C5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D22DD3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D8D53A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71CE40C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（2）投标文件目录</w:t>
      </w:r>
    </w:p>
    <w:p w14:paraId="1098AEE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4C79760E">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（4）投标人资格证明文件</w:t>
      </w:r>
    </w:p>
    <w:p w14:paraId="6AB2D724">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①有效的法人或其他组织的营业执照等证明文件（统一社会信用代码证书）扫描件；</w:t>
      </w:r>
    </w:p>
    <w:p w14:paraId="69F47B09">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②具有省级以上质量技术监督部门颁发的《检验检测机构资质认定证书》（证书附表中包含土壤检测）</w:t>
      </w:r>
      <w:r>
        <w:rPr>
          <w:rFonts w:ascii="仿宋_GB2312" w:hAnsi="宋体" w:eastAsia="仿宋_GB2312"/>
          <w:sz w:val="28"/>
          <w:szCs w:val="28"/>
        </w:rPr>
        <w:t>，需提供证书扫描件；</w:t>
      </w:r>
    </w:p>
    <w:p w14:paraId="6320E4E1">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③</w:t>
      </w:r>
      <w:r>
        <w:rPr>
          <w:rFonts w:ascii="仿宋_GB2312" w:hAnsi="宋体" w:eastAsia="仿宋_GB2312"/>
          <w:sz w:val="28"/>
          <w:szCs w:val="28"/>
        </w:rPr>
        <w:t>法定代表人授权委托书；被授权人身份证扫描件；</w:t>
      </w:r>
    </w:p>
    <w:p w14:paraId="7FF9790E">
      <w:pPr>
        <w:spacing w:line="560" w:lineRule="exact"/>
        <w:ind w:firstLine="341" w:firstLineChars="122"/>
        <w:rPr>
          <w:rFonts w:hint="eastAsia" w:ascii="仿宋_GB2312" w:hAnsi="宋体" w:eastAsia="仿宋_GB2312"/>
          <w:sz w:val="28"/>
          <w:szCs w:val="28"/>
        </w:rPr>
      </w:pPr>
      <w:r>
        <w:rPr>
          <w:rFonts w:ascii="仿宋_GB2312" w:hAnsi="宋体" w:eastAsia="仿宋_GB2312"/>
          <w:sz w:val="28"/>
          <w:szCs w:val="28"/>
        </w:rPr>
        <w:t>若响应单位代表为企业法定代表人/单位负责人的，则只需提供企业法定代表人/单位负责人身份证扫描件；</w:t>
      </w:r>
    </w:p>
    <w:p w14:paraId="20A60ED1">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④</w:t>
      </w:r>
      <w:r>
        <w:rPr>
          <w:rFonts w:ascii="仿宋_GB2312" w:hAnsi="宋体" w:eastAsia="仿宋_GB2312"/>
          <w:sz w:val="28"/>
          <w:szCs w:val="28"/>
        </w:rPr>
        <w:t>投标人依法缴纳税收和社会保障资金的声明（格式自拟）；近期的完税凭证及交纳社保资金凭证的扫描件；</w:t>
      </w:r>
    </w:p>
    <w:p w14:paraId="1D931DCD">
      <w:pPr>
        <w:spacing w:line="560" w:lineRule="exact"/>
        <w:ind w:firstLine="341" w:firstLineChars="122"/>
        <w:rPr>
          <w:rFonts w:hint="eastAsia" w:ascii="仿宋_GB2312" w:hAnsi="宋体" w:eastAsia="仿宋_GB2312"/>
          <w:sz w:val="28"/>
          <w:szCs w:val="28"/>
        </w:rPr>
      </w:pPr>
      <w:r>
        <w:rPr>
          <w:rFonts w:hint="eastAsia" w:ascii="仿宋_GB2312" w:hAnsi="宋体" w:eastAsia="仿宋_GB2312"/>
          <w:sz w:val="28"/>
          <w:szCs w:val="28"/>
        </w:rPr>
        <w:t>⑤</w:t>
      </w:r>
      <w:r>
        <w:rPr>
          <w:rFonts w:ascii="仿宋_GB2312" w:hAnsi="宋体" w:eastAsia="仿宋_GB2312"/>
          <w:sz w:val="28"/>
          <w:szCs w:val="28"/>
        </w:rPr>
        <w:t>投标人参加本项目报价前三年内无重大违法记录声明（格式自定）；</w:t>
      </w:r>
    </w:p>
    <w:p w14:paraId="2FEB0BF4">
      <w:pPr>
        <w:snapToGrid w:val="0"/>
        <w:spacing w:line="560" w:lineRule="exact"/>
        <w:ind w:firstLine="280" w:firstLineChars="100"/>
        <w:rPr>
          <w:rFonts w:hint="eastAsia" w:ascii="仿宋_GB2312" w:hAnsi="宋体" w:eastAsia="仿宋_GB2312"/>
          <w:sz w:val="28"/>
          <w:szCs w:val="28"/>
        </w:rPr>
      </w:pPr>
      <w:r>
        <w:rPr>
          <w:rFonts w:hint="eastAsia" w:ascii="仿宋_GB2312" w:hAnsi="宋体" w:eastAsia="仿宋_GB2312"/>
          <w:sz w:val="28"/>
          <w:szCs w:val="28"/>
        </w:rPr>
        <w:t>⑥</w:t>
      </w:r>
      <w:r>
        <w:rPr>
          <w:rFonts w:ascii="仿宋_GB2312" w:hAnsi="宋体" w:eastAsia="仿宋_GB2312"/>
          <w:sz w:val="28"/>
          <w:szCs w:val="28"/>
        </w:rPr>
        <w:t>投标人未被工商行政管理机关在全国企业信用信息公示系统中列入严重违法失信企业名单（附企业信用信息公示报告，查询网址http://www.gsxt.gov.cn/index.html）；</w:t>
      </w:r>
    </w:p>
    <w:p w14:paraId="6736583E">
      <w:pPr>
        <w:snapToGrid w:val="0"/>
        <w:spacing w:line="560" w:lineRule="exact"/>
        <w:ind w:firstLine="562" w:firstLineChars="201"/>
        <w:rPr>
          <w:rFonts w:hint="eastAsia" w:ascii="仿宋_GB2312" w:hAnsi="宋体" w:eastAsia="仿宋_GB2312"/>
          <w:sz w:val="28"/>
          <w:szCs w:val="28"/>
        </w:rPr>
      </w:pPr>
      <w:r>
        <w:rPr>
          <w:rFonts w:ascii="仿宋_GB2312" w:hAnsi="宋体" w:eastAsia="仿宋_GB2312"/>
          <w:sz w:val="28"/>
          <w:szCs w:val="28"/>
        </w:rPr>
        <w:t>投标单位及其法定代表人、授权委托人在“全国法院失信被执行人名单公布及查询（http://zxgk.court.gov.cn/shixin/）”网站截图；</w:t>
      </w:r>
    </w:p>
    <w:p w14:paraId="2AE4431A">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⑦投标人财务状况报告等相关材料。</w:t>
      </w:r>
    </w:p>
    <w:p w14:paraId="11EF0A99">
      <w:pPr>
        <w:snapToGrid w:val="0"/>
        <w:spacing w:line="560" w:lineRule="exact"/>
        <w:ind w:firstLine="565" w:firstLineChars="202"/>
        <w:rPr>
          <w:rFonts w:hint="eastAsia" w:ascii="仿宋_GB2312" w:hAnsi="宋体" w:eastAsia="仿宋_GB2312"/>
          <w:sz w:val="28"/>
          <w:szCs w:val="28"/>
        </w:rPr>
      </w:pPr>
      <w:r>
        <w:rPr>
          <w:rFonts w:hint="eastAsia" w:ascii="仿宋_GB2312" w:hAnsi="宋体" w:eastAsia="仿宋_GB2312"/>
          <w:sz w:val="28"/>
          <w:szCs w:val="28"/>
        </w:rPr>
        <w:t>A.供应商自行编制的近一年度公司财务报表或由中介机构出具的近一年度财务审计报告书扫描件（2024年度或2025年度）；</w:t>
      </w:r>
    </w:p>
    <w:p w14:paraId="1A76545E">
      <w:pPr>
        <w:snapToGrid w:val="0"/>
        <w:spacing w:line="560" w:lineRule="exact"/>
        <w:ind w:firstLine="565" w:firstLineChars="202"/>
        <w:rPr>
          <w:rFonts w:hint="eastAsia" w:ascii="仿宋_GB2312" w:hAnsi="宋体" w:eastAsia="仿宋_GB2312"/>
          <w:sz w:val="28"/>
          <w:szCs w:val="28"/>
        </w:rPr>
      </w:pPr>
      <w:r>
        <w:rPr>
          <w:rFonts w:hint="eastAsia" w:ascii="仿宋_GB2312" w:hAnsi="宋体" w:eastAsia="仿宋_GB2312"/>
          <w:sz w:val="28"/>
          <w:szCs w:val="28"/>
        </w:rPr>
        <w:t>B.银行出具的有效期内的资信证明扫描件。</w:t>
      </w:r>
    </w:p>
    <w:p w14:paraId="488F6A3F">
      <w:pPr>
        <w:snapToGrid w:val="0"/>
        <w:spacing w:line="560" w:lineRule="exact"/>
        <w:ind w:firstLine="565" w:firstLineChars="202"/>
        <w:rPr>
          <w:rFonts w:hint="eastAsia" w:ascii="仿宋_GB2312" w:hAnsi="宋体" w:eastAsia="仿宋_GB2312"/>
          <w:sz w:val="28"/>
          <w:szCs w:val="28"/>
        </w:rPr>
      </w:pPr>
      <w:r>
        <w:rPr>
          <w:rFonts w:hint="eastAsia" w:ascii="仿宋_GB2312" w:hAnsi="宋体" w:eastAsia="仿宋_GB2312"/>
          <w:sz w:val="28"/>
          <w:szCs w:val="28"/>
        </w:rPr>
        <w:t>注：A、B两项提供任意一项均可。</w:t>
      </w:r>
    </w:p>
    <w:p w14:paraId="40EBD365">
      <w:pPr>
        <w:snapToGrid w:val="0"/>
        <w:spacing w:line="560" w:lineRule="exact"/>
        <w:ind w:firstLine="565" w:firstLineChars="202"/>
        <w:rPr>
          <w:rFonts w:hint="eastAsia" w:ascii="仿宋_GB2312" w:hAnsi="宋体" w:eastAsia="仿宋_GB2312"/>
          <w:sz w:val="28"/>
          <w:szCs w:val="28"/>
        </w:rPr>
      </w:pPr>
      <w:r>
        <w:rPr>
          <w:rFonts w:hint="eastAsia" w:ascii="仿宋_GB2312" w:hAnsi="宋体" w:eastAsia="仿宋_GB2312"/>
          <w:sz w:val="28"/>
          <w:szCs w:val="28"/>
        </w:rPr>
        <w:t>⑧</w:t>
      </w:r>
      <w:r>
        <w:rPr>
          <w:rFonts w:ascii="仿宋_GB2312" w:hAnsi="宋体" w:eastAsia="仿宋_GB2312"/>
          <w:sz w:val="28"/>
          <w:szCs w:val="28"/>
        </w:rPr>
        <w:t>投标人具有履行合同所必需的设备和专业技术能力承诺函（格式自拟）</w:t>
      </w:r>
    </w:p>
    <w:p w14:paraId="3219A1BC">
      <w:pPr>
        <w:snapToGrid w:val="0"/>
        <w:spacing w:line="560" w:lineRule="exact"/>
        <w:ind w:firstLine="565" w:firstLineChars="202"/>
        <w:rPr>
          <w:rFonts w:hint="eastAsia" w:ascii="仿宋_GB2312" w:hAnsi="宋体" w:eastAsia="仿宋_GB2312"/>
          <w:sz w:val="28"/>
          <w:szCs w:val="28"/>
        </w:rPr>
      </w:pPr>
      <w:r>
        <w:rPr>
          <w:rFonts w:hint="eastAsia" w:ascii="仿宋_GB2312" w:hAnsi="宋体" w:eastAsia="仿宋_GB2312"/>
          <w:sz w:val="28"/>
          <w:szCs w:val="28"/>
        </w:rPr>
        <w:t>以上所有资质资格证明文件均需加盖投标人签章。</w:t>
      </w:r>
    </w:p>
    <w:p w14:paraId="1C5E6D2F">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（5）商务文件部分</w:t>
      </w:r>
    </w:p>
    <w:p w14:paraId="6D8F6D47">
      <w:pPr>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①企业业绩；</w:t>
      </w:r>
    </w:p>
    <w:p w14:paraId="32602864">
      <w:pPr>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②项目人员配备；</w:t>
      </w:r>
    </w:p>
    <w:p w14:paraId="2DFA57E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（6）技术文件，包括但不限于以下内容:</w:t>
      </w:r>
    </w:p>
    <w:p w14:paraId="7809F427">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①投入仪器设备；</w:t>
      </w:r>
    </w:p>
    <w:p w14:paraId="30E87CD2">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②工作方案；</w:t>
      </w:r>
    </w:p>
    <w:p w14:paraId="6209597B">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③工作进度保障措施；</w:t>
      </w:r>
    </w:p>
    <w:p w14:paraId="1BBAB1AE">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④工作要点、难点的分析及措施；</w:t>
      </w:r>
    </w:p>
    <w:p w14:paraId="643F2C90">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⑤质量保证措施</w:t>
      </w:r>
    </w:p>
    <w:p w14:paraId="669D6DAC">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⑥保密措施</w:t>
      </w:r>
    </w:p>
    <w:p w14:paraId="408545C3">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⑦后续服务方案</w:t>
      </w:r>
    </w:p>
    <w:p w14:paraId="53D2215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F567FE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747533E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（1）封面</w:t>
      </w:r>
    </w:p>
    <w:p w14:paraId="4F5427B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（2）投标报价表（含明细）</w:t>
      </w:r>
    </w:p>
    <w:p w14:paraId="6A845D6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（3）需求响应表（如有）</w:t>
      </w:r>
    </w:p>
    <w:p w14:paraId="72FF8ADC">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507F0957">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13.投标报价</w:t>
      </w:r>
    </w:p>
    <w:p w14:paraId="34962C5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002FE85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48F1FAB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062B606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491CFF5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787C9CD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5F9A0E6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3427F3C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7BBF7852">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7B77E4FC">
      <w:pPr>
        <w:snapToGrid w:val="0"/>
        <w:spacing w:line="560" w:lineRule="exact"/>
        <w:ind w:firstLine="562" w:firstLineChars="201"/>
        <w:rPr>
          <w:rFonts w:hint="eastAsia"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419899D9">
      <w:pPr>
        <w:spacing w:line="560" w:lineRule="exact"/>
        <w:ind w:firstLine="560" w:firstLineChars="200"/>
        <w:rPr>
          <w:rFonts w:hint="eastAsia"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1652EEE1">
      <w:pPr>
        <w:spacing w:line="560" w:lineRule="exact"/>
        <w:ind w:firstLine="560" w:firstLineChars="200"/>
        <w:rPr>
          <w:rFonts w:hint="eastAsia"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06A2E770">
      <w:pPr>
        <w:spacing w:line="560" w:lineRule="exact"/>
        <w:ind w:firstLine="560" w:firstLineChars="200"/>
        <w:rPr>
          <w:rFonts w:hint="eastAsia"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329561EB">
      <w:pPr>
        <w:spacing w:line="560" w:lineRule="exact"/>
        <w:ind w:firstLine="560" w:firstLineChars="200"/>
        <w:rPr>
          <w:rFonts w:hint="eastAsia"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27DA50FC">
      <w:pPr>
        <w:spacing w:line="560" w:lineRule="exact"/>
        <w:ind w:firstLine="560" w:firstLineChars="200"/>
        <w:rPr>
          <w:rFonts w:hint="eastAsia"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7D619A80">
      <w:pPr>
        <w:spacing w:line="560" w:lineRule="exact"/>
        <w:ind w:firstLine="560" w:firstLineChars="200"/>
        <w:rPr>
          <w:rFonts w:hint="eastAsia"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2471213B">
      <w:pPr>
        <w:spacing w:line="560" w:lineRule="exact"/>
        <w:ind w:firstLine="562" w:firstLineChars="200"/>
        <w:rPr>
          <w:rFonts w:hint="eastAsia"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23148A4F">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14.联合体投标</w:t>
      </w:r>
    </w:p>
    <w:p w14:paraId="660AC32D">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45EE8451">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15.关于分包</w:t>
      </w:r>
    </w:p>
    <w:p w14:paraId="6A56F1A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2480EEB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015340B9">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16.现场踏勘</w:t>
      </w:r>
    </w:p>
    <w:p w14:paraId="71E6A2F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3805D80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533E9B0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3CE44B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3B3007C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3CA69C68">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17.投标的有效期</w:t>
      </w:r>
    </w:p>
    <w:p w14:paraId="5ECB101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F34C85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16F6EC8E">
      <w:pPr>
        <w:spacing w:line="560" w:lineRule="exact"/>
        <w:ind w:firstLine="565" w:firstLineChars="201"/>
        <w:rPr>
          <w:rFonts w:hint="eastAsia"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19DDBE7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6AE145AE">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5F3B0B9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773952F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6D317C4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E7A0EB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4B92F7EA">
      <w:pPr>
        <w:snapToGrid w:val="0"/>
        <w:spacing w:line="560" w:lineRule="exact"/>
        <w:ind w:firstLine="562" w:firstLineChars="201"/>
        <w:rPr>
          <w:rFonts w:hint="eastAsia"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603DB4C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3A4C4DC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1C50497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4F20593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70A6E4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5635DD4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6B76E92C">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四、投标文件的递交</w:t>
      </w:r>
    </w:p>
    <w:p w14:paraId="4BDC2AE7">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5866CBBD">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7AA2FA1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5961E5F4">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BBF9D2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20FBCC83">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20.3文件递交</w:t>
      </w:r>
    </w:p>
    <w:p w14:paraId="76E1890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45534177">
      <w:pPr>
        <w:spacing w:line="560" w:lineRule="exact"/>
        <w:ind w:firstLine="565" w:firstLineChars="201"/>
        <w:rPr>
          <w:rFonts w:hint="eastAsia"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26033D6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6556B98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4B197E70">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21.投标截止期</w:t>
      </w:r>
    </w:p>
    <w:p w14:paraId="2C146036">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4BBC31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52376001">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22.迟交的投标文件</w:t>
      </w:r>
    </w:p>
    <w:p w14:paraId="316AF7B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6FAE93F4">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176EDB5F">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12E29C5D">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1A954EE4">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6D002FA8">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3B312E0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68BF8EE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17D9C48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18563B81">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五、开标与评审</w:t>
      </w:r>
    </w:p>
    <w:p w14:paraId="3F357504">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25.开标</w:t>
      </w:r>
    </w:p>
    <w:p w14:paraId="00D6FA4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524CA89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1EBD20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2EE4B4C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16F706A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1DC7643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055CCEF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547C1DD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38927C1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66AFE2F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04A2D85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651C3A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39CB3C1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4CD7CE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A3D5A0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25.10开标程序</w:t>
      </w:r>
    </w:p>
    <w:p w14:paraId="3EB3632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2F0D51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6C2BDD7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69DB558D">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E6DEBC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79FBC85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B41027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25.11应急开标程序</w:t>
      </w:r>
    </w:p>
    <w:p w14:paraId="1808D29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2582F31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2BB5BC1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75FC767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7158DBF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78FA6F0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3A81A46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应急开标程序包括：</w:t>
      </w:r>
    </w:p>
    <w:p w14:paraId="1A8DB77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49C3860D">
      <w:pPr>
        <w:spacing w:line="560" w:lineRule="exact"/>
        <w:ind w:firstLine="562" w:firstLineChars="201"/>
        <w:rPr>
          <w:rFonts w:hint="eastAsia"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6CFA814E">
      <w:pPr>
        <w:spacing w:line="560" w:lineRule="exact"/>
        <w:ind w:firstLine="562" w:firstLineChars="201"/>
        <w:rPr>
          <w:rFonts w:hint="eastAsia"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613F6C5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92C521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145652A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4EAE057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0514B1E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邮件数量：一封；</w:t>
      </w:r>
    </w:p>
    <w:p w14:paraId="05F98E3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51D1764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6BB422C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78A78FC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4F438A7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6D2350C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7EDF4E9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57D7D957">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0EB9C5A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7DFA85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A49552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26.3评标委员会成员职责：</w:t>
      </w:r>
    </w:p>
    <w:p w14:paraId="5A54098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64FDD2B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78896E1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4B50C69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74DE5F4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11FAD06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5E1A11E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292DA8E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7B4910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452CE32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6143E8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31B0246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4D70547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696507A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63E4B61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582A715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（2）宣布评标纪律；</w:t>
      </w:r>
    </w:p>
    <w:p w14:paraId="6F49E58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00F823C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4A8021D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309F0B9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608BDCD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70A5220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0A16C67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26C8F3B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063977B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65B2539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053E875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4ADB4EF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5A70B68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3116B18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4EA678F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637C6B0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37230C0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5691B85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2F58EFB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01F115B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8DB36AC">
      <w:pPr>
        <w:spacing w:line="560" w:lineRule="exact"/>
        <w:ind w:firstLine="562" w:firstLineChars="201"/>
        <w:rPr>
          <w:rFonts w:hint="eastAsia"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2CCD1D82">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27.投标文件的初审</w:t>
      </w:r>
    </w:p>
    <w:p w14:paraId="53F1D7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7FE40F3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6B290ED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212B482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147C490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7F0B50BC">
      <w:pPr>
        <w:snapToGrid w:val="0"/>
        <w:spacing w:line="560" w:lineRule="exact"/>
        <w:ind w:firstLine="562" w:firstLineChars="201"/>
        <w:rPr>
          <w:rFonts w:hint="eastAsia"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70253468">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28.投标文件的澄清</w:t>
      </w:r>
    </w:p>
    <w:p w14:paraId="5E585A3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7E89C12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05C2DDF7">
      <w:pPr>
        <w:spacing w:line="560" w:lineRule="exact"/>
        <w:ind w:firstLine="562" w:firstLineChars="201"/>
        <w:rPr>
          <w:rFonts w:hint="eastAsia"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FCA1198">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29.投标偏离</w:t>
      </w:r>
    </w:p>
    <w:p w14:paraId="2611A4E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DF0CE20">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30.投标文件的评价</w:t>
      </w:r>
    </w:p>
    <w:p w14:paraId="6A2053A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7536FA9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5937B45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490F416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694D02A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A6BB2A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（2）投标人的企业实力；</w:t>
      </w:r>
    </w:p>
    <w:p w14:paraId="20B0D54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（3）技术方案（包括设计工作大纲、总体设计思路和设计服务方案、</w:t>
      </w:r>
    </w:p>
    <w:p w14:paraId="3AF207BD">
      <w:pPr>
        <w:spacing w:line="560" w:lineRule="exact"/>
        <w:rPr>
          <w:rFonts w:hint="eastAsia" w:ascii="仿宋_GB2312" w:hAnsi="仿宋" w:eastAsia="仿宋_GB2312" w:cs="宋体"/>
          <w:sz w:val="28"/>
          <w:szCs w:val="28"/>
        </w:rPr>
      </w:pPr>
      <w:r>
        <w:rPr>
          <w:rFonts w:hint="eastAsia" w:ascii="仿宋_GB2312" w:hAnsi="仿宋" w:eastAsia="仿宋_GB2312" w:cs="宋体"/>
          <w:sz w:val="28"/>
          <w:szCs w:val="28"/>
        </w:rPr>
        <w:t>测量设计工作量及计划安排、服务质量和保证措施、重点难点分析和解决方案、后续服务的安排及保证措施等；</w:t>
      </w:r>
    </w:p>
    <w:p w14:paraId="721FB16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44E6A5A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F6D9F4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0B85508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146FE334">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236BFB4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0093FE9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489B470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0801367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3192F40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6DA996D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E0CF3E7">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31.废标条款</w:t>
      </w:r>
    </w:p>
    <w:p w14:paraId="71F59C2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7673E5E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574773B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6B2EC7C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7CB34C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0589B1E0">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32.保密要求</w:t>
      </w:r>
    </w:p>
    <w:p w14:paraId="0E7991D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68DD29DD">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六、定标</w:t>
      </w:r>
    </w:p>
    <w:p w14:paraId="079C030B">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33.定标</w:t>
      </w:r>
    </w:p>
    <w:p w14:paraId="072D64D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38317A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73013D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5A7566A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64F12A0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（3）评标方法和评标标准；</w:t>
      </w:r>
    </w:p>
    <w:p w14:paraId="12E6424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268A9C8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2EA3B9F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5A22FBA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0B1DCA6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10E9BD5D">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（1）分值汇总计算错误的；</w:t>
      </w:r>
    </w:p>
    <w:p w14:paraId="72124F4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437772D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587D704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5F4858C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758200E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176AD7B3">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七、公告</w:t>
      </w:r>
    </w:p>
    <w:p w14:paraId="78E19FB4">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34.公告</w:t>
      </w:r>
    </w:p>
    <w:p w14:paraId="02B8A6A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采购代理机构自成交供应商确定之日起</w:t>
      </w:r>
      <w:r>
        <w:rPr>
          <w:rFonts w:ascii="仿宋_GB2312" w:hAnsi="宋体" w:eastAsia="仿宋_GB2312"/>
          <w:sz w:val="28"/>
          <w:szCs w:val="28"/>
        </w:rPr>
        <w:t>3</w:t>
      </w:r>
      <w:r>
        <w:rPr>
          <w:rFonts w:hint="eastAsia" w:ascii="仿宋_GB2312" w:hAnsi="宋体" w:eastAsia="仿宋_GB2312"/>
          <w:sz w:val="28"/>
          <w:szCs w:val="28"/>
        </w:rPr>
        <w:t>日内，在原磋商公告发布媒体上发布告中标结果。中标公告期限为1个工作日</w:t>
      </w:r>
      <w:r>
        <w:rPr>
          <w:rFonts w:hint="eastAsia" w:ascii="仿宋_GB2312" w:hAnsi="仿宋" w:eastAsia="仿宋_GB2312" w:cs="宋体"/>
          <w:sz w:val="28"/>
          <w:szCs w:val="28"/>
        </w:rPr>
        <w:t>。中标公告应当包括下列内容：</w:t>
      </w:r>
    </w:p>
    <w:p w14:paraId="00DDAAF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52F365F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（2）项目名称和项目编号；</w:t>
      </w:r>
    </w:p>
    <w:p w14:paraId="5E9CC9E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3FFBCEE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3D888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（5）中标公告期限；</w:t>
      </w:r>
    </w:p>
    <w:p w14:paraId="65AA77C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（6）评审专家名单；</w:t>
      </w:r>
    </w:p>
    <w:p w14:paraId="57C11E7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26BAEF5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6C7D695F">
      <w:pPr>
        <w:spacing w:line="560" w:lineRule="exact"/>
        <w:ind w:firstLine="562" w:firstLineChars="201"/>
        <w:rPr>
          <w:rFonts w:hint="eastAsia"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22405042">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八、质疑</w:t>
      </w:r>
    </w:p>
    <w:p w14:paraId="1853B970">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35.质疑</w:t>
      </w:r>
    </w:p>
    <w:p w14:paraId="5EFDBFC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7B2F0B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6C9518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644998F5">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67DE4F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56C4C7A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562BD38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6A5F43B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63B6144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5B35D71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（2）质疑项目的名称、编号；</w:t>
      </w:r>
    </w:p>
    <w:p w14:paraId="3B8976A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2398E032">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（4）事实依据；</w:t>
      </w:r>
    </w:p>
    <w:p w14:paraId="3ADDB29C">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（5）必要的法律依据；</w:t>
      </w:r>
    </w:p>
    <w:p w14:paraId="6619D95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（6）提出质疑的日期。</w:t>
      </w:r>
    </w:p>
    <w:p w14:paraId="08B3FA8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7B9F0D04">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1FC35BF3">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24AB38B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57ACA51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15465BE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474103D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243C1A4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0C9F0B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4E244FCE">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（5）其他不符合《政府采购质疑和投诉办法》（中国人民共和国财政部令第94号）的相关规定。</w:t>
      </w:r>
    </w:p>
    <w:p w14:paraId="62167BEF">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139D6175">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九、投诉</w:t>
      </w:r>
    </w:p>
    <w:p w14:paraId="17B092FC">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36.投诉</w:t>
      </w:r>
    </w:p>
    <w:p w14:paraId="6C0379FA">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C6B6102">
      <w:pPr>
        <w:pStyle w:val="3"/>
        <w:spacing w:before="0" w:after="0" w:line="560" w:lineRule="exact"/>
        <w:ind w:firstLine="560" w:firstLineChars="200"/>
        <w:rPr>
          <w:rFonts w:hint="eastAsia" w:ascii="黑体" w:hAnsi="黑体" w:eastAsia="黑体"/>
          <w:b w:val="0"/>
        </w:rPr>
      </w:pPr>
      <w:r>
        <w:rPr>
          <w:rFonts w:hint="eastAsia" w:ascii="黑体" w:hAnsi="黑体" w:eastAsia="黑体"/>
          <w:b w:val="0"/>
        </w:rPr>
        <w:t>十、签订合同</w:t>
      </w:r>
    </w:p>
    <w:p w14:paraId="1E7566DD">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37.合同的签订</w:t>
      </w:r>
    </w:p>
    <w:p w14:paraId="18F7FDA9">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7CCAF9E8">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11E23E5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2F7EF350">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34491E21">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74159833">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38.履约保证金</w:t>
      </w:r>
    </w:p>
    <w:p w14:paraId="7B7CCFEA">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7E4139B7">
      <w:pPr>
        <w:spacing w:line="560" w:lineRule="exact"/>
        <w:ind w:firstLine="565" w:firstLineChars="201"/>
        <w:rPr>
          <w:rFonts w:hint="eastAsia"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7502F79">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本项目无预付款。</w:t>
      </w:r>
    </w:p>
    <w:p w14:paraId="4A39F086">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2BCD2E08">
      <w:pPr>
        <w:spacing w:line="560" w:lineRule="exact"/>
        <w:ind w:firstLine="565" w:firstLineChars="201"/>
        <w:rPr>
          <w:rFonts w:hint="eastAsia"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96BAB37">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29453A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F5A962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513FE1A9">
      <w:pPr>
        <w:spacing w:line="560" w:lineRule="exact"/>
        <w:ind w:firstLine="565" w:firstLineChars="201"/>
        <w:rPr>
          <w:rFonts w:hint="eastAsia"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1AC0FBEB">
      <w:pPr>
        <w:spacing w:line="560" w:lineRule="exact"/>
        <w:ind w:firstLine="562" w:firstLineChars="201"/>
        <w:rPr>
          <w:rFonts w:hint="eastAsia"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788D32F2">
      <w:pPr>
        <w:spacing w:line="560" w:lineRule="exact"/>
        <w:ind w:firstLine="562" w:firstLineChars="201"/>
        <w:rPr>
          <w:rFonts w:hint="eastAsia"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5BE8602E">
      <w:pPr>
        <w:ind w:firstLine="425" w:firstLineChars="152"/>
        <w:rPr>
          <w:rFonts w:hint="eastAsia" w:ascii="仿宋_GB2312" w:hAnsi="仿宋" w:eastAsia="仿宋_GB2312" w:cs="宋体"/>
          <w:sz w:val="28"/>
          <w:szCs w:val="28"/>
        </w:rPr>
      </w:pPr>
    </w:p>
    <w:p w14:paraId="7CBE9EB2">
      <w:pPr>
        <w:sectPr>
          <w:headerReference r:id="rId9" w:type="default"/>
          <w:footerReference r:id="rId10" w:type="default"/>
          <w:pgSz w:w="11906" w:h="16838"/>
          <w:pgMar w:top="1440" w:right="1080" w:bottom="1440" w:left="1080" w:header="851" w:footer="992" w:gutter="0"/>
          <w:cols w:space="425" w:num="1"/>
          <w:docGrid w:type="lines" w:linePitch="312" w:charSpace="0"/>
        </w:sectPr>
      </w:pPr>
    </w:p>
    <w:p w14:paraId="37DB18A3">
      <w:pPr>
        <w:pStyle w:val="29"/>
        <w:spacing w:before="100" w:beforeAutospacing="1" w:after="100" w:afterAutospacing="1" w:line="415" w:lineRule="auto"/>
        <w:ind w:left="1440" w:firstLine="883" w:firstLineChars="200"/>
        <w:jc w:val="both"/>
        <w:rPr>
          <w:rFonts w:hint="eastAsia"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6B4CF65C"/>
    <w:p w14:paraId="02941CC3">
      <w:pPr>
        <w:sectPr>
          <w:headerReference r:id="rId12" w:type="first"/>
          <w:footerReference r:id="rId13" w:type="default"/>
          <w:headerReference r:id="rId11" w:type="even"/>
          <w:pgSz w:w="11906" w:h="16838"/>
          <w:pgMar w:top="1440" w:right="1077" w:bottom="1440" w:left="1077" w:header="851" w:footer="992" w:gutter="0"/>
          <w:cols w:space="425" w:num="1"/>
          <w:vAlign w:val="center"/>
          <w:docGrid w:type="lines" w:linePitch="312" w:charSpace="0"/>
        </w:sectPr>
      </w:pPr>
    </w:p>
    <w:p w14:paraId="072029B4">
      <w:pPr>
        <w:widowControl/>
        <w:spacing w:line="560" w:lineRule="exact"/>
        <w:ind w:firstLine="643" w:firstLineChars="200"/>
        <w:jc w:val="center"/>
        <w:rPr>
          <w:rFonts w:hint="eastAsia"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77EC8F18">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一、项目概况</w:t>
      </w:r>
    </w:p>
    <w:p w14:paraId="493A7F19">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项目名称：乳山市光明街南、香格里拉西路西等三个地块土壤污染状况调查项目</w:t>
      </w:r>
    </w:p>
    <w:p w14:paraId="642AC8A8">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项目编号：WHJX-ZB-2026-019</w:t>
      </w:r>
    </w:p>
    <w:p w14:paraId="5860C86B">
      <w:pPr>
        <w:spacing w:line="560" w:lineRule="exact"/>
        <w:ind w:firstLine="562" w:firstLineChars="200"/>
        <w:rPr>
          <w:rFonts w:hint="eastAsia" w:ascii="仿宋_GB2312" w:hAnsi="宋体" w:eastAsia="仿宋_GB2312"/>
          <w:b/>
          <w:bCs/>
          <w:sz w:val="28"/>
          <w:szCs w:val="21"/>
        </w:rPr>
      </w:pPr>
      <w:r>
        <w:rPr>
          <w:rFonts w:hint="eastAsia" w:ascii="仿宋_GB2312" w:hAnsi="宋体" w:eastAsia="仿宋_GB2312"/>
          <w:b/>
          <w:bCs/>
          <w:sz w:val="28"/>
          <w:szCs w:val="21"/>
        </w:rPr>
        <w:t>（一）项目概况说明：</w:t>
      </w:r>
    </w:p>
    <w:p w14:paraId="13F5A696">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根据《中华人民共和国土壤污染防治法》第五十九条:“用途拟变更为住宅、公共管理与公共服务用地的，变更前应当按照规定进行土壤污染状况调查。”的规定，现需对计划征收的光明街南、香格里拉西路西，银金大道南、太湖路西等三个地块，(规划用途为住宅用地)进行土壤污染状况调查。</w:t>
      </w:r>
    </w:p>
    <w:p w14:paraId="520489AE">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光明街南、香格里拉西路西31220㎡（建设用地31220㎡；）待调查面积31220㎡，亩数46.83亩，地块周边1km范围内有工业企业。详见下方地块位置勘界图；</w:t>
      </w:r>
    </w:p>
    <w:p w14:paraId="1322B31A"/>
    <w:p w14:paraId="353DAC96">
      <w:r>
        <w:rPr>
          <w:rFonts w:hint="eastAsia"/>
        </w:rPr>
        <w:drawing>
          <wp:inline distT="0" distB="0" distL="114300" distR="114300">
            <wp:extent cx="6007735" cy="6534150"/>
            <wp:effectExtent l="0" t="0" r="0" b="0"/>
            <wp:docPr id="1" name="图片 1" descr="曹城村31218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曹城村31218_01"/>
                    <pic:cNvPicPr>
                      <a:picLocks noChangeAspect="1"/>
                    </pic:cNvPicPr>
                  </pic:nvPicPr>
                  <pic:blipFill>
                    <a:blip r:embed="rId26"/>
                    <a:srcRect t="12400" r="2625" b="12720"/>
                    <a:stretch>
                      <a:fillRect/>
                    </a:stretch>
                  </pic:blipFill>
                  <pic:spPr>
                    <a:xfrm>
                      <a:off x="0" y="0"/>
                      <a:ext cx="6007735" cy="6534150"/>
                    </a:xfrm>
                    <a:prstGeom prst="rect">
                      <a:avLst/>
                    </a:prstGeom>
                  </pic:spPr>
                </pic:pic>
              </a:graphicData>
            </a:graphic>
          </wp:inline>
        </w:drawing>
      </w:r>
    </w:p>
    <w:p w14:paraId="1A12BC8E"/>
    <w:p w14:paraId="5BD840B1">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银金大道南、太湖路西地块总面积77933㎡（建设用地31220㎡；），待调查面积77933㎡，亩数116.9亩。详见下方地块位置勘界图；</w:t>
      </w:r>
    </w:p>
    <w:p w14:paraId="1236AD7B">
      <w:pPr>
        <w:spacing w:line="560" w:lineRule="exact"/>
        <w:ind w:firstLine="560" w:firstLineChars="200"/>
        <w:rPr>
          <w:rFonts w:hint="eastAsia" w:ascii="仿宋_GB2312" w:hAnsi="宋体" w:eastAsia="仿宋_GB2312"/>
          <w:sz w:val="28"/>
          <w:szCs w:val="21"/>
        </w:rPr>
      </w:pPr>
    </w:p>
    <w:p w14:paraId="56A9FFBB">
      <w:pPr>
        <w:spacing w:line="560" w:lineRule="exact"/>
        <w:ind w:firstLine="560" w:firstLineChars="200"/>
        <w:rPr>
          <w:rFonts w:hint="eastAsia" w:ascii="仿宋_GB2312" w:hAnsi="宋体" w:eastAsia="仿宋_GB2312"/>
          <w:sz w:val="28"/>
          <w:szCs w:val="21"/>
        </w:rPr>
      </w:pPr>
    </w:p>
    <w:p w14:paraId="52C47DAD">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drawing>
          <wp:anchor distT="0" distB="0" distL="114300" distR="114300" simplePos="0" relativeHeight="251659264" behindDoc="0" locked="0" layoutInCell="1" allowOverlap="1">
            <wp:simplePos x="0" y="0"/>
            <wp:positionH relativeFrom="column">
              <wp:posOffset>336550</wp:posOffset>
            </wp:positionH>
            <wp:positionV relativeFrom="paragraph">
              <wp:posOffset>390525</wp:posOffset>
            </wp:positionV>
            <wp:extent cx="6407785" cy="6066155"/>
            <wp:effectExtent l="0" t="0" r="12065" b="10795"/>
            <wp:wrapSquare wrapText="bothSides"/>
            <wp:docPr id="4" name="图片 4" descr="金鼎77933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金鼎77933_01"/>
                    <pic:cNvPicPr>
                      <a:picLocks noChangeAspect="1"/>
                    </pic:cNvPicPr>
                  </pic:nvPicPr>
                  <pic:blipFill>
                    <a:blip r:embed="rId27"/>
                    <a:stretch>
                      <a:fillRect/>
                    </a:stretch>
                  </pic:blipFill>
                  <pic:spPr>
                    <a:xfrm>
                      <a:off x="0" y="0"/>
                      <a:ext cx="6407785" cy="6066155"/>
                    </a:xfrm>
                    <a:prstGeom prst="rect">
                      <a:avLst/>
                    </a:prstGeom>
                  </pic:spPr>
                </pic:pic>
              </a:graphicData>
            </a:graphic>
          </wp:anchor>
        </w:drawing>
      </w:r>
    </w:p>
    <w:p w14:paraId="57164065">
      <w:pPr>
        <w:spacing w:line="560" w:lineRule="exact"/>
        <w:ind w:firstLine="560" w:firstLineChars="200"/>
        <w:rPr>
          <w:rFonts w:hint="eastAsia" w:ascii="仿宋_GB2312" w:hAnsi="宋体" w:eastAsia="仿宋_GB2312"/>
          <w:sz w:val="28"/>
          <w:szCs w:val="21"/>
        </w:rPr>
      </w:pPr>
    </w:p>
    <w:p w14:paraId="0BB147C6">
      <w:pPr>
        <w:spacing w:line="560" w:lineRule="exact"/>
        <w:ind w:firstLine="560" w:firstLineChars="200"/>
        <w:rPr>
          <w:rFonts w:hint="eastAsia" w:ascii="仿宋_GB2312" w:hAnsi="宋体" w:eastAsia="仿宋_GB2312"/>
          <w:sz w:val="28"/>
          <w:szCs w:val="21"/>
        </w:rPr>
      </w:pPr>
    </w:p>
    <w:p w14:paraId="2B1B2BAE">
      <w:pPr>
        <w:spacing w:line="560" w:lineRule="exact"/>
        <w:ind w:firstLine="560" w:firstLineChars="200"/>
        <w:rPr>
          <w:rFonts w:hint="eastAsia" w:ascii="仿宋_GB2312" w:hAnsi="宋体" w:eastAsia="仿宋_GB2312"/>
          <w:sz w:val="28"/>
          <w:szCs w:val="21"/>
        </w:rPr>
      </w:pPr>
    </w:p>
    <w:p w14:paraId="4C678741">
      <w:pPr>
        <w:spacing w:line="560" w:lineRule="exact"/>
        <w:ind w:firstLine="560" w:firstLineChars="200"/>
        <w:rPr>
          <w:rFonts w:hint="eastAsia" w:ascii="仿宋_GB2312" w:hAnsi="宋体" w:eastAsia="仿宋_GB2312"/>
          <w:sz w:val="28"/>
          <w:szCs w:val="21"/>
        </w:rPr>
      </w:pPr>
    </w:p>
    <w:p w14:paraId="3ABCA8AC">
      <w:pPr>
        <w:spacing w:line="560" w:lineRule="exact"/>
        <w:ind w:firstLine="560" w:firstLineChars="200"/>
        <w:rPr>
          <w:rFonts w:hint="eastAsia" w:ascii="仿宋_GB2312" w:hAnsi="宋体" w:eastAsia="仿宋_GB2312"/>
          <w:sz w:val="28"/>
          <w:szCs w:val="21"/>
        </w:rPr>
      </w:pPr>
    </w:p>
    <w:p w14:paraId="729FA313">
      <w:pPr>
        <w:spacing w:line="560" w:lineRule="exact"/>
        <w:rPr>
          <w:rFonts w:hint="eastAsia" w:ascii="仿宋_GB2312" w:hAnsi="宋体" w:eastAsia="仿宋_GB2312"/>
          <w:sz w:val="28"/>
          <w:szCs w:val="21"/>
        </w:rPr>
      </w:pPr>
    </w:p>
    <w:p w14:paraId="714012E0">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银金大道南、太湖路西地块总面积45805㎡（建设用地45805㎡），待调查面积45805㎡，亩数68.70亩。详见下方地块位置勘界图；</w:t>
      </w:r>
    </w:p>
    <w:p w14:paraId="422108B2">
      <w:r>
        <w:rPr>
          <w:rFonts w:hint="eastAsia"/>
        </w:rPr>
        <w:drawing>
          <wp:inline distT="0" distB="0" distL="114300" distR="114300">
            <wp:extent cx="6160135" cy="4352290"/>
            <wp:effectExtent l="0" t="0" r="12065" b="10160"/>
            <wp:docPr id="2" name="图片 2" descr="金鼎4580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金鼎45805_01"/>
                    <pic:cNvPicPr>
                      <a:picLocks noChangeAspect="1"/>
                    </pic:cNvPicPr>
                  </pic:nvPicPr>
                  <pic:blipFill>
                    <a:blip r:embed="rId28"/>
                    <a:stretch>
                      <a:fillRect/>
                    </a:stretch>
                  </pic:blipFill>
                  <pic:spPr>
                    <a:xfrm>
                      <a:off x="0" y="0"/>
                      <a:ext cx="6160135" cy="4352290"/>
                    </a:xfrm>
                    <a:prstGeom prst="rect">
                      <a:avLst/>
                    </a:prstGeom>
                  </pic:spPr>
                </pic:pic>
              </a:graphicData>
            </a:graphic>
          </wp:inline>
        </w:drawing>
      </w:r>
    </w:p>
    <w:p w14:paraId="08576F1B"/>
    <w:p w14:paraId="1D4E1B8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开展土壤污染状况调查，形成土壤污染状况调查报告。完成后提交申请材料，配合专家开展现场踏勘，参加专家评审会，并根据专家意见修改报告直至通过。</w:t>
      </w:r>
    </w:p>
    <w:p w14:paraId="5881DC48">
      <w:pPr>
        <w:spacing w:line="600" w:lineRule="exact"/>
        <w:ind w:firstLine="562" w:firstLineChars="200"/>
        <w:rPr>
          <w:rFonts w:hint="eastAsia" w:ascii="仿宋" w:hAnsi="仿宋" w:eastAsia="仿宋" w:cs="仿宋"/>
          <w:sz w:val="28"/>
          <w:szCs w:val="28"/>
        </w:rPr>
      </w:pPr>
      <w:r>
        <w:rPr>
          <w:rFonts w:hint="eastAsia" w:ascii="仿宋" w:hAnsi="仿宋" w:eastAsia="仿宋" w:cs="仿宋"/>
          <w:b/>
          <w:sz w:val="28"/>
          <w:szCs w:val="28"/>
        </w:rPr>
        <w:t>（二）标准取费：</w:t>
      </w:r>
      <w:r>
        <w:rPr>
          <w:rFonts w:hint="eastAsia" w:ascii="仿宋" w:hAnsi="仿宋" w:eastAsia="仿宋" w:cs="仿宋"/>
          <w:sz w:val="28"/>
          <w:szCs w:val="28"/>
        </w:rPr>
        <w:t xml:space="preserve"> </w:t>
      </w:r>
    </w:p>
    <w:p w14:paraId="08ECADBF">
      <w:pPr>
        <w:spacing w:line="600" w:lineRule="exact"/>
        <w:ind w:left="19" w:leftChars="9" w:firstLine="560" w:firstLineChars="200"/>
        <w:rPr>
          <w:rFonts w:hint="eastAsia" w:ascii="仿宋" w:hAnsi="仿宋" w:eastAsia="仿宋" w:cs="仿宋"/>
          <w:sz w:val="28"/>
          <w:szCs w:val="28"/>
        </w:rPr>
      </w:pPr>
      <w:r>
        <w:rPr>
          <w:rFonts w:hint="eastAsia" w:ascii="仿宋" w:hAnsi="仿宋" w:eastAsia="仿宋" w:cs="仿宋"/>
          <w:sz w:val="28"/>
          <w:szCs w:val="28"/>
        </w:rPr>
        <w:t>①农用地拟变更用途为住宅、公共管理与公共服务用地：</w:t>
      </w:r>
    </w:p>
    <w:tbl>
      <w:tblPr>
        <w:tblStyle w:val="32"/>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749"/>
        <w:gridCol w:w="5771"/>
      </w:tblGrid>
      <w:tr w14:paraId="13D0A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2749" w:type="dxa"/>
            <w:shd w:val="clear" w:color="auto" w:fill="auto"/>
            <w:vAlign w:val="center"/>
          </w:tcPr>
          <w:p w14:paraId="7AD227F7">
            <w:pPr>
              <w:spacing w:line="540" w:lineRule="exact"/>
              <w:jc w:val="center"/>
              <w:rPr>
                <w:rFonts w:hint="eastAsia" w:ascii="仿宋" w:hAnsi="仿宋" w:eastAsia="仿宋" w:cs="仿宋"/>
                <w:sz w:val="28"/>
                <w:szCs w:val="28"/>
              </w:rPr>
            </w:pPr>
            <w:r>
              <w:rPr>
                <w:rFonts w:hint="eastAsia" w:ascii="仿宋" w:hAnsi="仿宋" w:eastAsia="仿宋" w:cs="仿宋"/>
                <w:sz w:val="28"/>
                <w:szCs w:val="28"/>
              </w:rPr>
              <w:t>小于30亩（含30亩）</w:t>
            </w:r>
          </w:p>
        </w:tc>
        <w:tc>
          <w:tcPr>
            <w:tcW w:w="5771" w:type="dxa"/>
            <w:shd w:val="clear" w:color="auto" w:fill="auto"/>
          </w:tcPr>
          <w:p w14:paraId="6B5415AE">
            <w:pPr>
              <w:spacing w:line="540" w:lineRule="exact"/>
              <w:rPr>
                <w:rFonts w:hint="eastAsia" w:ascii="仿宋" w:hAnsi="仿宋" w:eastAsia="仿宋" w:cs="仿宋"/>
                <w:sz w:val="28"/>
                <w:szCs w:val="28"/>
              </w:rPr>
            </w:pPr>
            <w:r>
              <w:rPr>
                <w:rFonts w:hint="eastAsia" w:ascii="仿宋" w:hAnsi="仿宋" w:eastAsia="仿宋" w:cs="仿宋"/>
                <w:sz w:val="28"/>
                <w:szCs w:val="28"/>
              </w:rPr>
              <w:t>每宗地块2万元。</w:t>
            </w:r>
          </w:p>
        </w:tc>
      </w:tr>
      <w:tr w14:paraId="17744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jc w:val="center"/>
        </w:trPr>
        <w:tc>
          <w:tcPr>
            <w:tcW w:w="2749" w:type="dxa"/>
            <w:shd w:val="clear" w:color="auto" w:fill="auto"/>
            <w:vAlign w:val="center"/>
          </w:tcPr>
          <w:p w14:paraId="46393430">
            <w:pPr>
              <w:spacing w:line="540" w:lineRule="exact"/>
              <w:jc w:val="center"/>
              <w:rPr>
                <w:rFonts w:hint="eastAsia" w:ascii="仿宋" w:hAnsi="仿宋" w:eastAsia="仿宋" w:cs="仿宋"/>
                <w:sz w:val="28"/>
                <w:szCs w:val="28"/>
              </w:rPr>
            </w:pPr>
            <w:r>
              <w:rPr>
                <w:rFonts w:hint="eastAsia" w:ascii="仿宋" w:hAnsi="仿宋" w:eastAsia="仿宋" w:cs="仿宋"/>
                <w:sz w:val="28"/>
                <w:szCs w:val="28"/>
              </w:rPr>
              <w:t>大于30亩</w:t>
            </w:r>
          </w:p>
        </w:tc>
        <w:tc>
          <w:tcPr>
            <w:tcW w:w="5771" w:type="dxa"/>
            <w:shd w:val="clear" w:color="auto" w:fill="auto"/>
          </w:tcPr>
          <w:p w14:paraId="1B93FD97">
            <w:pPr>
              <w:spacing w:line="540" w:lineRule="exact"/>
              <w:rPr>
                <w:rFonts w:hint="eastAsia" w:ascii="仿宋" w:hAnsi="仿宋" w:eastAsia="仿宋" w:cs="仿宋"/>
                <w:sz w:val="28"/>
                <w:szCs w:val="28"/>
              </w:rPr>
            </w:pPr>
            <w:r>
              <w:rPr>
                <w:rFonts w:hint="eastAsia" w:ascii="仿宋" w:hAnsi="仿宋" w:eastAsia="仿宋" w:cs="仿宋"/>
                <w:sz w:val="28"/>
                <w:szCs w:val="28"/>
              </w:rPr>
              <w:t>限价4万元。</w:t>
            </w:r>
          </w:p>
        </w:tc>
      </w:tr>
    </w:tbl>
    <w:p w14:paraId="6424D7BC">
      <w:pPr>
        <w:spacing w:line="540" w:lineRule="exact"/>
        <w:ind w:left="19" w:leftChars="9" w:firstLine="560" w:firstLineChars="200"/>
        <w:rPr>
          <w:rFonts w:hint="eastAsia" w:ascii="仿宋" w:hAnsi="仿宋" w:eastAsia="仿宋" w:cs="仿宋"/>
          <w:sz w:val="28"/>
          <w:szCs w:val="28"/>
        </w:rPr>
      </w:pPr>
      <w:r>
        <w:rPr>
          <w:rFonts w:hint="eastAsia" w:ascii="仿宋" w:hAnsi="仿宋" w:eastAsia="仿宋" w:cs="仿宋"/>
          <w:sz w:val="28"/>
          <w:szCs w:val="28"/>
        </w:rPr>
        <w:t>②农用地周边一公里范围内疑似污染及非“6+1”工业用地拟变更用途为住宅、公共管理与公共服务用地：</w:t>
      </w:r>
    </w:p>
    <w:tbl>
      <w:tblPr>
        <w:tblStyle w:val="32"/>
        <w:tblW w:w="86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25"/>
        <w:gridCol w:w="5595"/>
      </w:tblGrid>
      <w:tr w14:paraId="36968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jc w:val="center"/>
        </w:trPr>
        <w:tc>
          <w:tcPr>
            <w:tcW w:w="3025" w:type="dxa"/>
            <w:shd w:val="clear" w:color="auto" w:fill="auto"/>
            <w:vAlign w:val="center"/>
          </w:tcPr>
          <w:p w14:paraId="747536B6">
            <w:pPr>
              <w:spacing w:line="540" w:lineRule="exact"/>
              <w:rPr>
                <w:rFonts w:hint="eastAsia" w:ascii="仿宋" w:hAnsi="仿宋" w:eastAsia="仿宋" w:cs="仿宋"/>
                <w:sz w:val="28"/>
                <w:szCs w:val="28"/>
              </w:rPr>
            </w:pPr>
            <w:r>
              <w:rPr>
                <w:rFonts w:hint="eastAsia" w:ascii="仿宋" w:hAnsi="仿宋" w:eastAsia="仿宋" w:cs="仿宋"/>
                <w:sz w:val="28"/>
                <w:szCs w:val="28"/>
              </w:rPr>
              <w:t>10亩以下（含10亩）</w:t>
            </w:r>
          </w:p>
        </w:tc>
        <w:tc>
          <w:tcPr>
            <w:tcW w:w="5595" w:type="dxa"/>
            <w:shd w:val="clear" w:color="auto" w:fill="auto"/>
          </w:tcPr>
          <w:p w14:paraId="4FC0E824">
            <w:pPr>
              <w:spacing w:line="540" w:lineRule="exact"/>
              <w:rPr>
                <w:rFonts w:hint="eastAsia" w:ascii="仿宋" w:hAnsi="仿宋" w:eastAsia="仿宋" w:cs="仿宋"/>
                <w:sz w:val="28"/>
                <w:szCs w:val="28"/>
              </w:rPr>
            </w:pPr>
            <w:r>
              <w:rPr>
                <w:rFonts w:hint="eastAsia" w:ascii="仿宋" w:hAnsi="仿宋" w:eastAsia="仿宋" w:cs="仿宋"/>
                <w:sz w:val="28"/>
                <w:szCs w:val="28"/>
              </w:rPr>
              <w:t>限价6万。</w:t>
            </w:r>
          </w:p>
        </w:tc>
      </w:tr>
      <w:tr w14:paraId="148F3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4813336C">
            <w:pPr>
              <w:spacing w:line="540" w:lineRule="exact"/>
              <w:jc w:val="center"/>
              <w:rPr>
                <w:rFonts w:hint="eastAsia" w:ascii="仿宋" w:hAnsi="仿宋" w:eastAsia="仿宋" w:cs="仿宋"/>
                <w:sz w:val="28"/>
                <w:szCs w:val="28"/>
              </w:rPr>
            </w:pPr>
            <w:r>
              <w:rPr>
                <w:rFonts w:hint="eastAsia" w:ascii="仿宋" w:hAnsi="仿宋" w:eastAsia="仿宋" w:cs="仿宋"/>
                <w:sz w:val="28"/>
                <w:szCs w:val="28"/>
              </w:rPr>
              <w:t>10亩-30亩（含30亩）</w:t>
            </w:r>
          </w:p>
        </w:tc>
        <w:tc>
          <w:tcPr>
            <w:tcW w:w="5595" w:type="dxa"/>
            <w:shd w:val="clear" w:color="auto" w:fill="auto"/>
          </w:tcPr>
          <w:p w14:paraId="23A88F53">
            <w:pPr>
              <w:spacing w:line="540" w:lineRule="exact"/>
              <w:rPr>
                <w:rFonts w:hint="eastAsia" w:ascii="仿宋" w:hAnsi="仿宋" w:eastAsia="仿宋" w:cs="仿宋"/>
                <w:sz w:val="28"/>
                <w:szCs w:val="28"/>
              </w:rPr>
            </w:pPr>
            <w:r>
              <w:rPr>
                <w:rFonts w:hint="eastAsia" w:ascii="仿宋" w:hAnsi="仿宋" w:eastAsia="仿宋" w:cs="仿宋"/>
                <w:sz w:val="28"/>
                <w:szCs w:val="28"/>
              </w:rPr>
              <w:t>基数费用6万元，每增加1亩（增加部分不足1亩按1亩计算）费用相应增加0.1万元，上限8万元。</w:t>
            </w:r>
          </w:p>
        </w:tc>
      </w:tr>
      <w:tr w14:paraId="20812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55F88FE2">
            <w:pPr>
              <w:spacing w:line="540" w:lineRule="exact"/>
              <w:jc w:val="center"/>
              <w:rPr>
                <w:rFonts w:hint="eastAsia" w:ascii="仿宋" w:hAnsi="仿宋" w:eastAsia="仿宋" w:cs="仿宋"/>
                <w:sz w:val="28"/>
                <w:szCs w:val="28"/>
              </w:rPr>
            </w:pPr>
            <w:r>
              <w:rPr>
                <w:rFonts w:hint="eastAsia" w:ascii="仿宋" w:hAnsi="仿宋" w:eastAsia="仿宋" w:cs="仿宋"/>
                <w:sz w:val="28"/>
                <w:szCs w:val="28"/>
              </w:rPr>
              <w:t>30亩-100亩（含100亩）</w:t>
            </w:r>
          </w:p>
        </w:tc>
        <w:tc>
          <w:tcPr>
            <w:tcW w:w="5595" w:type="dxa"/>
            <w:shd w:val="clear" w:color="auto" w:fill="auto"/>
          </w:tcPr>
          <w:p w14:paraId="3BB4C1F2">
            <w:pPr>
              <w:spacing w:line="540" w:lineRule="exact"/>
              <w:rPr>
                <w:rFonts w:hint="eastAsia" w:ascii="仿宋" w:hAnsi="仿宋" w:eastAsia="仿宋" w:cs="仿宋"/>
                <w:sz w:val="28"/>
                <w:szCs w:val="28"/>
              </w:rPr>
            </w:pPr>
            <w:r>
              <w:rPr>
                <w:rFonts w:hint="eastAsia" w:ascii="仿宋" w:hAnsi="仿宋" w:eastAsia="仿宋" w:cs="仿宋"/>
                <w:sz w:val="28"/>
                <w:szCs w:val="28"/>
              </w:rPr>
              <w:t>基数费用8万元，每增加1亩（增加部分不足1亩按1亩计算）费用相应增加0.08万元，上限13.6万元。</w:t>
            </w:r>
          </w:p>
        </w:tc>
      </w:tr>
      <w:tr w14:paraId="711D1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44" w:hRule="atLeast"/>
          <w:jc w:val="center"/>
        </w:trPr>
        <w:tc>
          <w:tcPr>
            <w:tcW w:w="3025" w:type="dxa"/>
            <w:shd w:val="clear" w:color="auto" w:fill="auto"/>
            <w:vAlign w:val="center"/>
          </w:tcPr>
          <w:p w14:paraId="1622AD88">
            <w:pPr>
              <w:spacing w:line="540" w:lineRule="exact"/>
              <w:jc w:val="center"/>
              <w:rPr>
                <w:rFonts w:hint="eastAsia" w:ascii="仿宋" w:hAnsi="仿宋" w:eastAsia="仿宋" w:cs="仿宋"/>
                <w:sz w:val="28"/>
                <w:szCs w:val="28"/>
              </w:rPr>
            </w:pPr>
            <w:r>
              <w:rPr>
                <w:rFonts w:hint="eastAsia" w:ascii="仿宋" w:hAnsi="仿宋" w:eastAsia="仿宋" w:cs="仿宋"/>
                <w:sz w:val="28"/>
                <w:szCs w:val="28"/>
              </w:rPr>
              <w:t>100亩以上</w:t>
            </w:r>
          </w:p>
        </w:tc>
        <w:tc>
          <w:tcPr>
            <w:tcW w:w="5595" w:type="dxa"/>
            <w:shd w:val="clear" w:color="auto" w:fill="auto"/>
          </w:tcPr>
          <w:p w14:paraId="4B68088E">
            <w:pPr>
              <w:spacing w:line="540" w:lineRule="exact"/>
              <w:rPr>
                <w:rFonts w:hint="eastAsia" w:ascii="仿宋" w:hAnsi="仿宋" w:eastAsia="仿宋" w:cs="仿宋"/>
                <w:sz w:val="28"/>
                <w:szCs w:val="28"/>
              </w:rPr>
            </w:pPr>
            <w:r>
              <w:rPr>
                <w:rFonts w:hint="eastAsia" w:ascii="仿宋" w:hAnsi="仿宋" w:eastAsia="仿宋" w:cs="仿宋"/>
                <w:sz w:val="28"/>
                <w:szCs w:val="28"/>
              </w:rPr>
              <w:t>基数费用13.6万元，每增加1亩（增加部分不足1亩按1亩计算）费用相应增加0.06万元，上限30万元。</w:t>
            </w:r>
          </w:p>
        </w:tc>
      </w:tr>
    </w:tbl>
    <w:p w14:paraId="04976E66">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③除农用地、工业用地外其他用途变更为住宅、公共管理与公共服务用地的，土壤污染调查收费标准参照农用地执行。</w:t>
      </w:r>
    </w:p>
    <w:p w14:paraId="4072F946">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8"/>
        </w:rPr>
        <w:t>④最终根据实际调查数量据实结算，实际结算金额均不得超过预算金额。</w:t>
      </w:r>
    </w:p>
    <w:p w14:paraId="15D1D17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（三）项目说明：</w:t>
      </w:r>
    </w:p>
    <w:p w14:paraId="2D5C9BD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1、工作内容：包括现场踏勘、人员访谈、污染识别、采样方案制定、现场采样、样品分析、质量控制、结果分析和评价、报告编制、场地调查结论与建议、后续服务等工作</w:t>
      </w:r>
    </w:p>
    <w:p w14:paraId="54D26A8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2、工作范围:对用途拟变更用途为住宅、公共管理与公共服务用地的地块进行土壤污染调查。</w:t>
      </w:r>
    </w:p>
    <w:p w14:paraId="274CBEF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3、工作依据及技术标准 </w:t>
      </w:r>
    </w:p>
    <w:p w14:paraId="4645E27E">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（1）按照《中华人民共和国土壤污染防治法》（2019年1月1日）、《山东省生态环境厅 山东省自然资源厅 山东省工业和信息化厅关于做好山东省建设用地污染地块再开发利用管理工作的通知》（鲁环发〔2019〕129号）等文件规定要求，进行土壤污染调查。</w:t>
      </w:r>
    </w:p>
    <w:p w14:paraId="020EC56F">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（2）技术标准：</w:t>
      </w:r>
    </w:p>
    <w:p w14:paraId="0BB8D5A5">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1）《建设用地土壤污染状况调查技术导则》（HJ25.1-2019）</w:t>
      </w:r>
    </w:p>
    <w:p w14:paraId="4CE8D5C3">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2）《建设用地土壤污染风险管控和修复监测技术导则》（HJ25.2-2019）</w:t>
      </w:r>
    </w:p>
    <w:p w14:paraId="1B5D7ADD">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3）《水质样品的保存和管理技术规定》（HJ493-2009）</w:t>
      </w:r>
    </w:p>
    <w:p w14:paraId="6C3F4374">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4）《土壤环境质量 建设用地土壤污染风险管控标准》（GB36600-2018） </w:t>
      </w:r>
    </w:p>
    <w:p w14:paraId="520BAACE">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5）《地下水质量标准》（GB/T14848-2017）</w:t>
      </w:r>
    </w:p>
    <w:p w14:paraId="24A48FCF">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6）《土壤环境监测技术规范》（HJ/T166-2004） </w:t>
      </w:r>
    </w:p>
    <w:p w14:paraId="582DAC0C">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7）《地下水环境监测技术规范》（HJ/T164-2004） </w:t>
      </w:r>
    </w:p>
    <w:p w14:paraId="6B2E3CDF">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8）《工业企业地块环境调查评估与修复工作指南（试行）》（2014） </w:t>
      </w:r>
    </w:p>
    <w:p w14:paraId="67E22228">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9）《建设用地土壤环境调查评估技术指南》（2017） </w:t>
      </w:r>
    </w:p>
    <w:p w14:paraId="69454F24">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10）《地块土壤和地下水中挥发性有机物采样技术导则》(HJ1019—2019) </w:t>
      </w:r>
    </w:p>
    <w:p w14:paraId="22FA0686">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11）《工业固体废物采样制样技术规范》（HJ/T20-1998）</w:t>
      </w:r>
    </w:p>
    <w:p w14:paraId="6CD9127A">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12）《污染地块勘探技术指南》（T/CAEPI14－2018） </w:t>
      </w:r>
    </w:p>
    <w:p w14:paraId="5EA6BD5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13）《企业设备、建（构）筑物拆除活动污染防治技术指南》（T/CAEPI 16—2018）。</w:t>
      </w:r>
    </w:p>
    <w:p w14:paraId="3DB9B4F4">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4、质量控制 </w:t>
      </w:r>
    </w:p>
    <w:p w14:paraId="185FB708">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质量控制要覆盖工作全过程，包括但不限于：空白试验、定量校准（标准物质、校准曲线、仪器稳定性检查等）、精密度控制、准确度控制等。 </w:t>
      </w:r>
    </w:p>
    <w:p w14:paraId="2AFD5ED6">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 xml:space="preserve">5、保留检测工作证据材料，务必确认确实到达现场并留有影像、文字材料。 </w:t>
      </w:r>
    </w:p>
    <w:p w14:paraId="552C02AB">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6、工作验收：进行地块土壤污染状况调查并出具调查报告，土壤污染状况调查报告编制完成后，组织专家对报告进行技术评估，根据专家意见对报告进行修改完善，最终取得环保部门备案，所需验收费用由中标单位支付。</w:t>
      </w:r>
    </w:p>
    <w:p w14:paraId="146F4C8A">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7、成果要求：</w:t>
      </w:r>
      <w:r>
        <w:rPr>
          <w:rFonts w:hint="eastAsia" w:ascii="仿宋_GB2312" w:hAnsi="宋体" w:eastAsia="仿宋_GB2312" w:cs="Times New Roman"/>
          <w:b/>
          <w:bCs/>
          <w:color w:val="auto"/>
          <w:kern w:val="2"/>
          <w:sz w:val="28"/>
          <w:szCs w:val="21"/>
        </w:rPr>
        <w:t>出具</w:t>
      </w:r>
      <w:r>
        <w:rPr>
          <w:rFonts w:hint="eastAsia" w:ascii="仿宋_GB2312" w:hAnsi="宋体" w:eastAsia="仿宋_GB2312" w:cs="Times New Roman"/>
          <w:color w:val="auto"/>
          <w:kern w:val="2"/>
          <w:sz w:val="28"/>
          <w:szCs w:val="21"/>
        </w:rPr>
        <w:t>土壤污染状况调查报告</w:t>
      </w:r>
      <w:r>
        <w:rPr>
          <w:rFonts w:hint="eastAsia" w:ascii="仿宋_GB2312" w:hAnsi="宋体" w:eastAsia="仿宋_GB2312" w:cs="Times New Roman"/>
          <w:b/>
          <w:bCs/>
          <w:color w:val="auto"/>
          <w:kern w:val="2"/>
          <w:sz w:val="28"/>
          <w:szCs w:val="21"/>
        </w:rPr>
        <w:t>。</w:t>
      </w:r>
    </w:p>
    <w:p w14:paraId="0CD80BA0">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8、需满足的服务标准、期限、效率等：</w:t>
      </w:r>
    </w:p>
    <w:p w14:paraId="5742A329">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（1）中标人提供24小时不间断的全天侯服务电话支持。</w:t>
      </w:r>
    </w:p>
    <w:p w14:paraId="327A31EA">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（2）要求全部服务人员按采购人要求的工作时间现场服务。</w:t>
      </w:r>
    </w:p>
    <w:p w14:paraId="14D9A591">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（3）成交供应商在调查期间，须按照相关规范妥善保管样品，并做好采样、检测质量管理工作，调查报告中体现质量管理情况，质量控制相关资料原件备查；</w:t>
      </w:r>
    </w:p>
    <w:p w14:paraId="7CB1710E">
      <w:pPr>
        <w:pStyle w:val="43"/>
        <w:ind w:firstLine="560" w:firstLineChars="200"/>
        <w:rPr>
          <w:rFonts w:hint="eastAsia" w:ascii="仿宋_GB2312" w:hAnsi="宋体" w:eastAsia="仿宋_GB2312" w:cs="Times New Roman"/>
          <w:color w:val="auto"/>
          <w:kern w:val="2"/>
          <w:sz w:val="28"/>
          <w:szCs w:val="21"/>
        </w:rPr>
      </w:pPr>
      <w:r>
        <w:rPr>
          <w:rFonts w:hint="eastAsia" w:ascii="仿宋_GB2312" w:hAnsi="宋体" w:eastAsia="仿宋_GB2312" w:cs="Times New Roman"/>
          <w:color w:val="auto"/>
          <w:kern w:val="2"/>
          <w:sz w:val="28"/>
          <w:szCs w:val="21"/>
        </w:rPr>
        <w:t>（4）成交供应商须建立严格的保密制度，并加强对工作人员的保密管理及保密知识教育。未经采购人书面同意，成交供应商不得用作本合同以外的用途或向第三方泄露。</w:t>
      </w:r>
    </w:p>
    <w:p w14:paraId="3E4B2DEE">
      <w:pPr>
        <w:pStyle w:val="43"/>
        <w:rPr>
          <w:rFonts w:hint="eastAsia" w:ascii="黑体" w:hAnsi="黑体" w:eastAsia="黑体"/>
          <w:b/>
          <w:color w:val="auto"/>
          <w:sz w:val="28"/>
          <w:szCs w:val="21"/>
        </w:rPr>
      </w:pPr>
      <w:r>
        <w:rPr>
          <w:rFonts w:hint="eastAsia" w:ascii="仿宋_GB2312" w:hAnsi="宋体" w:eastAsia="仿宋_GB2312" w:cs="Times New Roman"/>
          <w:color w:val="auto"/>
          <w:kern w:val="2"/>
          <w:sz w:val="28"/>
          <w:szCs w:val="21"/>
        </w:rPr>
        <w:t xml:space="preserve"> </w:t>
      </w:r>
      <w:r>
        <w:rPr>
          <w:rFonts w:hint="eastAsia" w:ascii="黑体" w:hAnsi="黑体" w:eastAsia="黑体"/>
          <w:b/>
          <w:color w:val="auto"/>
          <w:sz w:val="28"/>
          <w:szCs w:val="21"/>
        </w:rPr>
        <w:t>二、采购目标</w:t>
      </w:r>
    </w:p>
    <w:p w14:paraId="652DE970">
      <w:pPr>
        <w:pStyle w:val="56"/>
        <w:spacing w:line="560" w:lineRule="exact"/>
        <w:ind w:firstLine="560"/>
        <w:rPr>
          <w:rFonts w:hint="eastAsia" w:ascii="仿宋_GB2312" w:hAnsi="宋体" w:eastAsia="仿宋_GB2312"/>
        </w:rPr>
      </w:pPr>
      <w:r>
        <w:rPr>
          <w:rFonts w:hint="eastAsia" w:ascii="仿宋_GB2312" w:hAnsi="宋体" w:eastAsia="仿宋_GB2312"/>
        </w:rPr>
        <w:t>采购标的需实现的功能或者目标：完成</w:t>
      </w:r>
      <w:r>
        <w:rPr>
          <w:rFonts w:hint="eastAsia" w:ascii="仿宋_GB2312" w:hAnsi="宋体" w:eastAsia="仿宋_GB2312"/>
          <w:szCs w:val="21"/>
        </w:rPr>
        <w:t>乳山市光明街南、香格里拉西路西等三个地块土壤污染状况调查项目。</w:t>
      </w:r>
      <w:r>
        <w:rPr>
          <w:rFonts w:ascii="仿宋_GB2312" w:hAnsi="宋体" w:eastAsia="仿宋_GB2312"/>
        </w:rPr>
        <w:t xml:space="preserve"> </w:t>
      </w:r>
    </w:p>
    <w:p w14:paraId="2D614FB2">
      <w:pPr>
        <w:spacing w:line="560" w:lineRule="exact"/>
        <w:rPr>
          <w:rFonts w:hint="eastAsia" w:ascii="仿宋_GB2312" w:hAnsi="宋体" w:eastAsia="仿宋_GB2312"/>
          <w:b/>
          <w:sz w:val="28"/>
          <w:szCs w:val="21"/>
        </w:rPr>
      </w:pPr>
      <w:r>
        <w:rPr>
          <w:rFonts w:hint="eastAsia" w:ascii="黑体" w:hAnsi="黑体" w:eastAsia="黑体"/>
          <w:b/>
          <w:sz w:val="28"/>
          <w:szCs w:val="21"/>
        </w:rPr>
        <w:t>三、采购预算</w:t>
      </w:r>
    </w:p>
    <w:p w14:paraId="093B299F">
      <w:pPr>
        <w:pStyle w:val="56"/>
        <w:spacing w:line="560" w:lineRule="exact"/>
        <w:ind w:firstLine="560"/>
        <w:rPr>
          <w:rFonts w:hint="eastAsia" w:ascii="仿宋_GB2312" w:hAnsi="宋体" w:eastAsia="仿宋_GB2312"/>
        </w:rPr>
      </w:pPr>
      <w:r>
        <w:rPr>
          <w:rFonts w:hint="eastAsia" w:ascii="仿宋_GB2312" w:hAnsi="宋体" w:eastAsia="仿宋_GB2312"/>
        </w:rPr>
        <w:t>本项目包段的采购预算金额为：173600.00元。</w:t>
      </w:r>
    </w:p>
    <w:p w14:paraId="3DB876F4">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四、采购方式</w:t>
      </w:r>
    </w:p>
    <w:p w14:paraId="68B83F56">
      <w:pPr>
        <w:pStyle w:val="56"/>
        <w:spacing w:line="560" w:lineRule="exact"/>
        <w:ind w:firstLine="560"/>
        <w:rPr>
          <w:rFonts w:hint="eastAsia" w:ascii="仿宋_GB2312" w:hAnsi="宋体" w:eastAsia="仿宋_GB2312"/>
        </w:rPr>
      </w:pPr>
      <w:r>
        <w:rPr>
          <w:rFonts w:hint="eastAsia" w:ascii="仿宋_GB2312" w:hAnsi="宋体" w:eastAsia="仿宋_GB2312"/>
        </w:rPr>
        <w:t>本项目包段采用自愿公开招标方式进行采购。</w:t>
      </w:r>
    </w:p>
    <w:p w14:paraId="7F62B821">
      <w:pPr>
        <w:widowControl/>
        <w:spacing w:line="560" w:lineRule="exact"/>
        <w:ind w:firstLine="643" w:firstLineChars="200"/>
        <w:jc w:val="center"/>
        <w:rPr>
          <w:rFonts w:hint="eastAsia"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425" w:num="1"/>
          <w:docGrid w:type="lines" w:linePitch="312" w:charSpace="0"/>
        </w:sectPr>
      </w:pPr>
    </w:p>
    <w:p w14:paraId="093ECDCA">
      <w:pPr>
        <w:widowControl/>
        <w:spacing w:line="560" w:lineRule="exact"/>
        <w:ind w:firstLine="643" w:firstLineChars="200"/>
        <w:jc w:val="center"/>
        <w:rPr>
          <w:rFonts w:hint="eastAsia"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9698557">
      <w:pPr>
        <w:pStyle w:val="14"/>
        <w:spacing w:line="560" w:lineRule="exact"/>
        <w:ind w:firstLine="560" w:firstLineChars="200"/>
        <w:rPr>
          <w:rFonts w:hint="eastAsia"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24588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702D34F7">
            <w:pPr>
              <w:jc w:val="center"/>
              <w:rPr>
                <w:rFonts w:hint="eastAsia" w:ascii="仿宋_GB2312" w:hAnsi="宋体" w:eastAsia="仿宋_GB2312"/>
                <w:b/>
                <w:sz w:val="24"/>
              </w:rPr>
            </w:pPr>
            <w:r>
              <w:rPr>
                <w:rFonts w:hint="eastAsia" w:ascii="仿宋_GB2312" w:hAnsi="宋体" w:eastAsia="仿宋_GB2312"/>
                <w:b/>
                <w:sz w:val="24"/>
              </w:rPr>
              <w:t>序号</w:t>
            </w:r>
          </w:p>
        </w:tc>
        <w:tc>
          <w:tcPr>
            <w:tcW w:w="993" w:type="dxa"/>
            <w:shd w:val="clear" w:color="auto" w:fill="D9D9D9"/>
            <w:vAlign w:val="center"/>
          </w:tcPr>
          <w:p w14:paraId="1155EA2F">
            <w:pPr>
              <w:jc w:val="center"/>
              <w:rPr>
                <w:rFonts w:hint="eastAsia" w:ascii="仿宋_GB2312" w:hAnsi="宋体" w:eastAsia="仿宋_GB2312"/>
                <w:b/>
                <w:sz w:val="24"/>
              </w:rPr>
            </w:pPr>
            <w:r>
              <w:rPr>
                <w:rFonts w:hint="eastAsia" w:ascii="仿宋_GB2312" w:hAnsi="宋体" w:eastAsia="仿宋_GB2312"/>
                <w:b/>
                <w:sz w:val="24"/>
              </w:rPr>
              <w:t>分类</w:t>
            </w:r>
          </w:p>
        </w:tc>
        <w:tc>
          <w:tcPr>
            <w:tcW w:w="850" w:type="dxa"/>
            <w:shd w:val="clear" w:color="auto" w:fill="D9D9D9"/>
            <w:vAlign w:val="center"/>
          </w:tcPr>
          <w:p w14:paraId="2805C9B1">
            <w:pPr>
              <w:jc w:val="center"/>
              <w:rPr>
                <w:rFonts w:hint="eastAsia" w:ascii="仿宋_GB2312" w:hAnsi="宋体" w:eastAsia="仿宋_GB2312"/>
                <w:b/>
                <w:sz w:val="24"/>
              </w:rPr>
            </w:pPr>
            <w:r>
              <w:rPr>
                <w:rFonts w:hint="eastAsia" w:ascii="仿宋_GB2312" w:hAnsi="宋体" w:eastAsia="仿宋_GB2312"/>
                <w:b/>
                <w:sz w:val="24"/>
              </w:rPr>
              <w:t>清单</w:t>
            </w:r>
          </w:p>
          <w:p w14:paraId="0117631F">
            <w:pPr>
              <w:jc w:val="center"/>
              <w:rPr>
                <w:rFonts w:hint="eastAsia" w:ascii="仿宋_GB2312" w:hAnsi="宋体" w:eastAsia="仿宋_GB2312"/>
                <w:b/>
                <w:sz w:val="24"/>
              </w:rPr>
            </w:pPr>
            <w:r>
              <w:rPr>
                <w:rFonts w:hint="eastAsia" w:ascii="仿宋_GB2312" w:hAnsi="宋体" w:eastAsia="仿宋_GB2312"/>
                <w:b/>
                <w:sz w:val="24"/>
              </w:rPr>
              <w:t>分组</w:t>
            </w:r>
          </w:p>
        </w:tc>
        <w:tc>
          <w:tcPr>
            <w:tcW w:w="1701" w:type="dxa"/>
            <w:shd w:val="clear" w:color="auto" w:fill="D9D9D9"/>
            <w:vAlign w:val="center"/>
          </w:tcPr>
          <w:p w14:paraId="79424B3D">
            <w:pPr>
              <w:jc w:val="center"/>
              <w:rPr>
                <w:rFonts w:hint="eastAsia" w:ascii="仿宋_GB2312" w:hAnsi="宋体" w:eastAsia="仿宋_GB2312"/>
                <w:b/>
                <w:sz w:val="24"/>
              </w:rPr>
            </w:pPr>
            <w:r>
              <w:rPr>
                <w:rFonts w:hint="eastAsia" w:ascii="仿宋_GB2312" w:hAnsi="宋体" w:eastAsia="仿宋_GB2312"/>
                <w:b/>
                <w:sz w:val="24"/>
              </w:rPr>
              <w:t>清单名称</w:t>
            </w:r>
          </w:p>
        </w:tc>
        <w:tc>
          <w:tcPr>
            <w:tcW w:w="1166" w:type="dxa"/>
            <w:shd w:val="clear" w:color="auto" w:fill="D9D9D9"/>
            <w:vAlign w:val="center"/>
          </w:tcPr>
          <w:p w14:paraId="7F4D5F17">
            <w:pPr>
              <w:jc w:val="center"/>
              <w:rPr>
                <w:rFonts w:hint="eastAsia" w:ascii="仿宋_GB2312" w:hAnsi="宋体" w:eastAsia="仿宋_GB2312"/>
                <w:b/>
                <w:sz w:val="24"/>
              </w:rPr>
            </w:pPr>
            <w:r>
              <w:rPr>
                <w:rFonts w:hint="eastAsia" w:ascii="仿宋_GB2312" w:hAnsi="宋体" w:eastAsia="仿宋_GB2312"/>
                <w:b/>
                <w:sz w:val="24"/>
              </w:rPr>
              <w:t>数量</w:t>
            </w:r>
          </w:p>
        </w:tc>
        <w:tc>
          <w:tcPr>
            <w:tcW w:w="1434" w:type="dxa"/>
            <w:shd w:val="clear" w:color="auto" w:fill="D9D9D9"/>
            <w:vAlign w:val="center"/>
          </w:tcPr>
          <w:p w14:paraId="5645EB5E">
            <w:pPr>
              <w:jc w:val="center"/>
              <w:rPr>
                <w:rFonts w:hint="eastAsia" w:ascii="仿宋_GB2312" w:hAnsi="宋体" w:eastAsia="仿宋_GB2312"/>
                <w:b/>
                <w:sz w:val="24"/>
              </w:rPr>
            </w:pPr>
            <w:r>
              <w:rPr>
                <w:rFonts w:hint="eastAsia" w:ascii="仿宋_GB2312" w:hAnsi="宋体" w:eastAsia="仿宋_GB2312"/>
                <w:b/>
                <w:sz w:val="24"/>
              </w:rPr>
              <w:t>单位</w:t>
            </w:r>
          </w:p>
        </w:tc>
        <w:tc>
          <w:tcPr>
            <w:tcW w:w="6543" w:type="dxa"/>
            <w:shd w:val="clear" w:color="auto" w:fill="D9D9D9"/>
            <w:vAlign w:val="center"/>
          </w:tcPr>
          <w:p w14:paraId="53635249">
            <w:pPr>
              <w:jc w:val="center"/>
              <w:rPr>
                <w:rFonts w:hint="eastAsia" w:ascii="仿宋_GB2312" w:hAnsi="宋体" w:eastAsia="仿宋_GB2312"/>
                <w:b/>
                <w:sz w:val="24"/>
              </w:rPr>
            </w:pPr>
            <w:r>
              <w:rPr>
                <w:rFonts w:hint="eastAsia" w:ascii="仿宋_GB2312" w:hAnsi="宋体" w:eastAsia="仿宋_GB2312"/>
                <w:b/>
                <w:sz w:val="24"/>
              </w:rPr>
              <w:t>功能与技术参数</w:t>
            </w:r>
          </w:p>
        </w:tc>
      </w:tr>
      <w:tr w14:paraId="7DE84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73FB8DB4">
            <w:pPr>
              <w:jc w:val="center"/>
              <w:rPr>
                <w:rFonts w:hint="eastAsia" w:ascii="仿宋_GB2312" w:hAnsi="宋体" w:eastAsia="仿宋_GB2312"/>
                <w:sz w:val="24"/>
              </w:rPr>
            </w:pPr>
            <w:r>
              <w:rPr>
                <w:rFonts w:hint="eastAsia" w:ascii="仿宋_GB2312" w:hAnsi="宋体" w:eastAsia="仿宋_GB2312"/>
                <w:sz w:val="24"/>
              </w:rPr>
              <w:t>1</w:t>
            </w:r>
          </w:p>
        </w:tc>
        <w:tc>
          <w:tcPr>
            <w:tcW w:w="993" w:type="dxa"/>
            <w:shd w:val="clear" w:color="auto" w:fill="auto"/>
            <w:vAlign w:val="center"/>
          </w:tcPr>
          <w:p w14:paraId="14783777">
            <w:pPr>
              <w:jc w:val="center"/>
              <w:rPr>
                <w:rFonts w:hint="eastAsia" w:ascii="仿宋_GB2312" w:hAnsi="宋体" w:eastAsia="仿宋_GB2312"/>
                <w:sz w:val="24"/>
              </w:rPr>
            </w:pPr>
            <w:r>
              <w:rPr>
                <w:rFonts w:hint="eastAsia" w:ascii="仿宋_GB2312" w:hAnsi="宋体" w:eastAsia="仿宋_GB2312"/>
                <w:sz w:val="24"/>
              </w:rPr>
              <w:t>服务</w:t>
            </w:r>
          </w:p>
        </w:tc>
        <w:tc>
          <w:tcPr>
            <w:tcW w:w="850" w:type="dxa"/>
            <w:shd w:val="clear" w:color="auto" w:fill="auto"/>
            <w:vAlign w:val="center"/>
          </w:tcPr>
          <w:p w14:paraId="62F49A7C">
            <w:pPr>
              <w:jc w:val="center"/>
              <w:rPr>
                <w:rFonts w:hint="eastAsia" w:ascii="仿宋_GB2312" w:hAnsi="宋体" w:eastAsia="仿宋_GB2312"/>
                <w:sz w:val="24"/>
              </w:rPr>
            </w:pPr>
          </w:p>
        </w:tc>
        <w:tc>
          <w:tcPr>
            <w:tcW w:w="1701" w:type="dxa"/>
            <w:shd w:val="clear" w:color="auto" w:fill="auto"/>
            <w:vAlign w:val="center"/>
          </w:tcPr>
          <w:p w14:paraId="5CD7611C">
            <w:pPr>
              <w:jc w:val="center"/>
              <w:rPr>
                <w:rFonts w:hint="eastAsia" w:ascii="仿宋_GB2312" w:hAnsi="宋体" w:eastAsia="仿宋_GB2312"/>
                <w:sz w:val="24"/>
              </w:rPr>
            </w:pPr>
            <w:r>
              <w:rPr>
                <w:rFonts w:hint="eastAsia" w:ascii="仿宋_GB2312" w:hAnsi="宋体" w:eastAsia="仿宋_GB2312"/>
                <w:sz w:val="24"/>
              </w:rPr>
              <w:t>地块1</w:t>
            </w:r>
          </w:p>
        </w:tc>
        <w:tc>
          <w:tcPr>
            <w:tcW w:w="1166" w:type="dxa"/>
            <w:shd w:val="clear" w:color="auto" w:fill="auto"/>
            <w:vAlign w:val="center"/>
          </w:tcPr>
          <w:p w14:paraId="4DB555C0">
            <w:pPr>
              <w:jc w:val="center"/>
              <w:rPr>
                <w:rFonts w:hint="eastAsia" w:ascii="仿宋_GB2312" w:hAnsi="宋体" w:eastAsia="仿宋_GB2312"/>
                <w:sz w:val="24"/>
              </w:rPr>
            </w:pPr>
            <w:r>
              <w:rPr>
                <w:rFonts w:hint="eastAsia" w:ascii="仿宋_GB2312" w:hAnsi="宋体" w:eastAsia="仿宋_GB2312"/>
                <w:sz w:val="24"/>
              </w:rPr>
              <w:t>1</w:t>
            </w:r>
          </w:p>
        </w:tc>
        <w:tc>
          <w:tcPr>
            <w:tcW w:w="1434" w:type="dxa"/>
            <w:shd w:val="clear" w:color="auto" w:fill="auto"/>
            <w:vAlign w:val="center"/>
          </w:tcPr>
          <w:p w14:paraId="40A773C7">
            <w:pPr>
              <w:jc w:val="center"/>
              <w:rPr>
                <w:rFonts w:hint="eastAsia" w:ascii="仿宋_GB2312" w:hAnsi="宋体" w:eastAsia="仿宋_GB2312"/>
                <w:sz w:val="24"/>
              </w:rPr>
            </w:pPr>
            <w:r>
              <w:rPr>
                <w:rFonts w:hint="eastAsia" w:ascii="仿宋_GB2312" w:hAnsi="宋体" w:eastAsia="仿宋_GB2312"/>
                <w:sz w:val="24"/>
              </w:rPr>
              <w:t>宗</w:t>
            </w:r>
          </w:p>
        </w:tc>
        <w:tc>
          <w:tcPr>
            <w:tcW w:w="6543" w:type="dxa"/>
            <w:vAlign w:val="center"/>
          </w:tcPr>
          <w:p w14:paraId="731168A4">
            <w:pPr>
              <w:rPr>
                <w:rFonts w:hint="eastAsia" w:ascii="仿宋_GB2312" w:hAnsi="宋体" w:eastAsia="仿宋_GB2312"/>
                <w:sz w:val="24"/>
              </w:rPr>
            </w:pPr>
            <w:r>
              <w:rPr>
                <w:rFonts w:hint="eastAsia" w:ascii="仿宋_GB2312" w:hAnsi="宋体" w:eastAsia="仿宋_GB2312"/>
                <w:sz w:val="28"/>
                <w:szCs w:val="21"/>
              </w:rPr>
              <w:t>光明街南、香格里拉西路西31220㎡（建设用地31220㎡；）待调查面积31220㎡，亩数46.83亩，地块周边1km范围内有工业企业。详见下方地块位置勘界图；</w:t>
            </w:r>
          </w:p>
        </w:tc>
      </w:tr>
      <w:tr w14:paraId="7E88B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52642406">
            <w:pPr>
              <w:jc w:val="center"/>
              <w:rPr>
                <w:rFonts w:hint="eastAsia" w:ascii="仿宋_GB2312" w:hAnsi="宋体" w:eastAsia="仿宋_GB2312"/>
                <w:sz w:val="24"/>
              </w:rPr>
            </w:pPr>
            <w:r>
              <w:rPr>
                <w:rFonts w:hint="eastAsia" w:ascii="仿宋_GB2312" w:hAnsi="宋体" w:eastAsia="仿宋_GB2312"/>
                <w:sz w:val="24"/>
              </w:rPr>
              <w:t>2</w:t>
            </w:r>
          </w:p>
        </w:tc>
        <w:tc>
          <w:tcPr>
            <w:tcW w:w="993" w:type="dxa"/>
            <w:shd w:val="clear" w:color="auto" w:fill="auto"/>
            <w:vAlign w:val="center"/>
          </w:tcPr>
          <w:p w14:paraId="66C6EEB1">
            <w:pPr>
              <w:jc w:val="center"/>
              <w:rPr>
                <w:rFonts w:hint="eastAsia" w:ascii="仿宋_GB2312" w:hAnsi="宋体" w:eastAsia="仿宋_GB2312"/>
                <w:sz w:val="24"/>
              </w:rPr>
            </w:pPr>
            <w:r>
              <w:rPr>
                <w:rFonts w:hint="eastAsia" w:ascii="仿宋_GB2312" w:hAnsi="宋体" w:eastAsia="仿宋_GB2312"/>
                <w:sz w:val="24"/>
              </w:rPr>
              <w:t>服务</w:t>
            </w:r>
          </w:p>
        </w:tc>
        <w:tc>
          <w:tcPr>
            <w:tcW w:w="850" w:type="dxa"/>
            <w:shd w:val="clear" w:color="auto" w:fill="auto"/>
            <w:vAlign w:val="center"/>
          </w:tcPr>
          <w:p w14:paraId="78BFE772">
            <w:pPr>
              <w:jc w:val="center"/>
              <w:rPr>
                <w:rFonts w:hint="eastAsia" w:ascii="仿宋_GB2312" w:hAnsi="宋体" w:eastAsia="仿宋_GB2312"/>
                <w:sz w:val="24"/>
              </w:rPr>
            </w:pPr>
          </w:p>
        </w:tc>
        <w:tc>
          <w:tcPr>
            <w:tcW w:w="1701" w:type="dxa"/>
            <w:shd w:val="clear" w:color="auto" w:fill="auto"/>
            <w:vAlign w:val="center"/>
          </w:tcPr>
          <w:p w14:paraId="751EF6DF">
            <w:pPr>
              <w:jc w:val="center"/>
              <w:rPr>
                <w:rFonts w:hint="eastAsia" w:ascii="仿宋_GB2312" w:hAnsi="宋体" w:eastAsia="仿宋_GB2312"/>
                <w:sz w:val="24"/>
              </w:rPr>
            </w:pPr>
            <w:r>
              <w:rPr>
                <w:rFonts w:hint="eastAsia" w:ascii="仿宋_GB2312" w:hAnsi="宋体" w:eastAsia="仿宋_GB2312"/>
                <w:sz w:val="24"/>
              </w:rPr>
              <w:t>地块2</w:t>
            </w:r>
          </w:p>
        </w:tc>
        <w:tc>
          <w:tcPr>
            <w:tcW w:w="1166" w:type="dxa"/>
            <w:shd w:val="clear" w:color="auto" w:fill="auto"/>
            <w:vAlign w:val="center"/>
          </w:tcPr>
          <w:p w14:paraId="3FF1CFF5">
            <w:pPr>
              <w:jc w:val="center"/>
              <w:rPr>
                <w:rFonts w:hint="eastAsia" w:ascii="仿宋_GB2312" w:hAnsi="宋体" w:eastAsia="仿宋_GB2312"/>
                <w:sz w:val="24"/>
              </w:rPr>
            </w:pPr>
            <w:r>
              <w:rPr>
                <w:rFonts w:hint="eastAsia" w:ascii="仿宋_GB2312" w:hAnsi="宋体" w:eastAsia="仿宋_GB2312"/>
                <w:sz w:val="24"/>
              </w:rPr>
              <w:t>1</w:t>
            </w:r>
          </w:p>
        </w:tc>
        <w:tc>
          <w:tcPr>
            <w:tcW w:w="1434" w:type="dxa"/>
            <w:shd w:val="clear" w:color="auto" w:fill="auto"/>
            <w:vAlign w:val="center"/>
          </w:tcPr>
          <w:p w14:paraId="3AC3C917">
            <w:pPr>
              <w:jc w:val="center"/>
              <w:rPr>
                <w:rFonts w:hint="eastAsia" w:ascii="仿宋_GB2312" w:hAnsi="宋体" w:eastAsia="仿宋_GB2312"/>
                <w:sz w:val="24"/>
              </w:rPr>
            </w:pPr>
            <w:r>
              <w:rPr>
                <w:rFonts w:hint="eastAsia" w:ascii="仿宋_GB2312" w:hAnsi="宋体" w:eastAsia="仿宋_GB2312"/>
                <w:sz w:val="24"/>
              </w:rPr>
              <w:t>宗</w:t>
            </w:r>
          </w:p>
        </w:tc>
        <w:tc>
          <w:tcPr>
            <w:tcW w:w="6543" w:type="dxa"/>
          </w:tcPr>
          <w:p w14:paraId="04063E17">
            <w:pPr>
              <w:spacing w:line="560" w:lineRule="exact"/>
              <w:ind w:firstLine="560" w:firstLineChars="200"/>
              <w:rPr>
                <w:rFonts w:hint="eastAsia" w:ascii="仿宋_GB2312" w:hAnsi="宋体" w:eastAsia="仿宋_GB2312"/>
                <w:sz w:val="24"/>
              </w:rPr>
            </w:pPr>
            <w:r>
              <w:rPr>
                <w:rFonts w:hint="eastAsia" w:ascii="仿宋_GB2312" w:hAnsi="宋体" w:eastAsia="仿宋_GB2312"/>
                <w:sz w:val="28"/>
                <w:szCs w:val="21"/>
              </w:rPr>
              <w:t>银金大道南、太湖路西地块总面积77933㎡（建设用地31220㎡；），待调查面积77933㎡，亩数116.9亩。详见下方地块位置勘界图；</w:t>
            </w:r>
          </w:p>
        </w:tc>
      </w:tr>
      <w:tr w14:paraId="28487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5EE6BD03">
            <w:pPr>
              <w:jc w:val="center"/>
              <w:rPr>
                <w:rFonts w:hint="eastAsia" w:ascii="仿宋_GB2312" w:hAnsi="宋体" w:eastAsia="仿宋_GB2312"/>
                <w:sz w:val="24"/>
              </w:rPr>
            </w:pPr>
            <w:r>
              <w:rPr>
                <w:rFonts w:hint="eastAsia" w:ascii="仿宋_GB2312" w:hAnsi="宋体" w:eastAsia="仿宋_GB2312"/>
                <w:sz w:val="24"/>
              </w:rPr>
              <w:t>3</w:t>
            </w:r>
          </w:p>
        </w:tc>
        <w:tc>
          <w:tcPr>
            <w:tcW w:w="993" w:type="dxa"/>
            <w:shd w:val="clear" w:color="auto" w:fill="auto"/>
            <w:vAlign w:val="center"/>
          </w:tcPr>
          <w:p w14:paraId="54EDFE05">
            <w:pPr>
              <w:jc w:val="center"/>
              <w:rPr>
                <w:rFonts w:hint="eastAsia" w:ascii="仿宋_GB2312" w:hAnsi="宋体" w:eastAsia="仿宋_GB2312"/>
                <w:sz w:val="24"/>
              </w:rPr>
            </w:pPr>
            <w:r>
              <w:rPr>
                <w:rFonts w:hint="eastAsia" w:ascii="仿宋_GB2312" w:hAnsi="宋体" w:eastAsia="仿宋_GB2312"/>
                <w:sz w:val="24"/>
              </w:rPr>
              <w:t>服务</w:t>
            </w:r>
          </w:p>
        </w:tc>
        <w:tc>
          <w:tcPr>
            <w:tcW w:w="850" w:type="dxa"/>
            <w:shd w:val="clear" w:color="auto" w:fill="auto"/>
            <w:vAlign w:val="center"/>
          </w:tcPr>
          <w:p w14:paraId="4936EF2A">
            <w:pPr>
              <w:jc w:val="center"/>
              <w:rPr>
                <w:rFonts w:hint="eastAsia" w:ascii="仿宋_GB2312" w:hAnsi="宋体" w:eastAsia="仿宋_GB2312"/>
                <w:sz w:val="24"/>
              </w:rPr>
            </w:pPr>
          </w:p>
        </w:tc>
        <w:tc>
          <w:tcPr>
            <w:tcW w:w="1701" w:type="dxa"/>
            <w:shd w:val="clear" w:color="auto" w:fill="auto"/>
            <w:vAlign w:val="center"/>
          </w:tcPr>
          <w:p w14:paraId="5B8206EE">
            <w:pPr>
              <w:jc w:val="center"/>
              <w:rPr>
                <w:rFonts w:hint="eastAsia" w:ascii="仿宋_GB2312" w:hAnsi="宋体" w:eastAsia="仿宋_GB2312"/>
                <w:sz w:val="24"/>
              </w:rPr>
            </w:pPr>
            <w:r>
              <w:rPr>
                <w:rFonts w:hint="eastAsia" w:ascii="仿宋_GB2312" w:hAnsi="宋体" w:eastAsia="仿宋_GB2312"/>
                <w:sz w:val="24"/>
              </w:rPr>
              <w:t>地块3</w:t>
            </w:r>
          </w:p>
        </w:tc>
        <w:tc>
          <w:tcPr>
            <w:tcW w:w="1166" w:type="dxa"/>
            <w:shd w:val="clear" w:color="auto" w:fill="auto"/>
            <w:vAlign w:val="center"/>
          </w:tcPr>
          <w:p w14:paraId="2650CF26">
            <w:pPr>
              <w:jc w:val="center"/>
              <w:rPr>
                <w:rFonts w:hint="eastAsia" w:ascii="仿宋_GB2312" w:hAnsi="宋体" w:eastAsia="仿宋_GB2312"/>
                <w:sz w:val="24"/>
              </w:rPr>
            </w:pPr>
            <w:r>
              <w:rPr>
                <w:rFonts w:hint="eastAsia" w:ascii="仿宋_GB2312" w:hAnsi="宋体" w:eastAsia="仿宋_GB2312"/>
                <w:sz w:val="24"/>
              </w:rPr>
              <w:t>1</w:t>
            </w:r>
          </w:p>
        </w:tc>
        <w:tc>
          <w:tcPr>
            <w:tcW w:w="1434" w:type="dxa"/>
            <w:shd w:val="clear" w:color="auto" w:fill="auto"/>
            <w:vAlign w:val="center"/>
          </w:tcPr>
          <w:p w14:paraId="0527B3DC">
            <w:pPr>
              <w:jc w:val="center"/>
              <w:rPr>
                <w:rFonts w:hint="eastAsia" w:ascii="仿宋_GB2312" w:hAnsi="宋体" w:eastAsia="仿宋_GB2312"/>
                <w:sz w:val="24"/>
              </w:rPr>
            </w:pPr>
            <w:r>
              <w:rPr>
                <w:rFonts w:hint="eastAsia" w:ascii="仿宋_GB2312" w:hAnsi="宋体" w:eastAsia="仿宋_GB2312"/>
                <w:sz w:val="24"/>
              </w:rPr>
              <w:t>宗</w:t>
            </w:r>
          </w:p>
        </w:tc>
        <w:tc>
          <w:tcPr>
            <w:tcW w:w="6543" w:type="dxa"/>
          </w:tcPr>
          <w:p w14:paraId="5F2BA43C">
            <w:pPr>
              <w:spacing w:line="560" w:lineRule="exact"/>
              <w:ind w:firstLine="560" w:firstLineChars="200"/>
              <w:rPr>
                <w:rFonts w:hint="eastAsia" w:ascii="仿宋_GB2312" w:hAnsi="宋体" w:eastAsia="仿宋_GB2312"/>
                <w:sz w:val="24"/>
              </w:rPr>
            </w:pPr>
            <w:r>
              <w:rPr>
                <w:rFonts w:hint="eastAsia" w:ascii="仿宋_GB2312" w:hAnsi="宋体" w:eastAsia="仿宋_GB2312"/>
                <w:sz w:val="28"/>
                <w:szCs w:val="21"/>
              </w:rPr>
              <w:t>银金大道南、太湖路西地块总面积45805㎡（建设用地45805㎡），待调查面积45805㎡，亩数68.70亩。详见下方地块位置勘界图；</w:t>
            </w:r>
          </w:p>
        </w:tc>
      </w:tr>
    </w:tbl>
    <w:p w14:paraId="7FF6BF9F">
      <w:pPr>
        <w:pStyle w:val="27"/>
        <w:rPr>
          <w:rFonts w:hint="eastAsia" w:ascii="楷体_GB2312" w:eastAsia="楷体_GB2312"/>
          <w:b/>
          <w:bCs/>
          <w:kern w:val="44"/>
          <w:sz w:val="32"/>
          <w:szCs w:val="30"/>
        </w:rPr>
      </w:pPr>
    </w:p>
    <w:p w14:paraId="38223145">
      <w:pPr>
        <w:pStyle w:val="27"/>
        <w:rPr>
          <w:rFonts w:hint="eastAsia" w:ascii="楷体_GB2312" w:eastAsia="楷体_GB2312"/>
          <w:b/>
          <w:bCs/>
          <w:kern w:val="44"/>
          <w:sz w:val="32"/>
          <w:szCs w:val="30"/>
        </w:rPr>
      </w:pPr>
    </w:p>
    <w:p w14:paraId="12C8FD4F">
      <w:pPr>
        <w:widowControl/>
        <w:spacing w:line="560" w:lineRule="exact"/>
        <w:jc w:val="left"/>
        <w:rPr>
          <w:rFonts w:hint="eastAsia" w:ascii="仿宋_GB2312" w:hAnsi="宋体" w:eastAsia="仿宋_GB2312"/>
          <w:sz w:val="28"/>
          <w:szCs w:val="21"/>
        </w:rPr>
        <w:sectPr>
          <w:pgSz w:w="16838" w:h="11906" w:orient="landscape"/>
          <w:pgMar w:top="1077" w:right="1440" w:bottom="1077" w:left="1440" w:header="851" w:footer="992" w:gutter="0"/>
          <w:cols w:space="425" w:num="1"/>
          <w:docGrid w:type="lines" w:linePitch="312" w:charSpace="0"/>
        </w:sectPr>
      </w:pPr>
    </w:p>
    <w:p w14:paraId="43AA7FFD">
      <w:pPr>
        <w:widowControl/>
        <w:spacing w:line="560" w:lineRule="exact"/>
        <w:ind w:firstLine="643" w:firstLineChars="200"/>
        <w:jc w:val="center"/>
        <w:rPr>
          <w:rFonts w:hint="eastAsia"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7EFCE0E7">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一、需执行的标准</w:t>
      </w:r>
    </w:p>
    <w:p w14:paraId="464CEF82">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108D3628">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14634D8A">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40A252A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2E4A320E">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二、实施及交付</w:t>
      </w:r>
    </w:p>
    <w:p w14:paraId="6F6F04F2">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1）质量要求</w:t>
      </w:r>
    </w:p>
    <w:p w14:paraId="111DAB28">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达到国家及行业标准规定，通过专家及批复部门评审  </w:t>
      </w:r>
    </w:p>
    <w:p w14:paraId="3A3BDF18">
      <w:pPr>
        <w:spacing w:line="560" w:lineRule="exact"/>
        <w:ind w:firstLine="560" w:firstLineChars="200"/>
        <w:rPr>
          <w:rFonts w:hint="eastAsia" w:ascii="仿宋_GB2312" w:hAnsi="宋体" w:eastAsia="仿宋_GB2312"/>
          <w:sz w:val="28"/>
          <w:szCs w:val="21"/>
        </w:rPr>
      </w:pPr>
      <w:r>
        <w:rPr>
          <w:rFonts w:ascii="仿宋_GB2312" w:hAnsi="宋体" w:eastAsia="仿宋_GB2312"/>
          <w:sz w:val="28"/>
          <w:szCs w:val="21"/>
        </w:rPr>
        <w:t>2）安全要求</w:t>
      </w:r>
    </w:p>
    <w:p w14:paraId="25EA7316">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 安全、可靠   </w:t>
      </w:r>
    </w:p>
    <w:p w14:paraId="2E4DE4E4">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3</w:t>
      </w:r>
      <w:r>
        <w:rPr>
          <w:rFonts w:ascii="仿宋_GB2312" w:hAnsi="宋体" w:eastAsia="仿宋_GB2312"/>
          <w:sz w:val="28"/>
          <w:szCs w:val="21"/>
        </w:rPr>
        <w:t>）交付（实施）地点</w:t>
      </w:r>
    </w:p>
    <w:p w14:paraId="7D52C6C2">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采购人指定地点 </w:t>
      </w:r>
    </w:p>
    <w:p w14:paraId="6B9FE8B3">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1"/>
        </w:rPr>
        <w:t>4）付款方式</w:t>
      </w:r>
      <w:r>
        <w:rPr>
          <w:rFonts w:hint="eastAsia" w:ascii="仿宋_GB2312" w:hAnsi="宋体" w:eastAsia="仿宋_GB2312"/>
          <w:sz w:val="28"/>
          <w:szCs w:val="28"/>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70AF0E57">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三、服务要求</w:t>
      </w:r>
    </w:p>
    <w:p w14:paraId="06C60E6E">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1）服务标准</w:t>
      </w:r>
    </w:p>
    <w:p w14:paraId="772437F2">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 合格   </w:t>
      </w:r>
    </w:p>
    <w:p w14:paraId="438342A3">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2）服务期</w:t>
      </w:r>
    </w:p>
    <w:p w14:paraId="1DA04DA5">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自合同签订之日起1年</w:t>
      </w:r>
    </w:p>
    <w:p w14:paraId="29CF7208">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四、验收标准</w:t>
      </w:r>
    </w:p>
    <w:p w14:paraId="16567480">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8"/>
        </w:rPr>
        <w:t xml:space="preserve">本项目的初步设计及实施方案与概（预）算编制、勘察设计过程和成果必须符合国家有关工程建设标准强制性条文和相关规范。 </w:t>
      </w:r>
      <w:r>
        <w:rPr>
          <w:rFonts w:hint="eastAsia" w:ascii="仿宋_GB2312" w:hAnsi="宋体" w:eastAsia="仿宋_GB2312"/>
          <w:sz w:val="28"/>
          <w:szCs w:val="21"/>
        </w:rPr>
        <w:t xml:space="preserve"> </w:t>
      </w:r>
    </w:p>
    <w:p w14:paraId="0DC012F1">
      <w:pPr>
        <w:spacing w:line="560" w:lineRule="exact"/>
        <w:ind w:firstLine="562" w:firstLineChars="200"/>
        <w:rPr>
          <w:rFonts w:hint="eastAsia" w:ascii="黑体" w:hAnsi="黑体" w:eastAsia="黑体"/>
          <w:b/>
          <w:sz w:val="28"/>
          <w:szCs w:val="21"/>
        </w:rPr>
      </w:pPr>
      <w:r>
        <w:rPr>
          <w:rFonts w:hint="eastAsia" w:ascii="黑体" w:hAnsi="黑体" w:eastAsia="黑体"/>
          <w:b/>
          <w:sz w:val="28"/>
          <w:szCs w:val="21"/>
        </w:rPr>
        <w:t>五、其他技术及服务要求</w:t>
      </w:r>
    </w:p>
    <w:p w14:paraId="1CA3631F">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1、提供的初步设计报告应满足国家有关规定及其他现行有效标准、规范、规程和办法等的要求，并应通过评审。</w:t>
      </w:r>
    </w:p>
    <w:p w14:paraId="431E5F3F">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2、若上级主管部门或采购人认为需要进行技术设计、编制技术设计文件及相应修正，中标供应商应无条件执行，且编制费用已包括在投标报价中。</w:t>
      </w:r>
    </w:p>
    <w:p w14:paraId="7F38DC8F">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3、工程施工时，应按规定派驻工地设计代表，协助采购人解决各种与设计有关的问题，包括修改完善设计或局部变更设计。</w:t>
      </w:r>
    </w:p>
    <w:p w14:paraId="437250A3">
      <w:pPr>
        <w:spacing w:line="560" w:lineRule="exact"/>
        <w:ind w:firstLine="560" w:firstLineChars="200"/>
        <w:rPr>
          <w:rFonts w:hint="eastAsia" w:ascii="仿宋_GB2312" w:hAnsi="宋体" w:eastAsia="仿宋_GB2312"/>
          <w:sz w:val="28"/>
          <w:szCs w:val="28"/>
        </w:rPr>
      </w:pPr>
      <w:r>
        <w:rPr>
          <w:rFonts w:hint="eastAsia" w:ascii="仿宋_GB2312" w:hAnsi="宋体" w:eastAsia="仿宋_GB2312"/>
          <w:sz w:val="28"/>
          <w:szCs w:val="28"/>
        </w:rPr>
        <w:t>4、供应商对成果资料和采购人提供的所有资料负有保密责任。未经采购人同意，不得将采购人提供的资料再次提供给与本项目无关的任何单位及个人使用。供应商要妥善保管采购人提供的资料。如因供应商原因丢失，应当负责赔偿采购人相关的经济损失。</w:t>
      </w:r>
    </w:p>
    <w:p w14:paraId="138C4C44">
      <w:pPr>
        <w:spacing w:line="560" w:lineRule="exact"/>
        <w:ind w:firstLine="562" w:firstLineChars="200"/>
        <w:rPr>
          <w:rFonts w:hint="eastAsia" w:ascii="仿宋_GB2312" w:hAnsi="宋体" w:eastAsia="仿宋_GB2312"/>
          <w:b/>
          <w:sz w:val="28"/>
          <w:szCs w:val="21"/>
        </w:rPr>
      </w:pPr>
      <w:r>
        <w:rPr>
          <w:rFonts w:hint="eastAsia" w:ascii="黑体" w:hAnsi="黑体" w:eastAsia="黑体"/>
          <w:b/>
          <w:sz w:val="28"/>
          <w:szCs w:val="21"/>
        </w:rPr>
        <w:t xml:space="preserve">六、联系方式 </w:t>
      </w:r>
    </w:p>
    <w:p w14:paraId="08569862">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采购人：</w:t>
      </w:r>
      <w:r>
        <w:rPr>
          <w:rFonts w:ascii="仿宋_GB2312" w:hAnsi="宋体" w:eastAsia="仿宋_GB2312"/>
          <w:sz w:val="28"/>
          <w:szCs w:val="21"/>
        </w:rPr>
        <w:t xml:space="preserve"> </w:t>
      </w:r>
      <w:r>
        <w:rPr>
          <w:rFonts w:hint="eastAsia" w:ascii="仿宋_GB2312" w:hAnsi="宋体" w:eastAsia="仿宋_GB2312"/>
          <w:sz w:val="28"/>
          <w:szCs w:val="21"/>
        </w:rPr>
        <w:t>乳山市市政建设工程有限公司</w:t>
      </w:r>
    </w:p>
    <w:p w14:paraId="7D20AC9B">
      <w:pPr>
        <w:spacing w:line="56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采购人地址：山东省威海市乳山市胜利街东首</w:t>
      </w:r>
    </w:p>
    <w:p w14:paraId="698AC1AC">
      <w:pPr>
        <w:ind w:firstLine="560" w:firstLineChars="200"/>
        <w:rPr>
          <w:rFonts w:hint="eastAsia" w:ascii="仿宋_GB2312" w:hAnsi="宋体" w:eastAsia="仿宋_GB2312"/>
          <w:sz w:val="28"/>
          <w:szCs w:val="21"/>
        </w:rPr>
      </w:pPr>
      <w:r>
        <w:rPr>
          <w:rFonts w:hint="eastAsia" w:ascii="仿宋_GB2312" w:hAnsi="宋体" w:eastAsia="仿宋_GB2312"/>
          <w:sz w:val="28"/>
          <w:szCs w:val="21"/>
        </w:rPr>
        <w:t>联系人：单健</w:t>
      </w:r>
    </w:p>
    <w:p w14:paraId="0B34DDFF">
      <w:pPr>
        <w:ind w:firstLine="560" w:firstLineChars="200"/>
        <w:sectPr>
          <w:pgSz w:w="11906" w:h="16838"/>
          <w:pgMar w:top="1440" w:right="1077" w:bottom="1440" w:left="1077" w:header="851" w:footer="992" w:gutter="0"/>
          <w:cols w:space="425" w:num="1"/>
          <w:docGrid w:type="lines" w:linePitch="312" w:charSpace="0"/>
        </w:sectPr>
      </w:pPr>
      <w:r>
        <w:rPr>
          <w:rFonts w:hint="eastAsia" w:ascii="仿宋_GB2312" w:hAnsi="宋体" w:eastAsia="仿宋_GB2312"/>
          <w:sz w:val="28"/>
          <w:szCs w:val="21"/>
        </w:rPr>
        <w:t>联系电话：18561278356</w:t>
      </w:r>
    </w:p>
    <w:p w14:paraId="06353271">
      <w:pPr>
        <w:pStyle w:val="29"/>
        <w:spacing w:before="100" w:beforeAutospacing="1" w:after="100" w:afterAutospacing="1" w:line="415" w:lineRule="auto"/>
        <w:rPr>
          <w:rFonts w:hint="eastAsia"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1DCD25F">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一、评审原则 </w:t>
      </w:r>
    </w:p>
    <w:p w14:paraId="4F7F5EA0">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45E1157">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07CC220E">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D4338B2">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6E2D4B0">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063D7A">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5714D7C">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二、评标程序</w:t>
      </w:r>
    </w:p>
    <w:p w14:paraId="06B65190">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1．宣布评标纪律；</w:t>
      </w:r>
    </w:p>
    <w:p w14:paraId="1B63A7AE">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592471AF">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662A3E9B">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7DB0C00F">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00C4F40B">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1ED2EF63">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1D3674F2">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4D312DEF">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72BC0CFD">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9.澄清、说明或者补正</w:t>
      </w:r>
    </w:p>
    <w:p w14:paraId="334B424B">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693AFECD">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174DEA39">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10.比较与评价</w:t>
      </w:r>
    </w:p>
    <w:p w14:paraId="231F47D4">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02134F8F">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11.出现下列情况之一的，均予以废标</w:t>
      </w:r>
    </w:p>
    <w:p w14:paraId="39DFD5A0">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B132934">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(2)出现影响采购公正的违法、违规行为的；</w:t>
      </w:r>
    </w:p>
    <w:p w14:paraId="092084B7">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3F900545">
      <w:pPr>
        <w:spacing w:line="520" w:lineRule="exact"/>
        <w:ind w:firstLine="560" w:firstLineChars="200"/>
        <w:rPr>
          <w:rFonts w:hint="eastAsia" w:ascii="宋体" w:hAnsi="宋体"/>
          <w:sz w:val="24"/>
          <w:szCs w:val="21"/>
        </w:rPr>
      </w:pPr>
      <w:r>
        <w:rPr>
          <w:rFonts w:hint="eastAsia" w:ascii="仿宋_GB2312" w:hAnsi="宋体" w:eastAsia="仿宋_GB2312"/>
          <w:sz w:val="28"/>
          <w:szCs w:val="21"/>
        </w:rPr>
        <w:t>(4)因重大变故，采购任务取消的。</w:t>
      </w:r>
    </w:p>
    <w:p w14:paraId="13270907">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三、评标方法</w:t>
      </w:r>
    </w:p>
    <w:p w14:paraId="5B9206AA">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0C169FA6">
      <w:pPr>
        <w:spacing w:line="520" w:lineRule="exact"/>
        <w:ind w:firstLine="560" w:firstLineChars="200"/>
        <w:rPr>
          <w:rFonts w:hint="eastAsia" w:ascii="仿宋_GB2312" w:hAnsi="宋体" w:eastAsia="仿宋_GB2312"/>
          <w:sz w:val="28"/>
          <w:szCs w:val="21"/>
        </w:rPr>
      </w:pPr>
      <w:r>
        <w:rPr>
          <w:rFonts w:hint="eastAsia" w:ascii="仿宋_GB2312" w:hAnsi="宋体" w:eastAsia="仿宋_GB2312"/>
          <w:sz w:val="28"/>
          <w:szCs w:val="21"/>
        </w:rPr>
        <w:t>（2）评标细则</w:t>
      </w:r>
    </w:p>
    <w:p w14:paraId="5AF74865">
      <w:pPr>
        <w:pStyle w:val="31"/>
        <w:ind w:left="0" w:leftChars="0" w:firstLine="0" w:firstLineChars="0"/>
        <w:rPr>
          <w:rFonts w:hint="eastAsia" w:ascii="楷体_GB2312" w:hAnsi="宋体" w:eastAsia="楷体_GB2312" w:cs="宋体"/>
          <w:b/>
          <w:bCs/>
          <w:sz w:val="44"/>
          <w:szCs w:val="44"/>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444612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BA12128">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编号</w:t>
            </w:r>
          </w:p>
        </w:tc>
        <w:tc>
          <w:tcPr>
            <w:tcW w:w="773" w:type="dxa"/>
            <w:shd w:val="clear" w:color="auto" w:fill="D9D9D9"/>
            <w:vAlign w:val="center"/>
          </w:tcPr>
          <w:p w14:paraId="4F81ECE6">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类型</w:t>
            </w:r>
          </w:p>
        </w:tc>
        <w:tc>
          <w:tcPr>
            <w:tcW w:w="1665" w:type="dxa"/>
            <w:shd w:val="clear" w:color="auto" w:fill="D9D9D9"/>
            <w:vAlign w:val="center"/>
          </w:tcPr>
          <w:p w14:paraId="466A0693">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评分标题</w:t>
            </w:r>
          </w:p>
        </w:tc>
        <w:tc>
          <w:tcPr>
            <w:tcW w:w="4689" w:type="dxa"/>
            <w:shd w:val="clear" w:color="auto" w:fill="D9D9D9"/>
            <w:vAlign w:val="center"/>
          </w:tcPr>
          <w:p w14:paraId="6C8B1921">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评分标准</w:t>
            </w:r>
          </w:p>
        </w:tc>
        <w:tc>
          <w:tcPr>
            <w:tcW w:w="1026" w:type="dxa"/>
            <w:shd w:val="clear" w:color="auto" w:fill="D9D9D9"/>
            <w:vAlign w:val="center"/>
          </w:tcPr>
          <w:p w14:paraId="2F4FFE20">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性质</w:t>
            </w:r>
          </w:p>
        </w:tc>
        <w:tc>
          <w:tcPr>
            <w:tcW w:w="773" w:type="dxa"/>
            <w:shd w:val="clear" w:color="auto" w:fill="D9D9D9"/>
            <w:vAlign w:val="center"/>
          </w:tcPr>
          <w:p w14:paraId="2AD4E446">
            <w:pPr>
              <w:pStyle w:val="11"/>
              <w:ind w:firstLine="0"/>
              <w:jc w:val="center"/>
              <w:rPr>
                <w:rFonts w:hint="eastAsia" w:ascii="仿宋_GB2312" w:hAnsi="宋体" w:eastAsia="仿宋_GB2312"/>
                <w:b/>
                <w:sz w:val="24"/>
                <w:szCs w:val="24"/>
              </w:rPr>
            </w:pPr>
            <w:r>
              <w:rPr>
                <w:rFonts w:hint="eastAsia" w:ascii="仿宋_GB2312" w:hAnsi="宋体" w:eastAsia="仿宋_GB2312"/>
                <w:b/>
                <w:sz w:val="24"/>
                <w:szCs w:val="24"/>
              </w:rPr>
              <w:t>分数</w:t>
            </w:r>
          </w:p>
        </w:tc>
      </w:tr>
      <w:tr w14:paraId="2A7A25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vAlign w:val="center"/>
          </w:tcPr>
          <w:p w14:paraId="4F3992CE">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EC1B975">
            <w:pPr>
              <w:pStyle w:val="11"/>
              <w:ind w:firstLine="0"/>
              <w:rPr>
                <w:rFonts w:hint="eastAsia" w:ascii="仿宋_GB2312" w:hAnsi="宋体" w:eastAsia="仿宋_GB2312"/>
                <w:sz w:val="24"/>
                <w:szCs w:val="24"/>
              </w:rPr>
            </w:pPr>
            <w:r>
              <w:rPr>
                <w:rFonts w:hint="eastAsia" w:ascii="仿宋_GB2312" w:hAnsi="宋体" w:eastAsia="仿宋_GB2312"/>
                <w:sz w:val="24"/>
                <w:szCs w:val="24"/>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18F4A86E">
            <w:pPr>
              <w:pStyle w:val="11"/>
              <w:ind w:firstLine="0"/>
              <w:rPr>
                <w:rFonts w:hint="eastAsia" w:ascii="仿宋_GB2312" w:hAnsi="宋体" w:eastAsia="仿宋_GB2312"/>
                <w:sz w:val="24"/>
                <w:szCs w:val="24"/>
              </w:rPr>
            </w:pPr>
            <w:r>
              <w:rPr>
                <w:rFonts w:hint="eastAsia" w:ascii="仿宋_GB2312" w:hAnsi="宋体" w:eastAsia="仿宋_GB2312"/>
                <w:sz w:val="24"/>
                <w:szCs w:val="24"/>
              </w:rPr>
              <w:t>报价</w:t>
            </w:r>
          </w:p>
        </w:tc>
        <w:tc>
          <w:tcPr>
            <w:tcW w:w="4689" w:type="dxa"/>
            <w:tcBorders>
              <w:top w:val="single" w:color="000000" w:sz="4" w:space="0"/>
              <w:left w:val="single" w:color="000000" w:sz="4" w:space="0"/>
              <w:bottom w:val="single" w:color="000000" w:sz="4" w:space="0"/>
              <w:right w:val="single" w:color="000000" w:sz="4" w:space="0"/>
            </w:tcBorders>
            <w:vAlign w:val="center"/>
          </w:tcPr>
          <w:p w14:paraId="7CEE3F3A">
            <w:pPr>
              <w:pStyle w:val="11"/>
              <w:ind w:firstLine="0"/>
              <w:rPr>
                <w:rFonts w:hint="eastAsia" w:ascii="仿宋_GB2312" w:hAnsi="宋体" w:eastAsia="仿宋_GB2312"/>
                <w:sz w:val="24"/>
                <w:szCs w:val="24"/>
              </w:rPr>
            </w:pPr>
            <w:r>
              <w:rPr>
                <w:rFonts w:hint="eastAsia" w:ascii="仿宋_GB2312" w:hAnsi="宋体" w:eastAsia="仿宋_GB2312"/>
                <w:sz w:val="24"/>
                <w:szCs w:val="24"/>
              </w:rPr>
              <w:t>满足招标文件要求且投标总报价(单价合计)最低的投标报价为评标基准价，其价格分为满分。其他投标人的价格分统一按照下列公式计算：投标报价得分=(评标基准价／投标报价)×10。</w:t>
            </w:r>
          </w:p>
        </w:tc>
        <w:tc>
          <w:tcPr>
            <w:tcW w:w="1026" w:type="dxa"/>
            <w:tcBorders>
              <w:top w:val="single" w:color="000000" w:sz="4" w:space="0"/>
              <w:left w:val="single" w:color="000000" w:sz="4" w:space="0"/>
              <w:bottom w:val="single" w:color="000000" w:sz="4" w:space="0"/>
              <w:right w:val="single" w:color="000000" w:sz="4" w:space="0"/>
            </w:tcBorders>
            <w:vAlign w:val="center"/>
          </w:tcPr>
          <w:p w14:paraId="5AFC87E8">
            <w:pPr>
              <w:pStyle w:val="11"/>
              <w:ind w:firstLine="0"/>
              <w:rPr>
                <w:rFonts w:hint="eastAsia" w:ascii="仿宋_GB2312" w:hAnsi="宋体" w:eastAsia="仿宋_GB2312"/>
                <w:sz w:val="24"/>
                <w:szCs w:val="24"/>
              </w:rPr>
            </w:pPr>
            <w:r>
              <w:rPr>
                <w:rFonts w:hint="eastAsia" w:ascii="仿宋_GB2312" w:hAnsi="宋体" w:eastAsia="仿宋_GB2312"/>
                <w:sz w:val="24"/>
                <w:szCs w:val="24"/>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4F6C898">
            <w:pPr>
              <w:pStyle w:val="11"/>
              <w:ind w:firstLine="0"/>
              <w:rPr>
                <w:rFonts w:hint="eastAsia" w:ascii="仿宋_GB2312" w:hAnsi="宋体" w:eastAsia="仿宋_GB2312"/>
                <w:sz w:val="24"/>
                <w:szCs w:val="24"/>
              </w:rPr>
            </w:pPr>
            <w:r>
              <w:rPr>
                <w:rFonts w:hint="eastAsia" w:ascii="仿宋_GB2312" w:hAnsi="宋体" w:eastAsia="仿宋_GB2312"/>
                <w:sz w:val="24"/>
                <w:szCs w:val="24"/>
              </w:rPr>
              <w:t>10.00</w:t>
            </w:r>
          </w:p>
        </w:tc>
      </w:tr>
      <w:tr w14:paraId="0629C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1F34B">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2</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F565F">
            <w:pPr>
              <w:pStyle w:val="11"/>
              <w:ind w:firstLine="0"/>
              <w:rPr>
                <w:rFonts w:hint="eastAsia" w:ascii="仿宋_GB2312" w:hAnsi="宋体" w:eastAsia="仿宋_GB2312"/>
                <w:sz w:val="24"/>
                <w:szCs w:val="24"/>
              </w:rPr>
            </w:pPr>
            <w:r>
              <w:rPr>
                <w:rFonts w:hint="eastAsia" w:ascii="仿宋_GB2312" w:hAnsi="宋体" w:eastAsia="仿宋_GB2312"/>
                <w:sz w:val="24"/>
                <w:szCs w:val="24"/>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130FD">
            <w:pPr>
              <w:pStyle w:val="11"/>
              <w:ind w:firstLine="0"/>
              <w:rPr>
                <w:rFonts w:hint="eastAsia" w:ascii="仿宋_GB2312" w:hAnsi="宋体" w:eastAsia="仿宋_GB2312"/>
                <w:sz w:val="24"/>
                <w:szCs w:val="24"/>
              </w:rPr>
            </w:pPr>
            <w:r>
              <w:rPr>
                <w:rFonts w:hint="eastAsia" w:ascii="仿宋_GB2312" w:hAnsi="宋体" w:eastAsia="仿宋_GB2312"/>
                <w:sz w:val="24"/>
                <w:szCs w:val="24"/>
              </w:rPr>
              <w:t>类似项目业绩</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10F68">
            <w:pPr>
              <w:pStyle w:val="128"/>
              <w:spacing w:before="80" w:line="264" w:lineRule="auto"/>
              <w:ind w:left="70" w:right="52"/>
              <w:rPr>
                <w:rFonts w:hint="eastAsia" w:ascii="仿宋_GB2312" w:hAnsi="宋体" w:eastAsia="仿宋_GB2312" w:cs="Times New Roman"/>
                <w:sz w:val="24"/>
                <w:szCs w:val="24"/>
                <w:lang w:eastAsia="zh-CN"/>
              </w:rPr>
            </w:pPr>
            <w:r>
              <w:rPr>
                <w:rFonts w:hint="eastAsia" w:ascii="仿宋_GB2312" w:hAnsi="宋体" w:eastAsia="仿宋_GB2312" w:cs="Times New Roman"/>
                <w:sz w:val="24"/>
                <w:szCs w:val="24"/>
                <w:lang w:eastAsia="zh-CN"/>
              </w:rPr>
              <w:t>报价供应商自2023 年 1 月 1 日至今具有类似土壤调查项目服务业绩的，每有 1 项得2 分，本项最高累计得 10 分。</w:t>
            </w:r>
          </w:p>
          <w:p w14:paraId="3078FD25">
            <w:pPr>
              <w:pStyle w:val="11"/>
              <w:ind w:firstLine="0"/>
              <w:rPr>
                <w:rFonts w:hint="eastAsia" w:ascii="仿宋_GB2312" w:hAnsi="宋体" w:eastAsia="仿宋_GB2312"/>
                <w:sz w:val="24"/>
                <w:szCs w:val="24"/>
              </w:rPr>
            </w:pPr>
            <w:r>
              <w:rPr>
                <w:rFonts w:hint="eastAsia" w:ascii="仿宋_GB2312" w:hAnsi="宋体" w:eastAsia="仿宋_GB2312"/>
                <w:b/>
                <w:bCs/>
                <w:sz w:val="24"/>
                <w:szCs w:val="24"/>
              </w:rPr>
              <w:t>注：投标文件中须附合同扫描件，以合同签订日期为准，未附扫描件或扫描件不符合要求均不得分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451A7">
            <w:pPr>
              <w:pStyle w:val="11"/>
              <w:ind w:firstLine="0"/>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D4C02">
            <w:pPr>
              <w:pStyle w:val="11"/>
              <w:ind w:firstLine="0"/>
              <w:rPr>
                <w:rFonts w:hint="eastAsia" w:ascii="仿宋_GB2312" w:hAnsi="宋体" w:eastAsia="仿宋_GB2312"/>
                <w:sz w:val="24"/>
                <w:szCs w:val="24"/>
              </w:rPr>
            </w:pPr>
            <w:r>
              <w:rPr>
                <w:rFonts w:hint="eastAsia" w:ascii="仿宋_GB2312" w:hAnsi="宋体" w:eastAsia="仿宋_GB2312"/>
                <w:sz w:val="24"/>
                <w:szCs w:val="24"/>
              </w:rPr>
              <w:t>10.00</w:t>
            </w:r>
          </w:p>
        </w:tc>
      </w:tr>
      <w:tr w14:paraId="4D6432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D1C22">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D0B16">
            <w:pPr>
              <w:pStyle w:val="11"/>
              <w:ind w:firstLine="0"/>
              <w:rPr>
                <w:rFonts w:hint="eastAsia" w:ascii="仿宋_GB2312" w:hAnsi="宋体" w:eastAsia="仿宋_GB2312"/>
                <w:sz w:val="24"/>
                <w:szCs w:val="24"/>
              </w:rPr>
            </w:pPr>
            <w:r>
              <w:rPr>
                <w:rFonts w:hint="eastAsia" w:ascii="仿宋_GB2312" w:hAnsi="宋体" w:eastAsia="仿宋_GB2312"/>
                <w:sz w:val="24"/>
                <w:szCs w:val="24"/>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F1073">
            <w:pPr>
              <w:pStyle w:val="11"/>
              <w:ind w:firstLine="0"/>
              <w:rPr>
                <w:rFonts w:hint="eastAsia" w:ascii="仿宋_GB2312" w:hAnsi="宋体" w:eastAsia="仿宋_GB2312"/>
                <w:sz w:val="24"/>
                <w:szCs w:val="24"/>
              </w:rPr>
            </w:pPr>
            <w:r>
              <w:rPr>
                <w:rFonts w:hint="eastAsia" w:ascii="仿宋_GB2312" w:hAnsi="宋体" w:eastAsia="仿宋_GB2312"/>
                <w:sz w:val="24"/>
                <w:szCs w:val="24"/>
              </w:rPr>
              <w:t>人员配备</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6F43A">
            <w:pPr>
              <w:pStyle w:val="11"/>
              <w:ind w:firstLine="0"/>
              <w:rPr>
                <w:rFonts w:hint="eastAsia" w:ascii="仿宋_GB2312" w:hAnsi="宋体" w:eastAsia="仿宋_GB2312"/>
                <w:sz w:val="24"/>
                <w:szCs w:val="24"/>
              </w:rPr>
            </w:pPr>
            <w:r>
              <w:rPr>
                <w:rFonts w:hint="eastAsia" w:ascii="仿宋_GB2312" w:hAnsi="宋体" w:eastAsia="仿宋_GB2312"/>
                <w:sz w:val="24"/>
                <w:szCs w:val="24"/>
              </w:rPr>
              <w:t>拟派本项目负责人具有相关专业高级及以上职称的得5分，本项最高5分；</w:t>
            </w:r>
          </w:p>
          <w:p w14:paraId="240436DB">
            <w:pPr>
              <w:pStyle w:val="11"/>
              <w:ind w:firstLine="0"/>
              <w:rPr>
                <w:rFonts w:hint="eastAsia" w:ascii="仿宋_GB2312" w:hAnsi="宋体" w:eastAsia="仿宋_GB2312"/>
                <w:sz w:val="24"/>
                <w:szCs w:val="24"/>
              </w:rPr>
            </w:pPr>
            <w:r>
              <w:rPr>
                <w:rFonts w:hint="eastAsia" w:ascii="仿宋_GB2312" w:hAnsi="宋体" w:eastAsia="仿宋_GB2312"/>
                <w:sz w:val="24"/>
                <w:szCs w:val="24"/>
              </w:rPr>
              <w:t>除项目负责人外技术服务团队中每有一人具有相关专业中级及以上职称的得2 分，本项最高累计得10分。</w:t>
            </w:r>
          </w:p>
          <w:p w14:paraId="50B9249B">
            <w:pPr>
              <w:pStyle w:val="11"/>
              <w:ind w:firstLine="0"/>
              <w:rPr>
                <w:rFonts w:hint="eastAsia" w:ascii="仿宋_GB2312" w:hAnsi="宋体" w:eastAsia="仿宋_GB2312"/>
                <w:sz w:val="24"/>
                <w:szCs w:val="24"/>
              </w:rPr>
            </w:pPr>
            <w:r>
              <w:rPr>
                <w:rFonts w:hint="eastAsia" w:ascii="仿宋_GB2312" w:hAnsi="宋体" w:eastAsia="仿宋_GB2312"/>
                <w:sz w:val="24"/>
                <w:szCs w:val="24"/>
              </w:rPr>
              <w:t>注：1、投标文件中须附上述人员有效证书扫描件，未附扫描件或扫描件不符合要求均不得分。</w:t>
            </w:r>
          </w:p>
          <w:p w14:paraId="69BE3F39">
            <w:pPr>
              <w:pStyle w:val="11"/>
              <w:ind w:firstLine="0"/>
              <w:rPr>
                <w:rFonts w:hint="eastAsia" w:ascii="仿宋_GB2312" w:hAnsi="宋体" w:eastAsia="仿宋_GB2312"/>
                <w:sz w:val="24"/>
                <w:szCs w:val="24"/>
              </w:rPr>
            </w:pPr>
            <w:r>
              <w:rPr>
                <w:rFonts w:hint="eastAsia" w:ascii="仿宋_GB2312" w:hAnsi="宋体" w:eastAsia="仿宋_GB2312"/>
                <w:sz w:val="24"/>
                <w:szCs w:val="24"/>
              </w:rPr>
              <w:t>2、拟派人员均需为本企业正式员工，且必须提供在本企业缴纳社保的社会保险证明，响应文件中须提供证明资料扫描件，否则不得分。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C63A5">
            <w:pPr>
              <w:pStyle w:val="11"/>
              <w:ind w:firstLine="0"/>
              <w:rPr>
                <w:rFonts w:hint="eastAsia" w:ascii="仿宋_GB2312" w:hAnsi="宋体" w:eastAsia="仿宋_GB2312"/>
                <w:sz w:val="24"/>
                <w:szCs w:val="24"/>
              </w:rPr>
            </w:pPr>
            <w:r>
              <w:rPr>
                <w:rFonts w:hint="eastAsia" w:ascii="仿宋_GB2312" w:hAnsi="宋体" w:eastAsia="仿宋_GB2312"/>
                <w:sz w:val="24"/>
                <w:szCs w:val="24"/>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78709">
            <w:pPr>
              <w:pStyle w:val="11"/>
              <w:ind w:firstLine="0"/>
              <w:rPr>
                <w:rFonts w:hint="eastAsia" w:ascii="仿宋_GB2312" w:hAnsi="宋体" w:eastAsia="仿宋_GB2312"/>
                <w:sz w:val="24"/>
                <w:szCs w:val="24"/>
              </w:rPr>
            </w:pPr>
            <w:r>
              <w:rPr>
                <w:rFonts w:hint="eastAsia" w:ascii="仿宋_GB2312" w:hAnsi="宋体" w:eastAsia="仿宋_GB2312"/>
                <w:sz w:val="24"/>
                <w:szCs w:val="24"/>
              </w:rPr>
              <w:t>15.00</w:t>
            </w:r>
          </w:p>
        </w:tc>
      </w:tr>
      <w:tr w14:paraId="1AE5E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D7D60">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F875E">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90388">
            <w:pPr>
              <w:pStyle w:val="11"/>
              <w:ind w:firstLine="0"/>
              <w:rPr>
                <w:rFonts w:hint="eastAsia" w:ascii="仿宋_GB2312" w:hAnsi="宋体" w:eastAsia="仿宋_GB2312"/>
                <w:sz w:val="24"/>
                <w:szCs w:val="24"/>
              </w:rPr>
            </w:pPr>
            <w:r>
              <w:rPr>
                <w:rFonts w:hint="eastAsia" w:ascii="仿宋_GB2312" w:hAnsi="宋体" w:eastAsia="仿宋_GB2312"/>
                <w:sz w:val="24"/>
                <w:szCs w:val="24"/>
              </w:rPr>
              <w:t>投入仪器设备</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93EEA">
            <w:pPr>
              <w:pStyle w:val="11"/>
              <w:ind w:firstLine="0"/>
              <w:rPr>
                <w:rFonts w:hint="eastAsia" w:ascii="仿宋_GB2312" w:hAnsi="宋体" w:eastAsia="仿宋_GB2312"/>
                <w:sz w:val="24"/>
                <w:szCs w:val="24"/>
              </w:rPr>
            </w:pPr>
            <w:r>
              <w:rPr>
                <w:rFonts w:hint="eastAsia" w:ascii="仿宋_GB2312" w:hAnsi="宋体" w:eastAsia="仿宋_GB2312"/>
                <w:sz w:val="24"/>
                <w:szCs w:val="24"/>
              </w:rPr>
              <w:t>1.拟投入仪器及设备数量多、与项目需求相吻合的得 3 分；</w:t>
            </w:r>
          </w:p>
          <w:p w14:paraId="3F7F6DED">
            <w:pPr>
              <w:pStyle w:val="11"/>
              <w:ind w:firstLine="0"/>
              <w:rPr>
                <w:rFonts w:hint="eastAsia" w:ascii="仿宋_GB2312" w:hAnsi="宋体" w:eastAsia="仿宋_GB2312"/>
                <w:sz w:val="24"/>
                <w:szCs w:val="24"/>
              </w:rPr>
            </w:pPr>
            <w:r>
              <w:rPr>
                <w:rFonts w:hint="eastAsia" w:ascii="仿宋_GB2312" w:hAnsi="宋体" w:eastAsia="仿宋_GB2312"/>
                <w:sz w:val="24"/>
                <w:szCs w:val="24"/>
              </w:rPr>
              <w:t>2.实验室具有电感耦合等离子质谱仪、气相色谱仪、液相色谱仪、原子吸收光谱仪的得7分，同时提供设备照片及购买发票或合同，未提供的不得分。</w:t>
            </w:r>
          </w:p>
          <w:p w14:paraId="16A8EB8D">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13A84">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EBFEE">
            <w:pPr>
              <w:pStyle w:val="11"/>
              <w:ind w:firstLine="0"/>
              <w:rPr>
                <w:rFonts w:hint="eastAsia" w:ascii="仿宋_GB2312" w:hAnsi="宋体" w:eastAsia="仿宋_GB2312"/>
                <w:sz w:val="24"/>
                <w:szCs w:val="24"/>
              </w:rPr>
            </w:pPr>
            <w:r>
              <w:rPr>
                <w:rFonts w:hint="eastAsia" w:ascii="仿宋_GB2312" w:hAnsi="宋体" w:eastAsia="仿宋_GB2312"/>
                <w:sz w:val="24"/>
                <w:szCs w:val="24"/>
              </w:rPr>
              <w:t>10.00</w:t>
            </w:r>
          </w:p>
        </w:tc>
      </w:tr>
      <w:tr w14:paraId="574894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0988D">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9176A">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40E36">
            <w:pPr>
              <w:pStyle w:val="11"/>
              <w:ind w:firstLine="0"/>
              <w:rPr>
                <w:rFonts w:hint="eastAsia" w:ascii="仿宋_GB2312" w:hAnsi="宋体" w:eastAsia="仿宋_GB2312"/>
                <w:sz w:val="24"/>
                <w:szCs w:val="24"/>
              </w:rPr>
            </w:pPr>
            <w:r>
              <w:rPr>
                <w:rFonts w:hint="eastAsia" w:ascii="仿宋_GB2312" w:hAnsi="宋体" w:eastAsia="仿宋_GB2312"/>
                <w:sz w:val="24"/>
                <w:szCs w:val="24"/>
              </w:rPr>
              <w:t>调查方案</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1E9C9">
            <w:pPr>
              <w:pStyle w:val="11"/>
              <w:ind w:firstLine="0"/>
              <w:rPr>
                <w:rFonts w:hint="eastAsia" w:ascii="仿宋_GB2312" w:hAnsi="宋体" w:eastAsia="仿宋_GB2312"/>
                <w:sz w:val="24"/>
                <w:szCs w:val="24"/>
              </w:rPr>
            </w:pPr>
            <w:r>
              <w:rPr>
                <w:rFonts w:hint="eastAsia" w:ascii="仿宋_GB2312" w:hAnsi="宋体" w:eastAsia="仿宋_GB2312"/>
                <w:sz w:val="24"/>
                <w:szCs w:val="24"/>
              </w:rPr>
              <w:t>1.调查方案思路明确，调查手段科学先进、工作流程清晰有条理的得4 分；</w:t>
            </w:r>
          </w:p>
          <w:p w14:paraId="34629864">
            <w:pPr>
              <w:pStyle w:val="11"/>
              <w:ind w:firstLine="0"/>
              <w:rPr>
                <w:rFonts w:hint="eastAsia" w:ascii="仿宋_GB2312" w:hAnsi="宋体" w:eastAsia="仿宋_GB2312"/>
                <w:sz w:val="24"/>
                <w:szCs w:val="24"/>
              </w:rPr>
            </w:pPr>
            <w:r>
              <w:rPr>
                <w:rFonts w:hint="eastAsia" w:ascii="仿宋_GB2312" w:hAnsi="宋体" w:eastAsia="仿宋_GB2312"/>
                <w:sz w:val="24"/>
                <w:szCs w:val="24"/>
              </w:rPr>
              <w:t>2.资料收集、调查、分析等方面计划措施完善的得4 分；</w:t>
            </w:r>
          </w:p>
          <w:p w14:paraId="457CFC09">
            <w:pPr>
              <w:pStyle w:val="11"/>
              <w:ind w:firstLine="0"/>
              <w:rPr>
                <w:rFonts w:hint="eastAsia" w:ascii="仿宋_GB2312" w:hAnsi="宋体" w:eastAsia="仿宋_GB2312"/>
                <w:sz w:val="24"/>
                <w:szCs w:val="24"/>
              </w:rPr>
            </w:pPr>
            <w:r>
              <w:rPr>
                <w:rFonts w:hint="eastAsia" w:ascii="仿宋_GB2312" w:hAnsi="宋体" w:eastAsia="仿宋_GB2312"/>
                <w:sz w:val="24"/>
                <w:szCs w:val="24"/>
              </w:rPr>
              <w:t>3.对现场踏勘和点位核定的工作方案科学、合理，内容详细的得 3 分；</w:t>
            </w:r>
          </w:p>
          <w:p w14:paraId="66DDB896">
            <w:pPr>
              <w:pStyle w:val="11"/>
              <w:ind w:firstLine="0"/>
              <w:rPr>
                <w:rFonts w:hint="eastAsia" w:ascii="仿宋_GB2312" w:hAnsi="宋体" w:eastAsia="仿宋_GB2312"/>
                <w:sz w:val="24"/>
                <w:szCs w:val="24"/>
              </w:rPr>
            </w:pPr>
            <w:r>
              <w:rPr>
                <w:rFonts w:hint="eastAsia" w:ascii="仿宋_GB2312" w:hAnsi="宋体" w:eastAsia="仿宋_GB2312"/>
                <w:sz w:val="24"/>
                <w:szCs w:val="24"/>
              </w:rPr>
              <w:t>4.污染识别方案科学、合理、内容详细的得 3 分；</w:t>
            </w:r>
          </w:p>
          <w:p w14:paraId="62FF5218">
            <w:pPr>
              <w:pStyle w:val="11"/>
              <w:ind w:firstLine="0"/>
              <w:rPr>
                <w:rFonts w:hint="eastAsia" w:ascii="仿宋_GB2312" w:hAnsi="宋体" w:eastAsia="仿宋_GB2312"/>
                <w:sz w:val="24"/>
                <w:szCs w:val="24"/>
              </w:rPr>
            </w:pPr>
            <w:r>
              <w:rPr>
                <w:rFonts w:hint="eastAsia" w:ascii="仿宋_GB2312" w:hAnsi="宋体" w:eastAsia="仿宋_GB2312"/>
                <w:sz w:val="24"/>
                <w:szCs w:val="24"/>
              </w:rPr>
              <w:t>5.样品的采集、保存、流转工作方案科学、有针对性、样品分析测试方面对数据的准确性具有详细的方案的得3 分。</w:t>
            </w:r>
          </w:p>
          <w:p w14:paraId="77FD495E">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49582">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86788">
            <w:pPr>
              <w:pStyle w:val="11"/>
              <w:ind w:firstLine="0"/>
              <w:rPr>
                <w:rFonts w:hint="eastAsia" w:ascii="仿宋_GB2312" w:hAnsi="宋体" w:eastAsia="仿宋_GB2312"/>
                <w:sz w:val="24"/>
                <w:szCs w:val="24"/>
              </w:rPr>
            </w:pPr>
            <w:r>
              <w:rPr>
                <w:rFonts w:hint="eastAsia" w:ascii="仿宋_GB2312" w:hAnsi="宋体" w:eastAsia="仿宋_GB2312"/>
                <w:sz w:val="24"/>
                <w:szCs w:val="24"/>
              </w:rPr>
              <w:t>17.00</w:t>
            </w:r>
          </w:p>
        </w:tc>
      </w:tr>
      <w:tr w14:paraId="2533B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68E70">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6</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30A98">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A53FE">
            <w:pPr>
              <w:pStyle w:val="11"/>
              <w:ind w:firstLine="0"/>
              <w:rPr>
                <w:rFonts w:hint="eastAsia" w:ascii="仿宋_GB2312" w:hAnsi="宋体" w:eastAsia="仿宋_GB2312"/>
                <w:sz w:val="24"/>
                <w:szCs w:val="24"/>
              </w:rPr>
            </w:pPr>
            <w:r>
              <w:rPr>
                <w:rFonts w:hint="eastAsia" w:ascii="仿宋_GB2312" w:hAnsi="宋体" w:eastAsia="仿宋_GB2312"/>
                <w:sz w:val="24"/>
                <w:szCs w:val="24"/>
              </w:rPr>
              <w:t>工作进度</w:t>
            </w:r>
          </w:p>
          <w:p w14:paraId="71C50AE4">
            <w:pPr>
              <w:pStyle w:val="11"/>
              <w:ind w:firstLine="0"/>
              <w:rPr>
                <w:rFonts w:hint="eastAsia" w:ascii="仿宋_GB2312" w:hAnsi="宋体" w:eastAsia="仿宋_GB2312"/>
                <w:sz w:val="24"/>
                <w:szCs w:val="24"/>
              </w:rPr>
            </w:pPr>
            <w:r>
              <w:rPr>
                <w:rFonts w:hint="eastAsia" w:ascii="仿宋_GB2312" w:hAnsi="宋体" w:eastAsia="仿宋_GB2312"/>
                <w:sz w:val="24"/>
                <w:szCs w:val="24"/>
              </w:rPr>
              <w:t>保障措施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FC1F1">
            <w:pPr>
              <w:pStyle w:val="11"/>
              <w:ind w:firstLine="0"/>
              <w:rPr>
                <w:rFonts w:hint="eastAsia" w:ascii="仿宋_GB2312" w:hAnsi="宋体" w:eastAsia="仿宋_GB2312"/>
                <w:sz w:val="24"/>
                <w:szCs w:val="24"/>
              </w:rPr>
            </w:pPr>
            <w:r>
              <w:rPr>
                <w:rFonts w:hint="eastAsia" w:ascii="仿宋_GB2312" w:hAnsi="宋体" w:eastAsia="仿宋_GB2312"/>
                <w:sz w:val="24"/>
                <w:szCs w:val="24"/>
              </w:rPr>
              <w:t>1.工作进度控制和保证措施内容完善的得 3 分；</w:t>
            </w:r>
          </w:p>
          <w:p w14:paraId="3C0010CB">
            <w:pPr>
              <w:pStyle w:val="11"/>
              <w:ind w:firstLine="0"/>
              <w:rPr>
                <w:rFonts w:hint="eastAsia" w:ascii="仿宋_GB2312" w:hAnsi="宋体" w:eastAsia="仿宋_GB2312"/>
                <w:sz w:val="24"/>
                <w:szCs w:val="24"/>
              </w:rPr>
            </w:pPr>
            <w:r>
              <w:rPr>
                <w:rFonts w:hint="eastAsia" w:ascii="仿宋_GB2312" w:hAnsi="宋体" w:eastAsia="仿宋_GB2312"/>
                <w:sz w:val="24"/>
                <w:szCs w:val="24"/>
              </w:rPr>
              <w:t>2.内容针对性强，进度安排得当，有完备的进度控制和保证措施的得3 分；</w:t>
            </w:r>
          </w:p>
          <w:p w14:paraId="69911835">
            <w:pPr>
              <w:pStyle w:val="11"/>
              <w:ind w:firstLine="0"/>
              <w:rPr>
                <w:rFonts w:hint="eastAsia" w:ascii="仿宋_GB2312" w:hAnsi="宋体" w:eastAsia="仿宋_GB2312"/>
                <w:sz w:val="24"/>
                <w:szCs w:val="24"/>
              </w:rPr>
            </w:pPr>
            <w:r>
              <w:rPr>
                <w:rFonts w:hint="eastAsia" w:ascii="仿宋_GB2312" w:hAnsi="宋体" w:eastAsia="仿宋_GB2312"/>
                <w:sz w:val="24"/>
                <w:szCs w:val="24"/>
              </w:rPr>
              <w:t>3.针对本项目提出了更加优化的措施的得 3 分。</w:t>
            </w:r>
          </w:p>
          <w:p w14:paraId="7E5A88A2">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8B7D1">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0CEA1">
            <w:pPr>
              <w:pStyle w:val="11"/>
              <w:ind w:firstLine="0"/>
              <w:rPr>
                <w:rFonts w:hint="eastAsia" w:ascii="仿宋_GB2312" w:hAnsi="宋体" w:eastAsia="仿宋_GB2312"/>
                <w:sz w:val="24"/>
                <w:szCs w:val="24"/>
              </w:rPr>
            </w:pPr>
            <w:r>
              <w:rPr>
                <w:rFonts w:hint="eastAsia" w:ascii="仿宋_GB2312" w:hAnsi="宋体" w:eastAsia="仿宋_GB2312"/>
                <w:sz w:val="24"/>
                <w:szCs w:val="24"/>
              </w:rPr>
              <w:t>9.00</w:t>
            </w:r>
          </w:p>
        </w:tc>
      </w:tr>
      <w:tr w14:paraId="2D211D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91E78">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7</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2B330">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13138">
            <w:pPr>
              <w:pStyle w:val="11"/>
              <w:ind w:firstLine="0"/>
              <w:rPr>
                <w:rFonts w:hint="eastAsia" w:ascii="仿宋_GB2312" w:hAnsi="宋体" w:eastAsia="仿宋_GB2312"/>
                <w:sz w:val="24"/>
                <w:szCs w:val="24"/>
              </w:rPr>
            </w:pPr>
            <w:r>
              <w:rPr>
                <w:rFonts w:hint="eastAsia" w:ascii="仿宋_GB2312" w:hAnsi="宋体" w:eastAsia="仿宋_GB2312"/>
                <w:sz w:val="24"/>
                <w:szCs w:val="24"/>
              </w:rPr>
              <w:t>工作要</w:t>
            </w:r>
          </w:p>
          <w:p w14:paraId="42FA2A0E">
            <w:pPr>
              <w:pStyle w:val="11"/>
              <w:ind w:firstLine="0"/>
              <w:rPr>
                <w:rFonts w:hint="eastAsia" w:ascii="仿宋_GB2312" w:hAnsi="宋体" w:eastAsia="仿宋_GB2312"/>
                <w:sz w:val="24"/>
                <w:szCs w:val="24"/>
              </w:rPr>
            </w:pPr>
            <w:r>
              <w:rPr>
                <w:rFonts w:hint="eastAsia" w:ascii="仿宋_GB2312" w:hAnsi="宋体" w:eastAsia="仿宋_GB2312"/>
                <w:sz w:val="24"/>
                <w:szCs w:val="24"/>
              </w:rPr>
              <w:t>点、难点</w:t>
            </w:r>
          </w:p>
          <w:p w14:paraId="122C2678">
            <w:pPr>
              <w:pStyle w:val="11"/>
              <w:ind w:firstLine="0"/>
              <w:rPr>
                <w:rFonts w:hint="eastAsia" w:ascii="仿宋_GB2312" w:hAnsi="宋体" w:eastAsia="仿宋_GB2312"/>
                <w:sz w:val="24"/>
                <w:szCs w:val="24"/>
              </w:rPr>
            </w:pPr>
            <w:r>
              <w:rPr>
                <w:rFonts w:hint="eastAsia" w:ascii="仿宋_GB2312" w:hAnsi="宋体" w:eastAsia="仿宋_GB2312"/>
                <w:sz w:val="24"/>
                <w:szCs w:val="24"/>
              </w:rPr>
              <w:t>的分析及</w:t>
            </w:r>
          </w:p>
          <w:p w14:paraId="42CC72BB">
            <w:pPr>
              <w:pStyle w:val="11"/>
              <w:ind w:firstLine="0"/>
              <w:rPr>
                <w:rFonts w:hint="eastAsia" w:ascii="仿宋_GB2312" w:hAnsi="宋体" w:eastAsia="仿宋_GB2312"/>
                <w:sz w:val="24"/>
                <w:szCs w:val="24"/>
              </w:rPr>
            </w:pPr>
            <w:r>
              <w:rPr>
                <w:rFonts w:hint="eastAsia" w:ascii="仿宋_GB2312" w:hAnsi="宋体" w:eastAsia="仿宋_GB2312"/>
                <w:sz w:val="24"/>
                <w:szCs w:val="24"/>
              </w:rPr>
              <w:t>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A3F0F">
            <w:pPr>
              <w:pStyle w:val="11"/>
              <w:ind w:firstLine="0"/>
              <w:rPr>
                <w:rFonts w:hint="eastAsia" w:ascii="仿宋_GB2312" w:hAnsi="宋体" w:eastAsia="仿宋_GB2312"/>
                <w:sz w:val="24"/>
                <w:szCs w:val="24"/>
              </w:rPr>
            </w:pPr>
            <w:r>
              <w:rPr>
                <w:rFonts w:hint="eastAsia" w:ascii="仿宋_GB2312" w:hAnsi="宋体" w:eastAsia="仿宋_GB2312"/>
                <w:sz w:val="24"/>
                <w:szCs w:val="24"/>
              </w:rPr>
              <w:t>1.对本项目工作要点、难点分析准确的4分；</w:t>
            </w:r>
          </w:p>
          <w:p w14:paraId="7931F518">
            <w:pPr>
              <w:pStyle w:val="11"/>
              <w:ind w:firstLine="0"/>
              <w:rPr>
                <w:rFonts w:hint="eastAsia" w:ascii="仿宋_GB2312" w:hAnsi="宋体" w:eastAsia="仿宋_GB2312"/>
                <w:sz w:val="24"/>
                <w:szCs w:val="24"/>
              </w:rPr>
            </w:pPr>
            <w:r>
              <w:rPr>
                <w:rFonts w:hint="eastAsia" w:ascii="仿宋_GB2312" w:hAnsi="宋体" w:eastAsia="仿宋_GB2312"/>
                <w:sz w:val="24"/>
                <w:szCs w:val="24"/>
              </w:rPr>
              <w:t>2.能针对工作要点、难点有详细完善处理措施的得4 分。</w:t>
            </w:r>
          </w:p>
          <w:p w14:paraId="0C9480F9">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48F9F">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6A552">
            <w:pPr>
              <w:pStyle w:val="11"/>
              <w:ind w:firstLine="0"/>
              <w:rPr>
                <w:rFonts w:hint="eastAsia" w:ascii="仿宋_GB2312" w:hAnsi="宋体" w:eastAsia="仿宋_GB2312"/>
                <w:sz w:val="24"/>
                <w:szCs w:val="24"/>
              </w:rPr>
            </w:pPr>
            <w:r>
              <w:rPr>
                <w:rFonts w:hint="eastAsia" w:ascii="仿宋_GB2312" w:hAnsi="宋体" w:eastAsia="仿宋_GB2312"/>
                <w:sz w:val="24"/>
                <w:szCs w:val="24"/>
              </w:rPr>
              <w:t>8.00</w:t>
            </w:r>
          </w:p>
        </w:tc>
      </w:tr>
      <w:tr w14:paraId="4D59C0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466F9">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8</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F4B42">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6CC91">
            <w:pPr>
              <w:pStyle w:val="11"/>
              <w:ind w:firstLine="0"/>
              <w:rPr>
                <w:rFonts w:hint="eastAsia" w:ascii="仿宋_GB2312" w:hAnsi="宋体" w:eastAsia="仿宋_GB2312"/>
                <w:sz w:val="24"/>
                <w:szCs w:val="24"/>
              </w:rPr>
            </w:pPr>
            <w:r>
              <w:rPr>
                <w:rFonts w:hint="eastAsia" w:ascii="仿宋_GB2312" w:hAnsi="宋体" w:eastAsia="仿宋_GB2312"/>
                <w:sz w:val="24"/>
                <w:szCs w:val="24"/>
              </w:rPr>
              <w:t>质量保证措施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282E2">
            <w:pPr>
              <w:pStyle w:val="11"/>
              <w:ind w:firstLine="0"/>
              <w:rPr>
                <w:rFonts w:hint="eastAsia" w:ascii="仿宋_GB2312" w:hAnsi="宋体" w:eastAsia="仿宋_GB2312"/>
                <w:sz w:val="24"/>
                <w:szCs w:val="24"/>
              </w:rPr>
            </w:pPr>
            <w:r>
              <w:rPr>
                <w:rFonts w:hint="eastAsia" w:ascii="仿宋_GB2312" w:hAnsi="宋体" w:eastAsia="仿宋_GB2312"/>
                <w:sz w:val="24"/>
                <w:szCs w:val="24"/>
              </w:rPr>
              <w:t>1.质量保证措施内容详细，齐全的得3 分；</w:t>
            </w:r>
          </w:p>
          <w:p w14:paraId="3C53F863">
            <w:pPr>
              <w:pStyle w:val="11"/>
              <w:ind w:firstLine="0"/>
              <w:rPr>
                <w:rFonts w:hint="eastAsia" w:ascii="仿宋_GB2312" w:hAnsi="宋体" w:eastAsia="仿宋_GB2312"/>
                <w:sz w:val="24"/>
                <w:szCs w:val="24"/>
              </w:rPr>
            </w:pPr>
            <w:r>
              <w:rPr>
                <w:rFonts w:hint="eastAsia" w:ascii="仿宋_GB2312" w:hAnsi="宋体" w:eastAsia="仿宋_GB2312"/>
                <w:sz w:val="24"/>
                <w:szCs w:val="24"/>
              </w:rPr>
              <w:t>2.职业道德规范制度、内部审查制度完善的得 3 分；</w:t>
            </w:r>
          </w:p>
          <w:p w14:paraId="7C6CB119">
            <w:pPr>
              <w:pStyle w:val="11"/>
              <w:ind w:firstLine="0"/>
              <w:rPr>
                <w:rFonts w:hint="eastAsia" w:ascii="仿宋_GB2312" w:hAnsi="宋体" w:eastAsia="仿宋_GB2312"/>
                <w:sz w:val="24"/>
                <w:szCs w:val="24"/>
              </w:rPr>
            </w:pPr>
            <w:r>
              <w:rPr>
                <w:rFonts w:hint="eastAsia" w:ascii="仿宋_GB2312" w:hAnsi="宋体" w:eastAsia="仿宋_GB2312"/>
                <w:sz w:val="24"/>
                <w:szCs w:val="24"/>
              </w:rPr>
              <w:t>3.项目验收制度、档案管理制度完整、安排合理的得3 分。</w:t>
            </w:r>
          </w:p>
          <w:p w14:paraId="70D302B1">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p w14:paraId="6A1B2ED1">
            <w:pPr>
              <w:pStyle w:val="11"/>
              <w:ind w:firstLine="0"/>
              <w:rPr>
                <w:rFonts w:hint="eastAsia" w:ascii="仿宋_GB2312" w:hAnsi="宋体" w:eastAsia="仿宋_GB2312"/>
                <w:sz w:val="24"/>
                <w:szCs w:val="24"/>
              </w:rPr>
            </w:pP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00522">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1B0D5">
            <w:pPr>
              <w:pStyle w:val="11"/>
              <w:ind w:firstLine="0"/>
              <w:rPr>
                <w:rFonts w:hint="eastAsia" w:ascii="仿宋_GB2312" w:hAnsi="宋体" w:eastAsia="仿宋_GB2312"/>
                <w:sz w:val="24"/>
                <w:szCs w:val="24"/>
              </w:rPr>
            </w:pPr>
            <w:r>
              <w:rPr>
                <w:rFonts w:hint="eastAsia" w:ascii="仿宋_GB2312" w:hAnsi="宋体" w:eastAsia="仿宋_GB2312"/>
                <w:sz w:val="24"/>
                <w:szCs w:val="24"/>
              </w:rPr>
              <w:t>9.00</w:t>
            </w:r>
          </w:p>
        </w:tc>
      </w:tr>
      <w:tr w14:paraId="6284D5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DA423">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9</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E91E0">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tcPr>
          <w:p w14:paraId="4D2F434C">
            <w:pPr>
              <w:pStyle w:val="11"/>
              <w:ind w:firstLine="0"/>
              <w:jc w:val="center"/>
              <w:rPr>
                <w:rFonts w:hint="eastAsia" w:ascii="仿宋_GB2312" w:hAnsi="宋体" w:eastAsia="仿宋_GB2312"/>
                <w:sz w:val="24"/>
                <w:szCs w:val="24"/>
              </w:rPr>
            </w:pPr>
          </w:p>
          <w:p w14:paraId="29359D71">
            <w:pPr>
              <w:pStyle w:val="11"/>
              <w:ind w:firstLine="0"/>
              <w:jc w:val="center"/>
              <w:rPr>
                <w:rFonts w:hint="eastAsia" w:ascii="仿宋_GB2312" w:hAnsi="宋体" w:eastAsia="仿宋_GB2312"/>
                <w:sz w:val="24"/>
                <w:szCs w:val="24"/>
              </w:rPr>
            </w:pPr>
          </w:p>
          <w:p w14:paraId="08E5C1EF">
            <w:pPr>
              <w:pStyle w:val="11"/>
              <w:ind w:firstLine="0"/>
              <w:jc w:val="center"/>
              <w:rPr>
                <w:rFonts w:hint="eastAsia" w:ascii="仿宋_GB2312" w:hAnsi="宋体" w:eastAsia="仿宋_GB2312"/>
                <w:sz w:val="24"/>
                <w:szCs w:val="24"/>
              </w:rPr>
            </w:pPr>
          </w:p>
          <w:p w14:paraId="714DA50B">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保密措施</w:t>
            </w:r>
          </w:p>
        </w:tc>
        <w:tc>
          <w:tcPr>
            <w:tcW w:w="4689" w:type="dxa"/>
            <w:tcBorders>
              <w:top w:val="single" w:color="000000" w:sz="4" w:space="0"/>
              <w:left w:val="single" w:color="000000" w:sz="4" w:space="0"/>
              <w:bottom w:val="single" w:color="000000" w:sz="4" w:space="0"/>
              <w:right w:val="single" w:color="000000" w:sz="4" w:space="0"/>
            </w:tcBorders>
            <w:shd w:val="clear" w:color="auto" w:fill="auto"/>
          </w:tcPr>
          <w:p w14:paraId="4AC1922E">
            <w:pPr>
              <w:pStyle w:val="11"/>
              <w:ind w:firstLine="0"/>
              <w:rPr>
                <w:rFonts w:hint="eastAsia" w:ascii="仿宋_GB2312" w:hAnsi="宋体" w:eastAsia="仿宋_GB2312"/>
                <w:sz w:val="24"/>
                <w:szCs w:val="24"/>
              </w:rPr>
            </w:pPr>
            <w:r>
              <w:rPr>
                <w:rFonts w:hint="eastAsia" w:ascii="仿宋_GB2312" w:hAnsi="宋体" w:eastAsia="仿宋_GB2312"/>
                <w:sz w:val="24"/>
                <w:szCs w:val="24"/>
              </w:rPr>
              <w:t>1.保密制度设置完善的得3 分；</w:t>
            </w:r>
          </w:p>
          <w:p w14:paraId="7F11B9DC">
            <w:pPr>
              <w:pStyle w:val="11"/>
              <w:ind w:firstLine="0"/>
              <w:rPr>
                <w:rFonts w:hint="eastAsia" w:ascii="仿宋_GB2312" w:hAnsi="宋体" w:eastAsia="仿宋_GB2312"/>
                <w:sz w:val="24"/>
                <w:szCs w:val="24"/>
              </w:rPr>
            </w:pPr>
            <w:r>
              <w:rPr>
                <w:rFonts w:hint="eastAsia" w:ascii="仿宋_GB2312" w:hAnsi="宋体" w:eastAsia="仿宋_GB2312"/>
                <w:sz w:val="24"/>
                <w:szCs w:val="24"/>
              </w:rPr>
              <w:t>2.工作人员自律，在资料移交环节有相对应保密措施，有相关违规处罚规定的得3分。</w:t>
            </w:r>
          </w:p>
          <w:p w14:paraId="6614343E">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tcPr>
          <w:p w14:paraId="30250A29">
            <w:pPr>
              <w:pStyle w:val="11"/>
              <w:ind w:firstLine="0"/>
              <w:rPr>
                <w:rFonts w:hint="eastAsia" w:ascii="仿宋_GB2312" w:hAnsi="宋体" w:eastAsia="仿宋_GB2312"/>
                <w:sz w:val="24"/>
                <w:szCs w:val="24"/>
              </w:rPr>
            </w:pPr>
          </w:p>
          <w:p w14:paraId="1803A65B">
            <w:pPr>
              <w:pStyle w:val="11"/>
              <w:ind w:firstLine="0"/>
              <w:rPr>
                <w:rFonts w:hint="eastAsia" w:ascii="仿宋_GB2312" w:hAnsi="宋体" w:eastAsia="仿宋_GB2312"/>
                <w:sz w:val="24"/>
                <w:szCs w:val="24"/>
              </w:rPr>
            </w:pPr>
          </w:p>
          <w:p w14:paraId="5F11B445">
            <w:pPr>
              <w:pStyle w:val="11"/>
              <w:ind w:firstLine="0"/>
              <w:rPr>
                <w:rFonts w:hint="eastAsia" w:ascii="仿宋_GB2312" w:hAnsi="宋体" w:eastAsia="仿宋_GB2312"/>
                <w:sz w:val="24"/>
                <w:szCs w:val="24"/>
              </w:rPr>
            </w:pPr>
          </w:p>
          <w:p w14:paraId="453D9248">
            <w:pPr>
              <w:pStyle w:val="11"/>
              <w:ind w:firstLine="0"/>
              <w:rPr>
                <w:rFonts w:hint="eastAsia" w:ascii="仿宋_GB2312" w:hAnsi="宋体" w:eastAsia="仿宋_GB2312"/>
                <w:sz w:val="24"/>
                <w:szCs w:val="24"/>
              </w:rPr>
            </w:pPr>
          </w:p>
          <w:p w14:paraId="6621BE7A">
            <w:pPr>
              <w:pStyle w:val="11"/>
              <w:ind w:firstLine="0"/>
              <w:rPr>
                <w:rFonts w:hint="eastAsia" w:ascii="仿宋_GB2312" w:hAnsi="宋体" w:eastAsia="仿宋_GB2312"/>
                <w:sz w:val="24"/>
                <w:szCs w:val="24"/>
              </w:rPr>
            </w:pPr>
          </w:p>
          <w:p w14:paraId="379544DC">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tcPr>
          <w:p w14:paraId="747F6D08">
            <w:pPr>
              <w:pStyle w:val="11"/>
              <w:ind w:firstLine="0"/>
              <w:rPr>
                <w:rFonts w:hint="eastAsia" w:ascii="仿宋_GB2312" w:hAnsi="宋体" w:eastAsia="仿宋_GB2312"/>
                <w:sz w:val="24"/>
                <w:szCs w:val="24"/>
              </w:rPr>
            </w:pPr>
          </w:p>
          <w:p w14:paraId="5786C630">
            <w:pPr>
              <w:pStyle w:val="11"/>
              <w:ind w:firstLine="0"/>
              <w:rPr>
                <w:rFonts w:hint="eastAsia" w:ascii="仿宋_GB2312" w:hAnsi="宋体" w:eastAsia="仿宋_GB2312"/>
                <w:sz w:val="24"/>
                <w:szCs w:val="24"/>
              </w:rPr>
            </w:pPr>
          </w:p>
          <w:p w14:paraId="686E0A0F">
            <w:pPr>
              <w:pStyle w:val="11"/>
              <w:ind w:firstLine="0"/>
              <w:rPr>
                <w:rFonts w:hint="eastAsia" w:ascii="仿宋_GB2312" w:hAnsi="宋体" w:eastAsia="仿宋_GB2312"/>
                <w:sz w:val="24"/>
                <w:szCs w:val="24"/>
              </w:rPr>
            </w:pPr>
          </w:p>
          <w:p w14:paraId="6084CD7F">
            <w:pPr>
              <w:pStyle w:val="11"/>
              <w:ind w:firstLine="0"/>
              <w:rPr>
                <w:rFonts w:hint="eastAsia" w:ascii="仿宋_GB2312" w:hAnsi="宋体" w:eastAsia="仿宋_GB2312"/>
                <w:sz w:val="24"/>
                <w:szCs w:val="24"/>
              </w:rPr>
            </w:pPr>
          </w:p>
          <w:p w14:paraId="61CC5820">
            <w:pPr>
              <w:pStyle w:val="11"/>
              <w:ind w:firstLine="0"/>
              <w:rPr>
                <w:rFonts w:hint="eastAsia" w:ascii="仿宋_GB2312" w:hAnsi="宋体" w:eastAsia="仿宋_GB2312"/>
                <w:sz w:val="24"/>
                <w:szCs w:val="24"/>
              </w:rPr>
            </w:pPr>
          </w:p>
          <w:p w14:paraId="775DBF67">
            <w:pPr>
              <w:pStyle w:val="11"/>
              <w:ind w:firstLine="0"/>
              <w:rPr>
                <w:rFonts w:hint="eastAsia" w:ascii="仿宋_GB2312" w:hAnsi="宋体" w:eastAsia="仿宋_GB2312"/>
                <w:sz w:val="24"/>
                <w:szCs w:val="24"/>
              </w:rPr>
            </w:pPr>
            <w:r>
              <w:rPr>
                <w:rFonts w:hint="eastAsia" w:ascii="仿宋_GB2312" w:hAnsi="宋体" w:eastAsia="仿宋_GB2312"/>
                <w:sz w:val="24"/>
                <w:szCs w:val="24"/>
              </w:rPr>
              <w:t>6.00</w:t>
            </w:r>
          </w:p>
        </w:tc>
      </w:tr>
      <w:tr w14:paraId="49B3D8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86ADB">
            <w:pPr>
              <w:pStyle w:val="11"/>
              <w:ind w:firstLine="0"/>
              <w:jc w:val="center"/>
              <w:rPr>
                <w:rFonts w:hint="eastAsia" w:ascii="仿宋_GB2312" w:hAnsi="宋体" w:eastAsia="仿宋_GB2312"/>
                <w:sz w:val="24"/>
                <w:szCs w:val="24"/>
              </w:rPr>
            </w:pPr>
            <w:r>
              <w:rPr>
                <w:rFonts w:hint="eastAsia" w:ascii="仿宋_GB2312" w:hAnsi="宋体" w:eastAsia="仿宋_GB2312"/>
                <w:sz w:val="24"/>
                <w:szCs w:val="24"/>
              </w:rPr>
              <w:t>10</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812A7">
            <w:pPr>
              <w:pStyle w:val="11"/>
              <w:ind w:firstLine="0"/>
              <w:rPr>
                <w:rFonts w:hint="eastAsia" w:ascii="仿宋_GB2312" w:hAnsi="宋体" w:eastAsia="仿宋_GB2312"/>
                <w:sz w:val="24"/>
                <w:szCs w:val="24"/>
              </w:rPr>
            </w:pPr>
            <w:r>
              <w:rPr>
                <w:rFonts w:hint="eastAsia" w:ascii="仿宋_GB2312" w:hAnsi="宋体" w:eastAsia="仿宋_GB2312"/>
                <w:sz w:val="24"/>
                <w:szCs w:val="24"/>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tcPr>
          <w:p w14:paraId="796041E5">
            <w:pPr>
              <w:pStyle w:val="11"/>
              <w:ind w:firstLine="0"/>
              <w:rPr>
                <w:rFonts w:hint="eastAsia" w:ascii="仿宋_GB2312" w:hAnsi="宋体" w:eastAsia="仿宋_GB2312"/>
                <w:sz w:val="24"/>
                <w:szCs w:val="24"/>
              </w:rPr>
            </w:pPr>
          </w:p>
          <w:p w14:paraId="7CCCD4FE">
            <w:pPr>
              <w:pStyle w:val="11"/>
              <w:ind w:firstLine="0"/>
              <w:rPr>
                <w:rFonts w:hint="eastAsia" w:ascii="仿宋_GB2312" w:hAnsi="宋体" w:eastAsia="仿宋_GB2312"/>
                <w:sz w:val="24"/>
                <w:szCs w:val="24"/>
              </w:rPr>
            </w:pPr>
          </w:p>
          <w:p w14:paraId="591401BE">
            <w:pPr>
              <w:pStyle w:val="11"/>
              <w:ind w:firstLine="0"/>
              <w:rPr>
                <w:rFonts w:hint="eastAsia" w:ascii="仿宋_GB2312" w:hAnsi="宋体" w:eastAsia="仿宋_GB2312"/>
                <w:sz w:val="24"/>
                <w:szCs w:val="24"/>
              </w:rPr>
            </w:pPr>
          </w:p>
          <w:p w14:paraId="6F93BE65">
            <w:pPr>
              <w:pStyle w:val="11"/>
              <w:ind w:firstLine="0"/>
              <w:rPr>
                <w:rFonts w:hint="eastAsia" w:ascii="仿宋_GB2312" w:hAnsi="宋体" w:eastAsia="仿宋_GB2312"/>
                <w:sz w:val="24"/>
                <w:szCs w:val="24"/>
              </w:rPr>
            </w:pPr>
          </w:p>
          <w:p w14:paraId="11FC29DF">
            <w:pPr>
              <w:pStyle w:val="11"/>
              <w:ind w:firstLine="0"/>
              <w:rPr>
                <w:rFonts w:hint="eastAsia" w:ascii="仿宋_GB2312" w:hAnsi="宋体" w:eastAsia="仿宋_GB2312"/>
                <w:sz w:val="24"/>
                <w:szCs w:val="24"/>
              </w:rPr>
            </w:pPr>
            <w:r>
              <w:rPr>
                <w:rFonts w:hint="eastAsia" w:ascii="仿宋_GB2312" w:hAnsi="宋体" w:eastAsia="仿宋_GB2312"/>
                <w:sz w:val="24"/>
                <w:szCs w:val="24"/>
              </w:rPr>
              <w:t>后续服务方案</w:t>
            </w:r>
          </w:p>
        </w:tc>
        <w:tc>
          <w:tcPr>
            <w:tcW w:w="4689" w:type="dxa"/>
            <w:tcBorders>
              <w:top w:val="single" w:color="000000" w:sz="4" w:space="0"/>
              <w:left w:val="single" w:color="000000" w:sz="4" w:space="0"/>
              <w:bottom w:val="single" w:color="000000" w:sz="4" w:space="0"/>
              <w:right w:val="single" w:color="000000" w:sz="4" w:space="0"/>
            </w:tcBorders>
            <w:shd w:val="clear" w:color="auto" w:fill="auto"/>
          </w:tcPr>
          <w:p w14:paraId="11DF092F">
            <w:pPr>
              <w:pStyle w:val="11"/>
              <w:ind w:firstLine="0"/>
              <w:rPr>
                <w:rFonts w:hint="eastAsia" w:ascii="仿宋_GB2312" w:hAnsi="宋体" w:eastAsia="仿宋_GB2312"/>
                <w:sz w:val="24"/>
                <w:szCs w:val="24"/>
              </w:rPr>
            </w:pPr>
            <w:r>
              <w:rPr>
                <w:rFonts w:hint="eastAsia" w:ascii="仿宋_GB2312" w:hAnsi="宋体" w:eastAsia="仿宋_GB2312"/>
                <w:sz w:val="24"/>
                <w:szCs w:val="24"/>
              </w:rPr>
              <w:t>1.后续服务方案措施完整、合理、针对性强的得 3 分；</w:t>
            </w:r>
          </w:p>
          <w:p w14:paraId="34701A41">
            <w:pPr>
              <w:pStyle w:val="11"/>
              <w:ind w:firstLine="0"/>
              <w:rPr>
                <w:rFonts w:hint="eastAsia" w:ascii="仿宋_GB2312" w:hAnsi="宋体" w:eastAsia="仿宋_GB2312"/>
                <w:sz w:val="24"/>
                <w:szCs w:val="24"/>
              </w:rPr>
            </w:pPr>
            <w:r>
              <w:rPr>
                <w:rFonts w:hint="eastAsia" w:ascii="仿宋_GB2312" w:hAnsi="宋体" w:eastAsia="仿宋_GB2312"/>
                <w:sz w:val="24"/>
                <w:szCs w:val="24"/>
              </w:rPr>
              <w:t>2.提供服务快捷和便利的保障措施完善、反应快速、服务及时的得3 分。</w:t>
            </w:r>
          </w:p>
          <w:p w14:paraId="4BAC02B5">
            <w:pPr>
              <w:pStyle w:val="11"/>
              <w:ind w:firstLine="0"/>
              <w:rPr>
                <w:rFonts w:hint="eastAsia" w:ascii="仿宋_GB2312" w:hAnsi="宋体" w:eastAsia="仿宋_GB2312"/>
                <w:sz w:val="24"/>
                <w:szCs w:val="24"/>
              </w:rPr>
            </w:pPr>
            <w:r>
              <w:rPr>
                <w:rFonts w:hint="eastAsia" w:ascii="仿宋_GB2312" w:hAnsi="宋体" w:eastAsia="仿宋_GB2312"/>
                <w:sz w:val="24"/>
                <w:szCs w:val="24"/>
              </w:rPr>
              <w:t>在满分基础上，评委每发现有一处非专门针对本项目或不适用本项目的情形、内容不完整或缺少关键节点、描述不清晰、不利于项目实施的情形，扣 0.5 分，扣完为止；未提供的不得分。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0C474">
            <w:pPr>
              <w:pStyle w:val="11"/>
              <w:ind w:firstLine="0"/>
              <w:rPr>
                <w:rFonts w:hint="eastAsia" w:ascii="仿宋_GB2312" w:hAnsi="宋体" w:eastAsia="仿宋_GB2312"/>
                <w:sz w:val="24"/>
                <w:szCs w:val="24"/>
              </w:rPr>
            </w:pPr>
            <w:r>
              <w:rPr>
                <w:rFonts w:hint="eastAsia" w:ascii="仿宋_GB2312" w:hAnsi="宋体" w:eastAsia="仿宋_GB2312"/>
                <w:sz w:val="24"/>
                <w:szCs w:val="24"/>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D62CB">
            <w:pPr>
              <w:pStyle w:val="11"/>
              <w:ind w:firstLine="0"/>
              <w:rPr>
                <w:rFonts w:hint="eastAsia" w:ascii="仿宋_GB2312" w:hAnsi="宋体" w:eastAsia="仿宋_GB2312"/>
                <w:sz w:val="24"/>
                <w:szCs w:val="24"/>
              </w:rPr>
            </w:pPr>
            <w:r>
              <w:rPr>
                <w:rFonts w:hint="eastAsia" w:ascii="仿宋_GB2312" w:hAnsi="宋体" w:eastAsia="仿宋_GB2312"/>
                <w:sz w:val="24"/>
                <w:szCs w:val="24"/>
              </w:rPr>
              <w:t>6.00</w:t>
            </w:r>
          </w:p>
        </w:tc>
      </w:tr>
    </w:tbl>
    <w:p w14:paraId="1389FB32">
      <w:pPr>
        <w:rPr>
          <w:rFonts w:hint="eastAsia" w:ascii="楷体_GB2312" w:hAnsi="宋体" w:eastAsia="楷体_GB2312" w:cs="宋体"/>
          <w:b/>
          <w:bCs/>
          <w:sz w:val="44"/>
          <w:szCs w:val="44"/>
        </w:rPr>
      </w:pPr>
    </w:p>
    <w:p w14:paraId="2F765FD1">
      <w:pPr>
        <w:rPr>
          <w:rFonts w:hint="eastAsia" w:ascii="楷体_GB2312" w:hAnsi="宋体" w:eastAsia="楷体_GB2312" w:cs="宋体"/>
          <w:b/>
          <w:bCs/>
          <w:sz w:val="44"/>
          <w:szCs w:val="44"/>
        </w:rPr>
      </w:pPr>
    </w:p>
    <w:p w14:paraId="6B46A6AC">
      <w:pPr>
        <w:rPr>
          <w:rFonts w:hint="eastAsia" w:ascii="楷体_GB2312" w:hAnsi="宋体" w:eastAsia="楷体_GB2312" w:cs="宋体"/>
          <w:b/>
          <w:bCs/>
          <w:sz w:val="44"/>
          <w:szCs w:val="44"/>
        </w:rPr>
      </w:pPr>
    </w:p>
    <w:p w14:paraId="1074F4D8">
      <w:pPr>
        <w:rPr>
          <w:rFonts w:hint="eastAsia" w:ascii="楷体_GB2312" w:hAnsi="宋体" w:eastAsia="楷体_GB2312" w:cs="宋体"/>
          <w:b/>
          <w:bCs/>
          <w:sz w:val="44"/>
          <w:szCs w:val="44"/>
        </w:rPr>
      </w:pPr>
    </w:p>
    <w:p w14:paraId="71E1CCB8">
      <w:pPr>
        <w:rPr>
          <w:rFonts w:hint="eastAsia" w:ascii="楷体_GB2312" w:hAnsi="宋体" w:eastAsia="楷体_GB2312" w:cs="宋体"/>
          <w:b/>
          <w:bCs/>
          <w:sz w:val="44"/>
          <w:szCs w:val="44"/>
        </w:rPr>
      </w:pPr>
    </w:p>
    <w:p w14:paraId="7E77AF44">
      <w:pPr>
        <w:rPr>
          <w:rFonts w:hint="eastAsia" w:ascii="楷体_GB2312" w:hAnsi="宋体" w:eastAsia="楷体_GB2312" w:cs="宋体"/>
          <w:b/>
          <w:bCs/>
          <w:sz w:val="44"/>
          <w:szCs w:val="44"/>
        </w:rPr>
      </w:pPr>
    </w:p>
    <w:p w14:paraId="508BD0CB">
      <w:pPr>
        <w:rPr>
          <w:rFonts w:hint="eastAsia" w:ascii="楷体_GB2312" w:hAnsi="宋体" w:eastAsia="楷体_GB2312" w:cs="宋体"/>
          <w:b/>
          <w:bCs/>
          <w:sz w:val="44"/>
          <w:szCs w:val="44"/>
        </w:rPr>
      </w:pPr>
    </w:p>
    <w:p w14:paraId="1ED5D6C9">
      <w:pPr>
        <w:rPr>
          <w:rFonts w:hint="eastAsia" w:ascii="楷体_GB2312" w:hAnsi="宋体" w:eastAsia="楷体_GB2312" w:cs="宋体"/>
          <w:b/>
          <w:bCs/>
          <w:sz w:val="44"/>
          <w:szCs w:val="44"/>
        </w:rPr>
      </w:pPr>
    </w:p>
    <w:p w14:paraId="0C9DAB19">
      <w:pPr>
        <w:pStyle w:val="31"/>
        <w:ind w:left="0" w:leftChars="0" w:firstLine="0" w:firstLineChars="0"/>
      </w:pPr>
    </w:p>
    <w:p w14:paraId="17B99BE7">
      <w:pPr>
        <w:pStyle w:val="31"/>
      </w:pPr>
    </w:p>
    <w:p w14:paraId="469E9AC6">
      <w:pPr>
        <w:spacing w:before="100" w:beforeAutospacing="1" w:after="100" w:afterAutospacing="1" w:line="415" w:lineRule="auto"/>
        <w:ind w:left="2410"/>
        <w:outlineLvl w:val="0"/>
        <w:rPr>
          <w:rFonts w:hint="eastAsia" w:ascii="楷体_GB2312" w:hAnsi="宋体" w:eastAsia="楷体_GB2312" w:cs="宋体"/>
          <w:b/>
          <w:bCs/>
          <w:sz w:val="44"/>
          <w:szCs w:val="44"/>
        </w:rPr>
      </w:pPr>
    </w:p>
    <w:p w14:paraId="4DA47E10">
      <w:pPr>
        <w:spacing w:before="100" w:beforeAutospacing="1" w:after="100" w:afterAutospacing="1" w:line="415" w:lineRule="auto"/>
        <w:ind w:left="2410"/>
        <w:outlineLvl w:val="0"/>
        <w:rPr>
          <w:rFonts w:hint="eastAsia" w:ascii="楷体_GB2312" w:hAnsi="宋体" w:eastAsia="楷体_GB2312" w:cs="宋体"/>
          <w:b/>
          <w:bCs/>
          <w:sz w:val="44"/>
          <w:szCs w:val="44"/>
        </w:rPr>
      </w:pPr>
    </w:p>
    <w:p w14:paraId="3A850760">
      <w:pPr>
        <w:spacing w:before="100" w:beforeAutospacing="1" w:after="100" w:afterAutospacing="1" w:line="415" w:lineRule="auto"/>
        <w:ind w:left="2410"/>
        <w:outlineLvl w:val="0"/>
        <w:rPr>
          <w:rFonts w:hint="eastAsia" w:ascii="楷体_GB2312" w:hAnsi="宋体" w:eastAsia="楷体_GB2312" w:cs="宋体"/>
          <w:b/>
          <w:bCs/>
          <w:sz w:val="44"/>
          <w:szCs w:val="44"/>
        </w:rPr>
      </w:pPr>
    </w:p>
    <w:p w14:paraId="1C78C65E">
      <w:pPr>
        <w:spacing w:before="100" w:beforeAutospacing="1" w:after="100" w:afterAutospacing="1" w:line="415" w:lineRule="auto"/>
        <w:ind w:left="2410"/>
        <w:outlineLvl w:val="0"/>
        <w:rPr>
          <w:rFonts w:hint="eastAsia" w:ascii="楷体_GB2312" w:hAnsi="宋体" w:eastAsia="楷体_GB2312" w:cs="宋体"/>
          <w:b/>
          <w:bCs/>
          <w:sz w:val="44"/>
          <w:szCs w:val="44"/>
        </w:rPr>
      </w:pPr>
    </w:p>
    <w:p w14:paraId="605ECB7B">
      <w:pPr>
        <w:spacing w:before="100" w:beforeAutospacing="1" w:after="100" w:afterAutospacing="1" w:line="415" w:lineRule="auto"/>
        <w:ind w:left="2410"/>
        <w:outlineLvl w:val="0"/>
        <w:rPr>
          <w:rFonts w:hint="eastAsia" w:ascii="楷体_GB2312" w:hAnsi="宋体" w:eastAsia="楷体_GB2312" w:cs="宋体"/>
          <w:b/>
          <w:bCs/>
          <w:sz w:val="44"/>
          <w:szCs w:val="44"/>
        </w:rPr>
        <w:sectPr>
          <w:headerReference r:id="rId16" w:type="default"/>
          <w:footerReference r:id="rId17" w:type="default"/>
          <w:pgSz w:w="11906" w:h="16838"/>
          <w:pgMar w:top="1440" w:right="1077" w:bottom="1440" w:left="1077" w:header="851" w:footer="992" w:gutter="0"/>
          <w:cols w:space="425" w:num="1"/>
          <w:vAlign w:val="center"/>
          <w:docGrid w:linePitch="312" w:charSpace="0"/>
        </w:sectPr>
      </w:pPr>
      <w:r>
        <w:rPr>
          <w:rFonts w:hint="eastAsia" w:ascii="楷体_GB2312" w:hAnsi="宋体" w:eastAsia="楷体_GB2312" w:cs="宋体"/>
          <w:b/>
          <w:bCs/>
          <w:sz w:val="44"/>
          <w:szCs w:val="44"/>
        </w:rPr>
        <w:t>第五章 投标（响应）文件格式</w:t>
      </w:r>
    </w:p>
    <w:p w14:paraId="2FB10487">
      <w:pPr>
        <w:spacing w:line="460" w:lineRule="exact"/>
        <w:jc w:val="left"/>
        <w:rPr>
          <w:b/>
          <w:kern w:val="0"/>
          <w:sz w:val="24"/>
        </w:rPr>
      </w:pPr>
    </w:p>
    <w:p w14:paraId="35077687">
      <w:pPr>
        <w:ind w:right="2080"/>
        <w:rPr>
          <w:rFonts w:hint="eastAsia" w:ascii="仿宋" w:hAnsi="仿宋" w:eastAsia="仿宋"/>
          <w:sz w:val="52"/>
        </w:rPr>
      </w:pPr>
    </w:p>
    <w:p w14:paraId="7A5AD774">
      <w:pPr>
        <w:rPr>
          <w:rFonts w:hint="eastAsia" w:ascii="方正小标宋简体" w:hAnsi="仿宋" w:eastAsia="方正小标宋简体"/>
          <w:bCs/>
          <w:sz w:val="84"/>
        </w:rPr>
      </w:pPr>
    </w:p>
    <w:p w14:paraId="0A08891C">
      <w:pPr>
        <w:jc w:val="center"/>
        <w:rPr>
          <w:rFonts w:hint="eastAsia" w:ascii="方正小标宋简体" w:hAnsi="仿宋" w:eastAsia="方正小标宋简体"/>
          <w:bCs/>
          <w:sz w:val="84"/>
        </w:rPr>
      </w:pPr>
      <w:r>
        <w:rPr>
          <w:rFonts w:hint="eastAsia" w:ascii="方正小标宋简体" w:hAnsi="仿宋" w:eastAsia="方正小标宋简体"/>
          <w:bCs/>
          <w:sz w:val="84"/>
        </w:rPr>
        <w:t>投 标 文 件</w:t>
      </w:r>
    </w:p>
    <w:p w14:paraId="0480B657">
      <w:pPr>
        <w:jc w:val="center"/>
        <w:rPr>
          <w:rFonts w:hint="eastAsia" w:ascii="仿宋_GB2312" w:hAnsi="仿宋" w:eastAsia="仿宋_GB2312"/>
          <w:sz w:val="72"/>
        </w:rPr>
      </w:pPr>
      <w:r>
        <w:rPr>
          <w:rFonts w:hint="eastAsia" w:ascii="仿宋_GB2312" w:hAnsi="仿宋" w:eastAsia="仿宋_GB2312"/>
          <w:sz w:val="72"/>
        </w:rPr>
        <w:t>（第一册）</w:t>
      </w:r>
    </w:p>
    <w:p w14:paraId="58DFDFCD">
      <w:pPr>
        <w:jc w:val="center"/>
        <w:rPr>
          <w:rFonts w:hint="eastAsia" w:ascii="仿宋" w:hAnsi="仿宋" w:eastAsia="仿宋"/>
          <w:sz w:val="72"/>
        </w:rPr>
      </w:pPr>
    </w:p>
    <w:p w14:paraId="1F999E28">
      <w:pPr>
        <w:jc w:val="center"/>
        <w:rPr>
          <w:rFonts w:hint="eastAsia" w:ascii="仿宋" w:hAnsi="仿宋" w:eastAsia="仿宋"/>
          <w:sz w:val="72"/>
        </w:rPr>
      </w:pPr>
    </w:p>
    <w:p w14:paraId="63552079">
      <w:pPr>
        <w:spacing w:line="360" w:lineRule="auto"/>
        <w:jc w:val="left"/>
        <w:rPr>
          <w:rFonts w:hint="eastAsia" w:ascii="仿宋_GB2312" w:hAnsi="宋体" w:eastAsia="仿宋_GB2312"/>
          <w:bCs/>
          <w:kern w:val="0"/>
          <w:sz w:val="36"/>
          <w:szCs w:val="36"/>
        </w:rPr>
      </w:pPr>
      <w:r>
        <w:rPr>
          <w:rFonts w:hint="eastAsia" w:ascii="仿宋_GB2312" w:hAnsi="宋体" w:eastAsia="仿宋_GB2312"/>
          <w:bCs/>
          <w:sz w:val="36"/>
          <w:szCs w:val="36"/>
        </w:rPr>
        <w:t>采购项目：</w:t>
      </w:r>
      <w:r>
        <w:rPr>
          <w:rFonts w:hint="eastAsia" w:ascii="仿宋_GB2312" w:hAnsi="宋体" w:eastAsia="仿宋_GB2312"/>
          <w:bCs/>
          <w:kern w:val="0"/>
          <w:sz w:val="36"/>
          <w:szCs w:val="36"/>
        </w:rPr>
        <w:t>乳山市光明街南、香格里拉西路西等三个地块土壤污染状况调查项目</w:t>
      </w:r>
    </w:p>
    <w:p w14:paraId="53CBA7C9">
      <w:pPr>
        <w:spacing w:line="360" w:lineRule="auto"/>
        <w:jc w:val="left"/>
        <w:rPr>
          <w:rFonts w:hint="eastAsia" w:ascii="仿宋_GB2312" w:hAnsi="宋体" w:eastAsia="仿宋_GB2312"/>
          <w:sz w:val="36"/>
          <w:szCs w:val="36"/>
        </w:rPr>
      </w:pPr>
      <w:r>
        <w:rPr>
          <w:rFonts w:hint="eastAsia" w:ascii="仿宋_GB2312" w:hAnsi="宋体" w:eastAsia="仿宋_GB2312"/>
          <w:bCs/>
          <w:sz w:val="36"/>
          <w:szCs w:val="36"/>
        </w:rPr>
        <w:t>采购编号：</w:t>
      </w:r>
      <w:r>
        <w:rPr>
          <w:rFonts w:hint="eastAsia" w:ascii="仿宋_GB2312" w:hAnsi="宋体" w:eastAsia="仿宋_GB2312"/>
          <w:sz w:val="36"/>
          <w:szCs w:val="36"/>
        </w:rPr>
        <w:t>WHJX-ZB-2026-019</w:t>
      </w:r>
    </w:p>
    <w:p w14:paraId="46F09E17">
      <w:pPr>
        <w:spacing w:line="360" w:lineRule="auto"/>
        <w:jc w:val="left"/>
        <w:rPr>
          <w:rFonts w:hint="eastAsia" w:ascii="仿宋_GB2312" w:hAnsi="宋体" w:eastAsia="仿宋_GB2312"/>
          <w:bCs/>
          <w:sz w:val="36"/>
          <w:szCs w:val="36"/>
        </w:rPr>
      </w:pPr>
      <w:r>
        <w:rPr>
          <w:rFonts w:hint="eastAsia" w:ascii="仿宋_GB2312" w:hAnsi="宋体" w:eastAsia="仿宋_GB2312"/>
          <w:bCs/>
          <w:sz w:val="36"/>
          <w:szCs w:val="36"/>
        </w:rPr>
        <w:t xml:space="preserve">所投包段：A包   </w:t>
      </w:r>
    </w:p>
    <w:p w14:paraId="17EDAA8E">
      <w:pPr>
        <w:jc w:val="left"/>
        <w:rPr>
          <w:rFonts w:hint="eastAsia" w:ascii="仿宋" w:hAnsi="仿宋" w:eastAsia="仿宋"/>
          <w:sz w:val="44"/>
        </w:rPr>
      </w:pPr>
    </w:p>
    <w:p w14:paraId="13B4C708">
      <w:pPr>
        <w:jc w:val="left"/>
        <w:rPr>
          <w:rFonts w:hint="eastAsia" w:ascii="仿宋" w:hAnsi="仿宋" w:eastAsia="仿宋"/>
          <w:sz w:val="36"/>
        </w:rPr>
      </w:pPr>
    </w:p>
    <w:p w14:paraId="19442F49">
      <w:pPr>
        <w:tabs>
          <w:tab w:val="left" w:pos="580"/>
        </w:tabs>
        <w:ind w:left="185" w:leftChars="88" w:firstLine="1800" w:firstLineChars="500"/>
        <w:rPr>
          <w:rFonts w:hint="eastAsia" w:ascii="仿宋" w:hAnsi="仿宋" w:eastAsia="仿宋"/>
          <w:kern w:val="0"/>
          <w:sz w:val="36"/>
          <w:szCs w:val="21"/>
        </w:rPr>
      </w:pPr>
    </w:p>
    <w:p w14:paraId="67D6D1E4">
      <w:pPr>
        <w:tabs>
          <w:tab w:val="left" w:pos="580"/>
        </w:tabs>
        <w:ind w:left="185" w:leftChars="88" w:firstLine="1800" w:firstLineChars="500"/>
        <w:rPr>
          <w:rFonts w:hint="eastAsia" w:ascii="仿宋_GB2312" w:hAnsi="仿宋" w:eastAsia="仿宋_GB2312"/>
          <w:kern w:val="0"/>
          <w:sz w:val="36"/>
          <w:szCs w:val="36"/>
        </w:rPr>
      </w:pPr>
    </w:p>
    <w:p w14:paraId="373F17E2">
      <w:pPr>
        <w:tabs>
          <w:tab w:val="left" w:pos="580"/>
        </w:tabs>
        <w:ind w:firstLine="1800" w:firstLineChars="500"/>
        <w:rPr>
          <w:rFonts w:hint="eastAsia"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0A83FCD7">
      <w:pPr>
        <w:tabs>
          <w:tab w:val="left" w:pos="580"/>
        </w:tabs>
        <w:ind w:firstLine="1800" w:firstLineChars="500"/>
        <w:rPr>
          <w:rFonts w:hint="eastAsia" w:ascii="仿宋_GB2312" w:hAnsi="仿宋" w:eastAsia="仿宋_GB2312"/>
          <w:kern w:val="0"/>
          <w:sz w:val="36"/>
          <w:szCs w:val="36"/>
        </w:rPr>
      </w:pPr>
      <w:r>
        <w:rPr>
          <w:rFonts w:hint="eastAsia" w:ascii="仿宋_GB2312" w:hAnsi="仿宋" w:eastAsia="仿宋_GB2312"/>
          <w:kern w:val="0"/>
          <w:sz w:val="36"/>
          <w:szCs w:val="36"/>
        </w:rPr>
        <w:t>日      期：   年  月  日</w:t>
      </w:r>
    </w:p>
    <w:p w14:paraId="04877F61">
      <w:pPr>
        <w:tabs>
          <w:tab w:val="left" w:pos="580"/>
        </w:tabs>
        <w:ind w:firstLine="1800" w:firstLineChars="500"/>
        <w:rPr>
          <w:rFonts w:hint="eastAsia" w:ascii="仿宋_GB2312" w:hAnsi="仿宋" w:eastAsia="仿宋_GB2312"/>
          <w:kern w:val="0"/>
          <w:sz w:val="36"/>
          <w:szCs w:val="36"/>
        </w:rPr>
      </w:pPr>
    </w:p>
    <w:p w14:paraId="5D2E5359"/>
    <w:p w14:paraId="5540767D">
      <w:pPr>
        <w:widowControl/>
        <w:jc w:val="right"/>
        <w:rPr>
          <w:rFonts w:hint="eastAsia" w:ascii="仿宋_GB2312" w:hAnsi="宋体" w:eastAsia="仿宋_GB2312"/>
          <w:b/>
          <w:bCs/>
          <w:sz w:val="30"/>
          <w:szCs w:val="30"/>
        </w:rPr>
        <w:sectPr>
          <w:headerReference r:id="rId18" w:type="default"/>
          <w:pgSz w:w="11906" w:h="16838"/>
          <w:pgMar w:top="1440" w:right="1077" w:bottom="1440" w:left="1077" w:header="851" w:footer="992" w:gutter="0"/>
          <w:cols w:space="720" w:num="1"/>
          <w:docGrid w:linePitch="312" w:charSpace="0"/>
        </w:sectPr>
      </w:pPr>
    </w:p>
    <w:p w14:paraId="250E8E9A">
      <w:pPr>
        <w:jc w:val="center"/>
        <w:rPr>
          <w:rFonts w:hint="eastAsia" w:ascii="黑体" w:hAnsi="黑体" w:eastAsia="黑体"/>
          <w:sz w:val="44"/>
          <w:szCs w:val="44"/>
        </w:rPr>
      </w:pPr>
      <w:r>
        <w:rPr>
          <w:rFonts w:hint="eastAsia" w:ascii="黑体" w:hAnsi="黑体" w:eastAsia="黑体"/>
          <w:sz w:val="44"/>
          <w:szCs w:val="44"/>
        </w:rPr>
        <w:t>目录</w:t>
      </w:r>
    </w:p>
    <w:p w14:paraId="3A8160B8">
      <w:pPr>
        <w:jc w:val="center"/>
        <w:rPr>
          <w:rFonts w:hint="eastAsia" w:ascii="仿宋_GB2312" w:hAnsi="宋体" w:eastAsia="仿宋_GB2312"/>
          <w:b/>
          <w:bCs/>
          <w:sz w:val="30"/>
          <w:szCs w:val="30"/>
        </w:rPr>
      </w:pPr>
      <w:r>
        <w:rPr>
          <w:rFonts w:hint="eastAsia" w:ascii="仿宋_GB2312" w:hAnsi="宋体" w:eastAsia="仿宋_GB2312"/>
          <w:b/>
          <w:bCs/>
          <w:sz w:val="30"/>
          <w:szCs w:val="30"/>
        </w:rPr>
        <w:t>（由投标人自行编制）</w:t>
      </w:r>
    </w:p>
    <w:p w14:paraId="10684438">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0B0DD5DD">
      <w:pPr>
        <w:spacing w:line="560" w:lineRule="exact"/>
        <w:rPr>
          <w:rFonts w:hint="eastAsia" w:ascii="仿宋_GB2312" w:hAnsi="仿宋" w:eastAsia="仿宋_GB2312"/>
          <w:kern w:val="0"/>
          <w:sz w:val="30"/>
          <w:szCs w:val="30"/>
        </w:rPr>
      </w:pPr>
      <w:r>
        <w:rPr>
          <w:rFonts w:hint="eastAsia" w:ascii="仿宋_GB2312" w:hAnsi="仿宋" w:eastAsia="仿宋_GB2312"/>
          <w:sz w:val="30"/>
          <w:szCs w:val="30"/>
        </w:rPr>
        <w:t>威海市嘉鑫工程检测鉴定有限公司</w:t>
      </w:r>
      <w:r>
        <w:rPr>
          <w:rFonts w:hint="eastAsia" w:ascii="仿宋_GB2312" w:hAnsi="仿宋" w:eastAsia="仿宋_GB2312"/>
          <w:kern w:val="0"/>
          <w:sz w:val="30"/>
          <w:szCs w:val="30"/>
        </w:rPr>
        <w:t>：</w:t>
      </w:r>
    </w:p>
    <w:p w14:paraId="2CD237A2">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rPr>
        <w:t>WHJX-ZB-2026-019名称乳山市光明街南、香格里拉西路西等三个地块土壤污染状况调查项目的</w:t>
      </w:r>
      <w:r>
        <w:rPr>
          <w:rFonts w:hint="eastAsia" w:ascii="仿宋_GB2312" w:hAnsi="仿宋" w:eastAsia="仿宋_GB2312"/>
          <w:kern w:val="0"/>
          <w:sz w:val="30"/>
          <w:szCs w:val="30"/>
        </w:rPr>
        <w:t>招标文件的要求，经详细研究决定参加投标。</w:t>
      </w:r>
    </w:p>
    <w:p w14:paraId="17AD0C1C">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64B641DF">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60天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F09EE97">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3. 我方愿意遵守本采购文件的规定和要求并提供招标文件中要求的所有资料，若投标文件中存在虚假资料的，则视为我方隐瞒真实情况、提供虚假资料，我方愿意接受主管部门做出的行政处罚。</w:t>
      </w:r>
    </w:p>
    <w:p w14:paraId="7B12E3E1">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4.我方同意最低价是中标的主要选择标准，但不是唯一的选择标准。</w:t>
      </w:r>
    </w:p>
    <w:p w14:paraId="1EBD2474">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5.如果我方中标：</w:t>
      </w:r>
    </w:p>
    <w:p w14:paraId="592C3767">
      <w:pPr>
        <w:spacing w:line="560" w:lineRule="exact"/>
        <w:ind w:left="447" w:leftChars="213"/>
        <w:rPr>
          <w:rFonts w:hint="eastAsia" w:ascii="仿宋_GB2312" w:hAnsi="仿宋" w:eastAsia="仿宋_GB2312"/>
          <w:kern w:val="0"/>
          <w:sz w:val="30"/>
          <w:szCs w:val="30"/>
        </w:rPr>
      </w:pPr>
      <w:r>
        <w:rPr>
          <w:rFonts w:hint="eastAsia" w:ascii="仿宋_GB2312" w:hAnsi="仿宋" w:eastAsia="仿宋_GB2312"/>
          <w:kern w:val="0"/>
          <w:sz w:val="30"/>
          <w:szCs w:val="30"/>
        </w:rPr>
        <w:t>（1）我方承诺在中标通知书发出后，在规定期限内与招标人签订合同；（2）我方承诺在合同约定的期限内，按期、保质、保量完成服务任务;</w:t>
      </w:r>
    </w:p>
    <w:p w14:paraId="10564C47">
      <w:pPr>
        <w:spacing w:line="560" w:lineRule="exact"/>
        <w:ind w:firstLine="450" w:firstLineChars="150"/>
        <w:rPr>
          <w:rFonts w:hint="eastAsia" w:ascii="仿宋_GB2312" w:hAnsi="仿宋" w:eastAsia="仿宋_GB2312"/>
          <w:kern w:val="0"/>
          <w:sz w:val="30"/>
          <w:szCs w:val="30"/>
        </w:rPr>
      </w:pPr>
      <w:r>
        <w:rPr>
          <w:rFonts w:hint="eastAsia" w:ascii="仿宋_GB2312" w:hAnsi="仿宋" w:eastAsia="仿宋_GB2312"/>
          <w:kern w:val="0"/>
          <w:sz w:val="30"/>
          <w:szCs w:val="30"/>
        </w:rPr>
        <w:t>（3）我方承诺将按照招标文件的规定交纳代理服务费。</w:t>
      </w:r>
    </w:p>
    <w:p w14:paraId="59B8FBCF">
      <w:pPr>
        <w:spacing w:line="560" w:lineRule="exact"/>
        <w:ind w:firstLine="600" w:firstLineChars="200"/>
        <w:rPr>
          <w:rFonts w:hint="eastAsia"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28A120FF">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单    位：                     邮政编码：</w:t>
      </w:r>
    </w:p>
    <w:p w14:paraId="487BA696">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地    址：                     联 系 人：</w:t>
      </w:r>
    </w:p>
    <w:p w14:paraId="4AB29B10">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电    话：                     传    真：</w:t>
      </w:r>
    </w:p>
    <w:p w14:paraId="40F39518">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开户名称：</w:t>
      </w:r>
    </w:p>
    <w:p w14:paraId="5BABA337">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开户银行：</w:t>
      </w:r>
    </w:p>
    <w:p w14:paraId="62A16B97">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开户账号：</w:t>
      </w:r>
    </w:p>
    <w:p w14:paraId="65A96E4C">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2FF94FC6">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0A762391">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713F33D6">
      <w:pPr>
        <w:spacing w:line="560" w:lineRule="exact"/>
        <w:ind w:firstLine="640"/>
        <w:rPr>
          <w:rFonts w:hint="eastAsia" w:ascii="仿宋_GB2312" w:hAnsi="仿宋" w:eastAsia="仿宋_GB2312"/>
          <w:kern w:val="0"/>
          <w:sz w:val="30"/>
          <w:szCs w:val="30"/>
        </w:rPr>
      </w:pPr>
      <w:r>
        <w:rPr>
          <w:rFonts w:hint="eastAsia" w:ascii="仿宋_GB2312" w:hAnsi="仿宋" w:eastAsia="仿宋_GB2312"/>
          <w:kern w:val="0"/>
          <w:sz w:val="30"/>
          <w:szCs w:val="30"/>
        </w:rPr>
        <w:t xml:space="preserve">    </w:t>
      </w:r>
    </w:p>
    <w:p w14:paraId="20B4817F">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47D89637">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5B0794D8"/>
    <w:p w14:paraId="4CE60CA4">
      <w:pPr>
        <w:keepNext/>
        <w:keepLines/>
        <w:spacing w:before="120" w:after="120" w:line="560" w:lineRule="exact"/>
        <w:jc w:val="center"/>
        <w:outlineLvl w:val="2"/>
        <w:rPr>
          <w:rFonts w:eastAsia="黑体"/>
          <w:bCs/>
          <w:sz w:val="32"/>
          <w:szCs w:val="32"/>
        </w:rPr>
      </w:pPr>
      <w:r>
        <w:rPr>
          <w:rFonts w:eastAsia="黑体"/>
          <w:bCs/>
          <w:sz w:val="32"/>
          <w:szCs w:val="32"/>
        </w:rPr>
        <w:br w:type="page"/>
      </w:r>
      <w:r>
        <w:rPr>
          <w:rFonts w:hint="eastAsia" w:eastAsia="黑体"/>
          <w:bCs/>
          <w:sz w:val="32"/>
          <w:szCs w:val="32"/>
        </w:rPr>
        <w:t>投标人资质证书扫描件</w:t>
      </w:r>
    </w:p>
    <w:p w14:paraId="307FD82E"/>
    <w:p w14:paraId="33952611">
      <w:pPr>
        <w:keepNext/>
        <w:keepLines/>
        <w:spacing w:line="560" w:lineRule="exact"/>
        <w:jc w:val="center"/>
        <w:outlineLvl w:val="2"/>
        <w:rPr>
          <w:rFonts w:eastAsia="黑体"/>
          <w:bCs/>
          <w:sz w:val="32"/>
          <w:szCs w:val="32"/>
        </w:rPr>
      </w:pPr>
      <w:r>
        <w:br w:type="page"/>
      </w:r>
      <w:r>
        <w:rPr>
          <w:rFonts w:hint="eastAsia" w:eastAsia="黑体"/>
          <w:bCs/>
          <w:sz w:val="32"/>
          <w:szCs w:val="32"/>
        </w:rPr>
        <w:t>法定代表人或负责人身份证明书</w:t>
      </w:r>
    </w:p>
    <w:p w14:paraId="7BE22D58">
      <w:pPr>
        <w:ind w:right="840"/>
        <w:jc w:val="center"/>
        <w:rPr>
          <w:rFonts w:hint="eastAsia" w:hAnsi="宋体"/>
        </w:rPr>
      </w:pPr>
    </w:p>
    <w:p w14:paraId="2EF27AA3">
      <w:pPr>
        <w:spacing w:line="560" w:lineRule="exact"/>
        <w:rPr>
          <w:rFonts w:hint="eastAsia" w:ascii="仿宋_GB2312" w:hAnsi="仿宋" w:eastAsia="仿宋_GB2312"/>
          <w:kern w:val="0"/>
          <w:sz w:val="30"/>
          <w:szCs w:val="30"/>
        </w:rPr>
      </w:pPr>
      <w:r>
        <w:rPr>
          <w:rFonts w:hint="eastAsia" w:ascii="仿宋_GB2312" w:hAnsi="仿宋" w:eastAsia="仿宋_GB2312"/>
          <w:sz w:val="32"/>
          <w:szCs w:val="32"/>
        </w:rPr>
        <w:t>致</w:t>
      </w:r>
      <w:r>
        <w:rPr>
          <w:rFonts w:hint="eastAsia" w:ascii="仿宋_GB2312" w:hAnsi="仿宋" w:eastAsia="仿宋_GB2312"/>
          <w:sz w:val="30"/>
          <w:szCs w:val="30"/>
        </w:rPr>
        <w:t>威海市嘉鑫工程检测鉴定有限公司</w:t>
      </w:r>
      <w:r>
        <w:rPr>
          <w:rFonts w:hint="eastAsia" w:ascii="仿宋_GB2312" w:hAnsi="仿宋" w:eastAsia="仿宋_GB2312"/>
          <w:kern w:val="0"/>
          <w:sz w:val="30"/>
          <w:szCs w:val="30"/>
        </w:rPr>
        <w:t>：</w:t>
      </w:r>
    </w:p>
    <w:p w14:paraId="275787D2">
      <w:pPr>
        <w:tabs>
          <w:tab w:val="left" w:pos="5580"/>
        </w:tabs>
        <w:spacing w:line="600" w:lineRule="exact"/>
        <w:ind w:left="1100" w:leftChars="-29" w:hanging="1161"/>
        <w:rPr>
          <w:rFonts w:hint="eastAsia" w:ascii="仿宋_GB2312" w:hAnsi="仿宋" w:eastAsia="仿宋_GB2312"/>
          <w:sz w:val="32"/>
          <w:szCs w:val="32"/>
        </w:rPr>
      </w:pPr>
    </w:p>
    <w:p w14:paraId="64025D80">
      <w:pPr>
        <w:tabs>
          <w:tab w:val="left" w:pos="5580"/>
        </w:tabs>
        <w:spacing w:line="600" w:lineRule="exact"/>
        <w:ind w:left="-113" w:leftChars="-54" w:firstLine="640" w:firstLineChars="200"/>
        <w:rPr>
          <w:rFonts w:hint="eastAsia"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（董事长、总经理等）职务，是我单位的法定代表人/负责人。</w:t>
      </w:r>
    </w:p>
    <w:p w14:paraId="49C9EC03">
      <w:pPr>
        <w:tabs>
          <w:tab w:val="left" w:pos="5580"/>
        </w:tabs>
        <w:spacing w:line="600" w:lineRule="exact"/>
        <w:rPr>
          <w:rFonts w:hint="eastAsia" w:ascii="仿宋_GB2312" w:hAnsi="仿宋" w:eastAsia="仿宋_GB2312"/>
          <w:sz w:val="32"/>
          <w:szCs w:val="32"/>
        </w:rPr>
      </w:pPr>
    </w:p>
    <w:p w14:paraId="62701A3C">
      <w:pPr>
        <w:tabs>
          <w:tab w:val="left" w:pos="5580"/>
        </w:tabs>
        <w:spacing w:line="600" w:lineRule="exact"/>
        <w:ind w:left="1080" w:leftChars="257" w:hanging="540"/>
        <w:rPr>
          <w:rFonts w:hint="eastAsia" w:ascii="仿宋_GB2312" w:hAnsi="仿宋" w:eastAsia="仿宋_GB2312"/>
          <w:sz w:val="32"/>
          <w:szCs w:val="32"/>
        </w:rPr>
      </w:pPr>
      <w:r>
        <w:rPr>
          <w:rFonts w:hint="eastAsia" w:ascii="仿宋_GB2312" w:hAnsi="仿宋" w:eastAsia="仿宋_GB2312"/>
          <w:sz w:val="32"/>
          <w:szCs w:val="32"/>
        </w:rPr>
        <w:t>特此证明。</w:t>
      </w:r>
    </w:p>
    <w:p w14:paraId="01AB6643">
      <w:pPr>
        <w:spacing w:line="600" w:lineRule="exact"/>
        <w:rPr>
          <w:rFonts w:hint="eastAsia" w:ascii="仿宋_GB2312" w:hAnsi="仿宋" w:eastAsia="仿宋_GB2312"/>
          <w:sz w:val="32"/>
          <w:szCs w:val="32"/>
        </w:rPr>
      </w:pPr>
    </w:p>
    <w:p w14:paraId="277ED27C">
      <w:pPr>
        <w:tabs>
          <w:tab w:val="left" w:pos="5580"/>
        </w:tabs>
        <w:spacing w:line="600" w:lineRule="exact"/>
        <w:ind w:left="-540" w:leftChars="-257" w:right="960" w:firstLine="1200" w:firstLineChars="375"/>
        <w:jc w:val="right"/>
        <w:rPr>
          <w:rFonts w:hint="eastAsia"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r>
        <w:rPr>
          <w:rFonts w:hint="eastAsia" w:ascii="仿宋_GB2312" w:hAnsi="仿宋" w:eastAsia="仿宋_GB2312"/>
          <w:sz w:val="32"/>
          <w:szCs w:val="32"/>
        </w:rPr>
        <w:t xml:space="preserve">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75DB717">
      <w:pPr>
        <w:keepNext/>
        <w:keepLines/>
        <w:spacing w:line="560" w:lineRule="exact"/>
        <w:jc w:val="center"/>
        <w:outlineLvl w:val="2"/>
        <w:rPr>
          <w:rFonts w:eastAsia="黑体"/>
          <w:bCs/>
          <w:sz w:val="44"/>
          <w:szCs w:val="32"/>
        </w:rPr>
      </w:pPr>
      <w:r>
        <w:br w:type="page"/>
      </w:r>
      <w:r>
        <w:rPr>
          <w:rFonts w:hint="eastAsia" w:eastAsia="黑体"/>
          <w:bCs/>
          <w:sz w:val="32"/>
          <w:szCs w:val="32"/>
        </w:rPr>
        <w:t>法人授权委托书</w:t>
      </w:r>
    </w:p>
    <w:p w14:paraId="7145C83E">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为本公司的合法代理人，参加编号为WHJX-ZB-2026-019号的自愿公开招标采购活动，以本公司名义处理一切与之有关的事宜。</w:t>
      </w:r>
    </w:p>
    <w:p w14:paraId="1D1FD907">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69D5A799">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448B926A">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397CD3AF">
      <w:pPr>
        <w:spacing w:line="480" w:lineRule="exact"/>
        <w:ind w:firstLine="640" w:firstLineChars="200"/>
        <w:jc w:val="left"/>
        <w:rPr>
          <w:rFonts w:hint="eastAsia" w:ascii="仿宋_GB2312" w:hAnsi="仿宋" w:eastAsia="仿宋_GB2312"/>
          <w:kern w:val="0"/>
          <w:sz w:val="32"/>
          <w:szCs w:val="32"/>
        </w:rPr>
      </w:pPr>
      <w:r>
        <w:rPr>
          <w:rFonts w:hint="eastAsia" w:ascii="仿宋_GB2312" w:hAnsi="仿宋" w:eastAsia="仿宋_GB2312"/>
          <w:kern w:val="0"/>
          <w:sz w:val="32"/>
          <w:szCs w:val="32"/>
        </w:rPr>
        <w:t>法定代表人签章：</w:t>
      </w:r>
    </w:p>
    <w:p w14:paraId="04D1BEFD">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被授权人签字：</w:t>
      </w:r>
    </w:p>
    <w:p w14:paraId="7D989E4A">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投标人（公章）:</w:t>
      </w:r>
    </w:p>
    <w:p w14:paraId="62FD676E">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详细通讯地址：</w:t>
      </w:r>
    </w:p>
    <w:p w14:paraId="2E75CC31">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邮 政 编 码 ：</w:t>
      </w:r>
    </w:p>
    <w:p w14:paraId="7827367C">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13622637">
      <w:pPr>
        <w:spacing w:line="480" w:lineRule="exact"/>
        <w:ind w:firstLine="640" w:firstLineChars="200"/>
        <w:rPr>
          <w:rFonts w:hint="eastAsia"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3760C680">
      <w:pPr>
        <w:spacing w:line="560" w:lineRule="exact"/>
        <w:ind w:firstLine="640" w:firstLineChars="200"/>
        <w:jc w:val="left"/>
        <w:rPr>
          <w:rFonts w:hint="eastAsia" w:ascii="仿宋_GB2312" w:hAnsi="仿宋" w:eastAsia="仿宋_GB2312"/>
          <w:kern w:val="0"/>
          <w:sz w:val="32"/>
          <w:szCs w:val="32"/>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018D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6ABF106">
            <w:pPr>
              <w:widowControl/>
              <w:spacing w:beforeAutospacing="1" w:afterAutospacing="1" w:line="360" w:lineRule="auto"/>
              <w:jc w:val="center"/>
              <w:rPr>
                <w:rFonts w:hint="eastAsia"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5D4A2275">
            <w:pPr>
              <w:widowControl/>
              <w:spacing w:beforeAutospacing="1" w:afterAutospacing="1" w:line="360" w:lineRule="auto"/>
              <w:jc w:val="center"/>
              <w:rPr>
                <w:rFonts w:hint="eastAsia"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5387C4E7">
      <w:pPr>
        <w:rPr>
          <w:vanish/>
        </w:rPr>
      </w:pPr>
    </w:p>
    <w:p w14:paraId="1A99B188">
      <w:pPr>
        <w:spacing w:line="520" w:lineRule="exact"/>
        <w:rPr>
          <w:rFonts w:hint="eastAsia" w:ascii="仿宋_GB2312" w:hAnsi="仿宋" w:eastAsia="仿宋_GB2312"/>
          <w:b/>
          <w:kern w:val="0"/>
          <w:sz w:val="36"/>
          <w:szCs w:val="21"/>
        </w:rPr>
      </w:pPr>
    </w:p>
    <w:p w14:paraId="153C66D5">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4941A43D">
      <w:pPr>
        <w:jc w:val="center"/>
        <w:rPr>
          <w:rFonts w:ascii="仿宋_GB2312" w:eastAsia="仿宋_GB2312"/>
          <w:sz w:val="28"/>
          <w:szCs w:val="28"/>
        </w:rPr>
      </w:pPr>
      <w:r>
        <w:rPr>
          <w:rFonts w:hint="eastAsia" w:ascii="仿宋_GB2312" w:eastAsia="仿宋_GB2312"/>
          <w:sz w:val="28"/>
          <w:szCs w:val="28"/>
        </w:rPr>
        <w:t>（格式自拟，加盖投标人公章）</w:t>
      </w:r>
    </w:p>
    <w:p w14:paraId="76468E1A">
      <w:pPr>
        <w:keepNext/>
        <w:keepLines/>
        <w:spacing w:line="560" w:lineRule="exact"/>
        <w:jc w:val="center"/>
        <w:outlineLvl w:val="2"/>
        <w:rPr>
          <w:rFonts w:eastAsia="黑体"/>
          <w:bCs/>
          <w:sz w:val="44"/>
          <w:szCs w:val="32"/>
        </w:rPr>
      </w:pPr>
      <w:r>
        <w:rPr>
          <w:rFonts w:ascii="仿宋_GB2312" w:eastAsia="仿宋_GB2312"/>
          <w:bCs/>
          <w:sz w:val="28"/>
          <w:szCs w:val="28"/>
        </w:rPr>
        <w:br w:type="page"/>
      </w:r>
      <w:r>
        <w:rPr>
          <w:rFonts w:hint="eastAsia" w:eastAsia="黑体"/>
          <w:bCs/>
          <w:sz w:val="32"/>
          <w:szCs w:val="32"/>
        </w:rPr>
        <w:t>投标人近期的完税凭证及缴纳社保资金凭证扫描件</w:t>
      </w:r>
    </w:p>
    <w:p w14:paraId="0BC66266">
      <w:pPr>
        <w:jc w:val="center"/>
        <w:rPr>
          <w:rFonts w:ascii="仿宋_GB2312" w:eastAsia="仿宋_GB2312"/>
          <w:sz w:val="28"/>
          <w:szCs w:val="28"/>
        </w:rPr>
      </w:pPr>
      <w:r>
        <w:rPr>
          <w:rFonts w:hint="eastAsia" w:ascii="仿宋_GB2312" w:eastAsia="仿宋_GB2312"/>
          <w:sz w:val="28"/>
          <w:szCs w:val="28"/>
        </w:rPr>
        <w:t>（加盖投标人公章）</w:t>
      </w:r>
    </w:p>
    <w:p w14:paraId="54B9ACB5">
      <w:pPr>
        <w:jc w:val="center"/>
        <w:rPr>
          <w:rFonts w:ascii="仿宋_GB2312" w:eastAsia="仿宋_GB2312"/>
          <w:sz w:val="28"/>
          <w:szCs w:val="28"/>
        </w:rPr>
      </w:pPr>
    </w:p>
    <w:p w14:paraId="72238ACB">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5890954A">
      <w:pPr>
        <w:tabs>
          <w:tab w:val="left" w:pos="5580"/>
        </w:tabs>
        <w:spacing w:line="360" w:lineRule="auto"/>
        <w:rPr>
          <w:rFonts w:hint="eastAsia" w:ascii="仿宋_GB2312" w:hAnsi="仿宋" w:eastAsia="仿宋_GB2312"/>
          <w:bCs/>
          <w:sz w:val="28"/>
          <w:szCs w:val="28"/>
        </w:rPr>
      </w:pPr>
    </w:p>
    <w:p w14:paraId="3DBC285A">
      <w:pPr>
        <w:spacing w:line="480" w:lineRule="auto"/>
        <w:rPr>
          <w:rFonts w:hint="eastAsia" w:ascii="仿宋_GB2312" w:hAnsi="仿宋" w:eastAsia="仿宋_GB2312"/>
          <w:bCs/>
          <w:sz w:val="28"/>
          <w:szCs w:val="28"/>
        </w:rPr>
      </w:pPr>
      <w:r>
        <w:rPr>
          <w:rFonts w:hint="eastAsia" w:ascii="仿宋_GB2312" w:hAnsi="仿宋" w:eastAsia="仿宋_GB2312"/>
          <w:bCs/>
          <w:sz w:val="28"/>
          <w:szCs w:val="28"/>
        </w:rPr>
        <w:t>本单位郑重声明：</w:t>
      </w:r>
    </w:p>
    <w:p w14:paraId="7664D0D2">
      <w:pPr>
        <w:spacing w:line="480" w:lineRule="auto"/>
        <w:ind w:firstLine="560" w:firstLineChars="200"/>
        <w:rPr>
          <w:rFonts w:hint="eastAsia"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14ABF71C">
      <w:pPr>
        <w:spacing w:line="480" w:lineRule="auto"/>
        <w:ind w:firstLine="560" w:firstLineChars="200"/>
        <w:rPr>
          <w:rFonts w:hint="eastAsia"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2433B987">
      <w:pPr>
        <w:spacing w:line="480" w:lineRule="auto"/>
        <w:ind w:firstLine="560" w:firstLineChars="200"/>
        <w:rPr>
          <w:rFonts w:hint="eastAsia"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F61270A">
      <w:pPr>
        <w:spacing w:line="600" w:lineRule="exact"/>
        <w:ind w:firstLine="560" w:firstLineChars="200"/>
        <w:rPr>
          <w:rFonts w:hint="eastAsia" w:ascii="仿宋_GB2312" w:hAnsi="仿宋" w:eastAsia="仿宋_GB2312"/>
          <w:bCs/>
          <w:sz w:val="28"/>
          <w:szCs w:val="28"/>
        </w:rPr>
      </w:pPr>
      <w:r>
        <w:rPr>
          <w:rFonts w:hint="eastAsia" w:ascii="仿宋_GB2312" w:hAnsi="仿宋" w:eastAsia="仿宋_GB2312"/>
          <w:bCs/>
          <w:sz w:val="28"/>
          <w:szCs w:val="28"/>
        </w:rPr>
        <w:t>特此声明！</w:t>
      </w:r>
    </w:p>
    <w:p w14:paraId="7D2390E8">
      <w:pPr>
        <w:tabs>
          <w:tab w:val="left" w:pos="5580"/>
        </w:tabs>
        <w:spacing w:line="360" w:lineRule="auto"/>
        <w:ind w:firstLine="4132" w:firstLineChars="1476"/>
        <w:rPr>
          <w:rFonts w:hint="eastAsia" w:ascii="仿宋_GB2312" w:hAnsi="仿宋" w:eastAsia="仿宋_GB2312"/>
          <w:bCs/>
          <w:sz w:val="28"/>
          <w:szCs w:val="28"/>
        </w:rPr>
      </w:pPr>
    </w:p>
    <w:p w14:paraId="587B123C">
      <w:pPr>
        <w:tabs>
          <w:tab w:val="left" w:pos="5580"/>
        </w:tabs>
        <w:spacing w:line="360" w:lineRule="auto"/>
        <w:ind w:firstLine="4132" w:firstLineChars="1476"/>
        <w:rPr>
          <w:rFonts w:hint="eastAsia" w:ascii="仿宋_GB2312" w:hAnsi="仿宋" w:eastAsia="仿宋_GB2312"/>
          <w:bCs/>
          <w:sz w:val="28"/>
          <w:szCs w:val="28"/>
        </w:rPr>
      </w:pPr>
    </w:p>
    <w:p w14:paraId="04776EAD">
      <w:pPr>
        <w:tabs>
          <w:tab w:val="left" w:pos="5580"/>
        </w:tabs>
        <w:spacing w:line="360" w:lineRule="auto"/>
        <w:ind w:firstLine="4132" w:firstLineChars="1476"/>
        <w:rPr>
          <w:rFonts w:hint="eastAsia" w:ascii="仿宋_GB2312" w:hAnsi="仿宋" w:eastAsia="仿宋_GB2312"/>
          <w:bCs/>
          <w:sz w:val="28"/>
          <w:szCs w:val="28"/>
        </w:rPr>
      </w:pPr>
    </w:p>
    <w:p w14:paraId="74DDA562">
      <w:pPr>
        <w:tabs>
          <w:tab w:val="left" w:pos="5580"/>
        </w:tabs>
        <w:spacing w:line="360" w:lineRule="auto"/>
        <w:ind w:firstLine="4132" w:firstLineChars="1476"/>
        <w:rPr>
          <w:rFonts w:hint="eastAsia" w:ascii="仿宋_GB2312" w:hAnsi="仿宋" w:eastAsia="仿宋_GB2312"/>
          <w:bCs/>
          <w:sz w:val="28"/>
          <w:szCs w:val="28"/>
        </w:rPr>
      </w:pPr>
    </w:p>
    <w:p w14:paraId="761E85D4">
      <w:pPr>
        <w:tabs>
          <w:tab w:val="left" w:pos="5580"/>
        </w:tabs>
        <w:wordWrap w:val="0"/>
        <w:spacing w:line="360" w:lineRule="auto"/>
        <w:ind w:firstLine="4132" w:firstLineChars="1476"/>
        <w:jc w:val="right"/>
        <w:rPr>
          <w:rFonts w:hint="eastAsia" w:ascii="仿宋_GB2312" w:hAnsi="宋体" w:eastAsia="仿宋_GB2312"/>
          <w:kern w:val="0"/>
          <w:sz w:val="28"/>
          <w:szCs w:val="28"/>
        </w:rPr>
      </w:pPr>
      <w:r>
        <w:rPr>
          <w:rFonts w:hint="eastAsia" w:ascii="仿宋_GB2312" w:eastAsia="仿宋_GB2312"/>
          <w:kern w:val="0"/>
          <w:sz w:val="28"/>
          <w:szCs w:val="28"/>
        </w:rPr>
        <w:t xml:space="preserve">投标人全称（公章）：          </w:t>
      </w:r>
    </w:p>
    <w:p w14:paraId="0C00FF25">
      <w:pPr>
        <w:tabs>
          <w:tab w:val="left" w:pos="5580"/>
        </w:tabs>
        <w:wordWrap w:val="0"/>
        <w:spacing w:line="360" w:lineRule="auto"/>
        <w:ind w:firstLine="3500" w:firstLineChars="1250"/>
        <w:jc w:val="right"/>
        <w:rPr>
          <w:rFonts w:ascii="仿宋_GB2312" w:eastAsia="仿宋_GB2312"/>
          <w:kern w:val="0"/>
          <w:sz w:val="28"/>
          <w:szCs w:val="28"/>
        </w:rPr>
      </w:pPr>
      <w:r>
        <w:rPr>
          <w:rFonts w:hint="eastAsia" w:ascii="仿宋_GB2312" w:hAnsi="仿宋" w:eastAsia="仿宋_GB2312"/>
          <w:bCs/>
          <w:kern w:val="0"/>
          <w:sz w:val="28"/>
          <w:szCs w:val="28"/>
        </w:rPr>
        <w:t>法定代表人签章</w:t>
      </w:r>
      <w:r>
        <w:rPr>
          <w:rFonts w:ascii="仿宋_GB2312" w:eastAsia="仿宋_GB2312"/>
          <w:kern w:val="0"/>
          <w:sz w:val="28"/>
          <w:szCs w:val="28"/>
        </w:rPr>
        <w:t>：</w:t>
      </w:r>
      <w:r>
        <w:rPr>
          <w:rFonts w:hint="eastAsia" w:ascii="仿宋_GB2312" w:eastAsia="仿宋_GB2312"/>
          <w:kern w:val="0"/>
          <w:sz w:val="28"/>
          <w:szCs w:val="28"/>
        </w:rPr>
        <w:t xml:space="preserve">          </w:t>
      </w:r>
    </w:p>
    <w:p w14:paraId="1D48DBED">
      <w:pPr>
        <w:tabs>
          <w:tab w:val="left" w:pos="5580"/>
        </w:tabs>
        <w:spacing w:line="360" w:lineRule="auto"/>
        <w:ind w:firstLine="4132" w:firstLineChars="1476"/>
        <w:rPr>
          <w:rFonts w:ascii="仿宋_GB2312" w:eastAsia="仿宋_GB2312"/>
          <w:kern w:val="0"/>
          <w:sz w:val="28"/>
          <w:szCs w:val="28"/>
        </w:rPr>
      </w:pPr>
    </w:p>
    <w:p w14:paraId="0F29D064">
      <w:pPr>
        <w:widowControl/>
        <w:wordWrap w:val="0"/>
        <w:ind w:firstLine="4200" w:firstLineChars="1500"/>
        <w:jc w:val="right"/>
        <w:rPr>
          <w:rFonts w:hint="eastAsia"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522C5622">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09F12CF9">
      <w:pPr>
        <w:jc w:val="center"/>
        <w:rPr>
          <w:rFonts w:ascii="仿宋_GB2312" w:eastAsia="仿宋_GB2312"/>
          <w:sz w:val="28"/>
          <w:szCs w:val="28"/>
        </w:rPr>
      </w:pPr>
      <w:r>
        <w:rPr>
          <w:rFonts w:hint="eastAsia" w:ascii="仿宋_GB2312" w:eastAsia="仿宋_GB2312"/>
          <w:sz w:val="28"/>
          <w:szCs w:val="28"/>
        </w:rPr>
        <w:t>（格式自拟，加盖投标人公章）</w:t>
      </w:r>
    </w:p>
    <w:p w14:paraId="0456FF0A">
      <w:pPr>
        <w:keepNext/>
        <w:keepLines/>
        <w:spacing w:line="560" w:lineRule="exact"/>
        <w:jc w:val="center"/>
        <w:outlineLvl w:val="2"/>
        <w:rPr>
          <w:rFonts w:eastAsia="黑体"/>
          <w:bCs/>
          <w:sz w:val="44"/>
          <w:szCs w:val="32"/>
        </w:rPr>
      </w:pPr>
      <w:r>
        <w:rPr>
          <w:rFonts w:ascii="宋体" w:hAnsi="宋体" w:eastAsia="黑体"/>
          <w:bCs/>
          <w:kern w:val="0"/>
          <w:sz w:val="28"/>
          <w:szCs w:val="28"/>
        </w:rPr>
        <w:br w:type="page"/>
      </w:r>
      <w:r>
        <w:rPr>
          <w:rFonts w:hint="eastAsia" w:eastAsia="黑体"/>
          <w:bCs/>
          <w:sz w:val="32"/>
          <w:szCs w:val="32"/>
        </w:rPr>
        <w:t>财务会计报表扫描件</w:t>
      </w:r>
    </w:p>
    <w:p w14:paraId="1882C70D">
      <w:pPr>
        <w:jc w:val="center"/>
        <w:rPr>
          <w:rFonts w:ascii="仿宋_GB2312" w:eastAsia="仿宋_GB2312"/>
          <w:sz w:val="28"/>
          <w:szCs w:val="28"/>
        </w:rPr>
      </w:pPr>
      <w:r>
        <w:rPr>
          <w:rFonts w:hint="eastAsia" w:ascii="仿宋_GB2312" w:eastAsia="仿宋_GB2312"/>
          <w:sz w:val="28"/>
          <w:szCs w:val="28"/>
        </w:rPr>
        <w:t>（加盖投标人公章）</w:t>
      </w:r>
    </w:p>
    <w:p w14:paraId="6C1AFBD6">
      <w:pPr>
        <w:jc w:val="center"/>
        <w:rPr>
          <w:rFonts w:ascii="仿宋_GB2312" w:eastAsia="仿宋_GB2312"/>
          <w:sz w:val="28"/>
          <w:szCs w:val="28"/>
        </w:rPr>
      </w:pPr>
    </w:p>
    <w:p w14:paraId="623C30D5">
      <w:pPr>
        <w:jc w:val="center"/>
        <w:rPr>
          <w:rFonts w:ascii="仿宋_GB2312" w:eastAsia="仿宋_GB2312"/>
          <w:sz w:val="28"/>
          <w:szCs w:val="28"/>
        </w:rPr>
      </w:pPr>
    </w:p>
    <w:p w14:paraId="3A2A5164">
      <w:pPr>
        <w:jc w:val="center"/>
        <w:rPr>
          <w:rFonts w:ascii="仿宋_GB2312" w:eastAsia="仿宋_GB2312"/>
          <w:sz w:val="28"/>
          <w:szCs w:val="28"/>
        </w:rPr>
      </w:pPr>
    </w:p>
    <w:p w14:paraId="04814665">
      <w:pPr>
        <w:jc w:val="center"/>
        <w:rPr>
          <w:rFonts w:ascii="仿宋_GB2312" w:eastAsia="仿宋_GB2312"/>
          <w:sz w:val="28"/>
          <w:szCs w:val="28"/>
        </w:rPr>
      </w:pPr>
    </w:p>
    <w:p w14:paraId="6E7634BB">
      <w:pPr>
        <w:jc w:val="center"/>
        <w:rPr>
          <w:rFonts w:ascii="仿宋_GB2312" w:eastAsia="仿宋_GB2312"/>
          <w:sz w:val="28"/>
          <w:szCs w:val="28"/>
        </w:rPr>
      </w:pPr>
    </w:p>
    <w:p w14:paraId="47D1D1EF">
      <w:pPr>
        <w:jc w:val="center"/>
        <w:rPr>
          <w:rFonts w:ascii="仿宋_GB2312" w:eastAsia="仿宋_GB2312"/>
          <w:sz w:val="28"/>
          <w:szCs w:val="28"/>
        </w:rPr>
      </w:pPr>
    </w:p>
    <w:p w14:paraId="576F9C28">
      <w:pPr>
        <w:jc w:val="center"/>
        <w:rPr>
          <w:rFonts w:ascii="仿宋_GB2312" w:eastAsia="仿宋_GB2312"/>
          <w:sz w:val="28"/>
          <w:szCs w:val="28"/>
        </w:rPr>
      </w:pPr>
    </w:p>
    <w:p w14:paraId="6FC69EAB">
      <w:pPr>
        <w:jc w:val="center"/>
        <w:rPr>
          <w:rFonts w:ascii="仿宋_GB2312" w:eastAsia="仿宋_GB2312"/>
          <w:sz w:val="28"/>
          <w:szCs w:val="28"/>
        </w:rPr>
      </w:pPr>
    </w:p>
    <w:p w14:paraId="31C1F4CB">
      <w:pPr>
        <w:jc w:val="center"/>
        <w:rPr>
          <w:rFonts w:ascii="仿宋_GB2312" w:eastAsia="仿宋_GB2312"/>
          <w:sz w:val="28"/>
          <w:szCs w:val="28"/>
        </w:rPr>
      </w:pPr>
    </w:p>
    <w:p w14:paraId="78D8CE29">
      <w:pPr>
        <w:jc w:val="center"/>
        <w:rPr>
          <w:rFonts w:ascii="仿宋_GB2312" w:eastAsia="仿宋_GB2312"/>
          <w:sz w:val="28"/>
          <w:szCs w:val="28"/>
        </w:rPr>
      </w:pPr>
    </w:p>
    <w:p w14:paraId="3069E080">
      <w:pPr>
        <w:jc w:val="center"/>
        <w:rPr>
          <w:rFonts w:ascii="仿宋_GB2312" w:eastAsia="仿宋_GB2312"/>
          <w:sz w:val="28"/>
          <w:szCs w:val="28"/>
        </w:rPr>
      </w:pPr>
    </w:p>
    <w:p w14:paraId="68D64DAA">
      <w:pPr>
        <w:jc w:val="center"/>
        <w:rPr>
          <w:rFonts w:ascii="仿宋_GB2312" w:eastAsia="仿宋_GB2312"/>
          <w:sz w:val="28"/>
          <w:szCs w:val="28"/>
        </w:rPr>
      </w:pPr>
    </w:p>
    <w:p w14:paraId="006E5152">
      <w:pPr>
        <w:jc w:val="center"/>
        <w:rPr>
          <w:rFonts w:ascii="仿宋_GB2312" w:eastAsia="仿宋_GB2312"/>
          <w:sz w:val="28"/>
          <w:szCs w:val="28"/>
        </w:rPr>
      </w:pPr>
    </w:p>
    <w:p w14:paraId="2332731C">
      <w:pPr>
        <w:jc w:val="center"/>
        <w:rPr>
          <w:rFonts w:ascii="仿宋_GB2312" w:eastAsia="仿宋_GB2312"/>
          <w:sz w:val="28"/>
          <w:szCs w:val="28"/>
        </w:rPr>
      </w:pPr>
    </w:p>
    <w:p w14:paraId="6176B51D">
      <w:pPr>
        <w:jc w:val="center"/>
        <w:rPr>
          <w:rFonts w:ascii="仿宋_GB2312" w:eastAsia="仿宋_GB2312"/>
          <w:sz w:val="28"/>
          <w:szCs w:val="28"/>
        </w:rPr>
      </w:pPr>
    </w:p>
    <w:p w14:paraId="220F0ADE">
      <w:pPr>
        <w:jc w:val="center"/>
        <w:rPr>
          <w:rFonts w:ascii="仿宋_GB2312" w:eastAsia="仿宋_GB2312"/>
          <w:sz w:val="28"/>
          <w:szCs w:val="28"/>
        </w:rPr>
      </w:pPr>
    </w:p>
    <w:p w14:paraId="3620A30B">
      <w:pPr>
        <w:jc w:val="center"/>
        <w:rPr>
          <w:rFonts w:ascii="仿宋_GB2312" w:eastAsia="仿宋_GB2312"/>
          <w:sz w:val="28"/>
          <w:szCs w:val="28"/>
        </w:rPr>
      </w:pPr>
    </w:p>
    <w:p w14:paraId="1D1B9FE9">
      <w:pPr>
        <w:jc w:val="center"/>
        <w:rPr>
          <w:rFonts w:ascii="仿宋_GB2312" w:eastAsia="仿宋_GB2312"/>
          <w:sz w:val="28"/>
          <w:szCs w:val="28"/>
        </w:rPr>
      </w:pPr>
    </w:p>
    <w:p w14:paraId="47D268FD">
      <w:pPr>
        <w:jc w:val="center"/>
        <w:rPr>
          <w:rFonts w:ascii="仿宋_GB2312" w:eastAsia="仿宋_GB2312"/>
          <w:sz w:val="28"/>
          <w:szCs w:val="28"/>
        </w:rPr>
      </w:pPr>
    </w:p>
    <w:p w14:paraId="6E12865A">
      <w:pPr>
        <w:rPr>
          <w:rFonts w:ascii="仿宋_GB2312" w:eastAsia="仿宋_GB2312"/>
          <w:sz w:val="28"/>
          <w:szCs w:val="28"/>
        </w:rPr>
      </w:pPr>
    </w:p>
    <w:p w14:paraId="57B91FBB">
      <w:pPr>
        <w:keepNext/>
        <w:keepLines/>
        <w:spacing w:line="560" w:lineRule="exact"/>
        <w:jc w:val="center"/>
        <w:outlineLvl w:val="2"/>
        <w:rPr>
          <w:rFonts w:eastAsia="黑体"/>
          <w:bCs/>
          <w:sz w:val="32"/>
          <w:szCs w:val="32"/>
        </w:rPr>
      </w:pPr>
      <w:r>
        <w:rPr>
          <w:rFonts w:hint="eastAsia" w:eastAsia="黑体"/>
          <w:bCs/>
          <w:sz w:val="32"/>
          <w:szCs w:val="32"/>
        </w:rPr>
        <w:t>投标人失信查询</w:t>
      </w:r>
    </w:p>
    <w:p w14:paraId="74033EA5">
      <w:pPr>
        <w:jc w:val="center"/>
        <w:rPr>
          <w:rFonts w:ascii="仿宋_GB2312" w:eastAsia="仿宋_GB2312"/>
          <w:sz w:val="28"/>
          <w:szCs w:val="28"/>
        </w:rPr>
      </w:pPr>
      <w:r>
        <w:rPr>
          <w:rFonts w:hint="eastAsia" w:ascii="仿宋_GB2312" w:eastAsia="仿宋_GB2312"/>
          <w:sz w:val="28"/>
          <w:szCs w:val="28"/>
        </w:rPr>
        <w:t>（加盖投标人公章）</w:t>
      </w:r>
    </w:p>
    <w:p w14:paraId="3B87277E">
      <w:pPr>
        <w:jc w:val="left"/>
        <w:rPr>
          <w:rFonts w:hint="eastAsia" w:ascii="仿宋_GB2312" w:hAnsi="宋体" w:eastAsia="仿宋_GB2312"/>
          <w:sz w:val="28"/>
          <w:szCs w:val="28"/>
        </w:rPr>
      </w:pPr>
      <w:r>
        <w:rPr>
          <w:rFonts w:hint="eastAsia" w:ascii="仿宋_GB2312" w:hAnsi="宋体" w:eastAsia="仿宋_GB2312"/>
          <w:sz w:val="28"/>
          <w:szCs w:val="28"/>
        </w:rPr>
        <w:t>供应商在工商行政管理机关全国企业信用信息公示系统中未被列入严重违法失信企业名单截图或报告（网址http://www.gsxt.gov.cn/index.html）；</w:t>
      </w:r>
    </w:p>
    <w:p w14:paraId="4B02E7D0">
      <w:pPr>
        <w:jc w:val="center"/>
        <w:rPr>
          <w:rFonts w:hint="eastAsia" w:ascii="黑体" w:hAnsi="黑体" w:eastAsia="黑体"/>
          <w:sz w:val="32"/>
          <w:szCs w:val="32"/>
        </w:rPr>
      </w:pPr>
      <w:r>
        <w:rPr>
          <w:rFonts w:hint="eastAsia" w:ascii="仿宋_GB2312" w:hAnsi="宋体" w:eastAsia="仿宋_GB2312"/>
          <w:sz w:val="28"/>
          <w:szCs w:val="28"/>
        </w:rPr>
        <w:t>供应商、法定代表人(授权委托人)未被最高院列入失信被执行人截图（网址https://zxgk.court.gov.cn/shixin/）；</w:t>
      </w:r>
      <w:r>
        <w:rPr>
          <w:rFonts w:ascii="仿宋_GB2312" w:eastAsia="仿宋_GB2312"/>
          <w:sz w:val="28"/>
          <w:szCs w:val="28"/>
        </w:rPr>
        <w:br w:type="page"/>
      </w:r>
      <w:r>
        <w:rPr>
          <w:rFonts w:hint="eastAsia" w:ascii="黑体" w:hAnsi="黑体" w:eastAsia="黑体"/>
          <w:sz w:val="32"/>
          <w:szCs w:val="32"/>
        </w:rPr>
        <w:t>其他资质资格文件</w:t>
      </w:r>
    </w:p>
    <w:p w14:paraId="4983E4A3"/>
    <w:p w14:paraId="63E72564">
      <w:pPr>
        <w:jc w:val="center"/>
        <w:rPr>
          <w:rFonts w:hint="eastAsia" w:ascii="黑体" w:hAnsi="黑体" w:eastAsia="黑体"/>
          <w:sz w:val="40"/>
          <w:szCs w:val="44"/>
        </w:rPr>
      </w:pPr>
      <w:r>
        <w:br w:type="page"/>
      </w:r>
      <w:r>
        <w:rPr>
          <w:rFonts w:hint="eastAsia" w:ascii="黑体" w:hAnsi="黑体" w:eastAsia="黑体"/>
          <w:sz w:val="40"/>
          <w:szCs w:val="44"/>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AD25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59267E9">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CA935C7">
            <w:pPr>
              <w:spacing w:line="440" w:lineRule="exact"/>
              <w:jc w:val="center"/>
              <w:rPr>
                <w:rFonts w:hint="eastAsia" w:ascii="仿宋_GB2312" w:hAnsi="仿宋" w:eastAsia="仿宋_GB2312"/>
                <w:sz w:val="28"/>
                <w:szCs w:val="28"/>
              </w:rPr>
            </w:pPr>
          </w:p>
        </w:tc>
        <w:tc>
          <w:tcPr>
            <w:tcW w:w="2106" w:type="dxa"/>
            <w:gridSpan w:val="3"/>
            <w:vAlign w:val="center"/>
          </w:tcPr>
          <w:p w14:paraId="1280EEDC">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7758200C">
            <w:pPr>
              <w:spacing w:line="440" w:lineRule="exact"/>
              <w:jc w:val="center"/>
              <w:rPr>
                <w:rFonts w:hint="eastAsia" w:ascii="仿宋_GB2312" w:hAnsi="仿宋" w:eastAsia="仿宋_GB2312"/>
                <w:sz w:val="28"/>
                <w:szCs w:val="28"/>
              </w:rPr>
            </w:pPr>
          </w:p>
        </w:tc>
      </w:tr>
      <w:tr w14:paraId="6919A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2D5A1EE">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18B1EEF2">
            <w:pPr>
              <w:spacing w:line="440" w:lineRule="exact"/>
              <w:jc w:val="center"/>
              <w:rPr>
                <w:rFonts w:hint="eastAsia" w:ascii="仿宋_GB2312" w:hAnsi="仿宋" w:eastAsia="仿宋_GB2312"/>
                <w:sz w:val="28"/>
                <w:szCs w:val="28"/>
              </w:rPr>
            </w:pPr>
          </w:p>
        </w:tc>
        <w:tc>
          <w:tcPr>
            <w:tcW w:w="2106" w:type="dxa"/>
            <w:gridSpan w:val="3"/>
            <w:vAlign w:val="center"/>
          </w:tcPr>
          <w:p w14:paraId="7D287853">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149D141F">
            <w:pPr>
              <w:spacing w:line="440" w:lineRule="exact"/>
              <w:jc w:val="center"/>
              <w:rPr>
                <w:rFonts w:hint="eastAsia" w:ascii="仿宋_GB2312" w:hAnsi="仿宋" w:eastAsia="仿宋_GB2312"/>
                <w:sz w:val="28"/>
                <w:szCs w:val="28"/>
              </w:rPr>
            </w:pPr>
          </w:p>
        </w:tc>
      </w:tr>
      <w:tr w14:paraId="7468D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85F3C29">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1893AD37">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4E499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4708D8F">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1CF3A176">
            <w:pPr>
              <w:spacing w:line="440" w:lineRule="exact"/>
              <w:jc w:val="center"/>
              <w:rPr>
                <w:rFonts w:hint="eastAsia" w:ascii="仿宋_GB2312" w:hAnsi="仿宋" w:eastAsia="仿宋_GB2312"/>
                <w:sz w:val="28"/>
                <w:szCs w:val="28"/>
              </w:rPr>
            </w:pPr>
          </w:p>
        </w:tc>
        <w:tc>
          <w:tcPr>
            <w:tcW w:w="2827" w:type="dxa"/>
            <w:gridSpan w:val="4"/>
            <w:vAlign w:val="center"/>
          </w:tcPr>
          <w:p w14:paraId="4985DEBE">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2FBF05AD">
            <w:pPr>
              <w:spacing w:line="440" w:lineRule="exact"/>
              <w:jc w:val="center"/>
              <w:rPr>
                <w:rFonts w:hint="eastAsia" w:ascii="仿宋_GB2312" w:hAnsi="仿宋" w:eastAsia="仿宋_GB2312"/>
                <w:sz w:val="28"/>
                <w:szCs w:val="28"/>
              </w:rPr>
            </w:pPr>
          </w:p>
        </w:tc>
      </w:tr>
      <w:tr w14:paraId="6F723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776CD6B2">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25755297">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20EE424D">
            <w:pPr>
              <w:spacing w:line="440" w:lineRule="exact"/>
              <w:jc w:val="center"/>
              <w:rPr>
                <w:rFonts w:hint="eastAsia" w:ascii="仿宋_GB2312" w:hAnsi="仿宋" w:eastAsia="仿宋_GB2312"/>
                <w:sz w:val="28"/>
                <w:szCs w:val="28"/>
              </w:rPr>
            </w:pPr>
          </w:p>
        </w:tc>
      </w:tr>
      <w:tr w14:paraId="18DE5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BA0AA22">
            <w:pPr>
              <w:spacing w:line="440" w:lineRule="exact"/>
              <w:jc w:val="center"/>
              <w:rPr>
                <w:rFonts w:hint="eastAsia" w:ascii="仿宋_GB2312" w:hAnsi="仿宋" w:eastAsia="仿宋_GB2312"/>
                <w:sz w:val="28"/>
                <w:szCs w:val="28"/>
              </w:rPr>
            </w:pPr>
          </w:p>
        </w:tc>
        <w:tc>
          <w:tcPr>
            <w:tcW w:w="2214" w:type="dxa"/>
            <w:gridSpan w:val="2"/>
            <w:vAlign w:val="center"/>
          </w:tcPr>
          <w:p w14:paraId="2DAB9CAA">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2BA5F615">
            <w:pPr>
              <w:spacing w:line="440" w:lineRule="exact"/>
              <w:jc w:val="center"/>
              <w:rPr>
                <w:rFonts w:hint="eastAsia" w:ascii="仿宋_GB2312" w:hAnsi="仿宋" w:eastAsia="仿宋_GB2312"/>
                <w:sz w:val="28"/>
                <w:szCs w:val="28"/>
              </w:rPr>
            </w:pPr>
          </w:p>
        </w:tc>
      </w:tr>
      <w:tr w14:paraId="39279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2416A8E4">
            <w:pPr>
              <w:spacing w:line="440" w:lineRule="exact"/>
              <w:jc w:val="center"/>
              <w:rPr>
                <w:rFonts w:hint="eastAsia" w:ascii="仿宋_GB2312" w:hAnsi="仿宋" w:eastAsia="仿宋_GB2312"/>
                <w:sz w:val="28"/>
                <w:szCs w:val="28"/>
              </w:rPr>
            </w:pPr>
          </w:p>
        </w:tc>
        <w:tc>
          <w:tcPr>
            <w:tcW w:w="2214" w:type="dxa"/>
            <w:gridSpan w:val="2"/>
            <w:vAlign w:val="center"/>
          </w:tcPr>
          <w:p w14:paraId="1459F7D7">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5A85B1BF">
            <w:pPr>
              <w:spacing w:line="440" w:lineRule="exact"/>
              <w:jc w:val="center"/>
              <w:rPr>
                <w:rFonts w:hint="eastAsia" w:ascii="仿宋_GB2312" w:hAnsi="仿宋" w:eastAsia="仿宋_GB2312"/>
                <w:sz w:val="28"/>
                <w:szCs w:val="28"/>
              </w:rPr>
            </w:pPr>
          </w:p>
        </w:tc>
        <w:tc>
          <w:tcPr>
            <w:tcW w:w="2214" w:type="dxa"/>
            <w:gridSpan w:val="2"/>
            <w:vAlign w:val="center"/>
          </w:tcPr>
          <w:p w14:paraId="5600C088">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5E6FA91">
            <w:pPr>
              <w:spacing w:line="440" w:lineRule="exact"/>
              <w:jc w:val="center"/>
              <w:rPr>
                <w:rFonts w:hint="eastAsia" w:ascii="仿宋_GB2312" w:hAnsi="仿宋" w:eastAsia="仿宋_GB2312"/>
                <w:sz w:val="28"/>
                <w:szCs w:val="28"/>
              </w:rPr>
            </w:pPr>
          </w:p>
        </w:tc>
      </w:tr>
      <w:tr w14:paraId="2C39C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E349B66">
            <w:pPr>
              <w:spacing w:line="440" w:lineRule="exact"/>
              <w:jc w:val="center"/>
              <w:rPr>
                <w:rFonts w:hint="eastAsia" w:ascii="仿宋_GB2312" w:hAnsi="仿宋" w:eastAsia="仿宋_GB2312"/>
                <w:sz w:val="28"/>
                <w:szCs w:val="28"/>
              </w:rPr>
            </w:pPr>
          </w:p>
        </w:tc>
        <w:tc>
          <w:tcPr>
            <w:tcW w:w="2214" w:type="dxa"/>
            <w:gridSpan w:val="2"/>
            <w:vAlign w:val="center"/>
          </w:tcPr>
          <w:p w14:paraId="033A69E1">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72FC9DB3">
            <w:pPr>
              <w:spacing w:line="440" w:lineRule="exact"/>
              <w:jc w:val="center"/>
              <w:rPr>
                <w:rFonts w:hint="eastAsia" w:ascii="仿宋_GB2312" w:hAnsi="仿宋" w:eastAsia="仿宋_GB2312"/>
                <w:sz w:val="28"/>
                <w:szCs w:val="28"/>
              </w:rPr>
            </w:pPr>
          </w:p>
        </w:tc>
        <w:tc>
          <w:tcPr>
            <w:tcW w:w="2214" w:type="dxa"/>
            <w:gridSpan w:val="2"/>
            <w:vAlign w:val="center"/>
          </w:tcPr>
          <w:p w14:paraId="603AC860">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4A25EE74">
            <w:pPr>
              <w:spacing w:line="440" w:lineRule="exact"/>
              <w:jc w:val="center"/>
              <w:rPr>
                <w:rFonts w:hint="eastAsia" w:ascii="仿宋_GB2312" w:hAnsi="仿宋" w:eastAsia="仿宋_GB2312"/>
                <w:sz w:val="28"/>
                <w:szCs w:val="28"/>
              </w:rPr>
            </w:pPr>
          </w:p>
        </w:tc>
      </w:tr>
      <w:tr w14:paraId="05B71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EBB0158">
            <w:pPr>
              <w:spacing w:line="440" w:lineRule="exact"/>
              <w:jc w:val="center"/>
              <w:rPr>
                <w:rFonts w:hint="eastAsia" w:ascii="仿宋_GB2312" w:hAnsi="仿宋" w:eastAsia="仿宋_GB2312"/>
                <w:sz w:val="28"/>
                <w:szCs w:val="28"/>
              </w:rPr>
            </w:pPr>
          </w:p>
        </w:tc>
        <w:tc>
          <w:tcPr>
            <w:tcW w:w="2214" w:type="dxa"/>
            <w:gridSpan w:val="2"/>
            <w:vAlign w:val="center"/>
          </w:tcPr>
          <w:p w14:paraId="272F6589">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60570711">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 xml:space="preserve">  </w:t>
            </w:r>
          </w:p>
        </w:tc>
      </w:tr>
      <w:tr w14:paraId="69163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5AF7A232">
            <w:pPr>
              <w:spacing w:line="440" w:lineRule="exact"/>
              <w:jc w:val="center"/>
              <w:rPr>
                <w:rFonts w:hint="eastAsia" w:ascii="仿宋_GB2312" w:hAnsi="仿宋" w:eastAsia="仿宋_GB2312"/>
                <w:sz w:val="28"/>
                <w:szCs w:val="28"/>
              </w:rPr>
            </w:pPr>
            <w:r>
              <w:rPr>
                <w:rFonts w:hint="eastAsia" w:ascii="仿宋_GB2312" w:hAnsi="仿宋" w:eastAsia="仿宋_GB2312"/>
                <w:sz w:val="28"/>
                <w:szCs w:val="28"/>
              </w:rPr>
              <w:t>投标人情况简介</w:t>
            </w:r>
          </w:p>
        </w:tc>
      </w:tr>
      <w:tr w14:paraId="34267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4A5B53C">
            <w:pPr>
              <w:spacing w:line="440" w:lineRule="exact"/>
              <w:rPr>
                <w:rFonts w:hint="eastAsia" w:ascii="仿宋_GB2312" w:hAnsi="仿宋" w:eastAsia="仿宋_GB2312"/>
                <w:sz w:val="28"/>
                <w:szCs w:val="28"/>
              </w:rPr>
            </w:pPr>
          </w:p>
        </w:tc>
      </w:tr>
    </w:tbl>
    <w:p w14:paraId="440301B2">
      <w:pPr>
        <w:jc w:val="center"/>
        <w:rPr>
          <w:rFonts w:hint="eastAsia" w:ascii="仿宋_GB2312" w:hAnsi="仿宋" w:eastAsia="仿宋_GB2312"/>
          <w:b/>
          <w:sz w:val="44"/>
          <w:szCs w:val="44"/>
        </w:rPr>
      </w:pPr>
    </w:p>
    <w:p w14:paraId="4264D20C">
      <w:pPr>
        <w:wordWrap w:val="0"/>
        <w:spacing w:line="560" w:lineRule="exact"/>
        <w:jc w:val="right"/>
        <w:rPr>
          <w:rFonts w:hint="eastAsia"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30DADBAB">
      <w:pPr>
        <w:wordWrap w:val="0"/>
        <w:spacing w:line="560" w:lineRule="exact"/>
        <w:jc w:val="right"/>
        <w:rPr>
          <w:rFonts w:hint="eastAsia" w:ascii="仿宋_GB2312" w:hAnsi="仿宋" w:eastAsia="仿宋_GB2312"/>
          <w:sz w:val="32"/>
          <w:szCs w:val="32"/>
        </w:rPr>
      </w:pPr>
      <w:r>
        <w:rPr>
          <w:rFonts w:hint="eastAsia" w:ascii="仿宋_GB2312" w:hAnsi="仿宋" w:eastAsia="仿宋_GB2312"/>
          <w:sz w:val="32"/>
          <w:szCs w:val="32"/>
        </w:rPr>
        <w:t xml:space="preserve">法定代表人签章：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572A09A2">
      <w:pPr>
        <w:jc w:val="right"/>
        <w:rPr>
          <w:rFonts w:hint="eastAsia" w:ascii="黑体" w:hAnsi="黑体" w:eastAsia="黑体"/>
          <w:sz w:val="44"/>
          <w:szCs w:val="44"/>
        </w:rPr>
      </w:pPr>
      <w:r>
        <w:rPr>
          <w:rFonts w:hAnsi="仿宋"/>
          <w:sz w:val="32"/>
          <w:szCs w:val="32"/>
        </w:rPr>
        <w:br w:type="page"/>
      </w:r>
    </w:p>
    <w:p w14:paraId="02C075E1">
      <w:pPr>
        <w:jc w:val="center"/>
        <w:rPr>
          <w:rFonts w:hint="eastAsia" w:ascii="黑体" w:hAnsi="黑体" w:eastAsia="黑体"/>
          <w:sz w:val="32"/>
          <w:szCs w:val="32"/>
        </w:rPr>
      </w:pPr>
      <w:r>
        <w:rPr>
          <w:rFonts w:hint="eastAsia" w:ascii="黑体" w:hAnsi="黑体" w:eastAsia="黑体"/>
          <w:sz w:val="32"/>
          <w:szCs w:val="32"/>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69706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2C76ED0A">
            <w:pPr>
              <w:spacing w:line="460" w:lineRule="exact"/>
              <w:jc w:val="center"/>
              <w:rPr>
                <w:rFonts w:hint="eastAsia" w:ascii="仿宋_GB2312" w:hAnsi="仿宋" w:eastAsia="仿宋_GB2312"/>
                <w:b/>
                <w:sz w:val="30"/>
                <w:szCs w:val="30"/>
              </w:rPr>
            </w:pPr>
            <w:r>
              <w:rPr>
                <w:rFonts w:hint="eastAsia" w:ascii="仿宋_GB2312" w:hAnsi="仿宋" w:eastAsia="仿宋_GB2312"/>
                <w:sz w:val="30"/>
                <w:szCs w:val="30"/>
              </w:rPr>
              <w:t>项目负责人情况</w:t>
            </w:r>
          </w:p>
        </w:tc>
      </w:tr>
      <w:tr w14:paraId="2A25E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18A842DC">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0A19BB35">
            <w:pPr>
              <w:spacing w:line="460" w:lineRule="exact"/>
              <w:jc w:val="center"/>
              <w:rPr>
                <w:rFonts w:hint="eastAsia" w:ascii="仿宋_GB2312" w:hAnsi="仿宋" w:eastAsia="仿宋_GB2312"/>
                <w:sz w:val="30"/>
                <w:szCs w:val="30"/>
              </w:rPr>
            </w:pPr>
          </w:p>
        </w:tc>
        <w:tc>
          <w:tcPr>
            <w:tcW w:w="1323" w:type="dxa"/>
            <w:tcBorders>
              <w:top w:val="single" w:color="auto" w:sz="4" w:space="0"/>
              <w:left w:val="single" w:color="auto" w:sz="4" w:space="0"/>
              <w:bottom w:val="single" w:color="auto" w:sz="4" w:space="0"/>
              <w:right w:val="single" w:color="auto" w:sz="4" w:space="0"/>
            </w:tcBorders>
            <w:vAlign w:val="center"/>
          </w:tcPr>
          <w:p w14:paraId="182F8618">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72381624">
            <w:pPr>
              <w:spacing w:line="460" w:lineRule="exact"/>
              <w:jc w:val="center"/>
              <w:rPr>
                <w:rFonts w:hint="eastAsia"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6CB65198">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2965316D">
            <w:pPr>
              <w:spacing w:line="460" w:lineRule="exact"/>
              <w:jc w:val="center"/>
              <w:rPr>
                <w:rFonts w:hint="eastAsia" w:ascii="仿宋_GB2312" w:hAnsi="仿宋" w:eastAsia="仿宋_GB2312"/>
                <w:sz w:val="30"/>
                <w:szCs w:val="30"/>
              </w:rPr>
            </w:pPr>
          </w:p>
        </w:tc>
      </w:tr>
      <w:tr w14:paraId="4A912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B94C5EB">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6579837D">
            <w:pPr>
              <w:spacing w:line="460" w:lineRule="exact"/>
              <w:jc w:val="center"/>
              <w:rPr>
                <w:rFonts w:hint="eastAsia" w:ascii="仿宋_GB2312" w:hAnsi="仿宋" w:eastAsia="仿宋_GB2312"/>
                <w:sz w:val="30"/>
                <w:szCs w:val="30"/>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01B63851">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69B301A">
            <w:pPr>
              <w:spacing w:line="460" w:lineRule="exact"/>
              <w:jc w:val="center"/>
              <w:rPr>
                <w:rFonts w:hint="eastAsia" w:ascii="仿宋_GB2312" w:hAnsi="仿宋" w:eastAsia="仿宋_GB2312"/>
                <w:sz w:val="30"/>
                <w:szCs w:val="30"/>
              </w:rPr>
            </w:pPr>
          </w:p>
        </w:tc>
      </w:tr>
      <w:tr w14:paraId="3D479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3D0CA080">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87619A8">
            <w:pPr>
              <w:spacing w:line="460" w:lineRule="exact"/>
              <w:jc w:val="center"/>
              <w:rPr>
                <w:rFonts w:hint="eastAsia"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55C2FCA0">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3462619D">
            <w:pPr>
              <w:spacing w:line="460" w:lineRule="exact"/>
              <w:jc w:val="center"/>
              <w:rPr>
                <w:rFonts w:hint="eastAsia" w:ascii="仿宋_GB2312" w:hAnsi="仿宋" w:eastAsia="仿宋_GB2312"/>
                <w:sz w:val="30"/>
                <w:szCs w:val="30"/>
              </w:rPr>
            </w:pPr>
          </w:p>
        </w:tc>
      </w:tr>
      <w:tr w14:paraId="570F6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7E415A66">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2C35F7E3">
            <w:pPr>
              <w:spacing w:line="460" w:lineRule="exact"/>
              <w:jc w:val="center"/>
              <w:rPr>
                <w:rFonts w:hint="eastAsia" w:ascii="仿宋_GB2312" w:hAnsi="仿宋" w:eastAsia="仿宋_GB2312"/>
                <w:sz w:val="30"/>
                <w:szCs w:val="30"/>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D738A9F">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499B05B">
            <w:pPr>
              <w:spacing w:line="460" w:lineRule="exact"/>
              <w:jc w:val="center"/>
              <w:rPr>
                <w:rFonts w:hint="eastAsia" w:ascii="仿宋_GB2312" w:hAnsi="仿宋" w:eastAsia="仿宋_GB2312"/>
                <w:sz w:val="30"/>
                <w:szCs w:val="30"/>
              </w:rPr>
            </w:pPr>
          </w:p>
        </w:tc>
      </w:tr>
      <w:tr w14:paraId="4BFD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0610C263">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近三年承担的项目情况一览表</w:t>
            </w:r>
          </w:p>
        </w:tc>
      </w:tr>
      <w:tr w14:paraId="0094F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8AEF08D">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A4F4297">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DBA6DE0">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160E1B">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7D27F2A7">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联系人及电话</w:t>
            </w:r>
          </w:p>
        </w:tc>
      </w:tr>
      <w:tr w14:paraId="3B418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6CDB0D7A">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2AA0FD41">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D207642">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165C566">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852CAF9">
            <w:pPr>
              <w:spacing w:line="460" w:lineRule="exact"/>
              <w:jc w:val="center"/>
              <w:rPr>
                <w:rFonts w:hint="eastAsia" w:ascii="仿宋_GB2312" w:hAnsi="仿宋" w:eastAsia="仿宋_GB2312"/>
                <w:sz w:val="30"/>
                <w:szCs w:val="30"/>
              </w:rPr>
            </w:pPr>
          </w:p>
        </w:tc>
      </w:tr>
      <w:tr w14:paraId="4C98A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B2642FF">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65E52586">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2DD6D4F">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3B72B32">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4500D92F">
            <w:pPr>
              <w:spacing w:line="460" w:lineRule="exact"/>
              <w:jc w:val="center"/>
              <w:rPr>
                <w:rFonts w:hint="eastAsia" w:ascii="仿宋_GB2312" w:hAnsi="仿宋" w:eastAsia="仿宋_GB2312"/>
                <w:sz w:val="30"/>
                <w:szCs w:val="30"/>
              </w:rPr>
            </w:pPr>
          </w:p>
        </w:tc>
      </w:tr>
      <w:tr w14:paraId="34A55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1738992E">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15925EA">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41088A8">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957583F">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76E119BD">
            <w:pPr>
              <w:spacing w:line="460" w:lineRule="exact"/>
              <w:jc w:val="center"/>
              <w:rPr>
                <w:rFonts w:hint="eastAsia" w:ascii="仿宋_GB2312" w:hAnsi="仿宋" w:eastAsia="仿宋_GB2312"/>
                <w:sz w:val="30"/>
                <w:szCs w:val="30"/>
              </w:rPr>
            </w:pPr>
          </w:p>
        </w:tc>
      </w:tr>
      <w:tr w14:paraId="4FF65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54700CC">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其他人员情况</w:t>
            </w:r>
          </w:p>
        </w:tc>
      </w:tr>
      <w:tr w14:paraId="5B73E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8EED99A">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E1EAD94">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F5EF4B">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AE9D2A2">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67426824">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从事该工作</w:t>
            </w:r>
          </w:p>
          <w:p w14:paraId="79A21E5E">
            <w:pPr>
              <w:spacing w:line="460" w:lineRule="exact"/>
              <w:jc w:val="center"/>
              <w:rPr>
                <w:rFonts w:hint="eastAsia" w:ascii="仿宋_GB2312" w:hAnsi="仿宋" w:eastAsia="仿宋_GB2312"/>
                <w:sz w:val="30"/>
                <w:szCs w:val="30"/>
              </w:rPr>
            </w:pPr>
            <w:r>
              <w:rPr>
                <w:rFonts w:hint="eastAsia" w:ascii="仿宋_GB2312" w:hAnsi="仿宋" w:eastAsia="仿宋_GB2312"/>
                <w:sz w:val="30"/>
                <w:szCs w:val="30"/>
              </w:rPr>
              <w:t>时间</w:t>
            </w:r>
          </w:p>
        </w:tc>
      </w:tr>
      <w:tr w14:paraId="7B6E0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993F23E">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BC0E588">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2323DF2">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5C7F0E7B">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15B6CEA">
            <w:pPr>
              <w:spacing w:line="460" w:lineRule="exact"/>
              <w:jc w:val="center"/>
              <w:rPr>
                <w:rFonts w:hint="eastAsia" w:ascii="仿宋_GB2312" w:hAnsi="仿宋" w:eastAsia="仿宋_GB2312"/>
                <w:sz w:val="30"/>
                <w:szCs w:val="30"/>
              </w:rPr>
            </w:pPr>
          </w:p>
        </w:tc>
      </w:tr>
      <w:tr w14:paraId="73CB3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7969564">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76EDE794">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FDA1932">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D055388">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20623D02">
            <w:pPr>
              <w:spacing w:line="460" w:lineRule="exact"/>
              <w:jc w:val="center"/>
              <w:rPr>
                <w:rFonts w:hint="eastAsia" w:ascii="仿宋_GB2312" w:hAnsi="仿宋" w:eastAsia="仿宋_GB2312"/>
                <w:sz w:val="30"/>
                <w:szCs w:val="30"/>
              </w:rPr>
            </w:pPr>
          </w:p>
        </w:tc>
      </w:tr>
      <w:tr w14:paraId="5B64F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E99FAE">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B9FAA0E">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74BBEBE">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4FE148D4">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10B3C3A3">
            <w:pPr>
              <w:spacing w:line="460" w:lineRule="exact"/>
              <w:jc w:val="center"/>
              <w:rPr>
                <w:rFonts w:hint="eastAsia" w:ascii="仿宋_GB2312" w:hAnsi="仿宋" w:eastAsia="仿宋_GB2312"/>
                <w:sz w:val="30"/>
                <w:szCs w:val="30"/>
              </w:rPr>
            </w:pPr>
          </w:p>
        </w:tc>
      </w:tr>
      <w:tr w14:paraId="17EB0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B5C9486">
            <w:pPr>
              <w:spacing w:line="460" w:lineRule="exact"/>
              <w:jc w:val="center"/>
              <w:rPr>
                <w:rFonts w:hint="eastAsia" w:ascii="仿宋_GB2312" w:hAnsi="仿宋" w:eastAsia="仿宋_GB2312"/>
                <w:sz w:val="30"/>
                <w:szCs w:val="30"/>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9BABD29">
            <w:pPr>
              <w:spacing w:line="460" w:lineRule="exact"/>
              <w:jc w:val="center"/>
              <w:rPr>
                <w:rFonts w:hint="eastAsia" w:ascii="仿宋_GB2312" w:hAnsi="仿宋" w:eastAsia="仿宋_GB2312"/>
                <w:sz w:val="30"/>
                <w:szCs w:val="30"/>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4BF797A0">
            <w:pPr>
              <w:spacing w:line="460" w:lineRule="exact"/>
              <w:jc w:val="center"/>
              <w:rPr>
                <w:rFonts w:hint="eastAsia" w:ascii="仿宋_GB2312" w:hAnsi="仿宋" w:eastAsia="仿宋_GB2312"/>
                <w:sz w:val="30"/>
                <w:szCs w:val="30"/>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480A4C5">
            <w:pPr>
              <w:spacing w:line="460" w:lineRule="exact"/>
              <w:jc w:val="center"/>
              <w:rPr>
                <w:rFonts w:hint="eastAsia" w:ascii="仿宋_GB2312" w:hAnsi="仿宋" w:eastAsia="仿宋_GB2312"/>
                <w:sz w:val="30"/>
                <w:szCs w:val="30"/>
              </w:rPr>
            </w:pPr>
          </w:p>
        </w:tc>
        <w:tc>
          <w:tcPr>
            <w:tcW w:w="2091" w:type="dxa"/>
            <w:tcBorders>
              <w:top w:val="single" w:color="auto" w:sz="4" w:space="0"/>
              <w:left w:val="single" w:color="auto" w:sz="4" w:space="0"/>
              <w:bottom w:val="single" w:color="auto" w:sz="4" w:space="0"/>
              <w:right w:val="single" w:color="auto" w:sz="4" w:space="0"/>
            </w:tcBorders>
            <w:vAlign w:val="center"/>
          </w:tcPr>
          <w:p w14:paraId="063E1CFF">
            <w:pPr>
              <w:spacing w:line="460" w:lineRule="exact"/>
              <w:jc w:val="center"/>
              <w:rPr>
                <w:rFonts w:hint="eastAsia" w:ascii="仿宋_GB2312" w:hAnsi="仿宋" w:eastAsia="仿宋_GB2312"/>
                <w:sz w:val="30"/>
                <w:szCs w:val="30"/>
              </w:rPr>
            </w:pPr>
          </w:p>
        </w:tc>
      </w:tr>
    </w:tbl>
    <w:p w14:paraId="2E71C297">
      <w:pPr>
        <w:spacing w:line="460" w:lineRule="exact"/>
        <w:ind w:firstLine="240" w:firstLineChars="100"/>
        <w:rPr>
          <w:rFonts w:hint="eastAsia" w:ascii="仿宋_GB2312" w:hAnsi="仿宋" w:eastAsia="仿宋_GB2312"/>
          <w:sz w:val="24"/>
        </w:rPr>
      </w:pPr>
      <w:r>
        <w:rPr>
          <w:rFonts w:hint="eastAsia" w:ascii="仿宋_GB2312" w:hAnsi="仿宋" w:eastAsia="仿宋_GB2312"/>
          <w:sz w:val="24"/>
        </w:rPr>
        <w:t>注：1、本表可由投标人根据实际情况自行扩展。</w:t>
      </w:r>
    </w:p>
    <w:p w14:paraId="5D42F0F2">
      <w:pPr>
        <w:spacing w:line="460" w:lineRule="exact"/>
        <w:ind w:firstLine="720" w:firstLineChars="300"/>
        <w:rPr>
          <w:rFonts w:hint="eastAsia" w:ascii="仿宋_GB2312" w:hAnsi="仿宋" w:eastAsia="仿宋_GB2312"/>
          <w:sz w:val="24"/>
        </w:rPr>
      </w:pPr>
      <w:r>
        <w:rPr>
          <w:rFonts w:hint="eastAsia" w:ascii="仿宋_GB2312" w:hAnsi="仿宋" w:eastAsia="仿宋_GB2312"/>
          <w:sz w:val="24"/>
        </w:rPr>
        <w:t>2、表后附拟派人员职业/职称证书扫描件。</w:t>
      </w:r>
    </w:p>
    <w:p w14:paraId="6C2268CD">
      <w:pPr>
        <w:spacing w:line="460" w:lineRule="exact"/>
        <w:ind w:firstLine="720" w:firstLineChars="300"/>
        <w:rPr>
          <w:rFonts w:hint="eastAsia" w:ascii="仿宋_GB2312" w:hAnsi="仿宋" w:eastAsia="仿宋_GB2312"/>
          <w:sz w:val="24"/>
        </w:rPr>
      </w:pPr>
      <w:r>
        <w:rPr>
          <w:rFonts w:hint="eastAsia" w:ascii="仿宋_GB2312" w:hAnsi="仿宋" w:eastAsia="仿宋_GB2312"/>
          <w:sz w:val="24"/>
        </w:rPr>
        <w:t>3、项目负责人缴纳劳动保险证明扫描件。</w:t>
      </w:r>
    </w:p>
    <w:p w14:paraId="7F1B6818">
      <w:pPr>
        <w:wordWrap w:val="0"/>
        <w:spacing w:line="520" w:lineRule="exact"/>
        <w:ind w:firstLine="3900" w:firstLineChars="1300"/>
        <w:jc w:val="right"/>
        <w:rPr>
          <w:rFonts w:hint="eastAsia" w:ascii="仿宋_GB2312" w:hAnsi="仿宋" w:eastAsia="仿宋_GB2312"/>
          <w:sz w:val="30"/>
          <w:szCs w:val="30"/>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59756903">
      <w:pPr>
        <w:widowControl/>
        <w:wordWrap w:val="0"/>
        <w:jc w:val="right"/>
        <w:rPr>
          <w:rFonts w:hint="eastAsia" w:ascii="仿宋_GB2312" w:hAnsi="仿宋" w:eastAsia="仿宋_GB2312"/>
          <w:sz w:val="30"/>
          <w:szCs w:val="30"/>
        </w:rPr>
      </w:pPr>
      <w:r>
        <w:rPr>
          <w:rFonts w:hint="eastAsia" w:ascii="仿宋_GB2312" w:hAnsi="仿宋" w:eastAsia="仿宋_GB2312"/>
          <w:sz w:val="30"/>
          <w:szCs w:val="30"/>
        </w:rPr>
        <w:t xml:space="preserve">法定代表人签章: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084A8185">
      <w:pPr>
        <w:wordWrap w:val="0"/>
        <w:spacing w:line="520" w:lineRule="exact"/>
        <w:jc w:val="right"/>
        <w:rPr>
          <w:rFonts w:hint="eastAsia" w:ascii="仿宋_GB2312" w:hAnsi="仿宋" w:eastAsia="仿宋_GB2312"/>
          <w:sz w:val="30"/>
          <w:szCs w:val="30"/>
        </w:rPr>
      </w:pPr>
      <w:r>
        <w:rPr>
          <w:rFonts w:hint="eastAsia" w:ascii="仿宋_GB2312" w:hAnsi="仿宋" w:eastAsia="仿宋_GB2312"/>
          <w:sz w:val="30"/>
          <w:szCs w:val="30"/>
        </w:rPr>
        <w:t xml:space="preserve"> </w:t>
      </w:r>
    </w:p>
    <w:p w14:paraId="2D576E3C">
      <w:pPr>
        <w:jc w:val="center"/>
        <w:rPr>
          <w:rFonts w:hint="eastAsia" w:ascii="仿宋_GB2312" w:hAnsi="宋体" w:eastAsia="仿宋_GB2312"/>
          <w:sz w:val="22"/>
          <w:szCs w:val="28"/>
        </w:rPr>
      </w:pPr>
      <w:r>
        <w:rPr>
          <w:rFonts w:ascii="仿宋_GB2312" w:hAnsi="仿宋" w:eastAsia="仿宋_GB2312"/>
          <w:sz w:val="30"/>
          <w:szCs w:val="30"/>
        </w:rPr>
        <w:br w:type="page"/>
      </w:r>
    </w:p>
    <w:p w14:paraId="0E2CC001">
      <w:pPr>
        <w:widowControl/>
        <w:jc w:val="center"/>
        <w:rPr>
          <w:rFonts w:hint="eastAsia" w:ascii="黑体" w:hAnsi="黑体" w:eastAsia="黑体"/>
          <w:sz w:val="44"/>
          <w:szCs w:val="44"/>
        </w:rPr>
      </w:pPr>
      <w:r>
        <w:rPr>
          <w:rFonts w:hint="eastAsia" w:ascii="黑体" w:hAnsi="黑体" w:eastAsia="黑体"/>
          <w:sz w:val="44"/>
          <w:szCs w:val="44"/>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0E59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65CE8F6C">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序号</w:t>
            </w:r>
          </w:p>
        </w:tc>
        <w:tc>
          <w:tcPr>
            <w:tcW w:w="917" w:type="dxa"/>
            <w:vAlign w:val="center"/>
          </w:tcPr>
          <w:p w14:paraId="406110C1">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用户名称</w:t>
            </w:r>
          </w:p>
        </w:tc>
        <w:tc>
          <w:tcPr>
            <w:tcW w:w="2552" w:type="dxa"/>
            <w:vAlign w:val="center"/>
          </w:tcPr>
          <w:p w14:paraId="66CC92E1">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项目名称</w:t>
            </w:r>
          </w:p>
        </w:tc>
        <w:tc>
          <w:tcPr>
            <w:tcW w:w="1134" w:type="dxa"/>
            <w:vAlign w:val="center"/>
          </w:tcPr>
          <w:p w14:paraId="512BA89D">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合同额</w:t>
            </w:r>
          </w:p>
        </w:tc>
        <w:tc>
          <w:tcPr>
            <w:tcW w:w="1417" w:type="dxa"/>
            <w:vAlign w:val="center"/>
          </w:tcPr>
          <w:p w14:paraId="12F077F0">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签订时间</w:t>
            </w:r>
          </w:p>
        </w:tc>
        <w:tc>
          <w:tcPr>
            <w:tcW w:w="1276" w:type="dxa"/>
            <w:vAlign w:val="center"/>
          </w:tcPr>
          <w:p w14:paraId="2E35F10E">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电话/联系人</w:t>
            </w:r>
          </w:p>
        </w:tc>
        <w:tc>
          <w:tcPr>
            <w:tcW w:w="1210" w:type="dxa"/>
            <w:vAlign w:val="center"/>
          </w:tcPr>
          <w:p w14:paraId="666D68C5">
            <w:pPr>
              <w:adjustRightInd w:val="0"/>
              <w:snapToGrid w:val="0"/>
              <w:spacing w:line="20" w:lineRule="atLeast"/>
              <w:jc w:val="center"/>
              <w:rPr>
                <w:rFonts w:hint="eastAsia" w:ascii="仿宋_GB2312" w:hAnsi="仿宋" w:eastAsia="仿宋_GB2312"/>
                <w:sz w:val="30"/>
                <w:szCs w:val="30"/>
              </w:rPr>
            </w:pPr>
            <w:r>
              <w:rPr>
                <w:rFonts w:hint="eastAsia" w:ascii="仿宋_GB2312" w:hAnsi="仿宋" w:eastAsia="仿宋_GB2312"/>
                <w:sz w:val="30"/>
                <w:szCs w:val="30"/>
              </w:rPr>
              <w:t>备注</w:t>
            </w:r>
          </w:p>
        </w:tc>
      </w:tr>
      <w:tr w14:paraId="33B9B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11526BE">
            <w:pPr>
              <w:jc w:val="center"/>
              <w:rPr>
                <w:rFonts w:hint="eastAsia" w:ascii="仿宋_GB2312" w:hAnsi="仿宋" w:eastAsia="仿宋_GB2312"/>
                <w:sz w:val="30"/>
                <w:szCs w:val="30"/>
              </w:rPr>
            </w:pPr>
          </w:p>
        </w:tc>
        <w:tc>
          <w:tcPr>
            <w:tcW w:w="917" w:type="dxa"/>
            <w:vAlign w:val="center"/>
          </w:tcPr>
          <w:p w14:paraId="737C1492">
            <w:pPr>
              <w:jc w:val="center"/>
              <w:rPr>
                <w:rFonts w:hint="eastAsia" w:ascii="仿宋_GB2312" w:hAnsi="仿宋" w:eastAsia="仿宋_GB2312"/>
                <w:sz w:val="30"/>
                <w:szCs w:val="30"/>
              </w:rPr>
            </w:pPr>
          </w:p>
        </w:tc>
        <w:tc>
          <w:tcPr>
            <w:tcW w:w="2552" w:type="dxa"/>
            <w:vAlign w:val="center"/>
          </w:tcPr>
          <w:p w14:paraId="7A2E252A">
            <w:pPr>
              <w:jc w:val="center"/>
              <w:rPr>
                <w:rFonts w:hint="eastAsia" w:ascii="仿宋_GB2312" w:hAnsi="仿宋" w:eastAsia="仿宋_GB2312"/>
                <w:sz w:val="30"/>
                <w:szCs w:val="30"/>
              </w:rPr>
            </w:pPr>
          </w:p>
        </w:tc>
        <w:tc>
          <w:tcPr>
            <w:tcW w:w="1134" w:type="dxa"/>
            <w:vAlign w:val="center"/>
          </w:tcPr>
          <w:p w14:paraId="5754AD79">
            <w:pPr>
              <w:jc w:val="center"/>
              <w:rPr>
                <w:rFonts w:hint="eastAsia" w:ascii="仿宋_GB2312" w:hAnsi="仿宋" w:eastAsia="仿宋_GB2312"/>
                <w:sz w:val="30"/>
                <w:szCs w:val="30"/>
              </w:rPr>
            </w:pPr>
          </w:p>
        </w:tc>
        <w:tc>
          <w:tcPr>
            <w:tcW w:w="1417" w:type="dxa"/>
            <w:vAlign w:val="center"/>
          </w:tcPr>
          <w:p w14:paraId="668FE67A">
            <w:pPr>
              <w:jc w:val="center"/>
              <w:rPr>
                <w:rFonts w:hint="eastAsia" w:ascii="仿宋_GB2312" w:hAnsi="仿宋" w:eastAsia="仿宋_GB2312"/>
                <w:sz w:val="30"/>
                <w:szCs w:val="30"/>
              </w:rPr>
            </w:pPr>
          </w:p>
        </w:tc>
        <w:tc>
          <w:tcPr>
            <w:tcW w:w="1276" w:type="dxa"/>
            <w:vAlign w:val="center"/>
          </w:tcPr>
          <w:p w14:paraId="3989C943">
            <w:pPr>
              <w:jc w:val="center"/>
              <w:rPr>
                <w:rFonts w:hint="eastAsia" w:ascii="仿宋_GB2312" w:hAnsi="仿宋" w:eastAsia="仿宋_GB2312"/>
                <w:sz w:val="30"/>
                <w:szCs w:val="30"/>
              </w:rPr>
            </w:pPr>
          </w:p>
        </w:tc>
        <w:tc>
          <w:tcPr>
            <w:tcW w:w="1210" w:type="dxa"/>
            <w:vAlign w:val="center"/>
          </w:tcPr>
          <w:p w14:paraId="75FADB3D">
            <w:pPr>
              <w:jc w:val="center"/>
              <w:rPr>
                <w:rFonts w:hint="eastAsia" w:ascii="仿宋_GB2312" w:hAnsi="仿宋" w:eastAsia="仿宋_GB2312"/>
                <w:sz w:val="30"/>
                <w:szCs w:val="30"/>
              </w:rPr>
            </w:pPr>
          </w:p>
        </w:tc>
      </w:tr>
      <w:tr w14:paraId="5AEFDF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625A853">
            <w:pPr>
              <w:jc w:val="center"/>
              <w:rPr>
                <w:rFonts w:hint="eastAsia" w:ascii="仿宋_GB2312" w:hAnsi="仿宋" w:eastAsia="仿宋_GB2312"/>
                <w:sz w:val="30"/>
                <w:szCs w:val="30"/>
              </w:rPr>
            </w:pPr>
          </w:p>
        </w:tc>
        <w:tc>
          <w:tcPr>
            <w:tcW w:w="917" w:type="dxa"/>
            <w:vAlign w:val="center"/>
          </w:tcPr>
          <w:p w14:paraId="1DB773C9">
            <w:pPr>
              <w:jc w:val="center"/>
              <w:rPr>
                <w:rFonts w:hint="eastAsia" w:ascii="仿宋_GB2312" w:hAnsi="仿宋" w:eastAsia="仿宋_GB2312"/>
                <w:sz w:val="30"/>
                <w:szCs w:val="30"/>
              </w:rPr>
            </w:pPr>
          </w:p>
        </w:tc>
        <w:tc>
          <w:tcPr>
            <w:tcW w:w="2552" w:type="dxa"/>
            <w:vAlign w:val="center"/>
          </w:tcPr>
          <w:p w14:paraId="21E1B4C5">
            <w:pPr>
              <w:jc w:val="center"/>
              <w:rPr>
                <w:rFonts w:hint="eastAsia" w:ascii="仿宋_GB2312" w:hAnsi="仿宋" w:eastAsia="仿宋_GB2312"/>
                <w:sz w:val="30"/>
                <w:szCs w:val="30"/>
              </w:rPr>
            </w:pPr>
          </w:p>
        </w:tc>
        <w:tc>
          <w:tcPr>
            <w:tcW w:w="1134" w:type="dxa"/>
            <w:vAlign w:val="center"/>
          </w:tcPr>
          <w:p w14:paraId="6AE0BFBB">
            <w:pPr>
              <w:jc w:val="center"/>
              <w:rPr>
                <w:rFonts w:hint="eastAsia" w:ascii="仿宋_GB2312" w:hAnsi="仿宋" w:eastAsia="仿宋_GB2312"/>
                <w:sz w:val="30"/>
                <w:szCs w:val="30"/>
              </w:rPr>
            </w:pPr>
          </w:p>
        </w:tc>
        <w:tc>
          <w:tcPr>
            <w:tcW w:w="1417" w:type="dxa"/>
            <w:vAlign w:val="center"/>
          </w:tcPr>
          <w:p w14:paraId="4B2864CA">
            <w:pPr>
              <w:jc w:val="center"/>
              <w:rPr>
                <w:rFonts w:hint="eastAsia" w:ascii="仿宋_GB2312" w:hAnsi="仿宋" w:eastAsia="仿宋_GB2312"/>
                <w:sz w:val="30"/>
                <w:szCs w:val="30"/>
              </w:rPr>
            </w:pPr>
          </w:p>
        </w:tc>
        <w:tc>
          <w:tcPr>
            <w:tcW w:w="1276" w:type="dxa"/>
            <w:vAlign w:val="center"/>
          </w:tcPr>
          <w:p w14:paraId="67AF7CF6">
            <w:pPr>
              <w:jc w:val="center"/>
              <w:rPr>
                <w:rFonts w:hint="eastAsia" w:ascii="仿宋_GB2312" w:hAnsi="仿宋" w:eastAsia="仿宋_GB2312"/>
                <w:sz w:val="30"/>
                <w:szCs w:val="30"/>
              </w:rPr>
            </w:pPr>
          </w:p>
        </w:tc>
        <w:tc>
          <w:tcPr>
            <w:tcW w:w="1210" w:type="dxa"/>
            <w:vAlign w:val="center"/>
          </w:tcPr>
          <w:p w14:paraId="5259D291">
            <w:pPr>
              <w:jc w:val="center"/>
              <w:rPr>
                <w:rFonts w:hint="eastAsia" w:ascii="仿宋_GB2312" w:hAnsi="仿宋" w:eastAsia="仿宋_GB2312"/>
                <w:sz w:val="30"/>
                <w:szCs w:val="30"/>
              </w:rPr>
            </w:pPr>
          </w:p>
        </w:tc>
      </w:tr>
      <w:tr w14:paraId="7EE3D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F5ABE13">
            <w:pPr>
              <w:jc w:val="center"/>
              <w:rPr>
                <w:rFonts w:hint="eastAsia" w:ascii="仿宋_GB2312" w:hAnsi="仿宋" w:eastAsia="仿宋_GB2312"/>
                <w:sz w:val="30"/>
                <w:szCs w:val="30"/>
              </w:rPr>
            </w:pPr>
          </w:p>
        </w:tc>
        <w:tc>
          <w:tcPr>
            <w:tcW w:w="917" w:type="dxa"/>
            <w:vAlign w:val="center"/>
          </w:tcPr>
          <w:p w14:paraId="173AAD35">
            <w:pPr>
              <w:jc w:val="center"/>
              <w:rPr>
                <w:rFonts w:hint="eastAsia" w:ascii="仿宋_GB2312" w:hAnsi="仿宋" w:eastAsia="仿宋_GB2312"/>
                <w:sz w:val="30"/>
                <w:szCs w:val="30"/>
              </w:rPr>
            </w:pPr>
          </w:p>
        </w:tc>
        <w:tc>
          <w:tcPr>
            <w:tcW w:w="2552" w:type="dxa"/>
            <w:vAlign w:val="center"/>
          </w:tcPr>
          <w:p w14:paraId="4113769D">
            <w:pPr>
              <w:jc w:val="center"/>
              <w:rPr>
                <w:rFonts w:hint="eastAsia" w:ascii="仿宋_GB2312" w:hAnsi="仿宋" w:eastAsia="仿宋_GB2312"/>
                <w:sz w:val="30"/>
                <w:szCs w:val="30"/>
              </w:rPr>
            </w:pPr>
          </w:p>
        </w:tc>
        <w:tc>
          <w:tcPr>
            <w:tcW w:w="1134" w:type="dxa"/>
            <w:vAlign w:val="center"/>
          </w:tcPr>
          <w:p w14:paraId="22BA2CE5">
            <w:pPr>
              <w:jc w:val="center"/>
              <w:rPr>
                <w:rFonts w:hint="eastAsia" w:ascii="仿宋_GB2312" w:hAnsi="仿宋" w:eastAsia="仿宋_GB2312"/>
                <w:sz w:val="30"/>
                <w:szCs w:val="30"/>
              </w:rPr>
            </w:pPr>
          </w:p>
        </w:tc>
        <w:tc>
          <w:tcPr>
            <w:tcW w:w="1417" w:type="dxa"/>
            <w:vAlign w:val="center"/>
          </w:tcPr>
          <w:p w14:paraId="5B590815">
            <w:pPr>
              <w:jc w:val="center"/>
              <w:rPr>
                <w:rFonts w:hint="eastAsia" w:ascii="仿宋_GB2312" w:hAnsi="仿宋" w:eastAsia="仿宋_GB2312"/>
                <w:sz w:val="30"/>
                <w:szCs w:val="30"/>
              </w:rPr>
            </w:pPr>
          </w:p>
        </w:tc>
        <w:tc>
          <w:tcPr>
            <w:tcW w:w="1276" w:type="dxa"/>
            <w:vAlign w:val="center"/>
          </w:tcPr>
          <w:p w14:paraId="019804FE">
            <w:pPr>
              <w:jc w:val="center"/>
              <w:rPr>
                <w:rFonts w:hint="eastAsia" w:ascii="仿宋_GB2312" w:hAnsi="仿宋" w:eastAsia="仿宋_GB2312"/>
                <w:sz w:val="30"/>
                <w:szCs w:val="30"/>
              </w:rPr>
            </w:pPr>
          </w:p>
        </w:tc>
        <w:tc>
          <w:tcPr>
            <w:tcW w:w="1210" w:type="dxa"/>
            <w:vAlign w:val="center"/>
          </w:tcPr>
          <w:p w14:paraId="40044550">
            <w:pPr>
              <w:jc w:val="center"/>
              <w:rPr>
                <w:rFonts w:hint="eastAsia" w:ascii="仿宋_GB2312" w:hAnsi="仿宋" w:eastAsia="仿宋_GB2312"/>
                <w:sz w:val="30"/>
                <w:szCs w:val="30"/>
              </w:rPr>
            </w:pPr>
          </w:p>
        </w:tc>
      </w:tr>
      <w:tr w14:paraId="18623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55FC4D">
            <w:pPr>
              <w:jc w:val="center"/>
              <w:rPr>
                <w:rFonts w:hint="eastAsia" w:ascii="仿宋_GB2312" w:hAnsi="仿宋" w:eastAsia="仿宋_GB2312"/>
                <w:sz w:val="30"/>
                <w:szCs w:val="30"/>
              </w:rPr>
            </w:pPr>
          </w:p>
        </w:tc>
        <w:tc>
          <w:tcPr>
            <w:tcW w:w="917" w:type="dxa"/>
            <w:vAlign w:val="center"/>
          </w:tcPr>
          <w:p w14:paraId="2BBCD357">
            <w:pPr>
              <w:jc w:val="center"/>
              <w:rPr>
                <w:rFonts w:hint="eastAsia" w:ascii="仿宋_GB2312" w:hAnsi="仿宋" w:eastAsia="仿宋_GB2312"/>
                <w:sz w:val="30"/>
                <w:szCs w:val="30"/>
              </w:rPr>
            </w:pPr>
          </w:p>
        </w:tc>
        <w:tc>
          <w:tcPr>
            <w:tcW w:w="2552" w:type="dxa"/>
            <w:vAlign w:val="center"/>
          </w:tcPr>
          <w:p w14:paraId="06048162">
            <w:pPr>
              <w:jc w:val="center"/>
              <w:rPr>
                <w:rFonts w:hint="eastAsia" w:ascii="仿宋_GB2312" w:hAnsi="仿宋" w:eastAsia="仿宋_GB2312"/>
                <w:sz w:val="30"/>
                <w:szCs w:val="30"/>
              </w:rPr>
            </w:pPr>
          </w:p>
        </w:tc>
        <w:tc>
          <w:tcPr>
            <w:tcW w:w="1134" w:type="dxa"/>
            <w:vAlign w:val="center"/>
          </w:tcPr>
          <w:p w14:paraId="75E438BB">
            <w:pPr>
              <w:jc w:val="center"/>
              <w:rPr>
                <w:rFonts w:hint="eastAsia" w:ascii="仿宋_GB2312" w:hAnsi="仿宋" w:eastAsia="仿宋_GB2312"/>
                <w:sz w:val="30"/>
                <w:szCs w:val="30"/>
              </w:rPr>
            </w:pPr>
          </w:p>
        </w:tc>
        <w:tc>
          <w:tcPr>
            <w:tcW w:w="1417" w:type="dxa"/>
            <w:vAlign w:val="center"/>
          </w:tcPr>
          <w:p w14:paraId="4F615D9C">
            <w:pPr>
              <w:jc w:val="center"/>
              <w:rPr>
                <w:rFonts w:hint="eastAsia" w:ascii="仿宋_GB2312" w:hAnsi="仿宋" w:eastAsia="仿宋_GB2312"/>
                <w:sz w:val="30"/>
                <w:szCs w:val="30"/>
              </w:rPr>
            </w:pPr>
          </w:p>
        </w:tc>
        <w:tc>
          <w:tcPr>
            <w:tcW w:w="1276" w:type="dxa"/>
            <w:vAlign w:val="center"/>
          </w:tcPr>
          <w:p w14:paraId="6551174A">
            <w:pPr>
              <w:jc w:val="center"/>
              <w:rPr>
                <w:rFonts w:hint="eastAsia" w:ascii="仿宋_GB2312" w:hAnsi="仿宋" w:eastAsia="仿宋_GB2312"/>
                <w:sz w:val="30"/>
                <w:szCs w:val="30"/>
              </w:rPr>
            </w:pPr>
          </w:p>
        </w:tc>
        <w:tc>
          <w:tcPr>
            <w:tcW w:w="1210" w:type="dxa"/>
            <w:vAlign w:val="center"/>
          </w:tcPr>
          <w:p w14:paraId="72F7681E">
            <w:pPr>
              <w:jc w:val="center"/>
              <w:rPr>
                <w:rFonts w:hint="eastAsia" w:ascii="仿宋_GB2312" w:hAnsi="仿宋" w:eastAsia="仿宋_GB2312"/>
                <w:sz w:val="30"/>
                <w:szCs w:val="30"/>
              </w:rPr>
            </w:pPr>
          </w:p>
        </w:tc>
      </w:tr>
      <w:tr w14:paraId="43FE8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B2C5AC4">
            <w:pPr>
              <w:jc w:val="center"/>
              <w:rPr>
                <w:rFonts w:hint="eastAsia" w:ascii="仿宋_GB2312" w:hAnsi="仿宋" w:eastAsia="仿宋_GB2312"/>
                <w:sz w:val="30"/>
                <w:szCs w:val="30"/>
              </w:rPr>
            </w:pPr>
          </w:p>
        </w:tc>
        <w:tc>
          <w:tcPr>
            <w:tcW w:w="917" w:type="dxa"/>
            <w:vAlign w:val="center"/>
          </w:tcPr>
          <w:p w14:paraId="3FA2DAEF">
            <w:pPr>
              <w:jc w:val="center"/>
              <w:rPr>
                <w:rFonts w:hint="eastAsia" w:ascii="仿宋_GB2312" w:hAnsi="仿宋" w:eastAsia="仿宋_GB2312"/>
                <w:sz w:val="30"/>
                <w:szCs w:val="30"/>
              </w:rPr>
            </w:pPr>
          </w:p>
        </w:tc>
        <w:tc>
          <w:tcPr>
            <w:tcW w:w="2552" w:type="dxa"/>
            <w:vAlign w:val="center"/>
          </w:tcPr>
          <w:p w14:paraId="65B5D279">
            <w:pPr>
              <w:jc w:val="center"/>
              <w:rPr>
                <w:rFonts w:hint="eastAsia" w:ascii="仿宋_GB2312" w:hAnsi="仿宋" w:eastAsia="仿宋_GB2312"/>
                <w:sz w:val="30"/>
                <w:szCs w:val="30"/>
              </w:rPr>
            </w:pPr>
          </w:p>
        </w:tc>
        <w:tc>
          <w:tcPr>
            <w:tcW w:w="1134" w:type="dxa"/>
            <w:vAlign w:val="center"/>
          </w:tcPr>
          <w:p w14:paraId="0B584906">
            <w:pPr>
              <w:jc w:val="center"/>
              <w:rPr>
                <w:rFonts w:hint="eastAsia" w:ascii="仿宋_GB2312" w:hAnsi="仿宋" w:eastAsia="仿宋_GB2312"/>
                <w:sz w:val="30"/>
                <w:szCs w:val="30"/>
              </w:rPr>
            </w:pPr>
          </w:p>
        </w:tc>
        <w:tc>
          <w:tcPr>
            <w:tcW w:w="1417" w:type="dxa"/>
            <w:vAlign w:val="center"/>
          </w:tcPr>
          <w:p w14:paraId="54F60F38">
            <w:pPr>
              <w:jc w:val="center"/>
              <w:rPr>
                <w:rFonts w:hint="eastAsia" w:ascii="仿宋_GB2312" w:hAnsi="仿宋" w:eastAsia="仿宋_GB2312"/>
                <w:sz w:val="30"/>
                <w:szCs w:val="30"/>
              </w:rPr>
            </w:pPr>
          </w:p>
        </w:tc>
        <w:tc>
          <w:tcPr>
            <w:tcW w:w="1276" w:type="dxa"/>
            <w:vAlign w:val="center"/>
          </w:tcPr>
          <w:p w14:paraId="7EB2BF57">
            <w:pPr>
              <w:jc w:val="center"/>
              <w:rPr>
                <w:rFonts w:hint="eastAsia" w:ascii="仿宋_GB2312" w:hAnsi="仿宋" w:eastAsia="仿宋_GB2312"/>
                <w:sz w:val="30"/>
                <w:szCs w:val="30"/>
              </w:rPr>
            </w:pPr>
          </w:p>
        </w:tc>
        <w:tc>
          <w:tcPr>
            <w:tcW w:w="1210" w:type="dxa"/>
            <w:vAlign w:val="center"/>
          </w:tcPr>
          <w:p w14:paraId="2A63714E">
            <w:pPr>
              <w:jc w:val="center"/>
              <w:rPr>
                <w:rFonts w:hint="eastAsia" w:ascii="仿宋_GB2312" w:hAnsi="仿宋" w:eastAsia="仿宋_GB2312"/>
                <w:sz w:val="30"/>
                <w:szCs w:val="30"/>
              </w:rPr>
            </w:pPr>
          </w:p>
        </w:tc>
      </w:tr>
      <w:tr w14:paraId="484B3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72E7FB7">
            <w:pPr>
              <w:jc w:val="center"/>
              <w:rPr>
                <w:rFonts w:hint="eastAsia" w:ascii="仿宋_GB2312" w:hAnsi="仿宋" w:eastAsia="仿宋_GB2312"/>
                <w:sz w:val="30"/>
                <w:szCs w:val="30"/>
              </w:rPr>
            </w:pPr>
          </w:p>
        </w:tc>
        <w:tc>
          <w:tcPr>
            <w:tcW w:w="917" w:type="dxa"/>
            <w:vAlign w:val="center"/>
          </w:tcPr>
          <w:p w14:paraId="6DE649B3">
            <w:pPr>
              <w:jc w:val="center"/>
              <w:rPr>
                <w:rFonts w:hint="eastAsia" w:ascii="仿宋_GB2312" w:hAnsi="仿宋" w:eastAsia="仿宋_GB2312"/>
                <w:sz w:val="30"/>
                <w:szCs w:val="30"/>
              </w:rPr>
            </w:pPr>
          </w:p>
        </w:tc>
        <w:tc>
          <w:tcPr>
            <w:tcW w:w="2552" w:type="dxa"/>
            <w:vAlign w:val="center"/>
          </w:tcPr>
          <w:p w14:paraId="36A6370A">
            <w:pPr>
              <w:jc w:val="center"/>
              <w:rPr>
                <w:rFonts w:hint="eastAsia" w:ascii="仿宋_GB2312" w:hAnsi="仿宋" w:eastAsia="仿宋_GB2312"/>
                <w:sz w:val="30"/>
                <w:szCs w:val="30"/>
              </w:rPr>
            </w:pPr>
          </w:p>
        </w:tc>
        <w:tc>
          <w:tcPr>
            <w:tcW w:w="1134" w:type="dxa"/>
            <w:vAlign w:val="center"/>
          </w:tcPr>
          <w:p w14:paraId="219A3A66">
            <w:pPr>
              <w:jc w:val="center"/>
              <w:rPr>
                <w:rFonts w:hint="eastAsia" w:ascii="仿宋_GB2312" w:hAnsi="仿宋" w:eastAsia="仿宋_GB2312"/>
                <w:sz w:val="30"/>
                <w:szCs w:val="30"/>
              </w:rPr>
            </w:pPr>
          </w:p>
        </w:tc>
        <w:tc>
          <w:tcPr>
            <w:tcW w:w="1417" w:type="dxa"/>
            <w:vAlign w:val="center"/>
          </w:tcPr>
          <w:p w14:paraId="34BF24A3">
            <w:pPr>
              <w:jc w:val="center"/>
              <w:rPr>
                <w:rFonts w:hint="eastAsia" w:ascii="仿宋_GB2312" w:hAnsi="仿宋" w:eastAsia="仿宋_GB2312"/>
                <w:sz w:val="30"/>
                <w:szCs w:val="30"/>
              </w:rPr>
            </w:pPr>
          </w:p>
        </w:tc>
        <w:tc>
          <w:tcPr>
            <w:tcW w:w="1276" w:type="dxa"/>
            <w:vAlign w:val="center"/>
          </w:tcPr>
          <w:p w14:paraId="23ED42EE">
            <w:pPr>
              <w:jc w:val="center"/>
              <w:rPr>
                <w:rFonts w:hint="eastAsia" w:ascii="仿宋_GB2312" w:hAnsi="仿宋" w:eastAsia="仿宋_GB2312"/>
                <w:sz w:val="30"/>
                <w:szCs w:val="30"/>
              </w:rPr>
            </w:pPr>
          </w:p>
        </w:tc>
        <w:tc>
          <w:tcPr>
            <w:tcW w:w="1210" w:type="dxa"/>
            <w:vAlign w:val="center"/>
          </w:tcPr>
          <w:p w14:paraId="602D6366">
            <w:pPr>
              <w:jc w:val="center"/>
              <w:rPr>
                <w:rFonts w:hint="eastAsia" w:ascii="仿宋_GB2312" w:hAnsi="仿宋" w:eastAsia="仿宋_GB2312"/>
                <w:sz w:val="30"/>
                <w:szCs w:val="30"/>
              </w:rPr>
            </w:pPr>
          </w:p>
        </w:tc>
      </w:tr>
      <w:tr w14:paraId="2A25F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7801196">
            <w:pPr>
              <w:jc w:val="center"/>
              <w:rPr>
                <w:rFonts w:hint="eastAsia" w:ascii="仿宋_GB2312" w:hAnsi="仿宋" w:eastAsia="仿宋_GB2312"/>
                <w:sz w:val="30"/>
                <w:szCs w:val="30"/>
              </w:rPr>
            </w:pPr>
          </w:p>
        </w:tc>
        <w:tc>
          <w:tcPr>
            <w:tcW w:w="917" w:type="dxa"/>
            <w:vAlign w:val="center"/>
          </w:tcPr>
          <w:p w14:paraId="572F624F">
            <w:pPr>
              <w:jc w:val="center"/>
              <w:rPr>
                <w:rFonts w:hint="eastAsia" w:ascii="仿宋_GB2312" w:hAnsi="仿宋" w:eastAsia="仿宋_GB2312"/>
                <w:sz w:val="30"/>
                <w:szCs w:val="30"/>
              </w:rPr>
            </w:pPr>
          </w:p>
        </w:tc>
        <w:tc>
          <w:tcPr>
            <w:tcW w:w="2552" w:type="dxa"/>
            <w:vAlign w:val="center"/>
          </w:tcPr>
          <w:p w14:paraId="4FDB6117">
            <w:pPr>
              <w:jc w:val="center"/>
              <w:rPr>
                <w:rFonts w:hint="eastAsia" w:ascii="仿宋_GB2312" w:hAnsi="仿宋" w:eastAsia="仿宋_GB2312"/>
                <w:sz w:val="30"/>
                <w:szCs w:val="30"/>
              </w:rPr>
            </w:pPr>
          </w:p>
        </w:tc>
        <w:tc>
          <w:tcPr>
            <w:tcW w:w="1134" w:type="dxa"/>
            <w:vAlign w:val="center"/>
          </w:tcPr>
          <w:p w14:paraId="2E289AE1">
            <w:pPr>
              <w:jc w:val="center"/>
              <w:rPr>
                <w:rFonts w:hint="eastAsia" w:ascii="仿宋_GB2312" w:hAnsi="仿宋" w:eastAsia="仿宋_GB2312"/>
                <w:sz w:val="30"/>
                <w:szCs w:val="30"/>
              </w:rPr>
            </w:pPr>
          </w:p>
        </w:tc>
        <w:tc>
          <w:tcPr>
            <w:tcW w:w="1417" w:type="dxa"/>
            <w:vAlign w:val="center"/>
          </w:tcPr>
          <w:p w14:paraId="66CA7650">
            <w:pPr>
              <w:jc w:val="center"/>
              <w:rPr>
                <w:rFonts w:hint="eastAsia" w:ascii="仿宋_GB2312" w:hAnsi="仿宋" w:eastAsia="仿宋_GB2312"/>
                <w:sz w:val="30"/>
                <w:szCs w:val="30"/>
              </w:rPr>
            </w:pPr>
          </w:p>
        </w:tc>
        <w:tc>
          <w:tcPr>
            <w:tcW w:w="1276" w:type="dxa"/>
            <w:vAlign w:val="center"/>
          </w:tcPr>
          <w:p w14:paraId="0029CD55">
            <w:pPr>
              <w:jc w:val="center"/>
              <w:rPr>
                <w:rFonts w:hint="eastAsia" w:ascii="仿宋_GB2312" w:hAnsi="仿宋" w:eastAsia="仿宋_GB2312"/>
                <w:sz w:val="30"/>
                <w:szCs w:val="30"/>
              </w:rPr>
            </w:pPr>
          </w:p>
        </w:tc>
        <w:tc>
          <w:tcPr>
            <w:tcW w:w="1210" w:type="dxa"/>
            <w:vAlign w:val="center"/>
          </w:tcPr>
          <w:p w14:paraId="5EB6E96E">
            <w:pPr>
              <w:jc w:val="center"/>
              <w:rPr>
                <w:rFonts w:hint="eastAsia" w:ascii="仿宋_GB2312" w:hAnsi="仿宋" w:eastAsia="仿宋_GB2312"/>
                <w:sz w:val="30"/>
                <w:szCs w:val="30"/>
              </w:rPr>
            </w:pPr>
          </w:p>
        </w:tc>
      </w:tr>
      <w:tr w14:paraId="45C2C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DE56C9A">
            <w:pPr>
              <w:jc w:val="center"/>
              <w:rPr>
                <w:rFonts w:hint="eastAsia" w:ascii="仿宋_GB2312" w:hAnsi="仿宋" w:eastAsia="仿宋_GB2312"/>
                <w:sz w:val="30"/>
                <w:szCs w:val="30"/>
              </w:rPr>
            </w:pPr>
          </w:p>
        </w:tc>
        <w:tc>
          <w:tcPr>
            <w:tcW w:w="917" w:type="dxa"/>
            <w:vAlign w:val="center"/>
          </w:tcPr>
          <w:p w14:paraId="358419C0">
            <w:pPr>
              <w:jc w:val="center"/>
              <w:rPr>
                <w:rFonts w:hint="eastAsia" w:ascii="仿宋_GB2312" w:hAnsi="仿宋" w:eastAsia="仿宋_GB2312"/>
                <w:sz w:val="30"/>
                <w:szCs w:val="30"/>
              </w:rPr>
            </w:pPr>
          </w:p>
        </w:tc>
        <w:tc>
          <w:tcPr>
            <w:tcW w:w="2552" w:type="dxa"/>
            <w:vAlign w:val="center"/>
          </w:tcPr>
          <w:p w14:paraId="27DCB15E">
            <w:pPr>
              <w:jc w:val="center"/>
              <w:rPr>
                <w:rFonts w:hint="eastAsia" w:ascii="仿宋_GB2312" w:hAnsi="仿宋" w:eastAsia="仿宋_GB2312"/>
                <w:sz w:val="30"/>
                <w:szCs w:val="30"/>
              </w:rPr>
            </w:pPr>
          </w:p>
        </w:tc>
        <w:tc>
          <w:tcPr>
            <w:tcW w:w="1134" w:type="dxa"/>
            <w:vAlign w:val="center"/>
          </w:tcPr>
          <w:p w14:paraId="588D3C16">
            <w:pPr>
              <w:jc w:val="center"/>
              <w:rPr>
                <w:rFonts w:hint="eastAsia" w:ascii="仿宋_GB2312" w:hAnsi="仿宋" w:eastAsia="仿宋_GB2312"/>
                <w:sz w:val="30"/>
                <w:szCs w:val="30"/>
              </w:rPr>
            </w:pPr>
          </w:p>
        </w:tc>
        <w:tc>
          <w:tcPr>
            <w:tcW w:w="1417" w:type="dxa"/>
            <w:vAlign w:val="center"/>
          </w:tcPr>
          <w:p w14:paraId="3D470922">
            <w:pPr>
              <w:jc w:val="center"/>
              <w:rPr>
                <w:rFonts w:hint="eastAsia" w:ascii="仿宋_GB2312" w:hAnsi="仿宋" w:eastAsia="仿宋_GB2312"/>
                <w:sz w:val="30"/>
                <w:szCs w:val="30"/>
              </w:rPr>
            </w:pPr>
          </w:p>
        </w:tc>
        <w:tc>
          <w:tcPr>
            <w:tcW w:w="1276" w:type="dxa"/>
            <w:vAlign w:val="center"/>
          </w:tcPr>
          <w:p w14:paraId="693641D4">
            <w:pPr>
              <w:jc w:val="center"/>
              <w:rPr>
                <w:rFonts w:hint="eastAsia" w:ascii="仿宋_GB2312" w:hAnsi="仿宋" w:eastAsia="仿宋_GB2312"/>
                <w:sz w:val="30"/>
                <w:szCs w:val="30"/>
              </w:rPr>
            </w:pPr>
          </w:p>
        </w:tc>
        <w:tc>
          <w:tcPr>
            <w:tcW w:w="1210" w:type="dxa"/>
            <w:vAlign w:val="center"/>
          </w:tcPr>
          <w:p w14:paraId="6188521B">
            <w:pPr>
              <w:jc w:val="center"/>
              <w:rPr>
                <w:rFonts w:hint="eastAsia" w:ascii="仿宋_GB2312" w:hAnsi="仿宋" w:eastAsia="仿宋_GB2312"/>
                <w:sz w:val="30"/>
                <w:szCs w:val="30"/>
              </w:rPr>
            </w:pPr>
          </w:p>
        </w:tc>
      </w:tr>
      <w:tr w14:paraId="6163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D121459">
            <w:pPr>
              <w:jc w:val="center"/>
              <w:rPr>
                <w:rFonts w:hint="eastAsia" w:ascii="仿宋_GB2312" w:hAnsi="仿宋" w:eastAsia="仿宋_GB2312"/>
                <w:sz w:val="30"/>
                <w:szCs w:val="30"/>
              </w:rPr>
            </w:pPr>
          </w:p>
        </w:tc>
        <w:tc>
          <w:tcPr>
            <w:tcW w:w="917" w:type="dxa"/>
            <w:vAlign w:val="center"/>
          </w:tcPr>
          <w:p w14:paraId="19A38B1A">
            <w:pPr>
              <w:jc w:val="center"/>
              <w:rPr>
                <w:rFonts w:hint="eastAsia" w:ascii="仿宋_GB2312" w:hAnsi="仿宋" w:eastAsia="仿宋_GB2312"/>
                <w:sz w:val="30"/>
                <w:szCs w:val="30"/>
              </w:rPr>
            </w:pPr>
          </w:p>
        </w:tc>
        <w:tc>
          <w:tcPr>
            <w:tcW w:w="2552" w:type="dxa"/>
            <w:vAlign w:val="center"/>
          </w:tcPr>
          <w:p w14:paraId="321C2615">
            <w:pPr>
              <w:jc w:val="center"/>
              <w:rPr>
                <w:rFonts w:hint="eastAsia" w:ascii="仿宋_GB2312" w:hAnsi="仿宋" w:eastAsia="仿宋_GB2312"/>
                <w:sz w:val="30"/>
                <w:szCs w:val="30"/>
              </w:rPr>
            </w:pPr>
          </w:p>
        </w:tc>
        <w:tc>
          <w:tcPr>
            <w:tcW w:w="1134" w:type="dxa"/>
            <w:vAlign w:val="center"/>
          </w:tcPr>
          <w:p w14:paraId="7CEDD1F6">
            <w:pPr>
              <w:jc w:val="center"/>
              <w:rPr>
                <w:rFonts w:hint="eastAsia" w:ascii="仿宋_GB2312" w:hAnsi="仿宋" w:eastAsia="仿宋_GB2312"/>
                <w:sz w:val="30"/>
                <w:szCs w:val="30"/>
              </w:rPr>
            </w:pPr>
          </w:p>
        </w:tc>
        <w:tc>
          <w:tcPr>
            <w:tcW w:w="1417" w:type="dxa"/>
            <w:vAlign w:val="center"/>
          </w:tcPr>
          <w:p w14:paraId="4A9CBE81">
            <w:pPr>
              <w:jc w:val="center"/>
              <w:rPr>
                <w:rFonts w:hint="eastAsia" w:ascii="仿宋_GB2312" w:hAnsi="仿宋" w:eastAsia="仿宋_GB2312"/>
                <w:sz w:val="30"/>
                <w:szCs w:val="30"/>
              </w:rPr>
            </w:pPr>
          </w:p>
        </w:tc>
        <w:tc>
          <w:tcPr>
            <w:tcW w:w="1276" w:type="dxa"/>
            <w:vAlign w:val="center"/>
          </w:tcPr>
          <w:p w14:paraId="7A4549AE">
            <w:pPr>
              <w:jc w:val="center"/>
              <w:rPr>
                <w:rFonts w:hint="eastAsia" w:ascii="仿宋_GB2312" w:hAnsi="仿宋" w:eastAsia="仿宋_GB2312"/>
                <w:sz w:val="30"/>
                <w:szCs w:val="30"/>
              </w:rPr>
            </w:pPr>
          </w:p>
        </w:tc>
        <w:tc>
          <w:tcPr>
            <w:tcW w:w="1210" w:type="dxa"/>
            <w:vAlign w:val="center"/>
          </w:tcPr>
          <w:p w14:paraId="4F288ADA">
            <w:pPr>
              <w:jc w:val="center"/>
              <w:rPr>
                <w:rFonts w:hint="eastAsia" w:ascii="仿宋_GB2312" w:hAnsi="仿宋" w:eastAsia="仿宋_GB2312"/>
                <w:sz w:val="30"/>
                <w:szCs w:val="30"/>
              </w:rPr>
            </w:pPr>
          </w:p>
        </w:tc>
      </w:tr>
      <w:tr w14:paraId="3BCFE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8D5BA2">
            <w:pPr>
              <w:jc w:val="center"/>
              <w:rPr>
                <w:rFonts w:hint="eastAsia" w:ascii="仿宋_GB2312" w:hAnsi="仿宋" w:eastAsia="仿宋_GB2312"/>
                <w:sz w:val="30"/>
                <w:szCs w:val="30"/>
              </w:rPr>
            </w:pPr>
          </w:p>
        </w:tc>
        <w:tc>
          <w:tcPr>
            <w:tcW w:w="917" w:type="dxa"/>
            <w:vAlign w:val="center"/>
          </w:tcPr>
          <w:p w14:paraId="380124C0">
            <w:pPr>
              <w:jc w:val="center"/>
              <w:rPr>
                <w:rFonts w:hint="eastAsia" w:ascii="仿宋_GB2312" w:hAnsi="仿宋" w:eastAsia="仿宋_GB2312"/>
                <w:sz w:val="30"/>
                <w:szCs w:val="30"/>
              </w:rPr>
            </w:pPr>
          </w:p>
        </w:tc>
        <w:tc>
          <w:tcPr>
            <w:tcW w:w="2552" w:type="dxa"/>
            <w:vAlign w:val="center"/>
          </w:tcPr>
          <w:p w14:paraId="1EEBBDDB">
            <w:pPr>
              <w:jc w:val="center"/>
              <w:rPr>
                <w:rFonts w:hint="eastAsia" w:ascii="仿宋_GB2312" w:hAnsi="仿宋" w:eastAsia="仿宋_GB2312"/>
                <w:sz w:val="30"/>
                <w:szCs w:val="30"/>
              </w:rPr>
            </w:pPr>
          </w:p>
        </w:tc>
        <w:tc>
          <w:tcPr>
            <w:tcW w:w="1134" w:type="dxa"/>
            <w:vAlign w:val="center"/>
          </w:tcPr>
          <w:p w14:paraId="54DF47CF">
            <w:pPr>
              <w:jc w:val="center"/>
              <w:rPr>
                <w:rFonts w:hint="eastAsia" w:ascii="仿宋_GB2312" w:hAnsi="仿宋" w:eastAsia="仿宋_GB2312"/>
                <w:sz w:val="30"/>
                <w:szCs w:val="30"/>
              </w:rPr>
            </w:pPr>
          </w:p>
        </w:tc>
        <w:tc>
          <w:tcPr>
            <w:tcW w:w="1417" w:type="dxa"/>
            <w:vAlign w:val="center"/>
          </w:tcPr>
          <w:p w14:paraId="14D2B475">
            <w:pPr>
              <w:jc w:val="center"/>
              <w:rPr>
                <w:rFonts w:hint="eastAsia" w:ascii="仿宋_GB2312" w:hAnsi="仿宋" w:eastAsia="仿宋_GB2312"/>
                <w:sz w:val="30"/>
                <w:szCs w:val="30"/>
              </w:rPr>
            </w:pPr>
          </w:p>
        </w:tc>
        <w:tc>
          <w:tcPr>
            <w:tcW w:w="1276" w:type="dxa"/>
            <w:vAlign w:val="center"/>
          </w:tcPr>
          <w:p w14:paraId="7261A153">
            <w:pPr>
              <w:jc w:val="center"/>
              <w:rPr>
                <w:rFonts w:hint="eastAsia" w:ascii="仿宋_GB2312" w:hAnsi="仿宋" w:eastAsia="仿宋_GB2312"/>
                <w:sz w:val="30"/>
                <w:szCs w:val="30"/>
              </w:rPr>
            </w:pPr>
          </w:p>
        </w:tc>
        <w:tc>
          <w:tcPr>
            <w:tcW w:w="1210" w:type="dxa"/>
            <w:vAlign w:val="center"/>
          </w:tcPr>
          <w:p w14:paraId="2676EF88">
            <w:pPr>
              <w:jc w:val="center"/>
              <w:rPr>
                <w:rFonts w:hint="eastAsia" w:ascii="仿宋_GB2312" w:hAnsi="仿宋" w:eastAsia="仿宋_GB2312"/>
                <w:sz w:val="30"/>
                <w:szCs w:val="30"/>
              </w:rPr>
            </w:pPr>
          </w:p>
        </w:tc>
      </w:tr>
      <w:tr w14:paraId="49E4D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2501727">
            <w:pPr>
              <w:jc w:val="center"/>
              <w:rPr>
                <w:rFonts w:hint="eastAsia" w:ascii="仿宋_GB2312" w:hAnsi="仿宋" w:eastAsia="仿宋_GB2312"/>
                <w:sz w:val="30"/>
                <w:szCs w:val="30"/>
              </w:rPr>
            </w:pPr>
          </w:p>
        </w:tc>
        <w:tc>
          <w:tcPr>
            <w:tcW w:w="917" w:type="dxa"/>
            <w:vAlign w:val="center"/>
          </w:tcPr>
          <w:p w14:paraId="45950C42">
            <w:pPr>
              <w:jc w:val="center"/>
              <w:rPr>
                <w:rFonts w:hint="eastAsia" w:ascii="仿宋_GB2312" w:hAnsi="仿宋" w:eastAsia="仿宋_GB2312"/>
                <w:sz w:val="30"/>
                <w:szCs w:val="30"/>
              </w:rPr>
            </w:pPr>
          </w:p>
        </w:tc>
        <w:tc>
          <w:tcPr>
            <w:tcW w:w="2552" w:type="dxa"/>
            <w:vAlign w:val="center"/>
          </w:tcPr>
          <w:p w14:paraId="020418B2">
            <w:pPr>
              <w:jc w:val="center"/>
              <w:rPr>
                <w:rFonts w:hint="eastAsia" w:ascii="仿宋_GB2312" w:hAnsi="仿宋" w:eastAsia="仿宋_GB2312"/>
                <w:sz w:val="30"/>
                <w:szCs w:val="30"/>
              </w:rPr>
            </w:pPr>
          </w:p>
        </w:tc>
        <w:tc>
          <w:tcPr>
            <w:tcW w:w="1134" w:type="dxa"/>
            <w:vAlign w:val="center"/>
          </w:tcPr>
          <w:p w14:paraId="72341A89">
            <w:pPr>
              <w:jc w:val="center"/>
              <w:rPr>
                <w:rFonts w:hint="eastAsia" w:ascii="仿宋_GB2312" w:hAnsi="仿宋" w:eastAsia="仿宋_GB2312"/>
                <w:sz w:val="30"/>
                <w:szCs w:val="30"/>
              </w:rPr>
            </w:pPr>
          </w:p>
        </w:tc>
        <w:tc>
          <w:tcPr>
            <w:tcW w:w="1417" w:type="dxa"/>
            <w:vAlign w:val="center"/>
          </w:tcPr>
          <w:p w14:paraId="53EAEA9D">
            <w:pPr>
              <w:jc w:val="center"/>
              <w:rPr>
                <w:rFonts w:hint="eastAsia" w:ascii="仿宋_GB2312" w:hAnsi="仿宋" w:eastAsia="仿宋_GB2312"/>
                <w:sz w:val="30"/>
                <w:szCs w:val="30"/>
              </w:rPr>
            </w:pPr>
          </w:p>
        </w:tc>
        <w:tc>
          <w:tcPr>
            <w:tcW w:w="1276" w:type="dxa"/>
            <w:vAlign w:val="center"/>
          </w:tcPr>
          <w:p w14:paraId="763768B7">
            <w:pPr>
              <w:jc w:val="center"/>
              <w:rPr>
                <w:rFonts w:hint="eastAsia" w:ascii="仿宋_GB2312" w:hAnsi="仿宋" w:eastAsia="仿宋_GB2312"/>
                <w:sz w:val="30"/>
                <w:szCs w:val="30"/>
              </w:rPr>
            </w:pPr>
          </w:p>
        </w:tc>
        <w:tc>
          <w:tcPr>
            <w:tcW w:w="1210" w:type="dxa"/>
            <w:vAlign w:val="center"/>
          </w:tcPr>
          <w:p w14:paraId="46B932F6">
            <w:pPr>
              <w:jc w:val="center"/>
              <w:rPr>
                <w:rFonts w:hint="eastAsia" w:ascii="仿宋_GB2312" w:hAnsi="仿宋" w:eastAsia="仿宋_GB2312"/>
                <w:sz w:val="30"/>
                <w:szCs w:val="30"/>
              </w:rPr>
            </w:pPr>
          </w:p>
        </w:tc>
      </w:tr>
      <w:tr w14:paraId="32DA9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A6199CA">
            <w:pPr>
              <w:jc w:val="center"/>
              <w:rPr>
                <w:rFonts w:hint="eastAsia" w:ascii="仿宋_GB2312" w:hAnsi="仿宋" w:eastAsia="仿宋_GB2312"/>
                <w:sz w:val="30"/>
                <w:szCs w:val="30"/>
              </w:rPr>
            </w:pPr>
          </w:p>
        </w:tc>
        <w:tc>
          <w:tcPr>
            <w:tcW w:w="917" w:type="dxa"/>
            <w:vAlign w:val="center"/>
          </w:tcPr>
          <w:p w14:paraId="3D55C65B">
            <w:pPr>
              <w:jc w:val="center"/>
              <w:rPr>
                <w:rFonts w:hint="eastAsia" w:ascii="仿宋_GB2312" w:hAnsi="仿宋" w:eastAsia="仿宋_GB2312"/>
                <w:sz w:val="30"/>
                <w:szCs w:val="30"/>
              </w:rPr>
            </w:pPr>
          </w:p>
        </w:tc>
        <w:tc>
          <w:tcPr>
            <w:tcW w:w="2552" w:type="dxa"/>
            <w:vAlign w:val="center"/>
          </w:tcPr>
          <w:p w14:paraId="1EA76116">
            <w:pPr>
              <w:jc w:val="center"/>
              <w:rPr>
                <w:rFonts w:hint="eastAsia" w:ascii="仿宋_GB2312" w:hAnsi="仿宋" w:eastAsia="仿宋_GB2312"/>
                <w:sz w:val="30"/>
                <w:szCs w:val="30"/>
              </w:rPr>
            </w:pPr>
          </w:p>
        </w:tc>
        <w:tc>
          <w:tcPr>
            <w:tcW w:w="1134" w:type="dxa"/>
            <w:vAlign w:val="center"/>
          </w:tcPr>
          <w:p w14:paraId="16443C2C">
            <w:pPr>
              <w:jc w:val="center"/>
              <w:rPr>
                <w:rFonts w:hint="eastAsia" w:ascii="仿宋_GB2312" w:hAnsi="仿宋" w:eastAsia="仿宋_GB2312"/>
                <w:sz w:val="30"/>
                <w:szCs w:val="30"/>
              </w:rPr>
            </w:pPr>
          </w:p>
        </w:tc>
        <w:tc>
          <w:tcPr>
            <w:tcW w:w="1417" w:type="dxa"/>
            <w:vAlign w:val="center"/>
          </w:tcPr>
          <w:p w14:paraId="52C519C8">
            <w:pPr>
              <w:jc w:val="center"/>
              <w:rPr>
                <w:rFonts w:hint="eastAsia" w:ascii="仿宋_GB2312" w:hAnsi="仿宋" w:eastAsia="仿宋_GB2312"/>
                <w:sz w:val="30"/>
                <w:szCs w:val="30"/>
              </w:rPr>
            </w:pPr>
          </w:p>
        </w:tc>
        <w:tc>
          <w:tcPr>
            <w:tcW w:w="1276" w:type="dxa"/>
            <w:vAlign w:val="center"/>
          </w:tcPr>
          <w:p w14:paraId="6E7AF787">
            <w:pPr>
              <w:jc w:val="center"/>
              <w:rPr>
                <w:rFonts w:hint="eastAsia" w:ascii="仿宋_GB2312" w:hAnsi="仿宋" w:eastAsia="仿宋_GB2312"/>
                <w:sz w:val="30"/>
                <w:szCs w:val="30"/>
              </w:rPr>
            </w:pPr>
          </w:p>
        </w:tc>
        <w:tc>
          <w:tcPr>
            <w:tcW w:w="1210" w:type="dxa"/>
            <w:vAlign w:val="center"/>
          </w:tcPr>
          <w:p w14:paraId="7E76E921">
            <w:pPr>
              <w:jc w:val="center"/>
              <w:rPr>
                <w:rFonts w:hint="eastAsia" w:ascii="仿宋_GB2312" w:hAnsi="仿宋" w:eastAsia="仿宋_GB2312"/>
                <w:sz w:val="30"/>
                <w:szCs w:val="30"/>
              </w:rPr>
            </w:pPr>
          </w:p>
        </w:tc>
      </w:tr>
    </w:tbl>
    <w:p w14:paraId="06E7048D">
      <w:pPr>
        <w:rPr>
          <w:rFonts w:hint="eastAsia" w:ascii="仿宋_GB2312" w:hAnsi="仿宋" w:eastAsia="仿宋_GB2312"/>
          <w:sz w:val="24"/>
        </w:rPr>
      </w:pPr>
      <w:r>
        <w:rPr>
          <w:rFonts w:hint="eastAsia" w:ascii="仿宋_GB2312" w:hAnsi="仿宋" w:eastAsia="仿宋_GB2312"/>
          <w:sz w:val="24"/>
        </w:rPr>
        <w:t>备注：此表应认真填写，不得提供虚假业绩。</w:t>
      </w:r>
    </w:p>
    <w:p w14:paraId="67A64F37">
      <w:pPr>
        <w:ind w:firstLine="720" w:firstLineChars="300"/>
        <w:rPr>
          <w:rFonts w:hint="eastAsia" w:ascii="仿宋_GB2312" w:hAnsi="仿宋" w:eastAsia="仿宋_GB2312"/>
          <w:sz w:val="24"/>
        </w:rPr>
      </w:pPr>
      <w:r>
        <w:rPr>
          <w:rFonts w:hint="eastAsia" w:ascii="仿宋_GB2312" w:hAnsi="仿宋" w:eastAsia="仿宋_GB2312"/>
          <w:sz w:val="24"/>
        </w:rPr>
        <w:t>后附合同书的扫描件；</w:t>
      </w:r>
    </w:p>
    <w:p w14:paraId="7239E172">
      <w:pPr>
        <w:ind w:firstLine="720" w:firstLineChars="300"/>
        <w:rPr>
          <w:rFonts w:hint="eastAsia" w:ascii="仿宋_GB2312" w:hAnsi="仿宋" w:eastAsia="仿宋_GB2312"/>
          <w:sz w:val="24"/>
        </w:rPr>
      </w:pPr>
      <w:r>
        <w:rPr>
          <w:rFonts w:hint="eastAsia" w:ascii="仿宋_GB2312" w:hAnsi="仿宋" w:eastAsia="仿宋_GB2312"/>
          <w:sz w:val="24"/>
        </w:rPr>
        <w:t>界定日期以合同签订时间为准。</w:t>
      </w:r>
    </w:p>
    <w:p w14:paraId="318AC4E8">
      <w:pPr>
        <w:ind w:firstLine="720" w:firstLineChars="300"/>
        <w:rPr>
          <w:rFonts w:hint="eastAsia" w:ascii="仿宋_GB2312" w:hAnsi="仿宋" w:eastAsia="仿宋_GB2312"/>
          <w:sz w:val="24"/>
        </w:rPr>
      </w:pPr>
    </w:p>
    <w:p w14:paraId="33B0C0BD">
      <w:pPr>
        <w:wordWrap w:val="0"/>
        <w:jc w:val="right"/>
        <w:rPr>
          <w:rFonts w:hint="eastAsia" w:ascii="仿宋_GB2312" w:hAnsi="仿宋" w:eastAsia="仿宋_GB2312"/>
          <w:sz w:val="24"/>
        </w:rPr>
      </w:pPr>
      <w:r>
        <w:rPr>
          <w:rFonts w:hint="eastAsia" w:ascii="仿宋_GB2312" w:hAnsi="仿宋" w:eastAsia="仿宋_GB2312"/>
          <w:sz w:val="30"/>
          <w:szCs w:val="30"/>
        </w:rPr>
        <w:t xml:space="preserve">投标人名称(盖章):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1EDEDEF1">
      <w:pPr>
        <w:wordWrap w:val="0"/>
        <w:spacing w:line="560" w:lineRule="exact"/>
        <w:jc w:val="right"/>
        <w:rPr>
          <w:rFonts w:hint="eastAsia" w:ascii="仿宋_GB2312" w:hAnsi="仿宋" w:eastAsia="仿宋_GB2312"/>
          <w:sz w:val="30"/>
          <w:szCs w:val="30"/>
        </w:rPr>
      </w:pPr>
      <w:r>
        <w:rPr>
          <w:rFonts w:hint="eastAsia" w:ascii="仿宋_GB2312" w:hAnsi="仿宋" w:eastAsia="仿宋_GB2312"/>
          <w:sz w:val="30"/>
          <w:szCs w:val="30"/>
        </w:rPr>
        <w:t xml:space="preserve">法定代表人签章: </w:t>
      </w:r>
      <w:r>
        <w:rPr>
          <w:rFonts w:ascii="仿宋_GB2312" w:hAnsi="仿宋" w:eastAsia="仿宋_GB2312"/>
          <w:sz w:val="30"/>
          <w:szCs w:val="30"/>
        </w:rPr>
        <w:t xml:space="preserve">  </w:t>
      </w:r>
      <w:r>
        <w:rPr>
          <w:rFonts w:hint="eastAsia" w:ascii="仿宋_GB2312" w:hAnsi="仿宋" w:eastAsia="仿宋_GB2312"/>
          <w:sz w:val="30"/>
          <w:szCs w:val="30"/>
        </w:rPr>
        <w:t xml:space="preserve">      </w:t>
      </w:r>
    </w:p>
    <w:p w14:paraId="671B7394">
      <w:pPr>
        <w:jc w:val="center"/>
        <w:rPr>
          <w:rFonts w:hint="eastAsia" w:ascii="仿宋_GB2312" w:hAnsi="仿宋" w:eastAsia="仿宋_GB2312"/>
          <w:sz w:val="30"/>
          <w:szCs w:val="30"/>
        </w:rPr>
        <w:sectPr>
          <w:footerReference r:id="rId19" w:type="default"/>
          <w:pgSz w:w="11906" w:h="16838"/>
          <w:pgMar w:top="1440" w:right="1080" w:bottom="1440" w:left="1080" w:header="851" w:footer="992" w:gutter="0"/>
          <w:cols w:space="425" w:num="1"/>
          <w:docGrid w:type="lines" w:linePitch="312" w:charSpace="0"/>
        </w:sectPr>
      </w:pPr>
    </w:p>
    <w:p w14:paraId="232DDF2A">
      <w:pPr>
        <w:jc w:val="center"/>
        <w:rPr>
          <w:rFonts w:hint="eastAsia" w:ascii="仿宋_GB2312" w:hAnsi="仿宋" w:eastAsia="仿宋_GB2312"/>
          <w:sz w:val="30"/>
          <w:szCs w:val="30"/>
        </w:rPr>
        <w:sectPr>
          <w:pgSz w:w="11906" w:h="16838"/>
          <w:pgMar w:top="1440" w:right="1080" w:bottom="1440" w:left="1080" w:header="851" w:footer="992" w:gutter="0"/>
          <w:cols w:space="425" w:num="1"/>
          <w:docGrid w:type="lines" w:linePitch="312" w:charSpace="0"/>
        </w:sectPr>
      </w:pPr>
      <w:r>
        <w:rPr>
          <w:rFonts w:hint="eastAsia" w:ascii="黑体" w:hAnsi="黑体" w:eastAsia="黑体"/>
          <w:sz w:val="44"/>
          <w:szCs w:val="44"/>
        </w:rPr>
        <w:t>技术文件</w:t>
      </w:r>
    </w:p>
    <w:p w14:paraId="31D72567">
      <w:pPr>
        <w:jc w:val="center"/>
        <w:rPr>
          <w:rFonts w:hint="eastAsia" w:ascii="黑体" w:hAnsi="黑体" w:eastAsia="黑体"/>
          <w:sz w:val="44"/>
          <w:szCs w:val="44"/>
        </w:rPr>
      </w:pPr>
      <w:r>
        <w:rPr>
          <w:rFonts w:hint="eastAsia" w:ascii="黑体" w:hAnsi="黑体" w:eastAsia="黑体"/>
          <w:sz w:val="44"/>
          <w:szCs w:val="44"/>
        </w:rPr>
        <w:t>需要采购人提供的配合</w:t>
      </w:r>
    </w:p>
    <w:p w14:paraId="25C29D69">
      <w:pPr>
        <w:sectPr>
          <w:pgSz w:w="11906" w:h="16838"/>
          <w:pgMar w:top="1440" w:right="1080" w:bottom="1440" w:left="1080" w:header="851" w:footer="992" w:gutter="0"/>
          <w:cols w:space="425" w:num="1"/>
          <w:docGrid w:type="lines" w:linePitch="312" w:charSpace="0"/>
        </w:sectPr>
      </w:pPr>
    </w:p>
    <w:p w14:paraId="361D9971">
      <w:pPr>
        <w:pStyle w:val="29"/>
        <w:spacing w:before="100" w:beforeAutospacing="1" w:after="100" w:afterAutospacing="1" w:line="415" w:lineRule="auto"/>
        <w:rPr>
          <w:rFonts w:hint="eastAsia"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289444CA"/>
    <w:p w14:paraId="5B1FD0D3">
      <w:pPr>
        <w:sectPr>
          <w:headerReference r:id="rId21" w:type="first"/>
          <w:footerReference r:id="rId22" w:type="default"/>
          <w:headerReference r:id="rId20" w:type="even"/>
          <w:pgSz w:w="11906" w:h="16838"/>
          <w:pgMar w:top="1440" w:right="1077" w:bottom="1440" w:left="1077" w:header="851" w:footer="992" w:gutter="0"/>
          <w:cols w:space="425" w:num="1"/>
          <w:vAlign w:val="center"/>
          <w:docGrid w:type="lines" w:linePitch="312" w:charSpace="0"/>
        </w:sectPr>
      </w:pPr>
    </w:p>
    <w:p w14:paraId="6E9B0784">
      <w:pPr>
        <w:pStyle w:val="16"/>
        <w:tabs>
          <w:tab w:val="left" w:pos="930"/>
          <w:tab w:val="left" w:pos="1980"/>
          <w:tab w:val="left" w:pos="6400"/>
        </w:tabs>
        <w:spacing w:before="240" w:line="360" w:lineRule="auto"/>
        <w:ind w:firstLine="0"/>
        <w:jc w:val="right"/>
        <w:textAlignment w:val="center"/>
        <w:rPr>
          <w:rFonts w:hint="eastAsia" w:ascii="宋体" w:hAnsi="宋体" w:cs="宋体"/>
          <w:sz w:val="32"/>
          <w:szCs w:val="32"/>
        </w:rPr>
      </w:pPr>
      <w:r>
        <w:rPr>
          <w:rFonts w:hint="eastAsia" w:ascii="宋体" w:hAnsi="宋体" w:cs="宋体"/>
          <w:b/>
          <w:bCs/>
          <w:sz w:val="32"/>
          <w:szCs w:val="32"/>
          <w:shd w:val="solid" w:color="EEECE1" w:fill="FFFFFF"/>
        </w:rPr>
        <w:t>合同编号：WHJX-ZB-2026-019</w:t>
      </w:r>
    </w:p>
    <w:p w14:paraId="4C7C3D20">
      <w:pPr>
        <w:jc w:val="center"/>
        <w:rPr>
          <w:rFonts w:hint="eastAsia" w:ascii="宋体" w:hAnsi="宋体" w:cs="宋体"/>
          <w:b/>
          <w:sz w:val="44"/>
          <w:szCs w:val="44"/>
        </w:rPr>
      </w:pPr>
    </w:p>
    <w:p w14:paraId="5541DD4D">
      <w:pPr>
        <w:pStyle w:val="3"/>
        <w:rPr>
          <w:rFonts w:hint="eastAsia" w:ascii="宋体" w:hAnsi="宋体" w:cs="宋体"/>
        </w:rPr>
      </w:pPr>
    </w:p>
    <w:p w14:paraId="5AD3A34B">
      <w:pPr>
        <w:pStyle w:val="31"/>
        <w:ind w:firstLine="880"/>
        <w:rPr>
          <w:rFonts w:hint="eastAsia" w:ascii="宋体" w:hAnsi="宋体" w:cs="宋体"/>
          <w:sz w:val="44"/>
          <w:szCs w:val="44"/>
        </w:rPr>
      </w:pPr>
    </w:p>
    <w:p w14:paraId="042C69AA">
      <w:pPr>
        <w:pStyle w:val="31"/>
        <w:ind w:left="0" w:leftChars="0" w:firstLine="880"/>
        <w:rPr>
          <w:rFonts w:hint="eastAsia" w:ascii="宋体" w:hAnsi="宋体" w:cs="宋体"/>
          <w:sz w:val="44"/>
          <w:szCs w:val="44"/>
        </w:rPr>
      </w:pPr>
    </w:p>
    <w:p w14:paraId="36DE4413">
      <w:pPr>
        <w:jc w:val="center"/>
        <w:rPr>
          <w:rFonts w:hint="eastAsia" w:ascii="宋体" w:hAnsi="宋体" w:cs="宋体"/>
          <w:b/>
          <w:sz w:val="44"/>
          <w:szCs w:val="44"/>
        </w:rPr>
      </w:pPr>
    </w:p>
    <w:p w14:paraId="07E651EA">
      <w:pPr>
        <w:jc w:val="center"/>
        <w:rPr>
          <w:rFonts w:hint="eastAsia" w:ascii="宋体" w:hAnsi="宋体" w:cs="宋体"/>
          <w:b/>
          <w:sz w:val="44"/>
          <w:szCs w:val="44"/>
        </w:rPr>
      </w:pPr>
      <w:r>
        <w:rPr>
          <w:rFonts w:hint="eastAsia" w:ascii="宋体" w:hAnsi="宋体" w:cs="宋体"/>
          <w:b/>
          <w:sz w:val="44"/>
          <w:szCs w:val="44"/>
        </w:rPr>
        <w:t>乳山市市政建设工程有限公司采购</w:t>
      </w:r>
    </w:p>
    <w:p w14:paraId="29E13CA6">
      <w:pPr>
        <w:ind w:firstLine="883" w:firstLineChars="200"/>
        <w:rPr>
          <w:rFonts w:hint="eastAsia" w:ascii="宋体" w:hAnsi="宋体" w:cs="宋体"/>
          <w:b/>
          <w:sz w:val="44"/>
          <w:szCs w:val="44"/>
        </w:rPr>
      </w:pPr>
    </w:p>
    <w:p w14:paraId="40E08073">
      <w:pPr>
        <w:jc w:val="center"/>
        <w:rPr>
          <w:rFonts w:hint="eastAsia" w:ascii="宋体" w:hAnsi="宋体" w:cs="宋体"/>
          <w:b/>
          <w:sz w:val="44"/>
          <w:szCs w:val="44"/>
        </w:rPr>
      </w:pPr>
      <w:r>
        <w:rPr>
          <w:rFonts w:hint="eastAsia" w:ascii="宋体" w:hAnsi="宋体" w:cs="宋体"/>
          <w:b/>
          <w:sz w:val="44"/>
          <w:szCs w:val="44"/>
        </w:rPr>
        <w:t>乳山市光明街南、香格里拉西路西等三个地块土壤污染状况调查项目合同</w:t>
      </w:r>
    </w:p>
    <w:p w14:paraId="7FAC94F0">
      <w:pPr>
        <w:ind w:firstLine="3080" w:firstLineChars="700"/>
        <w:rPr>
          <w:rFonts w:hint="eastAsia" w:ascii="宋体" w:hAnsi="宋体" w:cs="宋体"/>
          <w:sz w:val="44"/>
          <w:szCs w:val="44"/>
        </w:rPr>
      </w:pPr>
    </w:p>
    <w:p w14:paraId="1ADAC13D">
      <w:pPr>
        <w:pStyle w:val="31"/>
        <w:ind w:left="0" w:leftChars="0" w:firstLine="880"/>
        <w:rPr>
          <w:rFonts w:hint="eastAsia" w:ascii="宋体" w:hAnsi="宋体" w:cs="宋体"/>
          <w:sz w:val="44"/>
          <w:szCs w:val="44"/>
        </w:rPr>
      </w:pPr>
    </w:p>
    <w:p w14:paraId="5533F2FD">
      <w:pPr>
        <w:ind w:firstLine="2080" w:firstLineChars="650"/>
        <w:rPr>
          <w:rFonts w:hint="eastAsia" w:ascii="宋体" w:hAnsi="宋体" w:cs="宋体"/>
          <w:sz w:val="32"/>
          <w:szCs w:val="32"/>
        </w:rPr>
      </w:pPr>
      <w:r>
        <w:rPr>
          <w:rFonts w:hint="eastAsia" w:ascii="宋体" w:hAnsi="宋体" w:cs="宋体"/>
          <w:sz w:val="32"/>
          <w:szCs w:val="32"/>
        </w:rPr>
        <w:t>甲    方:乳山市市政建设工程有限公司</w:t>
      </w:r>
    </w:p>
    <w:p w14:paraId="44FDA5BB">
      <w:pPr>
        <w:ind w:firstLine="2080" w:firstLineChars="650"/>
        <w:rPr>
          <w:rFonts w:hint="eastAsia" w:ascii="宋体" w:hAnsi="宋体" w:cs="宋体"/>
          <w:sz w:val="32"/>
          <w:szCs w:val="32"/>
        </w:rPr>
      </w:pPr>
    </w:p>
    <w:p w14:paraId="51CBDE42">
      <w:pPr>
        <w:ind w:firstLine="2080" w:firstLineChars="650"/>
        <w:rPr>
          <w:rFonts w:hint="eastAsia" w:ascii="宋体" w:hAnsi="宋体" w:cs="宋体"/>
          <w:sz w:val="32"/>
          <w:szCs w:val="32"/>
        </w:rPr>
      </w:pPr>
      <w:r>
        <w:rPr>
          <w:rFonts w:hint="eastAsia" w:ascii="宋体" w:hAnsi="宋体" w:cs="宋体"/>
          <w:sz w:val="32"/>
          <w:szCs w:val="32"/>
        </w:rPr>
        <w:t xml:space="preserve">乙    方: </w:t>
      </w:r>
    </w:p>
    <w:p w14:paraId="151A7653">
      <w:pPr>
        <w:pStyle w:val="18"/>
        <w:ind w:firstLine="2728" w:firstLineChars="620"/>
        <w:rPr>
          <w:rFonts w:hint="eastAsia" w:hAnsi="宋体" w:cs="宋体"/>
          <w:sz w:val="44"/>
          <w:szCs w:val="44"/>
        </w:rPr>
      </w:pPr>
    </w:p>
    <w:p w14:paraId="333A1AA8">
      <w:pPr>
        <w:pStyle w:val="18"/>
        <w:ind w:firstLine="1984" w:firstLineChars="620"/>
        <w:rPr>
          <w:rFonts w:hint="eastAsia" w:hAnsi="宋体" w:cs="宋体"/>
          <w:sz w:val="32"/>
          <w:szCs w:val="32"/>
        </w:rPr>
      </w:pPr>
      <w:r>
        <w:rPr>
          <w:rFonts w:hint="eastAsia" w:hAnsi="宋体" w:cs="宋体"/>
          <w:sz w:val="32"/>
          <w:szCs w:val="32"/>
        </w:rPr>
        <w:t>签订日期:    年   月  日</w:t>
      </w:r>
    </w:p>
    <w:p w14:paraId="571D63F7">
      <w:pPr>
        <w:pStyle w:val="18"/>
        <w:spacing w:line="520" w:lineRule="exact"/>
        <w:ind w:left="105" w:firstLine="570"/>
        <w:rPr>
          <w:rFonts w:hint="eastAsia" w:ascii="仿宋" w:hAnsi="仿宋" w:eastAsia="仿宋"/>
          <w:sz w:val="30"/>
          <w:szCs w:val="30"/>
        </w:rPr>
      </w:pPr>
      <w:r>
        <w:rPr>
          <w:rFonts w:hint="eastAsia" w:hAnsi="宋体" w:cs="宋体"/>
          <w:spacing w:val="6"/>
          <w:sz w:val="30"/>
          <w:szCs w:val="30"/>
        </w:rPr>
        <w:br w:type="page"/>
      </w:r>
      <w:r>
        <w:rPr>
          <w:rFonts w:hint="eastAsia" w:ascii="仿宋" w:hAnsi="仿宋" w:eastAsia="仿宋"/>
          <w:sz w:val="30"/>
          <w:szCs w:val="30"/>
        </w:rPr>
        <w:t>本合同于 年 月 日由甲、乙双方共同签订。甲方为</w:t>
      </w:r>
      <w:r>
        <w:rPr>
          <w:rFonts w:hint="eastAsia" w:ascii="仿宋" w:hAnsi="仿宋" w:eastAsia="仿宋"/>
          <w:sz w:val="30"/>
          <w:szCs w:val="30"/>
          <w:u w:val="single"/>
        </w:rPr>
        <w:t xml:space="preserve">           </w:t>
      </w:r>
      <w:r>
        <w:rPr>
          <w:rFonts w:hint="eastAsia" w:ascii="仿宋" w:hAnsi="仿宋" w:eastAsia="仿宋"/>
          <w:sz w:val="30"/>
          <w:szCs w:val="30"/>
        </w:rPr>
        <w:t xml:space="preserve"> 、乙方为</w:t>
      </w:r>
      <w:r>
        <w:rPr>
          <w:rFonts w:hint="eastAsia" w:ascii="仿宋" w:hAnsi="仿宋" w:eastAsia="仿宋"/>
          <w:sz w:val="30"/>
          <w:szCs w:val="30"/>
          <w:u w:val="single"/>
        </w:rPr>
        <w:t xml:space="preserve">          </w:t>
      </w:r>
      <w:r>
        <w:rPr>
          <w:rFonts w:hint="eastAsia" w:ascii="仿宋" w:hAnsi="仿宋" w:eastAsia="仿宋"/>
          <w:sz w:val="30"/>
          <w:szCs w:val="30"/>
        </w:rPr>
        <w:t xml:space="preserve"> 。本合同各方必须遵守《中华人民共和国民法典》,并各自履行应负的全部责任。</w:t>
      </w:r>
    </w:p>
    <w:p w14:paraId="1D90D8C5">
      <w:pPr>
        <w:spacing w:line="520" w:lineRule="exact"/>
        <w:ind w:left="105" w:firstLine="570"/>
        <w:rPr>
          <w:rFonts w:hint="eastAsia" w:ascii="仿宋" w:hAnsi="仿宋" w:eastAsia="仿宋"/>
          <w:b/>
          <w:kern w:val="0"/>
          <w:sz w:val="30"/>
          <w:szCs w:val="30"/>
        </w:rPr>
      </w:pPr>
      <w:r>
        <w:rPr>
          <w:rFonts w:hint="eastAsia" w:ascii="仿宋" w:hAnsi="仿宋" w:eastAsia="仿宋"/>
          <w:b/>
          <w:kern w:val="0"/>
          <w:sz w:val="30"/>
          <w:szCs w:val="30"/>
        </w:rPr>
        <w:t>一、合同的组成部分：</w:t>
      </w:r>
    </w:p>
    <w:p w14:paraId="58D8AF78">
      <w:pPr>
        <w:spacing w:line="520" w:lineRule="exact"/>
        <w:ind w:left="105" w:firstLine="560"/>
        <w:rPr>
          <w:rFonts w:hint="eastAsia" w:ascii="仿宋" w:hAnsi="仿宋" w:eastAsia="仿宋"/>
          <w:kern w:val="0"/>
          <w:sz w:val="30"/>
          <w:szCs w:val="30"/>
        </w:rPr>
      </w:pPr>
      <w:r>
        <w:rPr>
          <w:rFonts w:hint="eastAsia" w:ascii="仿宋" w:hAnsi="仿宋" w:eastAsia="仿宋"/>
          <w:kern w:val="0"/>
          <w:sz w:val="30"/>
          <w:szCs w:val="30"/>
        </w:rPr>
        <w:t>1、成交通知书</w:t>
      </w:r>
    </w:p>
    <w:p w14:paraId="0BD06763">
      <w:pPr>
        <w:spacing w:line="520" w:lineRule="exact"/>
        <w:ind w:left="105" w:firstLine="560"/>
        <w:rPr>
          <w:rFonts w:hint="eastAsia" w:ascii="仿宋" w:hAnsi="仿宋" w:eastAsia="仿宋"/>
          <w:kern w:val="0"/>
          <w:sz w:val="30"/>
          <w:szCs w:val="30"/>
        </w:rPr>
      </w:pPr>
      <w:r>
        <w:rPr>
          <w:rFonts w:hint="eastAsia" w:ascii="仿宋" w:hAnsi="仿宋" w:eastAsia="仿宋"/>
          <w:kern w:val="0"/>
          <w:sz w:val="30"/>
          <w:szCs w:val="30"/>
        </w:rPr>
        <w:t>2、本合同书</w:t>
      </w:r>
    </w:p>
    <w:p w14:paraId="551AFDCE">
      <w:pPr>
        <w:spacing w:line="520" w:lineRule="exact"/>
        <w:ind w:left="105" w:firstLine="560"/>
        <w:rPr>
          <w:rFonts w:hint="eastAsia" w:ascii="仿宋" w:hAnsi="仿宋" w:eastAsia="仿宋"/>
          <w:kern w:val="0"/>
          <w:sz w:val="30"/>
          <w:szCs w:val="30"/>
        </w:rPr>
      </w:pPr>
      <w:r>
        <w:rPr>
          <w:rFonts w:hint="eastAsia" w:ascii="仿宋" w:hAnsi="仿宋" w:eastAsia="仿宋"/>
          <w:kern w:val="0"/>
          <w:sz w:val="30"/>
          <w:szCs w:val="30"/>
        </w:rPr>
        <w:t>3、乙方在评审过程中补充、澄清的文件</w:t>
      </w:r>
    </w:p>
    <w:p w14:paraId="0787B490">
      <w:pPr>
        <w:spacing w:line="520" w:lineRule="exact"/>
        <w:ind w:left="105" w:firstLine="560"/>
        <w:rPr>
          <w:rFonts w:hint="eastAsia" w:ascii="仿宋" w:hAnsi="仿宋" w:eastAsia="仿宋"/>
          <w:kern w:val="0"/>
          <w:sz w:val="30"/>
          <w:szCs w:val="30"/>
        </w:rPr>
      </w:pPr>
      <w:r>
        <w:rPr>
          <w:rFonts w:hint="eastAsia" w:ascii="仿宋" w:hAnsi="仿宋" w:eastAsia="仿宋"/>
          <w:kern w:val="0"/>
          <w:sz w:val="30"/>
          <w:szCs w:val="30"/>
        </w:rPr>
        <w:t>4、公开招标文件</w:t>
      </w:r>
    </w:p>
    <w:p w14:paraId="7C269AED">
      <w:pPr>
        <w:spacing w:line="520" w:lineRule="exact"/>
        <w:ind w:left="105" w:firstLine="560"/>
        <w:rPr>
          <w:rFonts w:hint="eastAsia" w:ascii="仿宋" w:hAnsi="仿宋" w:eastAsia="仿宋"/>
          <w:kern w:val="0"/>
          <w:sz w:val="30"/>
          <w:szCs w:val="30"/>
        </w:rPr>
      </w:pPr>
      <w:r>
        <w:rPr>
          <w:rFonts w:hint="eastAsia" w:ascii="仿宋" w:hAnsi="仿宋" w:eastAsia="仿宋"/>
          <w:kern w:val="0"/>
          <w:sz w:val="30"/>
          <w:szCs w:val="30"/>
        </w:rPr>
        <w:t>5、乙方的投标文件</w:t>
      </w:r>
    </w:p>
    <w:p w14:paraId="70127326">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上述文件将相互补充，合同各方必须予以遵守执行。若有不明确或不一致之处，以上列次序在先者为准。</w:t>
      </w:r>
    </w:p>
    <w:p w14:paraId="0ED87F28">
      <w:pPr>
        <w:tabs>
          <w:tab w:val="left" w:pos="900"/>
        </w:tabs>
        <w:spacing w:line="520" w:lineRule="exact"/>
        <w:ind w:left="50" w:hanging="960"/>
        <w:rPr>
          <w:rFonts w:hint="eastAsia" w:ascii="仿宋" w:hAnsi="仿宋" w:eastAsia="仿宋"/>
          <w:b/>
          <w:kern w:val="0"/>
          <w:sz w:val="30"/>
          <w:szCs w:val="30"/>
        </w:rPr>
      </w:pPr>
      <w:r>
        <w:rPr>
          <w:rFonts w:hint="eastAsia" w:ascii="仿宋" w:hAnsi="仿宋" w:eastAsia="仿宋"/>
          <w:b/>
          <w:kern w:val="0"/>
          <w:sz w:val="30"/>
          <w:szCs w:val="30"/>
        </w:rPr>
        <w:t xml:space="preserve"> 　        二、标的：</w:t>
      </w:r>
    </w:p>
    <w:p w14:paraId="2292C8DF">
      <w:pPr>
        <w:tabs>
          <w:tab w:val="left" w:pos="900"/>
        </w:tabs>
        <w:spacing w:line="520" w:lineRule="exact"/>
        <w:ind w:left="48" w:leftChars="23" w:firstLine="600" w:firstLineChars="200"/>
        <w:rPr>
          <w:rFonts w:hint="eastAsia" w:ascii="仿宋" w:hAnsi="仿宋" w:eastAsia="仿宋"/>
          <w:kern w:val="0"/>
          <w:sz w:val="30"/>
          <w:szCs w:val="30"/>
        </w:rPr>
      </w:pPr>
      <w:r>
        <w:rPr>
          <w:rFonts w:hint="eastAsia" w:ascii="仿宋" w:hAnsi="仿宋" w:eastAsia="仿宋"/>
          <w:kern w:val="0"/>
          <w:sz w:val="30"/>
          <w:szCs w:val="30"/>
        </w:rPr>
        <w:t>本合同标的：乳山市光明街南、香格里拉西路西等三个地块土壤污染状况调查项目。</w:t>
      </w:r>
    </w:p>
    <w:p w14:paraId="7430D459">
      <w:pPr>
        <w:tabs>
          <w:tab w:val="left" w:pos="60"/>
        </w:tabs>
        <w:spacing w:line="520" w:lineRule="exact"/>
        <w:ind w:firstLine="726" w:firstLineChars="241"/>
        <w:rPr>
          <w:rFonts w:hint="eastAsia" w:ascii="仿宋" w:hAnsi="仿宋" w:eastAsia="仿宋"/>
          <w:b/>
          <w:kern w:val="0"/>
          <w:sz w:val="30"/>
          <w:szCs w:val="30"/>
        </w:rPr>
      </w:pPr>
      <w:r>
        <w:rPr>
          <w:rFonts w:hint="eastAsia" w:ascii="仿宋" w:hAnsi="仿宋" w:eastAsia="仿宋"/>
          <w:b/>
          <w:kern w:val="0"/>
          <w:sz w:val="30"/>
          <w:szCs w:val="30"/>
        </w:rPr>
        <w:t>三、价款：</w:t>
      </w:r>
    </w:p>
    <w:p w14:paraId="104F4329">
      <w:pPr>
        <w:tabs>
          <w:tab w:val="left" w:pos="900"/>
        </w:tabs>
        <w:spacing w:line="520" w:lineRule="exact"/>
        <w:ind w:firstLine="651" w:firstLineChars="217"/>
        <w:rPr>
          <w:rFonts w:hint="eastAsia" w:ascii="仿宋" w:hAnsi="仿宋" w:eastAsia="仿宋"/>
          <w:kern w:val="0"/>
          <w:sz w:val="30"/>
          <w:szCs w:val="30"/>
        </w:rPr>
      </w:pPr>
      <w:r>
        <w:rPr>
          <w:rFonts w:hint="eastAsia" w:ascii="仿宋" w:hAnsi="仿宋" w:eastAsia="仿宋"/>
          <w:kern w:val="0"/>
          <w:sz w:val="30"/>
          <w:szCs w:val="30"/>
        </w:rPr>
        <w:t>本合同总价款为人民币</w:t>
      </w:r>
      <w:r>
        <w:rPr>
          <w:rFonts w:hint="eastAsia" w:ascii="仿宋" w:hAnsi="仿宋" w:eastAsia="仿宋"/>
          <w:kern w:val="0"/>
          <w:sz w:val="30"/>
          <w:szCs w:val="30"/>
          <w:u w:val="single"/>
        </w:rPr>
        <w:t xml:space="preserve">         </w:t>
      </w:r>
      <w:r>
        <w:rPr>
          <w:rFonts w:hint="eastAsia" w:ascii="仿宋" w:hAnsi="仿宋" w:eastAsia="仿宋"/>
          <w:kern w:val="0"/>
          <w:sz w:val="30"/>
          <w:szCs w:val="30"/>
        </w:rPr>
        <w:t>元整（</w:t>
      </w:r>
      <w:r>
        <w:rPr>
          <w:rFonts w:ascii="仿宋" w:hAnsi="Courier New" w:eastAsia="仿宋"/>
          <w:kern w:val="0"/>
          <w:sz w:val="30"/>
          <w:szCs w:val="30"/>
        </w:rPr>
        <w:t>¥</w:t>
      </w:r>
      <w:r>
        <w:rPr>
          <w:rFonts w:hint="eastAsia" w:ascii="仿宋" w:hAnsi="仿宋" w:eastAsia="仿宋"/>
          <w:kern w:val="0"/>
          <w:sz w:val="30"/>
          <w:szCs w:val="30"/>
        </w:rPr>
        <w:t>.</w:t>
      </w:r>
      <w:r>
        <w:rPr>
          <w:rFonts w:hint="eastAsia" w:ascii="仿宋" w:hAnsi="仿宋" w:eastAsia="仿宋"/>
          <w:kern w:val="0"/>
          <w:sz w:val="30"/>
          <w:szCs w:val="30"/>
          <w:u w:val="single"/>
        </w:rPr>
        <w:t xml:space="preserve">      </w:t>
      </w:r>
      <w:r>
        <w:rPr>
          <w:rFonts w:hint="eastAsia" w:ascii="仿宋" w:hAnsi="仿宋" w:eastAsia="仿宋"/>
          <w:kern w:val="0"/>
          <w:sz w:val="30"/>
          <w:szCs w:val="30"/>
        </w:rPr>
        <w:t>00元）。</w:t>
      </w:r>
    </w:p>
    <w:p w14:paraId="4BD033DE">
      <w:pPr>
        <w:tabs>
          <w:tab w:val="left" w:pos="900"/>
        </w:tabs>
        <w:spacing w:line="520" w:lineRule="exact"/>
        <w:ind w:left="48" w:leftChars="23" w:firstLine="675" w:firstLineChars="224"/>
        <w:rPr>
          <w:rFonts w:hint="eastAsia" w:ascii="仿宋" w:hAnsi="仿宋" w:eastAsia="仿宋"/>
          <w:b/>
          <w:bCs/>
          <w:kern w:val="0"/>
          <w:sz w:val="30"/>
          <w:szCs w:val="30"/>
        </w:rPr>
      </w:pPr>
      <w:r>
        <w:rPr>
          <w:rFonts w:hint="eastAsia" w:ascii="仿宋" w:hAnsi="仿宋" w:eastAsia="仿宋"/>
          <w:b/>
          <w:bCs/>
          <w:kern w:val="0"/>
          <w:sz w:val="30"/>
          <w:szCs w:val="30"/>
        </w:rPr>
        <w:t>四、质量及专利权：</w:t>
      </w:r>
    </w:p>
    <w:p w14:paraId="0D62996D">
      <w:pPr>
        <w:tabs>
          <w:tab w:val="left" w:pos="1080"/>
          <w:tab w:val="left" w:pos="1260"/>
        </w:tabs>
        <w:spacing w:line="520" w:lineRule="exact"/>
        <w:ind w:firstLine="750" w:firstLineChars="250"/>
        <w:rPr>
          <w:rFonts w:hint="eastAsia" w:ascii="仿宋" w:hAnsi="仿宋" w:eastAsia="仿宋"/>
          <w:kern w:val="0"/>
          <w:sz w:val="30"/>
          <w:szCs w:val="30"/>
        </w:rPr>
      </w:pPr>
      <w:r>
        <w:rPr>
          <w:rFonts w:hint="eastAsia" w:ascii="仿宋" w:hAnsi="仿宋" w:eastAsia="仿宋"/>
          <w:kern w:val="0"/>
          <w:sz w:val="30"/>
          <w:szCs w:val="30"/>
        </w:rPr>
        <w:t>１、乙方提供的服务必须符合WHJX-ZB-2026-019招标文件的要求及乙方投标文件的承诺。上述文件没有要求、承诺或要求、承诺不明确、不完整的，甲方在合理的范围内有权向乙方进一步提出要求，乙方应当继续做出承诺并履行。</w:t>
      </w:r>
    </w:p>
    <w:p w14:paraId="1AA4B2E8">
      <w:pPr>
        <w:tabs>
          <w:tab w:val="left" w:pos="1080"/>
          <w:tab w:val="left" w:pos="1260"/>
        </w:tabs>
        <w:spacing w:line="520" w:lineRule="exact"/>
        <w:ind w:firstLine="750" w:firstLineChars="250"/>
        <w:rPr>
          <w:rFonts w:hint="eastAsia" w:ascii="仿宋" w:hAnsi="仿宋" w:eastAsia="仿宋"/>
          <w:kern w:val="0"/>
          <w:sz w:val="30"/>
          <w:szCs w:val="30"/>
        </w:rPr>
      </w:pPr>
      <w:r>
        <w:rPr>
          <w:rFonts w:hint="eastAsia" w:ascii="仿宋" w:hAnsi="仿宋" w:eastAsia="仿宋"/>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3B702C9F">
      <w:pPr>
        <w:spacing w:line="520" w:lineRule="exact"/>
        <w:ind w:left="561" w:leftChars="267" w:firstLine="148" w:firstLineChars="49"/>
        <w:rPr>
          <w:rFonts w:hint="eastAsia" w:ascii="仿宋" w:hAnsi="仿宋" w:eastAsia="仿宋"/>
          <w:b/>
          <w:sz w:val="30"/>
          <w:szCs w:val="30"/>
        </w:rPr>
      </w:pPr>
      <w:r>
        <w:rPr>
          <w:rFonts w:hint="eastAsia" w:ascii="仿宋" w:hAnsi="仿宋" w:eastAsia="仿宋"/>
          <w:b/>
          <w:sz w:val="30"/>
          <w:szCs w:val="30"/>
        </w:rPr>
        <w:t>五、实施地点及双方联系方式：</w:t>
      </w:r>
    </w:p>
    <w:p w14:paraId="596CAE65">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实施地点：甲方指定地点。</w:t>
      </w:r>
    </w:p>
    <w:p w14:paraId="396B4257">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甲方联系人：单健      联系电话：18561278356</w:t>
      </w:r>
    </w:p>
    <w:p w14:paraId="62DCE1CA">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乙方联系人：          联系电话：</w:t>
      </w:r>
    </w:p>
    <w:p w14:paraId="4ECEE896">
      <w:pPr>
        <w:spacing w:line="520" w:lineRule="exact"/>
        <w:ind w:firstLine="711" w:firstLineChars="236"/>
        <w:rPr>
          <w:rFonts w:hint="eastAsia" w:ascii="仿宋" w:hAnsi="仿宋" w:eastAsia="仿宋"/>
          <w:b/>
          <w:sz w:val="30"/>
          <w:szCs w:val="30"/>
        </w:rPr>
      </w:pPr>
      <w:r>
        <w:rPr>
          <w:rFonts w:hint="eastAsia" w:ascii="仿宋" w:hAnsi="仿宋" w:eastAsia="仿宋"/>
          <w:b/>
          <w:sz w:val="30"/>
          <w:szCs w:val="30"/>
        </w:rPr>
        <w:t>六、服务期限</w:t>
      </w:r>
    </w:p>
    <w:p w14:paraId="72BD930A">
      <w:pPr>
        <w:spacing w:line="520" w:lineRule="exact"/>
        <w:ind w:firstLine="708" w:firstLineChars="236"/>
        <w:rPr>
          <w:rFonts w:hint="eastAsia" w:ascii="仿宋" w:hAnsi="仿宋" w:eastAsia="仿宋"/>
          <w:sz w:val="30"/>
          <w:szCs w:val="30"/>
        </w:rPr>
      </w:pPr>
      <w:r>
        <w:rPr>
          <w:rFonts w:hint="eastAsia" w:ascii="仿宋" w:hAnsi="仿宋" w:eastAsia="仿宋"/>
          <w:sz w:val="30"/>
          <w:szCs w:val="30"/>
        </w:rPr>
        <w:t>自合同签订之日起1年</w:t>
      </w:r>
    </w:p>
    <w:p w14:paraId="6DBECA96">
      <w:pPr>
        <w:spacing w:line="520" w:lineRule="exact"/>
        <w:ind w:firstLine="711" w:firstLineChars="236"/>
        <w:rPr>
          <w:rFonts w:hint="eastAsia" w:ascii="仿宋" w:hAnsi="仿宋" w:eastAsia="仿宋"/>
          <w:b/>
          <w:sz w:val="30"/>
          <w:szCs w:val="30"/>
        </w:rPr>
      </w:pPr>
      <w:r>
        <w:rPr>
          <w:rFonts w:hint="eastAsia" w:ascii="仿宋" w:hAnsi="仿宋" w:eastAsia="仿宋"/>
          <w:b/>
          <w:sz w:val="30"/>
          <w:szCs w:val="30"/>
        </w:rPr>
        <w:t>七、双方的权利与义务：</w:t>
      </w:r>
    </w:p>
    <w:p w14:paraId="4B6EC252">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（一）甲方的权利与义务：</w:t>
      </w:r>
    </w:p>
    <w:p w14:paraId="732197EE">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1、有权对乙方承诺的服务和实际提供的服务进行考核；</w:t>
      </w:r>
    </w:p>
    <w:p w14:paraId="6ACE84FD">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2、有权要求乙方对不符合合同的行为进行整改。</w:t>
      </w:r>
    </w:p>
    <w:p w14:paraId="0FD0BDBF">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（二）乙方的权利与义务：</w:t>
      </w:r>
    </w:p>
    <w:p w14:paraId="560C0826">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1、在服务时间内，乙方应确保人员稳定，如果乙方拟派人员发生变化，影响到提供服务时，应当及时通知甲方，并协商处理方法，否则由此而造成的损失由乙方承担；</w:t>
      </w:r>
    </w:p>
    <w:p w14:paraId="26A189C0">
      <w:pPr>
        <w:spacing w:line="520" w:lineRule="exact"/>
        <w:ind w:firstLine="750" w:firstLineChars="250"/>
        <w:rPr>
          <w:rFonts w:hint="eastAsia" w:ascii="仿宋" w:hAnsi="仿宋" w:eastAsia="仿宋"/>
          <w:sz w:val="30"/>
          <w:szCs w:val="30"/>
        </w:rPr>
      </w:pPr>
      <w:r>
        <w:rPr>
          <w:rFonts w:hint="eastAsia" w:ascii="仿宋" w:hAnsi="仿宋" w:eastAsia="仿宋"/>
          <w:sz w:val="30"/>
          <w:szCs w:val="30"/>
        </w:rPr>
        <w:t>2、服务时间内乙方应接受甲方的监督检查，对甲方提出的意见应当及时进行整改。</w:t>
      </w:r>
    </w:p>
    <w:p w14:paraId="1E2E4C77">
      <w:pPr>
        <w:spacing w:line="520" w:lineRule="exact"/>
        <w:ind w:firstLine="711" w:firstLineChars="236"/>
        <w:rPr>
          <w:rFonts w:hint="eastAsia" w:ascii="仿宋" w:hAnsi="仿宋" w:eastAsia="仿宋"/>
          <w:b/>
          <w:sz w:val="30"/>
          <w:szCs w:val="30"/>
        </w:rPr>
      </w:pPr>
      <w:r>
        <w:rPr>
          <w:rFonts w:hint="eastAsia" w:ascii="仿宋" w:hAnsi="仿宋" w:eastAsia="仿宋"/>
          <w:b/>
          <w:sz w:val="30"/>
          <w:szCs w:val="30"/>
        </w:rPr>
        <w:t>八、验收：</w:t>
      </w:r>
    </w:p>
    <w:p w14:paraId="7138302B">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139CD1A4">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2、乙方服务期满后向甲方发出项目验收建议，甲方应在7个工作日内启动验收。</w:t>
      </w:r>
    </w:p>
    <w:p w14:paraId="02234956">
      <w:pPr>
        <w:tabs>
          <w:tab w:val="left" w:pos="720"/>
          <w:tab w:val="left" w:pos="1080"/>
        </w:tabs>
        <w:spacing w:line="520" w:lineRule="exact"/>
        <w:ind w:left="50" w:firstLine="561"/>
        <w:rPr>
          <w:rFonts w:hint="eastAsia" w:ascii="仿宋" w:hAnsi="仿宋" w:eastAsia="仿宋"/>
          <w:b/>
          <w:kern w:val="0"/>
          <w:sz w:val="30"/>
          <w:szCs w:val="30"/>
        </w:rPr>
      </w:pPr>
      <w:r>
        <w:rPr>
          <w:rFonts w:hint="eastAsia" w:ascii="仿宋" w:hAnsi="仿宋" w:eastAsia="仿宋"/>
          <w:b/>
          <w:kern w:val="0"/>
          <w:sz w:val="30"/>
          <w:szCs w:val="30"/>
        </w:rPr>
        <w:t>九、《验收书》的签署：</w:t>
      </w:r>
    </w:p>
    <w:p w14:paraId="1EC12A08">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1、验收后，甲方应当对验收小组出具的验收意见进行确认，并形成《验收书》。</w:t>
      </w:r>
    </w:p>
    <w:p w14:paraId="73763AD0">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2、除涉密情形外，甲方应当在验收意见确认后3个工作日内公开验收意见。</w:t>
      </w:r>
    </w:p>
    <w:p w14:paraId="19BB4077">
      <w:pPr>
        <w:tabs>
          <w:tab w:val="left" w:pos="720"/>
          <w:tab w:val="left" w:pos="900"/>
        </w:tabs>
        <w:spacing w:line="520" w:lineRule="exact"/>
        <w:ind w:left="50" w:leftChars="24" w:firstLine="590" w:firstLineChars="196"/>
        <w:rPr>
          <w:rFonts w:hint="eastAsia" w:ascii="仿宋" w:hAnsi="仿宋" w:eastAsia="仿宋"/>
          <w:b/>
          <w:kern w:val="0"/>
          <w:sz w:val="30"/>
          <w:szCs w:val="30"/>
        </w:rPr>
      </w:pPr>
      <w:r>
        <w:rPr>
          <w:rFonts w:hint="eastAsia" w:ascii="仿宋" w:hAnsi="仿宋" w:eastAsia="仿宋"/>
          <w:b/>
          <w:kern w:val="0"/>
          <w:sz w:val="30"/>
          <w:szCs w:val="30"/>
        </w:rPr>
        <w:t>十、付款：</w:t>
      </w:r>
    </w:p>
    <w:p w14:paraId="3FA4D54B">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（1）本合同以人民币付款。</w:t>
      </w:r>
    </w:p>
    <w:p w14:paraId="319783B3">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 xml:space="preserve">（2）付款方式：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1CA4419F">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（3）付款按以下资信办理</w:t>
      </w:r>
    </w:p>
    <w:p w14:paraId="64763133">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收 款 人：</w:t>
      </w:r>
    </w:p>
    <w:p w14:paraId="254A5376">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开户银行：</w:t>
      </w:r>
    </w:p>
    <w:p w14:paraId="2F7098DB">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银行帐号：</w:t>
      </w:r>
    </w:p>
    <w:p w14:paraId="0DA4CBE0">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联 系 人：</w:t>
      </w:r>
    </w:p>
    <w:p w14:paraId="062DFA57">
      <w:pPr>
        <w:tabs>
          <w:tab w:val="left" w:pos="1040"/>
        </w:tabs>
        <w:spacing w:line="520" w:lineRule="exact"/>
        <w:ind w:left="50" w:firstLine="600" w:firstLineChars="200"/>
        <w:rPr>
          <w:rFonts w:hint="eastAsia" w:ascii="仿宋" w:hAnsi="仿宋" w:eastAsia="仿宋"/>
          <w:kern w:val="0"/>
          <w:sz w:val="30"/>
          <w:szCs w:val="30"/>
        </w:rPr>
      </w:pPr>
      <w:r>
        <w:rPr>
          <w:rFonts w:hint="eastAsia" w:ascii="仿宋" w:hAnsi="仿宋" w:eastAsia="仿宋"/>
          <w:kern w:val="0"/>
          <w:sz w:val="30"/>
          <w:szCs w:val="30"/>
        </w:rPr>
        <w:t>联系电话：</w:t>
      </w:r>
    </w:p>
    <w:p w14:paraId="2CE9844B">
      <w:pPr>
        <w:tabs>
          <w:tab w:val="left" w:pos="720"/>
          <w:tab w:val="left" w:pos="900"/>
        </w:tabs>
        <w:spacing w:line="520" w:lineRule="exact"/>
        <w:ind w:left="50" w:leftChars="24" w:firstLine="590" w:firstLineChars="196"/>
        <w:rPr>
          <w:rFonts w:hint="eastAsia" w:ascii="仿宋" w:hAnsi="仿宋" w:eastAsia="仿宋"/>
          <w:b/>
          <w:kern w:val="0"/>
          <w:sz w:val="30"/>
          <w:szCs w:val="30"/>
        </w:rPr>
      </w:pPr>
      <w:r>
        <w:rPr>
          <w:rFonts w:hint="eastAsia" w:ascii="仿宋" w:hAnsi="仿宋" w:eastAsia="仿宋"/>
          <w:b/>
          <w:kern w:val="0"/>
          <w:sz w:val="30"/>
          <w:szCs w:val="30"/>
        </w:rPr>
        <w:t>十一、服务承诺：</w:t>
      </w:r>
    </w:p>
    <w:p w14:paraId="1584FCED">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1、乙方要保证提供优质的服务，其服务必须达到其承诺。</w:t>
      </w:r>
    </w:p>
    <w:p w14:paraId="29E7D51C">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2、乙方承诺所有活动内容均符合国家法律法规要求，政治立场正确，符合社会主义价值观和先进文化发展要求，无任何反动、封建迷信和存在争议等的内容。</w:t>
      </w:r>
    </w:p>
    <w:p w14:paraId="3DE751D0">
      <w:pPr>
        <w:spacing w:line="520" w:lineRule="exact"/>
        <w:ind w:left="-10" w:firstLine="561"/>
        <w:rPr>
          <w:rFonts w:hint="eastAsia" w:ascii="仿宋" w:hAnsi="仿宋" w:eastAsia="仿宋"/>
          <w:b/>
          <w:sz w:val="30"/>
          <w:szCs w:val="30"/>
        </w:rPr>
      </w:pPr>
      <w:r>
        <w:rPr>
          <w:rFonts w:hint="eastAsia" w:ascii="仿宋" w:hAnsi="仿宋" w:eastAsia="仿宋"/>
          <w:b/>
          <w:sz w:val="30"/>
          <w:szCs w:val="30"/>
        </w:rPr>
        <w:t>十二、变更、修改及转让：</w:t>
      </w:r>
    </w:p>
    <w:p w14:paraId="6E3A6CB4">
      <w:pPr>
        <w:spacing w:line="520" w:lineRule="exact"/>
        <w:ind w:left="50" w:firstLine="560"/>
        <w:rPr>
          <w:rFonts w:hint="eastAsia" w:ascii="仿宋" w:hAnsi="仿宋" w:eastAsia="仿宋"/>
          <w:b/>
          <w:kern w:val="0"/>
          <w:sz w:val="30"/>
          <w:szCs w:val="30"/>
        </w:rPr>
      </w:pPr>
      <w:r>
        <w:rPr>
          <w:rFonts w:hint="eastAsia" w:ascii="仿宋" w:hAnsi="仿宋" w:eastAsia="仿宋"/>
          <w:kern w:val="0"/>
          <w:sz w:val="30"/>
          <w:szCs w:val="30"/>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526934EB">
      <w:pPr>
        <w:spacing w:line="520" w:lineRule="exact"/>
        <w:ind w:firstLine="602" w:firstLineChars="200"/>
        <w:rPr>
          <w:rFonts w:hint="eastAsia" w:ascii="仿宋" w:hAnsi="仿宋" w:eastAsia="仿宋"/>
          <w:sz w:val="30"/>
          <w:szCs w:val="30"/>
        </w:rPr>
      </w:pPr>
      <w:r>
        <w:rPr>
          <w:rFonts w:hint="eastAsia" w:ascii="仿宋" w:hAnsi="仿宋" w:eastAsia="仿宋"/>
          <w:b/>
          <w:bCs/>
          <w:sz w:val="30"/>
          <w:szCs w:val="30"/>
        </w:rPr>
        <w:t>十三、合同解除：</w:t>
      </w:r>
    </w:p>
    <w:p w14:paraId="291FFB35">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乙方迟延履行合同义务或者履行合同义务不符合约定以及违反其他有关规定而应解除合同的，除承担违约责任外，将向其发出书面通知，解除本合同。</w:t>
      </w:r>
    </w:p>
    <w:p w14:paraId="4AF4DFF1">
      <w:pPr>
        <w:spacing w:line="520" w:lineRule="exact"/>
        <w:ind w:firstLine="602" w:firstLineChars="200"/>
        <w:rPr>
          <w:rFonts w:hint="eastAsia" w:ascii="仿宋" w:hAnsi="仿宋" w:eastAsia="仿宋"/>
          <w:b/>
          <w:bCs/>
          <w:sz w:val="30"/>
          <w:szCs w:val="30"/>
        </w:rPr>
      </w:pPr>
      <w:r>
        <w:rPr>
          <w:rFonts w:hint="eastAsia" w:ascii="仿宋" w:hAnsi="仿宋" w:eastAsia="仿宋"/>
          <w:b/>
          <w:bCs/>
          <w:sz w:val="30"/>
          <w:szCs w:val="30"/>
        </w:rPr>
        <w:t>十四、违约赔偿：</w:t>
      </w:r>
    </w:p>
    <w:p w14:paraId="2F400987">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46BA45E0">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2、乙方违反有关的法律法规或者合同的其他约定（规定），甲方将责令其严格按照合同的约定履行义务。乙方无正当理由拒不履行的，纳入诚信记录，情节严重的，并与其解除合同。</w:t>
      </w:r>
    </w:p>
    <w:p w14:paraId="7317874D">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3、乙方违反第六条服务期限的约定，逾期提供服务或者经验收不合格而重新提供服务，每逾期一日按照逾期部分合同价款的3‰向甲方交纳违约金，不足一日，按一日计算（下同）。</w:t>
      </w:r>
    </w:p>
    <w:p w14:paraId="68AE8883">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4、甲方无正当理由延期验收的，每延期一日按照延期验收部分合同价款的3‰向乙方支付违约金。</w:t>
      </w:r>
    </w:p>
    <w:p w14:paraId="0AB7E707">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5、由于违约而给对方造成损失，按照损失金额的100%给予赔偿。</w:t>
      </w:r>
    </w:p>
    <w:p w14:paraId="4C26BE6D">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6、由于乙方违约而可能出现其产品（设备）等被甲方使用的情形，其所遭受的损失甲方不需要负责或者承担。</w:t>
      </w:r>
    </w:p>
    <w:p w14:paraId="05642EFF">
      <w:pPr>
        <w:spacing w:line="520" w:lineRule="exact"/>
        <w:ind w:left="50" w:firstLine="560"/>
        <w:rPr>
          <w:rFonts w:hint="eastAsia" w:ascii="仿宋" w:hAnsi="仿宋" w:eastAsia="仿宋"/>
          <w:kern w:val="0"/>
          <w:sz w:val="30"/>
          <w:szCs w:val="30"/>
        </w:rPr>
      </w:pPr>
      <w:r>
        <w:rPr>
          <w:rFonts w:hint="eastAsia" w:ascii="仿宋" w:hAnsi="仿宋" w:eastAsia="仿宋"/>
          <w:kern w:val="0"/>
          <w:sz w:val="30"/>
          <w:szCs w:val="30"/>
        </w:rPr>
        <w:t>7、上述违约责任“不可抗力”除外，“不可抗力”是指不能预见、不能避免并不能克服的客观情况，如：战争、严重火灾、洪水、台风、地震等事件。</w:t>
      </w:r>
    </w:p>
    <w:p w14:paraId="6F6BA67B">
      <w:pPr>
        <w:spacing w:line="520" w:lineRule="exact"/>
        <w:ind w:firstLine="602" w:firstLineChars="200"/>
        <w:rPr>
          <w:rFonts w:hint="eastAsia" w:ascii="仿宋" w:hAnsi="仿宋" w:eastAsia="仿宋"/>
          <w:b/>
          <w:bCs/>
          <w:sz w:val="30"/>
          <w:szCs w:val="30"/>
        </w:rPr>
      </w:pPr>
      <w:r>
        <w:rPr>
          <w:rFonts w:hint="eastAsia" w:ascii="仿宋" w:hAnsi="仿宋" w:eastAsia="仿宋"/>
          <w:b/>
          <w:bCs/>
          <w:sz w:val="30"/>
          <w:szCs w:val="30"/>
        </w:rPr>
        <w:t>十五、争议解决：</w:t>
      </w:r>
    </w:p>
    <w:p w14:paraId="0FDE9F38">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1、合同各方应通过友好协商，解决执行本合同中所发生的或与本合同有关的一切争议，如协商不成，可向合同签约地的人民法院提起诉讼。</w:t>
      </w:r>
    </w:p>
    <w:p w14:paraId="6A8ED56C">
      <w:pPr>
        <w:spacing w:line="520" w:lineRule="exact"/>
        <w:ind w:firstLine="600" w:firstLineChars="200"/>
        <w:rPr>
          <w:rFonts w:hint="eastAsia" w:ascii="仿宋" w:hAnsi="仿宋" w:eastAsia="仿宋"/>
          <w:sz w:val="30"/>
          <w:szCs w:val="30"/>
        </w:rPr>
      </w:pPr>
      <w:r>
        <w:rPr>
          <w:rFonts w:hint="eastAsia" w:ascii="仿宋" w:hAnsi="仿宋" w:eastAsia="仿宋"/>
          <w:sz w:val="30"/>
          <w:szCs w:val="30"/>
        </w:rPr>
        <w:t>2、在诉讼期间，本合同无争议的部分应继续执行。</w:t>
      </w:r>
    </w:p>
    <w:p w14:paraId="049E8547">
      <w:pPr>
        <w:spacing w:line="520" w:lineRule="exact"/>
        <w:ind w:firstLine="602" w:firstLineChars="200"/>
        <w:rPr>
          <w:rFonts w:hint="eastAsia" w:ascii="仿宋" w:hAnsi="仿宋" w:eastAsia="仿宋"/>
          <w:b/>
          <w:bCs/>
          <w:sz w:val="30"/>
          <w:szCs w:val="30"/>
        </w:rPr>
      </w:pPr>
      <w:r>
        <w:rPr>
          <w:rFonts w:hint="eastAsia" w:ascii="仿宋" w:hAnsi="仿宋" w:eastAsia="仿宋"/>
          <w:b/>
          <w:bCs/>
          <w:sz w:val="30"/>
          <w:szCs w:val="30"/>
        </w:rPr>
        <w:t>十六、合同生效：</w:t>
      </w:r>
    </w:p>
    <w:p w14:paraId="506B9DA1">
      <w:pPr>
        <w:spacing w:line="520" w:lineRule="exact"/>
        <w:ind w:firstLine="600" w:firstLineChars="200"/>
        <w:rPr>
          <w:rFonts w:hint="eastAsia" w:ascii="仿宋" w:hAnsi="仿宋" w:eastAsia="仿宋"/>
          <w:sz w:val="30"/>
          <w:szCs w:val="30"/>
          <w:shd w:val="pct10" w:color="auto" w:fill="FFFFFF"/>
        </w:rPr>
      </w:pPr>
      <w:r>
        <w:rPr>
          <w:rFonts w:hint="eastAsia" w:ascii="仿宋" w:hAnsi="仿宋" w:eastAsia="仿宋"/>
          <w:sz w:val="30"/>
          <w:szCs w:val="30"/>
        </w:rPr>
        <w:t>本合同由双方代表签章并加盖双方公章或合同章后生效。</w:t>
      </w:r>
    </w:p>
    <w:p w14:paraId="4B8B031A">
      <w:pPr>
        <w:spacing w:line="520" w:lineRule="exact"/>
        <w:ind w:firstLine="602" w:firstLineChars="200"/>
        <w:rPr>
          <w:rFonts w:hint="eastAsia" w:ascii="仿宋" w:hAnsi="仿宋" w:eastAsia="仿宋"/>
          <w:b/>
          <w:bCs/>
          <w:sz w:val="30"/>
          <w:szCs w:val="30"/>
          <w:shd w:val="pct10" w:color="auto" w:fill="FFFFFF"/>
        </w:rPr>
      </w:pPr>
      <w:r>
        <w:rPr>
          <w:rFonts w:hint="eastAsia" w:ascii="仿宋" w:hAnsi="仿宋" w:eastAsia="仿宋"/>
          <w:b/>
          <w:bCs/>
          <w:sz w:val="30"/>
          <w:szCs w:val="30"/>
        </w:rPr>
        <w:t>十七、签约地点：</w:t>
      </w:r>
      <w:r>
        <w:rPr>
          <w:rFonts w:hint="eastAsia" w:ascii="仿宋" w:hAnsi="仿宋" w:eastAsia="仿宋"/>
          <w:sz w:val="30"/>
          <w:szCs w:val="30"/>
        </w:rPr>
        <w:t>山东省乳山市。</w:t>
      </w:r>
    </w:p>
    <w:p w14:paraId="2F02DF94">
      <w:pPr>
        <w:spacing w:line="520" w:lineRule="exact"/>
        <w:ind w:firstLine="600" w:firstLineChars="200"/>
        <w:rPr>
          <w:rFonts w:hint="eastAsia" w:ascii="仿宋" w:hAnsi="仿宋" w:eastAsia="仿宋"/>
          <w:sz w:val="30"/>
          <w:szCs w:val="30"/>
        </w:rPr>
      </w:pPr>
    </w:p>
    <w:p w14:paraId="1C47F028">
      <w:pPr>
        <w:spacing w:line="520" w:lineRule="exact"/>
        <w:ind w:firstLine="600" w:firstLineChars="200"/>
        <w:rPr>
          <w:rFonts w:hint="eastAsia" w:ascii="仿宋" w:hAnsi="仿宋" w:eastAsia="仿宋"/>
          <w:sz w:val="30"/>
          <w:szCs w:val="30"/>
        </w:rPr>
      </w:pPr>
    </w:p>
    <w:p w14:paraId="0ED4FBA3">
      <w:pPr>
        <w:spacing w:line="520" w:lineRule="exact"/>
        <w:ind w:firstLine="600" w:firstLineChars="200"/>
        <w:rPr>
          <w:rFonts w:hint="eastAsia" w:ascii="仿宋" w:hAnsi="仿宋" w:eastAsia="仿宋"/>
          <w:kern w:val="0"/>
          <w:sz w:val="30"/>
          <w:szCs w:val="30"/>
        </w:rPr>
      </w:pPr>
      <w:r>
        <w:rPr>
          <w:rFonts w:hint="eastAsia" w:ascii="仿宋" w:hAnsi="仿宋" w:eastAsia="仿宋"/>
          <w:kern w:val="0"/>
          <w:sz w:val="30"/>
          <w:szCs w:val="30"/>
        </w:rPr>
        <w:t xml:space="preserve">甲    方:乳山市市政建设工程有限公司   乙 　 方:   </w:t>
      </w:r>
    </w:p>
    <w:p w14:paraId="1BC64C2C">
      <w:pPr>
        <w:spacing w:line="520" w:lineRule="exact"/>
        <w:ind w:firstLine="600" w:firstLineChars="200"/>
        <w:rPr>
          <w:rFonts w:hint="eastAsia" w:ascii="仿宋" w:hAnsi="仿宋" w:eastAsia="仿宋"/>
          <w:kern w:val="0"/>
          <w:sz w:val="30"/>
          <w:szCs w:val="30"/>
        </w:rPr>
      </w:pPr>
      <w:r>
        <w:rPr>
          <w:rFonts w:hint="eastAsia" w:ascii="仿宋" w:hAnsi="仿宋" w:eastAsia="仿宋"/>
          <w:kern w:val="0"/>
          <w:sz w:val="30"/>
          <w:szCs w:val="30"/>
        </w:rPr>
        <w:t xml:space="preserve">单位盖章:                   　　  单位盖章: </w:t>
      </w:r>
    </w:p>
    <w:p w14:paraId="2164F10E">
      <w:pPr>
        <w:spacing w:line="520" w:lineRule="exact"/>
        <w:ind w:firstLine="600" w:firstLineChars="200"/>
        <w:rPr>
          <w:rFonts w:hint="eastAsia" w:ascii="仿宋" w:hAnsi="仿宋" w:eastAsia="仿宋"/>
          <w:kern w:val="0"/>
          <w:sz w:val="30"/>
          <w:szCs w:val="30"/>
        </w:rPr>
      </w:pPr>
      <w:r>
        <w:rPr>
          <w:rFonts w:hint="eastAsia" w:ascii="仿宋" w:hAnsi="仿宋" w:eastAsia="仿宋"/>
          <w:kern w:val="0"/>
          <w:sz w:val="30"/>
          <w:szCs w:val="30"/>
        </w:rPr>
        <w:t>代表签字:                    　   代表签字:</w:t>
      </w:r>
    </w:p>
    <w:p w14:paraId="38805AFC">
      <w:pPr>
        <w:spacing w:line="520" w:lineRule="exact"/>
        <w:jc w:val="center"/>
        <w:rPr>
          <w:rFonts w:hint="eastAsia" w:ascii="仿宋" w:hAnsi="仿宋" w:eastAsia="仿宋"/>
          <w:kern w:val="0"/>
          <w:sz w:val="30"/>
          <w:szCs w:val="30"/>
        </w:rPr>
      </w:pPr>
    </w:p>
    <w:p w14:paraId="2F2F5887">
      <w:pPr>
        <w:tabs>
          <w:tab w:val="left" w:pos="900"/>
        </w:tabs>
        <w:spacing w:line="520" w:lineRule="exact"/>
        <w:ind w:left="46" w:leftChars="22" w:firstLine="600" w:firstLineChars="200"/>
        <w:rPr>
          <w:rFonts w:hint="eastAsia" w:ascii="仿宋_GB2312" w:hAnsi="宋体" w:eastAsia="仿宋_GB2312"/>
          <w:kern w:val="0"/>
          <w:sz w:val="30"/>
          <w:szCs w:val="30"/>
        </w:rPr>
      </w:pPr>
      <w:r>
        <w:rPr>
          <w:rFonts w:hint="eastAsia" w:ascii="仿宋" w:hAnsi="仿宋" w:eastAsia="仿宋"/>
          <w:kern w:val="0"/>
          <w:sz w:val="30"/>
          <w:szCs w:val="30"/>
        </w:rPr>
        <w:t>注：本合同条款仅供参考，成交后需根据情况另行修改</w:t>
      </w:r>
      <w:r>
        <w:rPr>
          <w:rFonts w:hint="eastAsia" w:ascii="仿宋_GB2312" w:hAnsi="宋体" w:eastAsia="仿宋_GB2312"/>
          <w:kern w:val="0"/>
          <w:sz w:val="30"/>
          <w:szCs w:val="30"/>
        </w:rPr>
        <w:t>。</w:t>
      </w:r>
    </w:p>
    <w:p w14:paraId="46640ADC">
      <w:pPr>
        <w:spacing w:line="520" w:lineRule="exact"/>
        <w:ind w:left="246" w:leftChars="117" w:firstLine="459" w:firstLineChars="153"/>
        <w:rPr>
          <w:rFonts w:ascii="仿宋_GB2312" w:hAnsi="Courier New" w:eastAsia="仿宋_GB2312"/>
          <w:kern w:val="0"/>
          <w:sz w:val="30"/>
          <w:szCs w:val="30"/>
        </w:rPr>
      </w:pPr>
    </w:p>
    <w:p w14:paraId="07016F45">
      <w:pPr>
        <w:spacing w:line="560" w:lineRule="exact"/>
        <w:ind w:left="105" w:firstLine="560" w:firstLineChars="200"/>
        <w:rPr>
          <w:rFonts w:hint="eastAsia" w:ascii="仿宋" w:hAnsi="仿宋" w:eastAsia="仿宋" w:cs="仿宋"/>
          <w:kern w:val="0"/>
          <w:sz w:val="28"/>
          <w:szCs w:val="28"/>
        </w:rPr>
      </w:pPr>
    </w:p>
    <w:p w14:paraId="5D165945">
      <w:pPr>
        <w:spacing w:line="360" w:lineRule="auto"/>
        <w:jc w:val="left"/>
        <w:rPr>
          <w:rFonts w:ascii="仿宋_GB2312" w:eastAsia="仿宋_GB2312"/>
        </w:rPr>
      </w:pPr>
    </w:p>
    <w:sectPr>
      <w:headerReference r:id="rId23" w:type="default"/>
      <w:footerReference r:id="rId24" w:type="default"/>
      <w:pgSz w:w="11906" w:h="16838"/>
      <w:pgMar w:top="1440" w:right="1077" w:bottom="1440"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69E01C1-5FB1-47E5-B8F6-5082D1110E8B}"/>
  </w:font>
  <w:font w:name="黑体">
    <w:panose1 w:val="02010609060101010101"/>
    <w:charset w:val="86"/>
    <w:family w:val="auto"/>
    <w:pitch w:val="default"/>
    <w:sig w:usb0="800002BF" w:usb1="38CF7CFA" w:usb2="00000016" w:usb3="00000000" w:csb0="00040001" w:csb1="00000000"/>
    <w:embedRegular r:id="rId2" w:fontKey="{A4ECC6AC-8975-439C-96CE-EF78FA3D6D14}"/>
  </w:font>
  <w:font w:name="Courier New">
    <w:panose1 w:val="02070309020205020404"/>
    <w:charset w:val="01"/>
    <w:family w:val="modern"/>
    <w:pitch w:val="default"/>
    <w:sig w:usb0="E0002EFF" w:usb1="C0007843" w:usb2="00000009" w:usb3="00000000" w:csb0="400001FF" w:csb1="FFFF0000"/>
    <w:embedRegular r:id="rId3" w:fontKey="{C9C10E88-BA9B-4BAE-8AAF-E6EB52D5145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E1598BEE-0AA5-43DC-BDF1-9B9867D02624}"/>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embedRegular r:id="rId5" w:fontKey="{93AFC85D-6562-4A8F-845A-77350BD87200}"/>
  </w:font>
  <w:font w:name="仿宋">
    <w:panose1 w:val="02010609060101010101"/>
    <w:charset w:val="86"/>
    <w:family w:val="modern"/>
    <w:pitch w:val="default"/>
    <w:sig w:usb0="800002BF" w:usb1="38CF7CFA" w:usb2="00000016" w:usb3="00000000" w:csb0="00040001" w:csb1="00000000"/>
    <w:embedRegular r:id="rId6" w:fontKey="{B7F775E7-A795-42EC-94A1-93D1B9F57706}"/>
  </w:font>
  <w:font w:name="方正小标宋简体">
    <w:panose1 w:val="02000000000000000000"/>
    <w:charset w:val="86"/>
    <w:family w:val="script"/>
    <w:pitch w:val="default"/>
    <w:sig w:usb0="00000001" w:usb1="08000000" w:usb2="00000000" w:usb3="00000000" w:csb0="00040000" w:csb1="00000000"/>
    <w:embedRegular r:id="rId7" w:fontKey="{16D0A330-CD2C-4CFE-90BD-DB0084BF261A}"/>
  </w:font>
  <w:font w:name="仿宋_GB2312">
    <w:panose1 w:val="02010609030101010101"/>
    <w:charset w:val="86"/>
    <w:family w:val="modern"/>
    <w:pitch w:val="default"/>
    <w:sig w:usb0="00000001" w:usb1="080E0000" w:usb2="00000000" w:usb3="00000000" w:csb0="00040000" w:csb1="00000000"/>
    <w:embedRegular r:id="rId8" w:fontKey="{FDE17AA0-1F0A-4950-9308-D1AAA3421F89}"/>
  </w:font>
  <w:font w:name="方正楷体简体">
    <w:altName w:val="宋体"/>
    <w:panose1 w:val="00000000000000000000"/>
    <w:charset w:val="86"/>
    <w:family w:val="auto"/>
    <w:pitch w:val="default"/>
    <w:sig w:usb0="00000000" w:usb1="00000000" w:usb2="00000012" w:usb3="00000000" w:csb0="00040001" w:csb1="00000000"/>
    <w:embedRegular r:id="rId9" w:fontKey="{717598FF-DC48-4D6D-9296-4BD0BC112F5C}"/>
  </w:font>
  <w:font w:name="楷体_GB2312">
    <w:panose1 w:val="02010609030101010101"/>
    <w:charset w:val="86"/>
    <w:family w:val="modern"/>
    <w:pitch w:val="default"/>
    <w:sig w:usb0="00000001" w:usb1="080E0000" w:usb2="00000000" w:usb3="00000000" w:csb0="00040000" w:csb1="00000000"/>
    <w:embedRegular r:id="rId10" w:fontKey="{B8164990-9D52-44E4-8F53-1610CC247BD1}"/>
  </w:font>
  <w:font w:name="WPSEMBED35">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EB632C">
    <w:pPr>
      <w:pStyle w:val="2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27648A">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ofIv8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I6XRCiWYKHb98/3b5&#10;8evy8yvBGQRqrJ8jbmcRGdq3psXYDOceh5F3WzoVv2BE4Ie856u8og2Ex0uz6Ww2hovDN2yAnz1e&#10;t86Hd8IoEo2cOvQvycpOWx+60CEkZtNmU0uZeig1aXJ68/rNOF24egAuNXJEEl2x0Qrtvu2Z7U1x&#10;BjFnutnwlm9qJN8yHx6YwzCgYDyXcI+llAZJTG9RUhn35V/nMR49gpeSBsOVU423RIl8r9E7AIbB&#10;cIOxHwx9VHcG04p2oJZk4oILcjBLZ9RnvKFVzAEX0xyZchoG8y50A443yMVqlYIwbZaFrd5ZHqGj&#10;eN6ujgECJl2jKJ0SvVaYt9SZ/m3Egf5zn6Ie/wf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HyL/KwIAAFcEAAAOAAAAAAAAAAEAIAAAAB8BAABkcnMvZTJvRG9jLnhtbFBLBQYAAAAABgAG&#10;AFkBAAC8BQAAAAA=&#10;">
              <v:fill on="f" focussize="0,0"/>
              <v:stroke on="f" weight="0.5pt"/>
              <v:imagedata o:title=""/>
              <o:lock v:ext="edit" aspectratio="f"/>
              <v:textbox inset="0mm,0mm,0mm,0mm" style="mso-fit-shape-to-text:t;">
                <w:txbxContent>
                  <w:p w14:paraId="3E27648A">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8A651">
    <w:pPr>
      <w:pStyle w:val="15"/>
      <w:spacing w:line="14" w:lineRule="auto"/>
      <w:jc w:val="center"/>
      <w:rPr>
        <w:sz w:val="20"/>
        <w:szCs w:val="20"/>
      </w:rPr>
    </w:pPr>
    <w:r>
      <w:rPr>
        <w:sz w:val="20"/>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3FB8AF">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qPGc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SKKZQsXPP76f&#10;f/4+//pGcAaBGuvniHuwiAztO9OibYZzj8PIuy2dil8wIvAD63SRV7SB8HhpNp3NxnBx+IYN8LOn&#10;69b58F4YRaKRU4f6JVnZcetDFzqExGzabGopUw2lJk1Or6/ejtOFiwfgUiNHJNE9Nlqh3bU9s50p&#10;TiDmTNcb3vJNjeRb5sM9c2gGPBjjEu6wlNIgiektSirjvv7rPMajRvBS0qC5cqoxS5TIDxq1A2AY&#10;DDcYu8HQB3Vr0K0TjKHlycQFF+Rgls6oL5ihVcwBF9McmXIaBvM2dA2OGeRitUpB6DbLwlY/WB6h&#10;o3jerg4BAiZdoyidEr1W6LdUmX42YkP/uU9RT/+D5S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pSo8ZywCAABXBAAADgAAAAAAAAABACAAAAAfAQAAZHJzL2Uyb0RvYy54bWxQSwUGAAAAAAYA&#10;BgBZAQAAvQUAAAAA&#10;">
              <v:fill on="f" focussize="0,0"/>
              <v:stroke on="f" weight="0.5pt"/>
              <v:imagedata o:title=""/>
              <o:lock v:ext="edit" aspectratio="f"/>
              <v:textbox inset="0mm,0mm,0mm,0mm" style="mso-fit-shape-to-text:t;">
                <w:txbxContent>
                  <w:p w14:paraId="253FB8AF">
                    <w:pPr>
                      <w:pStyle w:val="20"/>
                    </w:pPr>
                    <w:r>
                      <w:fldChar w:fldCharType="begin"/>
                    </w:r>
                    <w:r>
                      <w:instrText xml:space="preserve"> PAGE  \* MERGEFORMAT </w:instrText>
                    </w:r>
                    <w:r>
                      <w:fldChar w:fldCharType="separate"/>
                    </w:r>
                    <w:r>
                      <w:t>79</w:t>
                    </w:r>
                    <w:r>
                      <w:fldChar w:fldCharType="end"/>
                    </w:r>
                  </w:p>
                </w:txbxContent>
              </v:textbox>
            </v:shape>
          </w:pict>
        </mc:Fallback>
      </mc:AlternateContent>
    </w:r>
  </w:p>
  <w:p w14:paraId="514140A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EA3E5">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BE14B82">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LJ1z8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dTSjRTqPjl+7fL&#10;j1+Xn18JziBQY/0ccTuLyNC+NS3aZjj3OIy829Kp+AUjAj/kPV/lFW0gPF6aTWezMVwcvmED/Ozx&#10;unU+vBNGkWjk1KF+SVZ22vrQhQ4hMZs2m1rKVEOpSZPTm9dvxunC1QNwqZEjkugeG63Q7tue2d4U&#10;ZxBzpusNb/mmRvIt8+GBOTQDHoxxCfdYSmmQxPQWJZVxX/51HuNRI3gpadBcOdWYJUrke43aATAM&#10;hhuM/WDoo7oz6NYJxtDyZOKCC3IwS2fUZ8zQKuaAi2mOTDkNg3kXugbHDHKxWqUgdJtlYat3lkfo&#10;KJ63q2OAgEnXKEqnRK8V+i1Vpp+N2NB/7lPU4/9g+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snXPywCAABXBAAADgAAAAAAAAABACAAAAAfAQAAZHJzL2Uyb0RvYy54bWxQSwUGAAAAAAYA&#10;BgBZAQAAvQUAAAAA&#10;">
              <v:fill on="f" focussize="0,0"/>
              <v:stroke on="f" weight="0.5pt"/>
              <v:imagedata o:title=""/>
              <o:lock v:ext="edit" aspectratio="f"/>
              <v:textbox inset="0mm,0mm,0mm,0mm" style="mso-fit-shape-to-text:t;">
                <w:txbxContent>
                  <w:p w14:paraId="6BE14B82">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AB0F1">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DF262D">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14:paraId="44DF262D">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B41A9">
    <w:pPr>
      <w:pStyle w:val="2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618F81">
                          <w:pPr>
                            <w:pStyle w:val="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iTWUt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KKZQsVPP76f&#10;fj6cfn0jOINArfUzxN1bRIbunenQNsO5x2Hk3VVOxS8YEfgh7/Eir+gC4fHSdDKd5nBx+IYN8LPH&#10;69b58F4YRaJRUIf6JVnZYeNDHzqExGzarBspUw2lJm1Br16/z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NNiTWUtAgAAVwQAAA4AAAAAAAAAAQAgAAAAHwEAAGRycy9lMm9Eb2MueG1sUEsFBgAAAAAG&#10;AAYAWQEAAL4FAAAAAA==&#10;">
              <v:fill on="f" focussize="0,0"/>
              <v:stroke on="f" weight="0.5pt"/>
              <v:imagedata o:title=""/>
              <o:lock v:ext="edit" aspectratio="f"/>
              <v:textbox inset="0mm,0mm,0mm,0mm" style="mso-fit-shape-to-text:t;">
                <w:txbxContent>
                  <w:p w14:paraId="03618F81">
                    <w:pPr>
                      <w:pStyle w:val="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CE498">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6F1AE4">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svHiUt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3V+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HsvHiUtAgAAVwQAAA4AAAAAAAAAAQAgAAAAHwEAAGRycy9lMm9Eb2MueG1sUEsFBgAAAAAG&#10;AAYAWQEAAL4FAAAAAA==&#10;">
              <v:fill on="f" focussize="0,0"/>
              <v:stroke on="f" weight="0.5pt"/>
              <v:imagedata o:title=""/>
              <o:lock v:ext="edit" aspectratio="f"/>
              <v:textbox inset="0mm,0mm,0mm,0mm" style="mso-fit-shape-to-text:t;">
                <w:txbxContent>
                  <w:p w14:paraId="176F1AE4">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D6875">
    <w:pPr>
      <w:pStyle w:val="20"/>
      <w:tabs>
        <w:tab w:val="clear" w:pos="4153"/>
        <w:tab w:val="clear" w:pos="8306"/>
      </w:tabs>
      <w:rPr>
        <w:rFonts w:hint="eastAsia" w:ascii="宋体" w:hAnsi="宋体"/>
      </w:rP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AE646E">
                          <w:pPr>
                            <w:pStyle w:val="20"/>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56+Us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qczSjRTqPjl+7fL&#10;j1+Xn18JziBQY/0CcQ8WkaF9a1q0zXDucRh5t6VT8QtGBH7Ie77KK9pAeLw0n87nY7g4fMMG+Nnj&#10;det8eCeMItHIqUP9kqzstPOhCx1CYjZttrWUqYZSkyans9dvxunC1QNwqZEjkugeG63Q7tue2d4U&#10;ZxBzpusNb/m2RvId8+GeOTQDHoxxCXdYSmmQxPQWJZVxX/51HuNRI3gpadBcOdWYJUrke43aATAM&#10;hhuM/WDoo7o16NYJxtDyZOKCC3IwS2fUZ8zQOuaAi2mOTDkNg3kbugbHDHKxXqcgdJtlYacfLI/Q&#10;UTxv18cAAZOuUZROiV4r9FuqTD8bsaH/3Keox//B6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nr5SwCAABXBAAADgAAAAAAAAABACAAAAAfAQAAZHJzL2Uyb0RvYy54bWxQSwUGAAAAAAYA&#10;BgBZAQAAvQUAAAAA&#10;">
              <v:fill on="f" focussize="0,0"/>
              <v:stroke on="f" weight="0.5pt"/>
              <v:imagedata o:title=""/>
              <o:lock v:ext="edit" aspectratio="f"/>
              <v:textbox inset="0mm,0mm,0mm,0mm" style="mso-fit-shape-to-text:t;">
                <w:txbxContent>
                  <w:p w14:paraId="43AE646E">
                    <w:pPr>
                      <w:pStyle w:val="20"/>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DBBDB">
    <w:pPr>
      <w:pStyle w:val="20"/>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85A26A">
                          <w:pPr>
                            <w:pStyle w:val="20"/>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u0uKUtAgAAVw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q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u0uKUtAgAAVwQAAA4AAAAAAAAAAQAgAAAAHwEAAGRycy9lMm9Eb2MueG1sUEsFBgAAAAAG&#10;AAYAWQEAAL4FAAAAAA==&#10;">
              <v:fill on="f" focussize="0,0"/>
              <v:stroke on="f" weight="0.5pt"/>
              <v:imagedata o:title=""/>
              <o:lock v:ext="edit" aspectratio="f"/>
              <v:textbox inset="0mm,0mm,0mm,0mm" style="mso-fit-shape-to-text:t;">
                <w:txbxContent>
                  <w:p w14:paraId="4D85A26A">
                    <w:pPr>
                      <w:pStyle w:val="20"/>
                    </w:pPr>
                    <w:r>
                      <w:fldChar w:fldCharType="begin"/>
                    </w:r>
                    <w:r>
                      <w:instrText xml:space="preserve"> PAGE  \* MERGEFORMAT </w:instrText>
                    </w:r>
                    <w:r>
                      <w:fldChar w:fldCharType="separate"/>
                    </w:r>
                    <w:r>
                      <w:t>53</w:t>
                    </w:r>
                    <w:r>
                      <w:fldChar w:fldCharType="end"/>
                    </w:r>
                  </w:p>
                </w:txbxContent>
              </v:textbox>
            </v:shape>
          </w:pict>
        </mc:Fallback>
      </mc:AlternateContent>
    </w:r>
  </w:p>
  <w:p w14:paraId="5EBC851E">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BE84A5">
    <w:pPr>
      <w:jc w:val="cente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F00665">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E1eNA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ou2YKFb98/3b5&#10;8evy8yvBGQRqrJ8jbmcRGdq3pkXbDOceh5F3WzoVv2BE4Ie856u8og2Ex0uz6Ww2hovDN2yAnz1e&#10;t86Hd8IoEo2cOtQvycpOWx+60CEkZtNmU0uZaig1aXJ68/rNOF24egAuNXJEEt1joxXafdsz25vi&#10;DGLOdL3hLd/USL5lPjwwh2bAgzEu4R5LKQ2SmN6ipDLuy7/OYzxqBC8lDZorpxqzRIl8r1E7AIbB&#10;cIOxHwx9VHcG3TrBGFqeTFxwQQ5m6Yz6jBlaxRxwMc2RKadhMO9C1+CYQS5WqxSEbrMsbPXO8ggd&#10;xfN2dQwQMOkaRemU6LVCv6XK9LMRG/rPfYp6/B8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sTV40CwCAABXBAAADgAAAAAAAAABACAAAAAfAQAAZHJzL2Uyb0RvYy54bWxQSwUGAAAAAAYA&#10;BgBZAQAAvQUAAAAA&#10;">
              <v:fill on="f" focussize="0,0"/>
              <v:stroke on="f" weight="0.5pt"/>
              <v:imagedata o:title=""/>
              <o:lock v:ext="edit" aspectratio="f"/>
              <v:textbox inset="0mm,0mm,0mm,0mm" style="mso-fit-shape-to-text:t;">
                <w:txbxContent>
                  <w:p w14:paraId="1CF00665">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5B773">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9FC2BA">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l4K5A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eUq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l4K5AtAgAAVwQAAA4AAAAAAAAAAQAgAAAAHwEAAGRycy9lMm9Eb2MueG1sUEsFBgAAAAAG&#10;AAYAWQEAAL4FAAAAAA==&#10;">
              <v:fill on="f" focussize="0,0"/>
              <v:stroke on="f" weight="0.5pt"/>
              <v:imagedata o:title=""/>
              <o:lock v:ext="edit" aspectratio="f"/>
              <v:textbox inset="0mm,0mm,0mm,0mm" style="mso-fit-shape-to-text:t;">
                <w:txbxContent>
                  <w:p w14:paraId="7E9FC2BA">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A5E97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F199E">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D8A8F">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7C616A">
    <w:pPr>
      <w:pStyle w:val="21"/>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1E12AB">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53503">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27586">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F4C5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D6E216">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D3237">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A500E">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E39C03">
    <w:pPr>
      <w:tabs>
        <w:tab w:val="left" w:pos="31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177B54"/>
    <w:rsid w:val="001A6CBE"/>
    <w:rsid w:val="002A05B8"/>
    <w:rsid w:val="002D764A"/>
    <w:rsid w:val="00355042"/>
    <w:rsid w:val="00443CD7"/>
    <w:rsid w:val="004E7E39"/>
    <w:rsid w:val="00665B92"/>
    <w:rsid w:val="00694D10"/>
    <w:rsid w:val="0073758F"/>
    <w:rsid w:val="00740855"/>
    <w:rsid w:val="0076706D"/>
    <w:rsid w:val="00880D7C"/>
    <w:rsid w:val="00893443"/>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5A653B"/>
    <w:rsid w:val="02825039"/>
    <w:rsid w:val="028B18FB"/>
    <w:rsid w:val="03EE3926"/>
    <w:rsid w:val="05D2339D"/>
    <w:rsid w:val="06DD2070"/>
    <w:rsid w:val="07490327"/>
    <w:rsid w:val="07780E34"/>
    <w:rsid w:val="078B6320"/>
    <w:rsid w:val="08137BB3"/>
    <w:rsid w:val="08323488"/>
    <w:rsid w:val="08692325"/>
    <w:rsid w:val="091D3320"/>
    <w:rsid w:val="09327424"/>
    <w:rsid w:val="0BC20266"/>
    <w:rsid w:val="0BC5281F"/>
    <w:rsid w:val="0BDF3774"/>
    <w:rsid w:val="0C36657C"/>
    <w:rsid w:val="0D3D218F"/>
    <w:rsid w:val="0D46410F"/>
    <w:rsid w:val="0D783AE3"/>
    <w:rsid w:val="0E512889"/>
    <w:rsid w:val="10A278CC"/>
    <w:rsid w:val="1157279B"/>
    <w:rsid w:val="11A72AD3"/>
    <w:rsid w:val="12EF7E27"/>
    <w:rsid w:val="135E44C2"/>
    <w:rsid w:val="13AF519D"/>
    <w:rsid w:val="13BA5B9C"/>
    <w:rsid w:val="13D43993"/>
    <w:rsid w:val="13D51620"/>
    <w:rsid w:val="14052E48"/>
    <w:rsid w:val="14425B91"/>
    <w:rsid w:val="14CE20B2"/>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C6CD1"/>
    <w:rsid w:val="1EE261C9"/>
    <w:rsid w:val="1F0D396C"/>
    <w:rsid w:val="1F3D1239"/>
    <w:rsid w:val="1FB0010B"/>
    <w:rsid w:val="20392F7C"/>
    <w:rsid w:val="21A60897"/>
    <w:rsid w:val="21D669B8"/>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6A22CA"/>
    <w:rsid w:val="2892109B"/>
    <w:rsid w:val="299F355D"/>
    <w:rsid w:val="29BE7895"/>
    <w:rsid w:val="29F80462"/>
    <w:rsid w:val="2A1C76E4"/>
    <w:rsid w:val="2BBB485D"/>
    <w:rsid w:val="2BC966A0"/>
    <w:rsid w:val="2C8F3E83"/>
    <w:rsid w:val="2C9F0A22"/>
    <w:rsid w:val="2D5241CE"/>
    <w:rsid w:val="2F436BD5"/>
    <w:rsid w:val="2F50024D"/>
    <w:rsid w:val="2FE62C93"/>
    <w:rsid w:val="317F19C3"/>
    <w:rsid w:val="318B0F15"/>
    <w:rsid w:val="34425E7A"/>
    <w:rsid w:val="347209EC"/>
    <w:rsid w:val="350D5889"/>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E8C0EA9"/>
    <w:rsid w:val="3F0510C2"/>
    <w:rsid w:val="3FF81676"/>
    <w:rsid w:val="405008EF"/>
    <w:rsid w:val="40E71A9D"/>
    <w:rsid w:val="41090464"/>
    <w:rsid w:val="41297D1F"/>
    <w:rsid w:val="41330FFD"/>
    <w:rsid w:val="41DB2FFE"/>
    <w:rsid w:val="41FA23F0"/>
    <w:rsid w:val="4206662A"/>
    <w:rsid w:val="426E41EB"/>
    <w:rsid w:val="42D739B6"/>
    <w:rsid w:val="43490985"/>
    <w:rsid w:val="43972F54"/>
    <w:rsid w:val="43AF6CB4"/>
    <w:rsid w:val="440B6D71"/>
    <w:rsid w:val="442D54A6"/>
    <w:rsid w:val="4452387D"/>
    <w:rsid w:val="445343B4"/>
    <w:rsid w:val="447E4FEB"/>
    <w:rsid w:val="44817E8C"/>
    <w:rsid w:val="457636DF"/>
    <w:rsid w:val="4602216A"/>
    <w:rsid w:val="46802E90"/>
    <w:rsid w:val="46A551F8"/>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557127"/>
    <w:rsid w:val="50770396"/>
    <w:rsid w:val="507A5A18"/>
    <w:rsid w:val="50A11B0B"/>
    <w:rsid w:val="50F33EC0"/>
    <w:rsid w:val="511E4CB5"/>
    <w:rsid w:val="513A6618"/>
    <w:rsid w:val="516E5BD0"/>
    <w:rsid w:val="522E49E0"/>
    <w:rsid w:val="525B0949"/>
    <w:rsid w:val="52BF6BFC"/>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B404FAE"/>
    <w:rsid w:val="5B8214B3"/>
    <w:rsid w:val="5C0C0C94"/>
    <w:rsid w:val="5EE96902"/>
    <w:rsid w:val="5F4807AD"/>
    <w:rsid w:val="606440F9"/>
    <w:rsid w:val="60C27188"/>
    <w:rsid w:val="6161146B"/>
    <w:rsid w:val="629152E7"/>
    <w:rsid w:val="62950184"/>
    <w:rsid w:val="62F31BF5"/>
    <w:rsid w:val="63415946"/>
    <w:rsid w:val="63D538F9"/>
    <w:rsid w:val="648D1389"/>
    <w:rsid w:val="64BD4C50"/>
    <w:rsid w:val="6706090A"/>
    <w:rsid w:val="67544B35"/>
    <w:rsid w:val="67DA661A"/>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8B3A66"/>
    <w:rsid w:val="73EA41CD"/>
    <w:rsid w:val="74715F31"/>
    <w:rsid w:val="74850A24"/>
    <w:rsid w:val="76E6491C"/>
    <w:rsid w:val="7749397A"/>
    <w:rsid w:val="78BA1B37"/>
    <w:rsid w:val="790E68AB"/>
    <w:rsid w:val="7A596109"/>
    <w:rsid w:val="7AA03D90"/>
    <w:rsid w:val="7ADA1F33"/>
    <w:rsid w:val="7B4613FB"/>
    <w:rsid w:val="7BD30BB1"/>
    <w:rsid w:val="7BEE3731"/>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70"/>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9"/>
    <w:qFormat/>
    <w:uiPriority w:val="0"/>
    <w:rPr>
      <w:rFonts w:ascii="宋体"/>
      <w:sz w:val="18"/>
      <w:szCs w:val="18"/>
    </w:rPr>
  </w:style>
  <w:style w:type="paragraph" w:styleId="14">
    <w:name w:val="annotation text"/>
    <w:basedOn w:val="1"/>
    <w:link w:val="57"/>
    <w:qFormat/>
    <w:uiPriority w:val="0"/>
    <w:pPr>
      <w:jc w:val="left"/>
    </w:pPr>
    <w:rPr>
      <w:kern w:val="0"/>
      <w:sz w:val="28"/>
      <w:szCs w:val="28"/>
    </w:rPr>
  </w:style>
  <w:style w:type="paragraph" w:styleId="15">
    <w:name w:val="Body Text"/>
    <w:basedOn w:val="1"/>
    <w:next w:val="1"/>
    <w:link w:val="60"/>
    <w:qFormat/>
    <w:uiPriority w:val="0"/>
    <w:pPr>
      <w:spacing w:line="420" w:lineRule="auto"/>
    </w:pPr>
    <w:rPr>
      <w:kern w:val="0"/>
      <w:sz w:val="24"/>
      <w:szCs w:val="24"/>
    </w:rPr>
  </w:style>
  <w:style w:type="paragraph" w:styleId="16">
    <w:name w:val="Body Text Indent"/>
    <w:basedOn w:val="1"/>
    <w:link w:val="61"/>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62"/>
    <w:qFormat/>
    <w:uiPriority w:val="0"/>
    <w:rPr>
      <w:rFonts w:ascii="宋体" w:hAnsi="Courier New"/>
      <w:kern w:val="0"/>
      <w:szCs w:val="21"/>
    </w:rPr>
  </w:style>
  <w:style w:type="paragraph" w:styleId="19">
    <w:name w:val="Balloon Text"/>
    <w:basedOn w:val="1"/>
    <w:link w:val="63"/>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next w:val="24"/>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index 1"/>
    <w:basedOn w:val="1"/>
    <w:next w:val="1"/>
    <w:qFormat/>
    <w:uiPriority w:val="0"/>
  </w:style>
  <w:style w:type="paragraph" w:styleId="25">
    <w:name w:val="Body Text Indent 3"/>
    <w:basedOn w:val="1"/>
    <w:link w:val="64"/>
    <w:qFormat/>
    <w:uiPriority w:val="0"/>
    <w:pPr>
      <w:spacing w:after="120"/>
      <w:ind w:left="420" w:leftChars="200"/>
    </w:pPr>
    <w:rPr>
      <w:kern w:val="0"/>
      <w:sz w:val="16"/>
      <w:szCs w:val="16"/>
    </w:rPr>
  </w:style>
  <w:style w:type="paragraph" w:styleId="26">
    <w:name w:val="Body Text 2"/>
    <w:basedOn w:val="1"/>
    <w:link w:val="65"/>
    <w:qFormat/>
    <w:uiPriority w:val="0"/>
    <w:pPr>
      <w:spacing w:after="120" w:line="480" w:lineRule="auto"/>
    </w:pPr>
    <w:rPr>
      <w:kern w:val="0"/>
      <w:sz w:val="24"/>
      <w:szCs w:val="24"/>
    </w:rPr>
  </w:style>
  <w:style w:type="paragraph" w:styleId="2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8">
    <w:name w:val="Normal (Web)"/>
    <w:basedOn w:val="1"/>
    <w:qFormat/>
    <w:uiPriority w:val="0"/>
    <w:rPr>
      <w:sz w:val="24"/>
      <w:szCs w:val="24"/>
    </w:rPr>
  </w:style>
  <w:style w:type="paragraph" w:styleId="29">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0">
    <w:name w:val="Body Text First Indent"/>
    <w:basedOn w:val="15"/>
    <w:next w:val="1"/>
    <w:qFormat/>
    <w:uiPriority w:val="0"/>
    <w:pPr>
      <w:tabs>
        <w:tab w:val="left" w:pos="420"/>
      </w:tabs>
      <w:spacing w:after="120" w:line="240" w:lineRule="auto"/>
      <w:ind w:firstLine="420" w:firstLineChars="100"/>
    </w:pPr>
  </w:style>
  <w:style w:type="paragraph" w:styleId="31">
    <w:name w:val="Body Text First Indent 2"/>
    <w:basedOn w:val="16"/>
    <w:link w:val="121"/>
    <w:semiHidden/>
    <w:unhideWhenUsed/>
    <w:qFormat/>
    <w:uiPriority w:val="99"/>
    <w:pPr>
      <w:spacing w:after="120"/>
      <w:ind w:left="420" w:leftChars="200" w:firstLine="420" w:firstLineChars="200"/>
    </w:pPr>
    <w:rPr>
      <w:kern w:val="2"/>
      <w:sz w:val="21"/>
      <w:szCs w:val="22"/>
    </w:rPr>
  </w:style>
  <w:style w:type="table" w:styleId="33">
    <w:name w:val="Table Grid"/>
    <w:basedOn w:val="3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2"/>
    <w:qFormat/>
    <w:uiPriority w:val="0"/>
    <w:rPr>
      <w:rFonts w:ascii="Times New Roman" w:hAnsi="Times New Roman" w:eastAsia="宋体" w:cs="Times New Roman"/>
      <w:b/>
      <w:bCs/>
      <w:kern w:val="44"/>
      <w:sz w:val="44"/>
      <w:szCs w:val="44"/>
    </w:rPr>
  </w:style>
  <w:style w:type="character" w:customStyle="1" w:styleId="45">
    <w:name w:val="标题 2 字符"/>
    <w:link w:val="3"/>
    <w:qFormat/>
    <w:uiPriority w:val="0"/>
    <w:rPr>
      <w:rFonts w:ascii="Cambria" w:hAnsi="Cambria" w:eastAsia="宋体" w:cs="Times New Roman"/>
      <w:b/>
      <w:bCs/>
      <w:kern w:val="0"/>
      <w:sz w:val="28"/>
      <w:szCs w:val="28"/>
    </w:rPr>
  </w:style>
  <w:style w:type="character" w:customStyle="1" w:styleId="46">
    <w:name w:val="标题 3 字符"/>
    <w:link w:val="4"/>
    <w:qFormat/>
    <w:uiPriority w:val="0"/>
    <w:rPr>
      <w:rFonts w:ascii="Times New Roman" w:hAnsi="Times New Roman" w:eastAsia="宋体" w:cs="Times New Roman"/>
      <w:b/>
      <w:bCs/>
      <w:kern w:val="0"/>
      <w:sz w:val="32"/>
      <w:szCs w:val="32"/>
    </w:rPr>
  </w:style>
  <w:style w:type="character" w:customStyle="1" w:styleId="47">
    <w:name w:val="标题 4 字符"/>
    <w:link w:val="5"/>
    <w:qFormat/>
    <w:uiPriority w:val="0"/>
    <w:rPr>
      <w:rFonts w:ascii="Cambria" w:hAnsi="Cambria" w:eastAsia="宋体" w:cs="Times New Roman"/>
      <w:b/>
      <w:bCs/>
      <w:kern w:val="0"/>
      <w:sz w:val="28"/>
      <w:szCs w:val="28"/>
    </w:rPr>
  </w:style>
  <w:style w:type="character" w:customStyle="1" w:styleId="48">
    <w:name w:val="标题 5 字符"/>
    <w:link w:val="6"/>
    <w:qFormat/>
    <w:uiPriority w:val="0"/>
    <w:rPr>
      <w:rFonts w:ascii="Times New Roman" w:hAnsi="Times New Roman" w:eastAsia="宋体" w:cs="Times New Roman"/>
      <w:b/>
      <w:bCs/>
      <w:kern w:val="0"/>
      <w:sz w:val="28"/>
      <w:szCs w:val="28"/>
    </w:rPr>
  </w:style>
  <w:style w:type="character" w:customStyle="1" w:styleId="49">
    <w:name w:val="标题 6 字符"/>
    <w:link w:val="7"/>
    <w:qFormat/>
    <w:uiPriority w:val="0"/>
    <w:rPr>
      <w:rFonts w:ascii="Arial" w:hAnsi="Arial" w:eastAsia="黑体" w:cs="Times New Roman"/>
      <w:b/>
      <w:bCs/>
      <w:kern w:val="0"/>
      <w:sz w:val="24"/>
      <w:szCs w:val="24"/>
    </w:rPr>
  </w:style>
  <w:style w:type="character" w:customStyle="1" w:styleId="50">
    <w:name w:val="标题 7 字符"/>
    <w:link w:val="8"/>
    <w:qFormat/>
    <w:uiPriority w:val="0"/>
    <w:rPr>
      <w:rFonts w:ascii="Times New Roman" w:hAnsi="Times New Roman" w:eastAsia="宋体" w:cs="Times New Roman"/>
      <w:b/>
      <w:bCs/>
      <w:kern w:val="0"/>
      <w:sz w:val="24"/>
      <w:szCs w:val="24"/>
    </w:rPr>
  </w:style>
  <w:style w:type="character" w:customStyle="1" w:styleId="51">
    <w:name w:val="标题 8 字符"/>
    <w:link w:val="9"/>
    <w:qFormat/>
    <w:uiPriority w:val="0"/>
    <w:rPr>
      <w:rFonts w:ascii="Arial" w:hAnsi="Arial" w:eastAsia="黑体" w:cs="Times New Roman"/>
      <w:kern w:val="0"/>
      <w:sz w:val="24"/>
      <w:szCs w:val="24"/>
    </w:rPr>
  </w:style>
  <w:style w:type="character" w:customStyle="1" w:styleId="52">
    <w:name w:val="标题 9 字符"/>
    <w:link w:val="10"/>
    <w:qFormat/>
    <w:uiPriority w:val="0"/>
    <w:rPr>
      <w:rFonts w:ascii="Arial" w:hAnsi="Arial" w:eastAsia="黑体" w:cs="Times New Roman"/>
      <w:kern w:val="0"/>
      <w:sz w:val="20"/>
      <w:szCs w:val="20"/>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标题 字符"/>
    <w:link w:val="29"/>
    <w:qFormat/>
    <w:uiPriority w:val="0"/>
    <w:rPr>
      <w:rFonts w:ascii="Cambria" w:hAnsi="Cambria" w:eastAsia="宋体" w:cs="Times New Roman"/>
      <w:b/>
      <w:bCs/>
      <w:kern w:val="0"/>
      <w:sz w:val="32"/>
      <w:szCs w:val="32"/>
    </w:rPr>
  </w:style>
  <w:style w:type="character" w:customStyle="1" w:styleId="55">
    <w:name w:val="页脚 字符"/>
    <w:link w:val="20"/>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4"/>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3"/>
    <w:qFormat/>
    <w:uiPriority w:val="0"/>
    <w:rPr>
      <w:rFonts w:ascii="宋体" w:hAnsi="Times New Roman" w:eastAsia="宋体" w:cs="Times New Roman"/>
      <w:sz w:val="18"/>
      <w:szCs w:val="18"/>
    </w:rPr>
  </w:style>
  <w:style w:type="character" w:customStyle="1" w:styleId="60">
    <w:name w:val="正文文本 字符"/>
    <w:link w:val="15"/>
    <w:qFormat/>
    <w:uiPriority w:val="0"/>
    <w:rPr>
      <w:rFonts w:ascii="Times New Roman" w:hAnsi="Times New Roman" w:eastAsia="宋体" w:cs="Times New Roman"/>
      <w:kern w:val="0"/>
      <w:sz w:val="24"/>
      <w:szCs w:val="24"/>
    </w:rPr>
  </w:style>
  <w:style w:type="character" w:customStyle="1" w:styleId="61">
    <w:name w:val="正文文本缩进 字符"/>
    <w:link w:val="16"/>
    <w:qFormat/>
    <w:uiPriority w:val="99"/>
    <w:rPr>
      <w:rFonts w:ascii="Times New Roman" w:hAnsi="Times New Roman" w:eastAsia="宋体" w:cs="Times New Roman"/>
      <w:kern w:val="0"/>
      <w:sz w:val="20"/>
      <w:szCs w:val="20"/>
    </w:rPr>
  </w:style>
  <w:style w:type="character" w:customStyle="1" w:styleId="62">
    <w:name w:val="纯文本 字符"/>
    <w:link w:val="18"/>
    <w:qFormat/>
    <w:uiPriority w:val="0"/>
    <w:rPr>
      <w:rFonts w:ascii="宋体" w:hAnsi="Courier New" w:eastAsia="宋体" w:cs="Times New Roman"/>
      <w:kern w:val="0"/>
      <w:szCs w:val="21"/>
    </w:rPr>
  </w:style>
  <w:style w:type="character" w:customStyle="1" w:styleId="63">
    <w:name w:val="批注框文本 字符"/>
    <w:link w:val="19"/>
    <w:qFormat/>
    <w:uiPriority w:val="0"/>
    <w:rPr>
      <w:rFonts w:ascii="Times New Roman" w:hAnsi="Times New Roman" w:eastAsia="宋体" w:cs="Times New Roman"/>
      <w:kern w:val="0"/>
      <w:sz w:val="18"/>
      <w:szCs w:val="18"/>
    </w:rPr>
  </w:style>
  <w:style w:type="character" w:customStyle="1" w:styleId="64">
    <w:name w:val="正文文本缩进 3 字符"/>
    <w:link w:val="25"/>
    <w:qFormat/>
    <w:uiPriority w:val="0"/>
    <w:rPr>
      <w:rFonts w:ascii="Times New Roman" w:hAnsi="Times New Roman" w:eastAsia="宋体" w:cs="Times New Roman"/>
      <w:kern w:val="0"/>
      <w:sz w:val="16"/>
      <w:szCs w:val="16"/>
    </w:rPr>
  </w:style>
  <w:style w:type="character" w:customStyle="1" w:styleId="65">
    <w:name w:val="正文文本 2 字符"/>
    <w:link w:val="26"/>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11"/>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未处理的提及1"/>
    <w:semiHidden/>
    <w:unhideWhenUsed/>
    <w:qFormat/>
    <w:uiPriority w:val="99"/>
    <w:rPr>
      <w:color w:val="605E5C"/>
      <w:shd w:val="clear" w:color="auto" w:fill="E1DFDD"/>
    </w:rPr>
  </w:style>
  <w:style w:type="character" w:customStyle="1" w:styleId="121">
    <w:name w:val="正文文本首行缩进 2 字符"/>
    <w:basedOn w:val="61"/>
    <w:link w:val="31"/>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 w:type="table" w:customStyle="1" w:styleId="127">
    <w:name w:val="Table Normal"/>
    <w:semiHidden/>
    <w:unhideWhenUsed/>
    <w:qFormat/>
    <w:uiPriority w:val="0"/>
    <w:tblPr>
      <w:tblCellMar>
        <w:top w:w="0" w:type="dxa"/>
        <w:left w:w="0" w:type="dxa"/>
        <w:bottom w:w="0" w:type="dxa"/>
        <w:right w:w="0" w:type="dxa"/>
      </w:tblCellMar>
    </w:tblPr>
  </w:style>
  <w:style w:type="paragraph" w:customStyle="1" w:styleId="128">
    <w:name w:val="Table Text"/>
    <w:basedOn w:val="1"/>
    <w:semiHidden/>
    <w:qFormat/>
    <w:uiPriority w:val="0"/>
    <w:rPr>
      <w:rFonts w:ascii="仿宋" w:hAnsi="仿宋" w:eastAsia="仿宋" w:cs="仿宋"/>
      <w:sz w:val="28"/>
      <w:szCs w:val="28"/>
      <w:lang w:eastAsia="en-US"/>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3.png"/><Relationship Id="rId27" Type="http://schemas.openxmlformats.org/officeDocument/2006/relationships/image" Target="media/image2.png"/><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91</Pages>
  <Words>218</Words>
  <Characters>237</Characters>
  <Lines>268</Lines>
  <Paragraphs>75</Paragraphs>
  <TotalTime>83</TotalTime>
  <ScaleCrop>false</ScaleCrop>
  <LinksUpToDate>false</LinksUpToDate>
  <CharactersWithSpaces>261</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__阳光未必暖人心。</cp:lastModifiedBy>
  <cp:lastPrinted>2022-05-17T01:06:00Z</cp:lastPrinted>
  <dcterms:modified xsi:type="dcterms:W3CDTF">2026-04-03T02:03:08Z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171CB531250C4705AC3B132E2CAA60A2_13</vt:lpwstr>
  </property>
  <property fmtid="{D5CDD505-2E9C-101B-9397-08002B2CF9AE}" pid="4" name="KSOTemplateDocerSaveRecord">
    <vt:lpwstr>eyJoZGlkIjoiOWY1MDQwNTdkYzk0ZTMzZjJiYTAzY2NiYzZhZDNiZWIiLCJ1c2VySWQiOiI4NTE2NTIxOTAifQ==</vt:lpwstr>
  </property>
</Properties>
</file>