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B2A5A">
      <w:pPr>
        <w:spacing w:line="360" w:lineRule="exact"/>
        <w:rPr>
          <w:rFonts w:hint="eastAsia" w:ascii="仿宋" w:hAnsi="仿宋" w:eastAsia="仿宋" w:cs="仿宋"/>
          <w:color w:val="000000"/>
          <w:szCs w:val="21"/>
          <w:highlight w:val="none"/>
        </w:rPr>
      </w:pPr>
    </w:p>
    <w:p w14:paraId="30E62856">
      <w:pPr>
        <w:spacing w:line="360" w:lineRule="auto"/>
        <w:ind w:firstLine="565" w:firstLineChars="201"/>
        <w:jc w:val="center"/>
        <w:rPr>
          <w:rFonts w:hint="eastAsia" w:ascii="仿宋" w:hAnsi="仿宋" w:eastAsia="仿宋" w:cs="仿宋"/>
          <w:b/>
          <w:bCs/>
          <w:kern w:val="0"/>
          <w:sz w:val="28"/>
          <w:szCs w:val="28"/>
          <w:highlight w:val="none"/>
        </w:rPr>
      </w:pPr>
    </w:p>
    <w:p w14:paraId="1E40FAD2">
      <w:pPr>
        <w:snapToGrid w:val="0"/>
        <w:jc w:val="center"/>
        <w:rPr>
          <w:rFonts w:hint="eastAsia" w:ascii="仿宋" w:hAnsi="仿宋" w:eastAsia="仿宋" w:cs="仿宋"/>
          <w:kern w:val="0"/>
          <w:sz w:val="52"/>
          <w:szCs w:val="52"/>
          <w:highlight w:val="none"/>
          <w:lang w:eastAsia="zh-CN"/>
        </w:rPr>
      </w:pPr>
      <w:r>
        <w:rPr>
          <w:rFonts w:hint="eastAsia" w:ascii="仿宋" w:hAnsi="仿宋" w:eastAsia="仿宋" w:cs="仿宋"/>
          <w:b/>
          <w:bCs/>
          <w:kern w:val="0"/>
          <w:sz w:val="52"/>
          <w:szCs w:val="52"/>
          <w:highlight w:val="none"/>
          <w:lang w:eastAsia="zh-CN"/>
        </w:rPr>
        <w:t>荣成市园林建设集团有限责任公司</w:t>
      </w:r>
    </w:p>
    <w:p w14:paraId="0B46A927">
      <w:pPr>
        <w:spacing w:before="624" w:beforeLines="200" w:line="360" w:lineRule="auto"/>
        <w:jc w:val="center"/>
        <w:rPr>
          <w:rFonts w:hint="eastAsia" w:ascii="仿宋" w:hAnsi="仿宋" w:eastAsia="仿宋" w:cs="仿宋"/>
          <w:kern w:val="0"/>
          <w:sz w:val="72"/>
          <w:szCs w:val="52"/>
          <w:highlight w:val="none"/>
        </w:rPr>
      </w:pPr>
      <w:r>
        <w:rPr>
          <w:rFonts w:hint="eastAsia" w:ascii="仿宋" w:hAnsi="仿宋" w:eastAsia="仿宋" w:cs="仿宋"/>
          <w:kern w:val="0"/>
          <w:sz w:val="72"/>
          <w:szCs w:val="52"/>
          <w:highlight w:val="none"/>
        </w:rPr>
        <w:t>公开招标文件</w:t>
      </w:r>
    </w:p>
    <w:p w14:paraId="77B833B2">
      <w:pPr>
        <w:spacing w:line="360" w:lineRule="auto"/>
        <w:ind w:firstLine="723" w:firstLineChars="201"/>
        <w:jc w:val="left"/>
        <w:rPr>
          <w:rFonts w:hint="eastAsia" w:ascii="仿宋" w:hAnsi="仿宋" w:eastAsia="仿宋" w:cs="仿宋"/>
          <w:sz w:val="36"/>
          <w:szCs w:val="36"/>
          <w:highlight w:val="none"/>
        </w:rPr>
      </w:pPr>
    </w:p>
    <w:p w14:paraId="04C4EF2B">
      <w:pPr>
        <w:spacing w:line="360" w:lineRule="auto"/>
        <w:jc w:val="left"/>
        <w:rPr>
          <w:rFonts w:hint="eastAsia" w:ascii="仿宋" w:hAnsi="仿宋" w:eastAsia="仿宋" w:cs="仿宋"/>
          <w:sz w:val="36"/>
          <w:szCs w:val="36"/>
          <w:highlight w:val="none"/>
        </w:rPr>
      </w:pPr>
      <w:r>
        <w:rPr>
          <w:rFonts w:hint="eastAsia" w:ascii="仿宋" w:hAnsi="仿宋" w:eastAsia="仿宋" w:cs="仿宋"/>
          <w:sz w:val="36"/>
          <w:szCs w:val="36"/>
          <w:highlight w:val="none"/>
        </w:rPr>
        <w:t xml:space="preserve">    </w:t>
      </w:r>
    </w:p>
    <w:p w14:paraId="3CE4237C">
      <w:pPr>
        <w:spacing w:after="156" w:afterLines="50" w:line="360" w:lineRule="auto"/>
        <w:ind w:firstLine="1265" w:firstLineChars="350"/>
        <w:jc w:val="left"/>
        <w:rPr>
          <w:rFonts w:hint="eastAsia" w:ascii="仿宋" w:hAnsi="仿宋" w:eastAsia="仿宋" w:cs="仿宋"/>
          <w:b/>
          <w:sz w:val="36"/>
          <w:szCs w:val="36"/>
          <w:highlight w:val="none"/>
        </w:rPr>
      </w:pPr>
      <w:r>
        <w:rPr>
          <w:rFonts w:hint="eastAsia" w:ascii="仿宋" w:hAnsi="仿宋" w:eastAsia="仿宋" w:cs="仿宋"/>
          <w:b/>
          <w:sz w:val="36"/>
          <w:szCs w:val="36"/>
          <w:highlight w:val="none"/>
        </w:rPr>
        <w:t>项目名称：</w:t>
      </w:r>
      <w:r>
        <w:rPr>
          <w:rFonts w:hint="eastAsia" w:ascii="仿宋" w:hAnsi="仿宋" w:eastAsia="仿宋" w:cs="仿宋"/>
          <w:b/>
          <w:sz w:val="36"/>
          <w:szCs w:val="36"/>
          <w:highlight w:val="none"/>
          <w:lang w:val="en-US" w:eastAsia="zh-CN"/>
        </w:rPr>
        <w:t>2026-2027年荣成滨海公园松树病虫害防治</w:t>
      </w:r>
    </w:p>
    <w:p w14:paraId="70599F33">
      <w:pPr>
        <w:spacing w:after="156" w:afterLines="50" w:line="360" w:lineRule="auto"/>
        <w:ind w:firstLine="1265" w:firstLineChars="350"/>
        <w:jc w:val="left"/>
        <w:rPr>
          <w:rFonts w:hint="eastAsia" w:ascii="仿宋" w:hAnsi="仿宋" w:eastAsia="仿宋" w:cs="仿宋"/>
          <w:b/>
          <w:sz w:val="36"/>
          <w:szCs w:val="36"/>
          <w:highlight w:val="none"/>
          <w:lang w:val="en-US" w:eastAsia="zh-CN"/>
        </w:rPr>
      </w:pPr>
      <w:r>
        <w:rPr>
          <w:rFonts w:hint="eastAsia" w:ascii="仿宋" w:hAnsi="仿宋" w:eastAsia="仿宋" w:cs="仿宋"/>
          <w:b/>
          <w:sz w:val="36"/>
          <w:szCs w:val="36"/>
          <w:highlight w:val="none"/>
        </w:rPr>
        <w:t>项目编号：</w:t>
      </w:r>
      <w:r>
        <w:rPr>
          <w:rFonts w:hint="eastAsia" w:ascii="仿宋" w:hAnsi="仿宋" w:eastAsia="仿宋" w:cs="仿宋"/>
          <w:b/>
          <w:sz w:val="36"/>
          <w:szCs w:val="36"/>
          <w:highlight w:val="none"/>
          <w:lang w:eastAsia="zh-CN"/>
        </w:rPr>
        <w:t>RCYLJT2026-03</w:t>
      </w:r>
    </w:p>
    <w:p w14:paraId="09B79E19">
      <w:pPr>
        <w:spacing w:after="156" w:afterLines="50" w:line="360" w:lineRule="auto"/>
        <w:ind w:left="359" w:leftChars="171" w:firstLine="904" w:firstLineChars="250"/>
        <w:jc w:val="left"/>
        <w:rPr>
          <w:rFonts w:hint="eastAsia" w:ascii="仿宋" w:hAnsi="仿宋" w:eastAsia="仿宋" w:cs="仿宋"/>
          <w:b/>
          <w:sz w:val="36"/>
          <w:szCs w:val="36"/>
          <w:highlight w:val="none"/>
        </w:rPr>
      </w:pPr>
      <w:r>
        <w:rPr>
          <w:rFonts w:hint="eastAsia" w:ascii="仿宋" w:hAnsi="仿宋" w:eastAsia="仿宋" w:cs="仿宋"/>
          <w:b/>
          <w:sz w:val="36"/>
          <w:szCs w:val="36"/>
          <w:highlight w:val="none"/>
        </w:rPr>
        <w:t>包段名称：</w:t>
      </w:r>
      <w:r>
        <w:rPr>
          <w:rFonts w:hint="eastAsia" w:ascii="仿宋" w:hAnsi="仿宋" w:eastAsia="仿宋" w:cs="仿宋"/>
          <w:b/>
          <w:sz w:val="36"/>
          <w:szCs w:val="36"/>
          <w:highlight w:val="none"/>
          <w:lang w:val="en-US" w:eastAsia="zh-CN"/>
        </w:rPr>
        <w:t>2026-2027年荣成滨海公园松树病虫害防治</w:t>
      </w:r>
      <w:r>
        <w:rPr>
          <w:rFonts w:hint="eastAsia" w:ascii="仿宋" w:hAnsi="仿宋" w:eastAsia="仿宋" w:cs="仿宋"/>
          <w:b/>
          <w:sz w:val="36"/>
          <w:szCs w:val="36"/>
          <w:highlight w:val="none"/>
        </w:rPr>
        <w:t xml:space="preserve">(第001包，共 </w:t>
      </w:r>
      <w:r>
        <w:rPr>
          <w:rFonts w:hint="eastAsia" w:ascii="仿宋" w:hAnsi="仿宋" w:eastAsia="仿宋" w:cs="仿宋"/>
          <w:b/>
          <w:sz w:val="36"/>
          <w:szCs w:val="36"/>
          <w:highlight w:val="none"/>
          <w:lang w:val="en-US" w:eastAsia="zh-CN"/>
        </w:rPr>
        <w:t>1</w:t>
      </w:r>
      <w:r>
        <w:rPr>
          <w:rFonts w:hint="eastAsia" w:ascii="仿宋" w:hAnsi="仿宋" w:eastAsia="仿宋" w:cs="仿宋"/>
          <w:b/>
          <w:sz w:val="36"/>
          <w:szCs w:val="36"/>
          <w:highlight w:val="none"/>
        </w:rPr>
        <w:t xml:space="preserve"> 包)</w:t>
      </w:r>
    </w:p>
    <w:p w14:paraId="75FA5B82">
      <w:pPr>
        <w:spacing w:after="156" w:afterLines="50" w:line="360" w:lineRule="auto"/>
        <w:ind w:firstLine="1265" w:firstLineChars="350"/>
        <w:jc w:val="left"/>
        <w:rPr>
          <w:rFonts w:hint="eastAsia" w:ascii="仿宋" w:hAnsi="仿宋" w:eastAsia="仿宋" w:cs="仿宋"/>
          <w:b/>
          <w:sz w:val="36"/>
          <w:szCs w:val="36"/>
          <w:highlight w:val="none"/>
        </w:rPr>
      </w:pPr>
      <w:r>
        <w:rPr>
          <w:rFonts w:hint="eastAsia" w:ascii="仿宋" w:hAnsi="仿宋" w:eastAsia="仿宋" w:cs="仿宋"/>
          <w:b/>
          <w:sz w:val="36"/>
          <w:szCs w:val="36"/>
          <w:highlight w:val="none"/>
        </w:rPr>
        <w:t>采购方式：公开招标</w:t>
      </w:r>
    </w:p>
    <w:p w14:paraId="7B82B83F">
      <w:pPr>
        <w:spacing w:line="360" w:lineRule="auto"/>
        <w:rPr>
          <w:rFonts w:hint="eastAsia" w:ascii="仿宋" w:hAnsi="仿宋" w:eastAsia="仿宋" w:cs="仿宋"/>
          <w:b/>
          <w:sz w:val="16"/>
          <w:szCs w:val="36"/>
          <w:highlight w:val="none"/>
        </w:rPr>
      </w:pPr>
    </w:p>
    <w:p w14:paraId="760F586D">
      <w:pPr>
        <w:spacing w:line="360" w:lineRule="auto"/>
        <w:ind w:firstLine="363" w:firstLineChars="201"/>
        <w:jc w:val="center"/>
        <w:rPr>
          <w:rFonts w:hint="eastAsia" w:ascii="仿宋" w:hAnsi="仿宋" w:eastAsia="仿宋" w:cs="仿宋"/>
          <w:b/>
          <w:sz w:val="18"/>
          <w:szCs w:val="36"/>
          <w:highlight w:val="none"/>
        </w:rPr>
      </w:pPr>
    </w:p>
    <w:p w14:paraId="1BA85FD1">
      <w:pPr>
        <w:spacing w:before="156" w:beforeLines="50" w:line="360" w:lineRule="auto"/>
        <w:ind w:firstLine="726" w:firstLineChars="201"/>
        <w:jc w:val="center"/>
        <w:rPr>
          <w:rFonts w:hint="eastAsia" w:ascii="仿宋" w:hAnsi="仿宋" w:eastAsia="仿宋" w:cs="仿宋"/>
          <w:b/>
          <w:sz w:val="36"/>
          <w:szCs w:val="36"/>
          <w:highlight w:val="none"/>
        </w:rPr>
      </w:pPr>
    </w:p>
    <w:p w14:paraId="14A6FEB3">
      <w:pPr>
        <w:spacing w:before="156" w:beforeLines="50" w:line="360" w:lineRule="auto"/>
        <w:ind w:firstLine="726" w:firstLineChars="201"/>
        <w:jc w:val="center"/>
        <w:rPr>
          <w:rFonts w:hint="eastAsia" w:ascii="仿宋" w:hAnsi="仿宋" w:eastAsia="仿宋" w:cs="仿宋"/>
          <w:b/>
          <w:sz w:val="36"/>
          <w:szCs w:val="36"/>
          <w:highlight w:val="none"/>
        </w:rPr>
      </w:pPr>
    </w:p>
    <w:p w14:paraId="1021E7E3">
      <w:pPr>
        <w:pStyle w:val="7"/>
        <w:rPr>
          <w:rFonts w:hint="eastAsia" w:ascii="仿宋" w:hAnsi="仿宋" w:eastAsia="仿宋" w:cs="仿宋"/>
          <w:highlight w:val="none"/>
        </w:rPr>
      </w:pPr>
    </w:p>
    <w:p w14:paraId="46C2383D">
      <w:pPr>
        <w:spacing w:before="156" w:beforeLines="50" w:line="360" w:lineRule="auto"/>
        <w:ind w:firstLine="1269" w:firstLineChars="351"/>
        <w:rPr>
          <w:rFonts w:hint="eastAsia" w:ascii="仿宋" w:hAnsi="仿宋" w:eastAsia="仿宋" w:cs="仿宋"/>
          <w:b/>
          <w:bCs/>
          <w:color w:val="FF0000"/>
          <w:kern w:val="0"/>
          <w:sz w:val="36"/>
          <w:szCs w:val="36"/>
          <w:highlight w:val="none"/>
        </w:rPr>
      </w:pPr>
      <w:r>
        <w:rPr>
          <w:rFonts w:hint="eastAsia" w:ascii="仿宋" w:hAnsi="仿宋" w:eastAsia="仿宋" w:cs="仿宋"/>
          <w:b/>
          <w:sz w:val="36"/>
          <w:szCs w:val="36"/>
          <w:highlight w:val="none"/>
        </w:rPr>
        <w:t>代理机构：山东佳展建设工程管理有限公司</w:t>
      </w:r>
    </w:p>
    <w:p w14:paraId="2B26E1D0">
      <w:pPr>
        <w:spacing w:before="156" w:beforeLines="50" w:line="360" w:lineRule="auto"/>
        <w:ind w:firstLine="2172" w:firstLineChars="601"/>
        <w:rPr>
          <w:rFonts w:hint="eastAsia" w:ascii="仿宋" w:hAnsi="仿宋" w:eastAsia="仿宋" w:cs="仿宋"/>
          <w:sz w:val="36"/>
          <w:szCs w:val="36"/>
          <w:highlight w:val="none"/>
        </w:rPr>
      </w:pPr>
      <w:r>
        <w:rPr>
          <w:rFonts w:hint="eastAsia" w:ascii="仿宋" w:hAnsi="仿宋" w:eastAsia="仿宋" w:cs="仿宋"/>
          <w:b/>
          <w:sz w:val="36"/>
          <w:szCs w:val="36"/>
          <w:highlight w:val="none"/>
        </w:rPr>
        <w:t>编制时间：</w:t>
      </w:r>
      <w:r>
        <w:rPr>
          <w:rFonts w:hint="eastAsia" w:ascii="仿宋" w:hAnsi="仿宋" w:eastAsia="仿宋" w:cs="仿宋"/>
          <w:b/>
          <w:sz w:val="36"/>
          <w:szCs w:val="36"/>
          <w:highlight w:val="none"/>
          <w:lang w:eastAsia="zh-CN"/>
        </w:rPr>
        <w:t>202</w:t>
      </w:r>
      <w:r>
        <w:rPr>
          <w:rFonts w:hint="eastAsia" w:ascii="仿宋" w:hAnsi="仿宋" w:eastAsia="仿宋" w:cs="仿宋"/>
          <w:b/>
          <w:sz w:val="36"/>
          <w:szCs w:val="36"/>
          <w:highlight w:val="none"/>
          <w:lang w:val="en-US" w:eastAsia="zh-CN"/>
        </w:rPr>
        <w:t>6</w:t>
      </w:r>
      <w:r>
        <w:rPr>
          <w:rFonts w:hint="eastAsia" w:ascii="仿宋" w:hAnsi="仿宋" w:eastAsia="仿宋" w:cs="仿宋"/>
          <w:b/>
          <w:sz w:val="36"/>
          <w:szCs w:val="36"/>
          <w:highlight w:val="none"/>
          <w:lang w:eastAsia="zh-CN"/>
        </w:rPr>
        <w:t>年03月</w:t>
      </w:r>
      <w:r>
        <w:rPr>
          <w:rFonts w:hint="eastAsia" w:ascii="仿宋" w:hAnsi="仿宋" w:eastAsia="仿宋" w:cs="仿宋"/>
          <w:b/>
          <w:sz w:val="36"/>
          <w:szCs w:val="36"/>
          <w:highlight w:val="none"/>
          <w:lang w:val="en-US" w:eastAsia="zh-CN"/>
        </w:rPr>
        <w:t>**</w:t>
      </w:r>
      <w:r>
        <w:rPr>
          <w:rFonts w:hint="eastAsia" w:ascii="仿宋" w:hAnsi="仿宋" w:eastAsia="仿宋" w:cs="仿宋"/>
          <w:b/>
          <w:sz w:val="36"/>
          <w:szCs w:val="36"/>
          <w:highlight w:val="none"/>
        </w:rPr>
        <w:t>日</w:t>
      </w:r>
    </w:p>
    <w:p w14:paraId="5BB24DB6">
      <w:pPr>
        <w:spacing w:line="360" w:lineRule="auto"/>
        <w:ind w:firstLine="1045" w:firstLineChars="201"/>
        <w:jc w:val="center"/>
        <w:rPr>
          <w:rFonts w:hint="eastAsia" w:ascii="仿宋" w:hAnsi="仿宋" w:eastAsia="仿宋" w:cs="仿宋"/>
          <w:color w:val="000000"/>
          <w:kern w:val="0"/>
          <w:sz w:val="52"/>
          <w:szCs w:val="52"/>
          <w:highlight w:val="none"/>
        </w:rPr>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pgNumType w:start="1"/>
          <w:cols w:space="720" w:num="1"/>
          <w:docGrid w:type="lines" w:linePitch="312" w:charSpace="0"/>
        </w:sectPr>
      </w:pPr>
      <w:bookmarkStart w:id="0" w:name="_Toc382129898"/>
      <w:bookmarkStart w:id="1" w:name="_Toc413596380"/>
    </w:p>
    <w:p w14:paraId="3DCBA3E8">
      <w:pPr>
        <w:spacing w:line="360" w:lineRule="auto"/>
        <w:jc w:val="center"/>
        <w:rPr>
          <w:rFonts w:hint="eastAsia" w:ascii="仿宋" w:hAnsi="仿宋" w:eastAsia="仿宋" w:cs="仿宋"/>
          <w:b/>
          <w:sz w:val="44"/>
          <w:szCs w:val="44"/>
          <w:highlight w:val="none"/>
        </w:rPr>
      </w:pPr>
      <w:r>
        <w:rPr>
          <w:rFonts w:hint="eastAsia" w:ascii="仿宋" w:hAnsi="仿宋" w:eastAsia="仿宋" w:cs="仿宋"/>
          <w:color w:val="000000"/>
          <w:kern w:val="0"/>
          <w:sz w:val="52"/>
          <w:szCs w:val="52"/>
          <w:highlight w:val="none"/>
        </w:rPr>
        <w:t>目  录</w:t>
      </w:r>
    </w:p>
    <w:p w14:paraId="5F646884">
      <w:pPr>
        <w:spacing w:line="560" w:lineRule="exact"/>
        <w:ind w:firstLine="562" w:firstLineChars="201"/>
        <w:jc w:val="left"/>
        <w:rPr>
          <w:rFonts w:hint="eastAsia" w:ascii="仿宋" w:hAnsi="仿宋" w:eastAsia="仿宋" w:cs="仿宋"/>
          <w:sz w:val="28"/>
          <w:szCs w:val="28"/>
          <w:highlight w:val="none"/>
        </w:rPr>
      </w:pPr>
    </w:p>
    <w:p w14:paraId="51B4B45D">
      <w:pPr>
        <w:spacing w:line="560" w:lineRule="exact"/>
        <w:ind w:firstLine="562" w:firstLineChars="201"/>
        <w:jc w:val="left"/>
        <w:rPr>
          <w:rFonts w:hint="eastAsia" w:ascii="仿宋" w:hAnsi="仿宋" w:eastAsia="仿宋" w:cs="仿宋"/>
          <w:sz w:val="28"/>
          <w:szCs w:val="28"/>
          <w:highlight w:val="none"/>
        </w:rPr>
      </w:pPr>
    </w:p>
    <w:p w14:paraId="2423D850">
      <w:pPr>
        <w:spacing w:line="720" w:lineRule="exact"/>
        <w:ind w:firstLine="562" w:firstLineChars="200"/>
        <w:jc w:val="left"/>
        <w:rPr>
          <w:rFonts w:hint="eastAsia" w:ascii="仿宋" w:hAnsi="仿宋" w:eastAsia="仿宋" w:cs="仿宋"/>
          <w:sz w:val="24"/>
          <w:szCs w:val="44"/>
          <w:highlight w:val="none"/>
        </w:rPr>
      </w:pPr>
      <w:r>
        <w:rPr>
          <w:rFonts w:hint="eastAsia" w:ascii="仿宋" w:hAnsi="仿宋" w:eastAsia="仿宋" w:cs="仿宋"/>
          <w:b/>
          <w:bCs/>
          <w:caps/>
          <w:sz w:val="28"/>
          <w:szCs w:val="28"/>
          <w:highlight w:val="none"/>
        </w:rPr>
        <w:t>第一章   招标公告</w:t>
      </w:r>
    </w:p>
    <w:p w14:paraId="467CE1D9">
      <w:pPr>
        <w:spacing w:line="720" w:lineRule="exact"/>
        <w:ind w:firstLine="565" w:firstLineChars="201"/>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第二章   投标须知</w:t>
      </w:r>
    </w:p>
    <w:p w14:paraId="64120FA0">
      <w:pPr>
        <w:spacing w:line="720" w:lineRule="exact"/>
        <w:ind w:firstLine="565" w:firstLineChars="201"/>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第三章   采购内容与要求</w:t>
      </w:r>
    </w:p>
    <w:p w14:paraId="232697EB">
      <w:pPr>
        <w:spacing w:line="720" w:lineRule="exact"/>
        <w:ind w:firstLine="565" w:firstLineChars="201"/>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第四章   评标原则和方法</w:t>
      </w:r>
    </w:p>
    <w:p w14:paraId="7EA83C8C">
      <w:pPr>
        <w:spacing w:line="720" w:lineRule="exact"/>
        <w:ind w:firstLine="565" w:firstLineChars="201"/>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第五章   投标文件格式与要求</w:t>
      </w:r>
    </w:p>
    <w:p w14:paraId="3F0A8262">
      <w:pPr>
        <w:spacing w:line="720" w:lineRule="exact"/>
        <w:ind w:firstLine="565" w:firstLineChars="201"/>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第六章   采购合同（范本）</w:t>
      </w:r>
    </w:p>
    <w:p w14:paraId="5C787848">
      <w:pPr>
        <w:spacing w:line="560" w:lineRule="exact"/>
        <w:ind w:firstLine="424" w:firstLineChars="151"/>
        <w:jc w:val="left"/>
        <w:rPr>
          <w:rFonts w:hint="eastAsia" w:ascii="仿宋" w:hAnsi="仿宋" w:eastAsia="仿宋" w:cs="仿宋"/>
          <w:b/>
          <w:bCs/>
          <w:caps/>
          <w:sz w:val="28"/>
          <w:szCs w:val="28"/>
          <w:highlight w:val="none"/>
        </w:rPr>
      </w:pPr>
    </w:p>
    <w:p w14:paraId="75B7F634">
      <w:pPr>
        <w:rPr>
          <w:rFonts w:hint="eastAsia" w:ascii="仿宋" w:hAnsi="仿宋" w:eastAsia="仿宋" w:cs="仿宋"/>
          <w:kern w:val="0"/>
          <w:highlight w:val="none"/>
        </w:rPr>
        <w:sectPr>
          <w:headerReference r:id="rId4" w:type="default"/>
          <w:pgSz w:w="11906" w:h="16838"/>
          <w:pgMar w:top="1440" w:right="1080" w:bottom="1440" w:left="1080" w:header="851" w:footer="992" w:gutter="0"/>
          <w:pgBorders>
            <w:top w:val="none" w:sz="0" w:space="0"/>
            <w:left w:val="none" w:sz="0" w:space="0"/>
            <w:bottom w:val="none" w:sz="0" w:space="0"/>
            <w:right w:val="none" w:sz="0" w:space="0"/>
          </w:pgBorders>
          <w:pgNumType w:start="1"/>
          <w:cols w:space="720" w:num="1"/>
          <w:docGrid w:type="lines" w:linePitch="312" w:charSpace="0"/>
        </w:sectPr>
      </w:pPr>
    </w:p>
    <w:bookmarkEnd w:id="0"/>
    <w:bookmarkEnd w:id="1"/>
    <w:p w14:paraId="7B60785E">
      <w:pPr>
        <w:pStyle w:val="12"/>
        <w:numPr>
          <w:ilvl w:val="0"/>
          <w:numId w:val="1"/>
        </w:numPr>
        <w:spacing w:before="100" w:beforeAutospacing="1" w:after="100" w:afterAutospacing="1" w:line="415" w:lineRule="auto"/>
        <w:rPr>
          <w:rFonts w:hint="eastAsia" w:ascii="仿宋" w:hAnsi="仿宋" w:eastAsia="仿宋" w:cs="仿宋"/>
          <w:sz w:val="24"/>
          <w:szCs w:val="44"/>
          <w:highlight w:val="none"/>
        </w:rPr>
      </w:pPr>
      <w:bookmarkStart w:id="2" w:name="_Toc266431116"/>
      <w:bookmarkStart w:id="3" w:name="_Toc253045125"/>
      <w:r>
        <w:rPr>
          <w:rFonts w:hint="eastAsia" w:ascii="仿宋" w:hAnsi="仿宋" w:eastAsia="仿宋" w:cs="仿宋"/>
          <w:sz w:val="44"/>
          <w:szCs w:val="44"/>
          <w:highlight w:val="none"/>
        </w:rPr>
        <w:t>招标公告</w:t>
      </w:r>
    </w:p>
    <w:p w14:paraId="60E16D06">
      <w:pPr>
        <w:rPr>
          <w:rFonts w:hint="eastAsia" w:ascii="仿宋" w:hAnsi="仿宋" w:eastAsia="仿宋" w:cs="仿宋"/>
          <w:highlight w:val="none"/>
        </w:rPr>
      </w:pPr>
    </w:p>
    <w:p w14:paraId="4AB22149">
      <w:pPr>
        <w:rPr>
          <w:rFonts w:hint="eastAsia" w:ascii="仿宋" w:hAnsi="仿宋" w:eastAsia="仿宋" w:cs="仿宋"/>
          <w:highlight w:val="none"/>
        </w:rPr>
        <w:sectPr>
          <w:headerReference r:id="rId6" w:type="first"/>
          <w:footerReference r:id="rId7" w:type="default"/>
          <w:headerReference r:id="rId5" w:type="even"/>
          <w:pgSz w:w="11906" w:h="16838"/>
          <w:pgMar w:top="1440" w:right="1077" w:bottom="1440" w:left="1077" w:header="851" w:footer="992" w:gutter="0"/>
          <w:pgBorders>
            <w:top w:val="none" w:sz="0" w:space="0"/>
            <w:left w:val="none" w:sz="0" w:space="0"/>
            <w:bottom w:val="none" w:sz="0" w:space="0"/>
            <w:right w:val="none" w:sz="0" w:space="0"/>
          </w:pgBorders>
          <w:cols w:space="720" w:num="1"/>
          <w:docGrid w:type="lines" w:linePitch="312" w:charSpace="0"/>
        </w:sectPr>
      </w:pPr>
    </w:p>
    <w:p w14:paraId="54FF61A6">
      <w:pPr>
        <w:jc w:val="center"/>
        <w:rPr>
          <w:rFonts w:hint="eastAsia" w:ascii="仿宋" w:hAnsi="仿宋" w:eastAsia="仿宋" w:cs="仿宋"/>
          <w:b/>
          <w:sz w:val="30"/>
          <w:szCs w:val="30"/>
          <w:highlight w:val="none"/>
        </w:rPr>
      </w:pPr>
      <w:bookmarkStart w:id="4" w:name="_Toc413596381"/>
      <w:bookmarkStart w:id="5" w:name="_Toc382129899"/>
      <w:r>
        <w:rPr>
          <w:rFonts w:hint="eastAsia" w:ascii="仿宋" w:hAnsi="仿宋" w:eastAsia="仿宋" w:cs="仿宋"/>
          <w:b/>
          <w:sz w:val="30"/>
          <w:szCs w:val="30"/>
          <w:highlight w:val="none"/>
          <w:lang w:eastAsia="zh-CN"/>
        </w:rPr>
        <w:t>荣成市园林建设集团有限责任公司</w:t>
      </w:r>
      <w:r>
        <w:rPr>
          <w:rFonts w:hint="eastAsia" w:ascii="仿宋" w:hAnsi="仿宋" w:eastAsia="仿宋" w:cs="仿宋"/>
          <w:b/>
          <w:sz w:val="30"/>
          <w:szCs w:val="30"/>
          <w:highlight w:val="none"/>
          <w:lang w:val="en-US" w:eastAsia="zh-CN"/>
        </w:rPr>
        <w:t>2026-2027年荣成滨海公园松树病虫害防治</w:t>
      </w:r>
      <w:r>
        <w:rPr>
          <w:rFonts w:hint="eastAsia" w:ascii="仿宋" w:hAnsi="仿宋" w:eastAsia="仿宋" w:cs="仿宋"/>
          <w:b/>
          <w:sz w:val="30"/>
          <w:szCs w:val="30"/>
          <w:highlight w:val="none"/>
        </w:rPr>
        <w:t>公开招标采购公告</w:t>
      </w:r>
    </w:p>
    <w:p w14:paraId="19F6051F">
      <w:pPr>
        <w:pBdr>
          <w:top w:val="single" w:color="auto" w:sz="4" w:space="1"/>
          <w:left w:val="single" w:color="auto" w:sz="4" w:space="4"/>
          <w:bottom w:val="single" w:color="auto" w:sz="4" w:space="1"/>
          <w:right w:val="single" w:color="auto" w:sz="4" w:space="4"/>
        </w:pBdr>
        <w:spacing w:line="560" w:lineRule="exact"/>
        <w:ind w:firstLine="560" w:firstLineChars="200"/>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项目概况</w:t>
      </w:r>
    </w:p>
    <w:p w14:paraId="3453DBFC">
      <w:pPr>
        <w:widowControl/>
        <w:pBdr>
          <w:top w:val="single" w:color="auto" w:sz="4" w:space="1"/>
          <w:left w:val="single" w:color="auto" w:sz="4" w:space="4"/>
          <w:bottom w:val="single" w:color="auto" w:sz="4" w:space="1"/>
          <w:right w:val="single" w:color="auto" w:sz="4" w:space="4"/>
        </w:pBdr>
        <w:adjustRightInd w:val="0"/>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b w:val="0"/>
          <w:color w:val="333333"/>
          <w:spacing w:val="8"/>
          <w:kern w:val="0"/>
          <w:sz w:val="28"/>
          <w:szCs w:val="28"/>
          <w:highlight w:val="none"/>
          <w:lang w:val="en-US" w:eastAsia="zh-CN"/>
        </w:rPr>
        <w:t>2026-2027年荣成滨海公园松树病虫害防治</w:t>
      </w:r>
      <w:r>
        <w:rPr>
          <w:rFonts w:hint="eastAsia" w:ascii="仿宋" w:hAnsi="仿宋" w:eastAsia="仿宋" w:cs="仿宋"/>
          <w:color w:val="333333"/>
          <w:spacing w:val="8"/>
          <w:kern w:val="0"/>
          <w:sz w:val="28"/>
          <w:szCs w:val="28"/>
          <w:highlight w:val="none"/>
        </w:rPr>
        <w:t>招标项目的潜在投标人应</w:t>
      </w:r>
      <w:r>
        <w:rPr>
          <w:rFonts w:hint="eastAsia" w:ascii="仿宋" w:hAnsi="仿宋" w:eastAsia="仿宋" w:cs="仿宋"/>
          <w:spacing w:val="8"/>
          <w:kern w:val="0"/>
          <w:sz w:val="28"/>
          <w:szCs w:val="28"/>
          <w:highlight w:val="none"/>
        </w:rPr>
        <w:t>登录威海市公共资源交易网（荣成市）首页右侧</w:t>
      </w:r>
      <w:r>
        <w:rPr>
          <w:rFonts w:hint="eastAsia" w:ascii="仿宋_GB2312" w:hAnsi="仿宋" w:eastAsia="仿宋_GB2312" w:cs="宋体"/>
          <w:color w:val="000000" w:themeColor="text1"/>
          <w:spacing w:val="8"/>
          <w:sz w:val="28"/>
          <w:szCs w:val="28"/>
          <w:highlight w:val="none"/>
          <w14:textFill>
            <w14:solidFill>
              <w14:schemeClr w14:val="tx1"/>
            </w14:solidFill>
          </w14:textFill>
        </w:rPr>
        <w:t>“交易服务一网通办系统-（新版）一网通办系统”进行“平台切换”，点击“国企采购”进入国企阳光采购电子化</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服务</w:t>
      </w:r>
      <w:r>
        <w:rPr>
          <w:rFonts w:hint="eastAsia" w:ascii="仿宋_GB2312" w:hAnsi="仿宋" w:eastAsia="仿宋_GB2312" w:cs="宋体"/>
          <w:color w:val="000000" w:themeColor="text1"/>
          <w:spacing w:val="8"/>
          <w:sz w:val="28"/>
          <w:szCs w:val="28"/>
          <w:highlight w:val="none"/>
          <w14:textFill>
            <w14:solidFill>
              <w14:schemeClr w14:val="tx1"/>
            </w14:solidFill>
          </w14:textFill>
        </w:rPr>
        <w:t>平台获取文件</w:t>
      </w:r>
      <w:r>
        <w:rPr>
          <w:rFonts w:hint="eastAsia" w:ascii="仿宋" w:hAnsi="仿宋" w:eastAsia="仿宋" w:cs="仿宋"/>
          <w:color w:val="333333"/>
          <w:spacing w:val="8"/>
          <w:kern w:val="0"/>
          <w:sz w:val="28"/>
          <w:szCs w:val="28"/>
          <w:highlight w:val="none"/>
        </w:rPr>
        <w:t>，并于</w:t>
      </w:r>
      <w:r>
        <w:rPr>
          <w:rFonts w:hint="eastAsia" w:ascii="仿宋" w:hAnsi="仿宋" w:eastAsia="仿宋" w:cs="仿宋"/>
          <w:color w:val="333333"/>
          <w:spacing w:val="8"/>
          <w:kern w:val="0"/>
          <w:sz w:val="28"/>
          <w:szCs w:val="28"/>
          <w:highlight w:val="none"/>
          <w:u w:val="single"/>
        </w:rPr>
        <w:t xml:space="preserve"> </w:t>
      </w:r>
      <w:r>
        <w:rPr>
          <w:rFonts w:hint="eastAsia" w:ascii="仿宋" w:hAnsi="仿宋" w:eastAsia="仿宋" w:cs="仿宋"/>
          <w:color w:val="333333"/>
          <w:spacing w:val="8"/>
          <w:kern w:val="0"/>
          <w:sz w:val="28"/>
          <w:szCs w:val="28"/>
          <w:highlight w:val="none"/>
          <w:u w:val="single"/>
          <w:lang w:eastAsia="zh-CN"/>
        </w:rPr>
        <w:t>202</w:t>
      </w:r>
      <w:r>
        <w:rPr>
          <w:rFonts w:hint="eastAsia" w:ascii="仿宋" w:hAnsi="仿宋" w:eastAsia="仿宋" w:cs="仿宋"/>
          <w:color w:val="333333"/>
          <w:spacing w:val="8"/>
          <w:kern w:val="0"/>
          <w:sz w:val="28"/>
          <w:szCs w:val="28"/>
          <w:highlight w:val="none"/>
          <w:u w:val="single"/>
          <w:lang w:val="en-US" w:eastAsia="zh-CN"/>
        </w:rPr>
        <w:t>6</w:t>
      </w:r>
      <w:r>
        <w:rPr>
          <w:rFonts w:hint="eastAsia" w:ascii="仿宋" w:hAnsi="仿宋" w:eastAsia="仿宋" w:cs="仿宋"/>
          <w:color w:val="333333"/>
          <w:spacing w:val="8"/>
          <w:kern w:val="0"/>
          <w:sz w:val="28"/>
          <w:szCs w:val="28"/>
          <w:highlight w:val="none"/>
          <w:u w:val="single"/>
          <w:lang w:eastAsia="zh-CN"/>
        </w:rPr>
        <w:t>年03月</w:t>
      </w:r>
      <w:r>
        <w:rPr>
          <w:rFonts w:hint="eastAsia" w:ascii="仿宋" w:hAnsi="仿宋" w:eastAsia="仿宋" w:cs="仿宋"/>
          <w:color w:val="333333"/>
          <w:spacing w:val="8"/>
          <w:kern w:val="0"/>
          <w:sz w:val="28"/>
          <w:szCs w:val="28"/>
          <w:highlight w:val="none"/>
          <w:u w:val="single"/>
          <w:lang w:val="en-US" w:eastAsia="zh-CN"/>
        </w:rPr>
        <w:t>31</w:t>
      </w:r>
      <w:r>
        <w:rPr>
          <w:rFonts w:hint="eastAsia" w:ascii="仿宋" w:hAnsi="仿宋" w:eastAsia="仿宋" w:cs="仿宋"/>
          <w:color w:val="333333"/>
          <w:spacing w:val="8"/>
          <w:kern w:val="0"/>
          <w:sz w:val="28"/>
          <w:szCs w:val="28"/>
          <w:highlight w:val="none"/>
          <w:u w:val="single"/>
        </w:rPr>
        <w:t>日9时00分（北京时间）</w:t>
      </w:r>
      <w:r>
        <w:rPr>
          <w:rFonts w:hint="eastAsia" w:ascii="仿宋" w:hAnsi="仿宋" w:eastAsia="仿宋" w:cs="仿宋"/>
          <w:color w:val="333333"/>
          <w:spacing w:val="8"/>
          <w:kern w:val="0"/>
          <w:sz w:val="28"/>
          <w:szCs w:val="28"/>
          <w:highlight w:val="none"/>
        </w:rPr>
        <w:t>前递交投标文件。</w:t>
      </w:r>
    </w:p>
    <w:p w14:paraId="347364B1">
      <w:pPr>
        <w:spacing w:line="560" w:lineRule="exact"/>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一、项目基本情况</w:t>
      </w:r>
    </w:p>
    <w:p w14:paraId="29133846">
      <w:pPr>
        <w:widowControl/>
        <w:adjustRightInd w:val="0"/>
        <w:spacing w:line="560" w:lineRule="exact"/>
        <w:ind w:firstLine="592" w:firstLineChars="200"/>
        <w:jc w:val="left"/>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color w:val="333333"/>
          <w:spacing w:val="8"/>
          <w:kern w:val="0"/>
          <w:sz w:val="28"/>
          <w:szCs w:val="28"/>
          <w:highlight w:val="none"/>
        </w:rPr>
        <w:t>项目编号：</w:t>
      </w:r>
      <w:r>
        <w:rPr>
          <w:rFonts w:hint="eastAsia" w:ascii="仿宋" w:hAnsi="仿宋" w:eastAsia="仿宋" w:cs="仿宋"/>
          <w:color w:val="333333"/>
          <w:spacing w:val="8"/>
          <w:kern w:val="0"/>
          <w:sz w:val="28"/>
          <w:szCs w:val="28"/>
          <w:highlight w:val="none"/>
          <w:lang w:eastAsia="zh-CN"/>
        </w:rPr>
        <w:t>RCYLJT2026-03</w:t>
      </w:r>
    </w:p>
    <w:p w14:paraId="35FA57A0">
      <w:pPr>
        <w:widowControl/>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项目名称：</w:t>
      </w:r>
      <w:r>
        <w:rPr>
          <w:rFonts w:hint="eastAsia" w:ascii="仿宋" w:hAnsi="仿宋" w:eastAsia="仿宋" w:cs="仿宋"/>
          <w:b w:val="0"/>
          <w:color w:val="333333"/>
          <w:spacing w:val="8"/>
          <w:kern w:val="0"/>
          <w:sz w:val="28"/>
          <w:szCs w:val="28"/>
          <w:highlight w:val="none"/>
          <w:lang w:val="en-US" w:eastAsia="zh-CN"/>
        </w:rPr>
        <w:t>2026-2027年荣成滨海公园松树病虫害防治</w:t>
      </w:r>
    </w:p>
    <w:p w14:paraId="56585736">
      <w:pPr>
        <w:widowControl/>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采购项目分包情况：</w:t>
      </w:r>
    </w:p>
    <w:tbl>
      <w:tblPr>
        <w:tblStyle w:val="13"/>
        <w:tblW w:w="103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2328"/>
        <w:gridCol w:w="941"/>
        <w:gridCol w:w="1781"/>
        <w:gridCol w:w="1781"/>
        <w:gridCol w:w="1529"/>
        <w:gridCol w:w="1329"/>
      </w:tblGrid>
      <w:tr w14:paraId="76B70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660" w:type="dxa"/>
            <w:tcBorders>
              <w:bottom w:val="single" w:color="auto" w:sz="4" w:space="0"/>
            </w:tcBorders>
            <w:vAlign w:val="center"/>
          </w:tcPr>
          <w:p w14:paraId="1BBD1BA5">
            <w:pPr>
              <w:widowControl/>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标包</w:t>
            </w:r>
          </w:p>
        </w:tc>
        <w:tc>
          <w:tcPr>
            <w:tcW w:w="2328" w:type="dxa"/>
            <w:vAlign w:val="center"/>
          </w:tcPr>
          <w:p w14:paraId="3B628380">
            <w:pPr>
              <w:widowControl/>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货物/服务名称</w:t>
            </w:r>
          </w:p>
        </w:tc>
        <w:tc>
          <w:tcPr>
            <w:tcW w:w="941" w:type="dxa"/>
            <w:vAlign w:val="center"/>
          </w:tcPr>
          <w:p w14:paraId="721D279B">
            <w:pPr>
              <w:widowControl/>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数量</w:t>
            </w:r>
          </w:p>
        </w:tc>
        <w:tc>
          <w:tcPr>
            <w:tcW w:w="1781" w:type="dxa"/>
            <w:vAlign w:val="center"/>
          </w:tcPr>
          <w:p w14:paraId="716E89AB">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包预算金额</w:t>
            </w:r>
          </w:p>
          <w:p w14:paraId="562D073E">
            <w:pPr>
              <w:widowControl/>
              <w:adjustRightInd w:val="0"/>
              <w:spacing w:line="400" w:lineRule="exact"/>
              <w:jc w:val="center"/>
              <w:rPr>
                <w:rFonts w:hint="eastAsia" w:ascii="仿宋" w:hAnsi="仿宋" w:eastAsia="仿宋" w:cs="仿宋"/>
                <w:b/>
                <w:color w:val="000000"/>
                <w:kern w:val="0"/>
                <w:sz w:val="28"/>
                <w:szCs w:val="28"/>
                <w:highlight w:val="none"/>
              </w:rPr>
            </w:pPr>
            <w:r>
              <w:rPr>
                <w:rFonts w:hint="eastAsia" w:ascii="仿宋_GB2312" w:hAnsi="宋体" w:eastAsia="仿宋_GB2312" w:cs="宋体"/>
                <w:b/>
                <w:color w:val="000000" w:themeColor="text1"/>
                <w:sz w:val="28"/>
                <w:highlight w:val="none"/>
                <w14:textFill>
                  <w14:solidFill>
                    <w14:schemeClr w14:val="tx1"/>
                  </w14:solidFill>
                </w14:textFill>
              </w:rPr>
              <w:t>（元）</w:t>
            </w:r>
          </w:p>
        </w:tc>
        <w:tc>
          <w:tcPr>
            <w:tcW w:w="1781" w:type="dxa"/>
            <w:vAlign w:val="center"/>
          </w:tcPr>
          <w:p w14:paraId="4DD4DBAC">
            <w:pPr>
              <w:widowControl/>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最高限价（元）</w:t>
            </w:r>
          </w:p>
        </w:tc>
        <w:tc>
          <w:tcPr>
            <w:tcW w:w="1529" w:type="dxa"/>
            <w:tcBorders>
              <w:right w:val="single" w:color="auto" w:sz="4" w:space="0"/>
            </w:tcBorders>
            <w:vAlign w:val="center"/>
          </w:tcPr>
          <w:p w14:paraId="464BEE3D">
            <w:pPr>
              <w:widowControl/>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采购需求</w:t>
            </w:r>
          </w:p>
        </w:tc>
        <w:tc>
          <w:tcPr>
            <w:tcW w:w="1329" w:type="dxa"/>
            <w:tcBorders>
              <w:right w:val="single" w:color="auto" w:sz="4" w:space="0"/>
            </w:tcBorders>
            <w:vAlign w:val="center"/>
          </w:tcPr>
          <w:p w14:paraId="69363C76">
            <w:pPr>
              <w:widowControl/>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合同履行期限</w:t>
            </w:r>
          </w:p>
        </w:tc>
      </w:tr>
      <w:tr w14:paraId="32C53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660" w:type="dxa"/>
            <w:tcBorders>
              <w:top w:val="single" w:color="auto" w:sz="4" w:space="0"/>
              <w:bottom w:val="single" w:color="auto" w:sz="4" w:space="0"/>
            </w:tcBorders>
            <w:vAlign w:val="center"/>
          </w:tcPr>
          <w:p w14:paraId="2BBD4403">
            <w:pPr>
              <w:widowControl/>
              <w:adjustRightInd w:val="0"/>
              <w:spacing w:line="560" w:lineRule="exact"/>
              <w:jc w:val="center"/>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001</w:t>
            </w:r>
          </w:p>
        </w:tc>
        <w:tc>
          <w:tcPr>
            <w:tcW w:w="2328" w:type="dxa"/>
            <w:vAlign w:val="center"/>
          </w:tcPr>
          <w:p w14:paraId="3B1449F1">
            <w:pPr>
              <w:widowControl/>
              <w:adjustRightInd w:val="0"/>
              <w:spacing w:line="560" w:lineRule="exact"/>
              <w:jc w:val="center"/>
              <w:rPr>
                <w:rFonts w:hint="eastAsia" w:ascii="仿宋" w:hAnsi="仿宋" w:eastAsia="仿宋" w:cs="仿宋"/>
                <w:color w:val="000000"/>
                <w:kern w:val="0"/>
                <w:sz w:val="24"/>
                <w:highlight w:val="none"/>
              </w:rPr>
            </w:pPr>
            <w:r>
              <w:rPr>
                <w:rFonts w:hint="eastAsia" w:ascii="仿宋" w:hAnsi="仿宋" w:eastAsia="仿宋" w:cs="仿宋"/>
                <w:b w:val="0"/>
                <w:color w:val="333333"/>
                <w:spacing w:val="8"/>
                <w:kern w:val="0"/>
                <w:sz w:val="28"/>
                <w:szCs w:val="28"/>
                <w:highlight w:val="none"/>
                <w:lang w:val="en-US" w:eastAsia="zh-CN"/>
              </w:rPr>
              <w:t>2026-2027年荣成滨海公园松树病虫害防治</w:t>
            </w:r>
          </w:p>
        </w:tc>
        <w:tc>
          <w:tcPr>
            <w:tcW w:w="941" w:type="dxa"/>
            <w:vAlign w:val="center"/>
          </w:tcPr>
          <w:p w14:paraId="61D24C74">
            <w:pPr>
              <w:widowControl/>
              <w:adjustRightInd w:val="0"/>
              <w:spacing w:line="560" w:lineRule="exact"/>
              <w:jc w:val="center"/>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1宗</w:t>
            </w:r>
          </w:p>
        </w:tc>
        <w:tc>
          <w:tcPr>
            <w:tcW w:w="1781" w:type="dxa"/>
            <w:vAlign w:val="center"/>
          </w:tcPr>
          <w:p w14:paraId="541E2729">
            <w:pPr>
              <w:widowControl/>
              <w:adjustRightInd w:val="0"/>
              <w:spacing w:line="560" w:lineRule="exact"/>
              <w:jc w:val="center"/>
              <w:rPr>
                <w:rFonts w:hint="eastAsia" w:ascii="仿宋" w:hAnsi="仿宋" w:eastAsia="仿宋" w:cs="仿宋"/>
                <w:color w:val="333333"/>
                <w:spacing w:val="8"/>
                <w:kern w:val="0"/>
                <w:sz w:val="28"/>
                <w:szCs w:val="28"/>
                <w:highlight w:val="none"/>
              </w:rPr>
            </w:pPr>
            <w:r>
              <w:rPr>
                <w:rFonts w:hint="eastAsia" w:ascii="仿宋" w:hAnsi="仿宋" w:eastAsia="仿宋" w:cs="仿宋"/>
                <w:color w:val="auto"/>
                <w:spacing w:val="8"/>
                <w:kern w:val="0"/>
                <w:sz w:val="28"/>
                <w:szCs w:val="28"/>
                <w:highlight w:val="none"/>
                <w:lang w:eastAsia="zh-CN"/>
              </w:rPr>
              <w:t>942000.00</w:t>
            </w:r>
          </w:p>
        </w:tc>
        <w:tc>
          <w:tcPr>
            <w:tcW w:w="1781" w:type="dxa"/>
            <w:vAlign w:val="center"/>
          </w:tcPr>
          <w:p w14:paraId="441EEADD">
            <w:pPr>
              <w:widowControl/>
              <w:adjustRightInd w:val="0"/>
              <w:spacing w:line="400" w:lineRule="exact"/>
              <w:jc w:val="center"/>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eastAsia="zh-CN"/>
              </w:rPr>
              <w:t>942000.00</w:t>
            </w:r>
          </w:p>
        </w:tc>
        <w:tc>
          <w:tcPr>
            <w:tcW w:w="1529" w:type="dxa"/>
            <w:tcBorders>
              <w:right w:val="single" w:color="auto" w:sz="4" w:space="0"/>
            </w:tcBorders>
            <w:vAlign w:val="center"/>
          </w:tcPr>
          <w:p w14:paraId="5F4F4F12">
            <w:pPr>
              <w:widowControl/>
              <w:adjustRightInd w:val="0"/>
              <w:spacing w:line="400" w:lineRule="exact"/>
              <w:jc w:val="center"/>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详见招标文件</w:t>
            </w:r>
          </w:p>
        </w:tc>
        <w:tc>
          <w:tcPr>
            <w:tcW w:w="1329" w:type="dxa"/>
            <w:tcBorders>
              <w:right w:val="single" w:color="auto" w:sz="4" w:space="0"/>
            </w:tcBorders>
            <w:vAlign w:val="center"/>
          </w:tcPr>
          <w:p w14:paraId="0D37BED0">
            <w:pPr>
              <w:widowControl/>
              <w:adjustRightInd w:val="0"/>
              <w:spacing w:line="400" w:lineRule="exact"/>
              <w:jc w:val="center"/>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详见招标文件</w:t>
            </w:r>
          </w:p>
        </w:tc>
      </w:tr>
    </w:tbl>
    <w:p w14:paraId="4D9E3FAE">
      <w:pPr>
        <w:widowControl/>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本项目不接受联合体投标。</w:t>
      </w:r>
    </w:p>
    <w:p w14:paraId="3FBFED38">
      <w:pPr>
        <w:spacing w:line="560" w:lineRule="exact"/>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二、申请人的资格要求：</w:t>
      </w:r>
    </w:p>
    <w:p w14:paraId="0A2E6286">
      <w:pPr>
        <w:widowControl/>
        <w:spacing w:line="52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1.投标人具有独立承担民事责任的能力；</w:t>
      </w:r>
    </w:p>
    <w:p w14:paraId="45FCC20D">
      <w:pPr>
        <w:widowControl/>
        <w:spacing w:line="520" w:lineRule="exact"/>
        <w:ind w:firstLine="592" w:firstLineChars="200"/>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color w:val="333333"/>
          <w:spacing w:val="8"/>
          <w:kern w:val="0"/>
          <w:sz w:val="28"/>
          <w:szCs w:val="28"/>
          <w:highlight w:val="none"/>
          <w:lang w:val="en-US" w:eastAsia="zh-CN"/>
        </w:rPr>
        <w:t>2.投标人</w:t>
      </w:r>
      <w:r>
        <w:rPr>
          <w:rFonts w:hint="eastAsia" w:ascii="仿宋" w:hAnsi="仿宋" w:eastAsia="仿宋" w:cs="仿宋"/>
          <w:color w:val="333333"/>
          <w:spacing w:val="8"/>
          <w:kern w:val="0"/>
          <w:sz w:val="28"/>
          <w:szCs w:val="28"/>
          <w:highlight w:val="none"/>
        </w:rPr>
        <w:t>具有林业有害生物防治服务组织</w:t>
      </w:r>
      <w:r>
        <w:rPr>
          <w:rFonts w:hint="eastAsia" w:ascii="仿宋" w:hAnsi="仿宋" w:eastAsia="仿宋" w:cs="仿宋"/>
          <w:color w:val="333333"/>
          <w:spacing w:val="8"/>
          <w:kern w:val="0"/>
          <w:sz w:val="28"/>
          <w:szCs w:val="28"/>
          <w:highlight w:val="none"/>
          <w:lang w:eastAsia="zh-CN"/>
        </w:rPr>
        <w:t>丙级</w:t>
      </w:r>
      <w:r>
        <w:rPr>
          <w:rFonts w:hint="eastAsia" w:ascii="仿宋" w:hAnsi="仿宋" w:eastAsia="仿宋" w:cs="仿宋"/>
          <w:color w:val="333333"/>
          <w:spacing w:val="8"/>
          <w:kern w:val="0"/>
          <w:sz w:val="28"/>
          <w:szCs w:val="28"/>
          <w:highlight w:val="none"/>
        </w:rPr>
        <w:t>及以上资质；</w:t>
      </w:r>
    </w:p>
    <w:p w14:paraId="40BDA7DB">
      <w:pPr>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lang w:val="en-US" w:eastAsia="zh-CN"/>
        </w:rPr>
        <w:t>3</w:t>
      </w:r>
      <w:r>
        <w:rPr>
          <w:rFonts w:hint="eastAsia" w:ascii="仿宋" w:hAnsi="仿宋" w:eastAsia="仿宋" w:cs="仿宋"/>
          <w:color w:val="333333"/>
          <w:spacing w:val="8"/>
          <w:kern w:val="0"/>
          <w:sz w:val="28"/>
          <w:szCs w:val="28"/>
          <w:highlight w:val="none"/>
        </w:rPr>
        <w:t>.投标人具有良好的商业信誉和健全的财务会计制度及履约能力；</w:t>
      </w:r>
    </w:p>
    <w:p w14:paraId="67D136D6">
      <w:pPr>
        <w:widowControl/>
        <w:spacing w:line="52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lang w:val="en-US" w:eastAsia="zh-CN"/>
        </w:rPr>
        <w:t>4</w:t>
      </w:r>
      <w:r>
        <w:rPr>
          <w:rFonts w:hint="eastAsia" w:ascii="仿宋" w:hAnsi="仿宋" w:eastAsia="仿宋" w:cs="仿宋"/>
          <w:color w:val="333333"/>
          <w:spacing w:val="8"/>
          <w:kern w:val="0"/>
          <w:sz w:val="28"/>
          <w:szCs w:val="28"/>
          <w:highlight w:val="none"/>
        </w:rPr>
        <w:t>.投标人具有履行合同所必需的设备和专业技术能力；</w:t>
      </w:r>
    </w:p>
    <w:p w14:paraId="10D6EB07">
      <w:pPr>
        <w:widowControl/>
        <w:spacing w:line="52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lang w:val="en-US" w:eastAsia="zh-CN"/>
        </w:rPr>
        <w:t>5</w:t>
      </w:r>
      <w:r>
        <w:rPr>
          <w:rFonts w:hint="eastAsia" w:ascii="仿宋" w:hAnsi="仿宋" w:eastAsia="仿宋" w:cs="仿宋"/>
          <w:color w:val="333333"/>
          <w:spacing w:val="8"/>
          <w:kern w:val="0"/>
          <w:sz w:val="28"/>
          <w:szCs w:val="28"/>
          <w:highlight w:val="none"/>
        </w:rPr>
        <w:t>.投标人具有依法缴纳税收和社会保障资金的良好记录；</w:t>
      </w:r>
    </w:p>
    <w:p w14:paraId="7CABD7BE">
      <w:pPr>
        <w:widowControl/>
        <w:spacing w:line="52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lang w:val="en-US" w:eastAsia="zh-CN"/>
        </w:rPr>
        <w:t>6</w:t>
      </w:r>
      <w:r>
        <w:rPr>
          <w:rFonts w:hint="eastAsia" w:ascii="仿宋" w:hAnsi="仿宋" w:eastAsia="仿宋" w:cs="仿宋"/>
          <w:color w:val="333333"/>
          <w:spacing w:val="8"/>
          <w:kern w:val="0"/>
          <w:sz w:val="28"/>
          <w:szCs w:val="28"/>
          <w:highlight w:val="none"/>
        </w:rPr>
        <w:t>.投标人参加采购活动前3年内在经营活动中没有重大违法记录;</w:t>
      </w:r>
    </w:p>
    <w:p w14:paraId="1E09D524">
      <w:pPr>
        <w:widowControl/>
        <w:adjustRightInd w:val="0"/>
        <w:spacing w:line="520" w:lineRule="exact"/>
        <w:ind w:firstLine="592" w:firstLineChars="200"/>
        <w:jc w:val="left"/>
        <w:rPr>
          <w:rFonts w:hint="eastAsia" w:ascii="仿宋" w:hAnsi="仿宋" w:eastAsia="仿宋" w:cs="仿宋"/>
          <w:color w:val="FF0000"/>
          <w:spacing w:val="8"/>
          <w:kern w:val="0"/>
          <w:sz w:val="28"/>
          <w:szCs w:val="28"/>
          <w:highlight w:val="none"/>
        </w:rPr>
      </w:pPr>
      <w:r>
        <w:rPr>
          <w:rFonts w:hint="eastAsia" w:ascii="仿宋" w:hAnsi="仿宋" w:eastAsia="仿宋" w:cs="仿宋"/>
          <w:color w:val="333333"/>
          <w:spacing w:val="8"/>
          <w:kern w:val="0"/>
          <w:sz w:val="28"/>
          <w:szCs w:val="28"/>
          <w:highlight w:val="none"/>
          <w:lang w:val="en-US" w:eastAsia="zh-CN"/>
        </w:rPr>
        <w:t>7</w:t>
      </w:r>
      <w:r>
        <w:rPr>
          <w:rFonts w:hint="eastAsia" w:ascii="仿宋" w:hAnsi="仿宋" w:eastAsia="仿宋" w:cs="仿宋"/>
          <w:color w:val="333333"/>
          <w:spacing w:val="8"/>
          <w:kern w:val="0"/>
          <w:sz w:val="28"/>
          <w:szCs w:val="28"/>
          <w:highlight w:val="none"/>
        </w:rPr>
        <w:t>.投标人、法定代表人、授权委托人未被最高法院列入失信被执行人；</w:t>
      </w:r>
    </w:p>
    <w:p w14:paraId="31238758">
      <w:pPr>
        <w:adjustRightInd w:val="0"/>
        <w:spacing w:line="520" w:lineRule="exact"/>
        <w:ind w:firstLine="592" w:firstLineChars="200"/>
        <w:jc w:val="left"/>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lang w:val="en-US" w:eastAsia="zh-CN"/>
        </w:rPr>
        <w:t>8</w:t>
      </w:r>
      <w:r>
        <w:rPr>
          <w:rFonts w:hint="eastAsia" w:ascii="仿宋" w:hAnsi="仿宋" w:eastAsia="仿宋" w:cs="仿宋"/>
          <w:color w:val="333333"/>
          <w:spacing w:val="8"/>
          <w:kern w:val="0"/>
          <w:sz w:val="28"/>
          <w:szCs w:val="28"/>
          <w:highlight w:val="none"/>
        </w:rPr>
        <w:t>.投标人近一年在"信用中国"或"信用山东"无严重失信记录。</w:t>
      </w:r>
    </w:p>
    <w:p w14:paraId="7B574D1F">
      <w:pPr>
        <w:spacing w:line="560" w:lineRule="exact"/>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三、获取招标文件时间及地点：</w:t>
      </w:r>
    </w:p>
    <w:p w14:paraId="708D13F3">
      <w:pPr>
        <w:spacing w:line="560" w:lineRule="exact"/>
        <w:ind w:firstLine="539"/>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1.时间：</w:t>
      </w:r>
      <w:r>
        <w:rPr>
          <w:rFonts w:hint="eastAsia" w:ascii="仿宋" w:hAnsi="仿宋" w:eastAsia="仿宋" w:cs="仿宋"/>
          <w:color w:val="333333"/>
          <w:spacing w:val="8"/>
          <w:kern w:val="0"/>
          <w:sz w:val="28"/>
          <w:szCs w:val="28"/>
          <w:highlight w:val="none"/>
          <w:lang w:eastAsia="zh-CN"/>
        </w:rPr>
        <w:t>202</w:t>
      </w:r>
      <w:r>
        <w:rPr>
          <w:rFonts w:hint="eastAsia" w:ascii="仿宋" w:hAnsi="仿宋" w:eastAsia="仿宋" w:cs="仿宋"/>
          <w:color w:val="333333"/>
          <w:spacing w:val="8"/>
          <w:kern w:val="0"/>
          <w:sz w:val="28"/>
          <w:szCs w:val="28"/>
          <w:highlight w:val="none"/>
          <w:lang w:val="en-US" w:eastAsia="zh-CN"/>
        </w:rPr>
        <w:t>6</w:t>
      </w:r>
      <w:r>
        <w:rPr>
          <w:rFonts w:hint="eastAsia" w:ascii="仿宋" w:hAnsi="仿宋" w:eastAsia="仿宋" w:cs="仿宋"/>
          <w:color w:val="333333"/>
          <w:spacing w:val="8"/>
          <w:kern w:val="0"/>
          <w:sz w:val="28"/>
          <w:szCs w:val="28"/>
          <w:highlight w:val="none"/>
          <w:lang w:eastAsia="zh-CN"/>
        </w:rPr>
        <w:t>年03月</w:t>
      </w:r>
      <w:r>
        <w:rPr>
          <w:rFonts w:hint="eastAsia" w:ascii="仿宋" w:hAnsi="仿宋" w:eastAsia="仿宋" w:cs="仿宋"/>
          <w:color w:val="333333"/>
          <w:spacing w:val="8"/>
          <w:kern w:val="0"/>
          <w:sz w:val="28"/>
          <w:szCs w:val="28"/>
          <w:highlight w:val="none"/>
          <w:lang w:val="en-US" w:eastAsia="zh-CN"/>
        </w:rPr>
        <w:t>16</w:t>
      </w:r>
      <w:r>
        <w:rPr>
          <w:rFonts w:hint="eastAsia" w:ascii="仿宋" w:hAnsi="仿宋" w:eastAsia="仿宋" w:cs="仿宋"/>
          <w:color w:val="333333"/>
          <w:spacing w:val="8"/>
          <w:kern w:val="0"/>
          <w:sz w:val="28"/>
          <w:szCs w:val="28"/>
          <w:highlight w:val="none"/>
        </w:rPr>
        <w:t>日17时</w:t>
      </w:r>
      <w:r>
        <w:rPr>
          <w:rFonts w:hint="eastAsia" w:ascii="仿宋" w:hAnsi="仿宋" w:eastAsia="仿宋" w:cs="仿宋"/>
          <w:color w:val="333333"/>
          <w:spacing w:val="8"/>
          <w:kern w:val="0"/>
          <w:sz w:val="28"/>
          <w:szCs w:val="28"/>
          <w:highlight w:val="none"/>
          <w:lang w:val="en-US" w:eastAsia="zh-CN"/>
        </w:rPr>
        <w:t>3</w:t>
      </w:r>
      <w:r>
        <w:rPr>
          <w:rFonts w:hint="eastAsia" w:ascii="仿宋" w:hAnsi="仿宋" w:eastAsia="仿宋" w:cs="仿宋"/>
          <w:color w:val="333333"/>
          <w:spacing w:val="8"/>
          <w:kern w:val="0"/>
          <w:sz w:val="28"/>
          <w:szCs w:val="28"/>
          <w:highlight w:val="none"/>
        </w:rPr>
        <w:t xml:space="preserve">0分至 </w:t>
      </w:r>
      <w:r>
        <w:rPr>
          <w:rFonts w:hint="eastAsia" w:ascii="仿宋" w:hAnsi="仿宋" w:eastAsia="仿宋" w:cs="仿宋"/>
          <w:color w:val="333333"/>
          <w:spacing w:val="8"/>
          <w:kern w:val="0"/>
          <w:sz w:val="28"/>
          <w:szCs w:val="28"/>
          <w:highlight w:val="none"/>
          <w:lang w:eastAsia="zh-CN"/>
        </w:rPr>
        <w:t>202</w:t>
      </w:r>
      <w:r>
        <w:rPr>
          <w:rFonts w:hint="eastAsia" w:ascii="仿宋" w:hAnsi="仿宋" w:eastAsia="仿宋" w:cs="仿宋"/>
          <w:color w:val="333333"/>
          <w:spacing w:val="8"/>
          <w:kern w:val="0"/>
          <w:sz w:val="28"/>
          <w:szCs w:val="28"/>
          <w:highlight w:val="none"/>
          <w:lang w:val="en-US" w:eastAsia="zh-CN"/>
        </w:rPr>
        <w:t>6</w:t>
      </w:r>
      <w:r>
        <w:rPr>
          <w:rFonts w:hint="eastAsia" w:ascii="仿宋" w:hAnsi="仿宋" w:eastAsia="仿宋" w:cs="仿宋"/>
          <w:color w:val="333333"/>
          <w:spacing w:val="8"/>
          <w:kern w:val="0"/>
          <w:sz w:val="28"/>
          <w:szCs w:val="28"/>
          <w:highlight w:val="none"/>
          <w:lang w:eastAsia="zh-CN"/>
        </w:rPr>
        <w:t>年03月</w:t>
      </w:r>
      <w:r>
        <w:rPr>
          <w:rFonts w:hint="eastAsia" w:ascii="仿宋" w:hAnsi="仿宋" w:eastAsia="仿宋" w:cs="仿宋"/>
          <w:color w:val="333333"/>
          <w:spacing w:val="8"/>
          <w:kern w:val="0"/>
          <w:sz w:val="28"/>
          <w:szCs w:val="28"/>
          <w:highlight w:val="none"/>
          <w:lang w:val="en-US" w:eastAsia="zh-CN"/>
        </w:rPr>
        <w:t>21</w:t>
      </w:r>
      <w:r>
        <w:rPr>
          <w:rFonts w:hint="eastAsia" w:ascii="仿宋" w:hAnsi="仿宋" w:eastAsia="仿宋" w:cs="仿宋"/>
          <w:color w:val="333333"/>
          <w:spacing w:val="8"/>
          <w:kern w:val="0"/>
          <w:sz w:val="28"/>
          <w:szCs w:val="28"/>
          <w:highlight w:val="none"/>
        </w:rPr>
        <w:t>日17时</w:t>
      </w:r>
      <w:r>
        <w:rPr>
          <w:rFonts w:hint="eastAsia" w:ascii="仿宋" w:hAnsi="仿宋" w:eastAsia="仿宋" w:cs="仿宋"/>
          <w:color w:val="333333"/>
          <w:spacing w:val="8"/>
          <w:kern w:val="0"/>
          <w:sz w:val="28"/>
          <w:szCs w:val="28"/>
          <w:highlight w:val="none"/>
          <w:lang w:val="en-US" w:eastAsia="zh-CN"/>
        </w:rPr>
        <w:t>3</w:t>
      </w:r>
      <w:r>
        <w:rPr>
          <w:rFonts w:hint="eastAsia" w:ascii="仿宋" w:hAnsi="仿宋" w:eastAsia="仿宋" w:cs="仿宋"/>
          <w:color w:val="333333"/>
          <w:spacing w:val="8"/>
          <w:kern w:val="0"/>
          <w:sz w:val="28"/>
          <w:szCs w:val="28"/>
          <w:highlight w:val="none"/>
        </w:rPr>
        <w:t>0分（北京时间）</w:t>
      </w:r>
    </w:p>
    <w:p w14:paraId="2355D048">
      <w:pPr>
        <w:widowControl/>
        <w:spacing w:line="560" w:lineRule="exact"/>
        <w:ind w:firstLine="592" w:firstLineChars="200"/>
        <w:rPr>
          <w:rFonts w:hint="eastAsia" w:ascii="仿宋" w:hAnsi="仿宋" w:eastAsia="仿宋" w:cs="仿宋"/>
          <w:spacing w:val="8"/>
          <w:kern w:val="0"/>
          <w:sz w:val="28"/>
          <w:szCs w:val="28"/>
          <w:highlight w:val="none"/>
        </w:rPr>
      </w:pPr>
      <w:r>
        <w:rPr>
          <w:rFonts w:hint="eastAsia" w:ascii="仿宋" w:hAnsi="仿宋" w:eastAsia="仿宋" w:cs="仿宋"/>
          <w:color w:val="333333"/>
          <w:spacing w:val="8"/>
          <w:kern w:val="0"/>
          <w:sz w:val="28"/>
          <w:szCs w:val="28"/>
          <w:highlight w:val="none"/>
        </w:rPr>
        <w:t>2.</w:t>
      </w:r>
      <w:r>
        <w:rPr>
          <w:rFonts w:hint="eastAsia" w:ascii="仿宋" w:hAnsi="仿宋" w:eastAsia="仿宋" w:cs="仿宋"/>
          <w:color w:val="333333"/>
          <w:spacing w:val="8"/>
          <w:kern w:val="0"/>
          <w:sz w:val="28"/>
          <w:szCs w:val="28"/>
          <w:highlight w:val="none"/>
          <w:lang w:eastAsia="zh-CN"/>
        </w:rPr>
        <w:t>获取</w:t>
      </w:r>
      <w:r>
        <w:rPr>
          <w:rFonts w:hint="eastAsia" w:ascii="仿宋" w:hAnsi="仿宋" w:eastAsia="仿宋" w:cs="仿宋"/>
          <w:color w:val="333333"/>
          <w:spacing w:val="8"/>
          <w:kern w:val="0"/>
          <w:sz w:val="28"/>
          <w:szCs w:val="28"/>
          <w:highlight w:val="none"/>
        </w:rPr>
        <w:t>地点：登录“威海市公共资源交易网”首页右侧“交易服务一网通办系统-（新版）一网通办系统”进行“平台切换”，点击“国企采购”进入国企阳光采购电子化</w:t>
      </w:r>
      <w:r>
        <w:rPr>
          <w:rFonts w:hint="eastAsia" w:ascii="仿宋" w:hAnsi="仿宋" w:eastAsia="仿宋" w:cs="仿宋"/>
          <w:color w:val="333333"/>
          <w:spacing w:val="8"/>
          <w:kern w:val="0"/>
          <w:sz w:val="28"/>
          <w:szCs w:val="28"/>
          <w:highlight w:val="none"/>
          <w:lang w:val="en-US" w:eastAsia="zh-CN"/>
        </w:rPr>
        <w:t>服务</w:t>
      </w:r>
      <w:r>
        <w:rPr>
          <w:rFonts w:hint="eastAsia" w:ascii="仿宋" w:hAnsi="仿宋" w:eastAsia="仿宋" w:cs="仿宋"/>
          <w:color w:val="333333"/>
          <w:spacing w:val="8"/>
          <w:kern w:val="0"/>
          <w:sz w:val="28"/>
          <w:szCs w:val="28"/>
          <w:highlight w:val="none"/>
        </w:rPr>
        <w:t>平台获取文件(网址：http://ggzyjy.weihai.cn/)。逾期无法从威海市国有企业阳光采购</w:t>
      </w:r>
      <w:r>
        <w:rPr>
          <w:rFonts w:hint="eastAsia" w:ascii="仿宋" w:hAnsi="仿宋" w:eastAsia="仿宋" w:cs="仿宋"/>
          <w:color w:val="333333"/>
          <w:spacing w:val="8"/>
          <w:kern w:val="0"/>
          <w:sz w:val="28"/>
          <w:szCs w:val="28"/>
          <w:highlight w:val="none"/>
          <w:lang w:val="en-US" w:eastAsia="zh-CN"/>
        </w:rPr>
        <w:t>电子化</w:t>
      </w:r>
      <w:r>
        <w:rPr>
          <w:rFonts w:hint="eastAsia" w:ascii="仿宋" w:hAnsi="仿宋" w:eastAsia="仿宋" w:cs="仿宋"/>
          <w:color w:val="333333"/>
          <w:spacing w:val="8"/>
          <w:kern w:val="0"/>
          <w:sz w:val="28"/>
          <w:szCs w:val="28"/>
          <w:highlight w:val="none"/>
        </w:rPr>
        <w:t>服务平台中获取文件，未在规定时间内从系统中获取招标文件的投标人将无法递交电子投标文件。交易服务一网通办系统技术支持电话：0631-5311569（受理问题：系统登录、CA锁绑定、平台切换）， 一网通办技术支持QQ群：1143439694 ；CA锁办理咨询电话：</w:t>
      </w:r>
      <w:r>
        <w:rPr>
          <w:rFonts w:hint="eastAsia" w:ascii="仿宋" w:hAnsi="仿宋" w:eastAsia="仿宋" w:cs="仿宋"/>
          <w:color w:val="333333"/>
          <w:spacing w:val="8"/>
          <w:kern w:val="0"/>
          <w:sz w:val="28"/>
          <w:szCs w:val="28"/>
          <w:highlight w:val="none"/>
          <w:lang w:eastAsia="zh-CN"/>
        </w:rPr>
        <w:t>0631-5172975</w:t>
      </w:r>
      <w:r>
        <w:rPr>
          <w:rFonts w:hint="eastAsia" w:ascii="仿宋" w:hAnsi="仿宋" w:eastAsia="仿宋" w:cs="仿宋"/>
          <w:color w:val="333333"/>
          <w:spacing w:val="8"/>
          <w:kern w:val="0"/>
          <w:sz w:val="28"/>
          <w:szCs w:val="28"/>
          <w:highlight w:val="none"/>
        </w:rPr>
        <w:t>；国企采购技术支持电话：17863029936，国企采购技术支持QQ群（报价单位）：1046971257。</w:t>
      </w:r>
    </w:p>
    <w:p w14:paraId="5A64551D">
      <w:pPr>
        <w:widowControl/>
        <w:spacing w:line="560" w:lineRule="exact"/>
        <w:ind w:firstLine="592" w:firstLineChars="200"/>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注：</w:t>
      </w:r>
      <w:r>
        <w:rPr>
          <w:rFonts w:hint="eastAsia" w:ascii="仿宋_GB2312" w:hAnsi="黑体" w:eastAsia="仿宋_GB2312" w:cs="宋体"/>
          <w:color w:val="auto"/>
          <w:spacing w:val="8"/>
          <w:kern w:val="0"/>
          <w:sz w:val="28"/>
          <w:szCs w:val="28"/>
          <w:highlight w:val="none"/>
        </w:rPr>
        <w:t>未注册用户请先免费注册。在“</w:t>
      </w:r>
      <w:r>
        <w:rPr>
          <w:rFonts w:hint="eastAsia" w:ascii="仿宋_GB2312" w:hAnsi="黑体" w:eastAsia="仿宋_GB2312" w:cs="宋体"/>
          <w:color w:val="auto"/>
          <w:spacing w:val="8"/>
          <w:kern w:val="0"/>
          <w:sz w:val="28"/>
          <w:szCs w:val="28"/>
          <w:highlight w:val="none"/>
          <w:lang w:eastAsia="zh-CN"/>
        </w:rPr>
        <w:t>威海市国有企业阳光采购电子化服务平台</w:t>
      </w:r>
      <w:r>
        <w:rPr>
          <w:rFonts w:hint="eastAsia" w:ascii="仿宋_GB2312" w:hAnsi="黑体" w:eastAsia="仿宋_GB2312" w:cs="宋体"/>
          <w:color w:val="auto"/>
          <w:spacing w:val="8"/>
          <w:kern w:val="0"/>
          <w:sz w:val="28"/>
          <w:szCs w:val="28"/>
          <w:highlight w:val="none"/>
        </w:rPr>
        <w:t>”（威海市公共资源交易网（荣成市）首页右侧“交易服务一网通办系统-（新版）一网通办系统”进行平台切换点击“国企采购”进入国有企业阳光采购电子化服务平台）登录端口注册登记，并办理“安全证书（CA）”和“电子签章”进行获取文件。“安全证书（CA）”和“电子签章”办理请按照“威海市公共资源交易网（荣成市）”右侧“CA办理”中“CA证书办理介绍”进行办理。</w:t>
      </w:r>
    </w:p>
    <w:p w14:paraId="004C53F2">
      <w:pPr>
        <w:spacing w:line="560" w:lineRule="exact"/>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四、投标文件提交</w:t>
      </w:r>
    </w:p>
    <w:p w14:paraId="1C384BB6">
      <w:pPr>
        <w:adjustRightInd w:val="0"/>
        <w:spacing w:line="520" w:lineRule="exact"/>
        <w:ind w:firstLine="592" w:firstLineChars="200"/>
        <w:jc w:val="left"/>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1.提交投标文件时间：</w:t>
      </w:r>
      <w:r>
        <w:rPr>
          <w:rFonts w:hint="eastAsia" w:ascii="仿宋" w:hAnsi="仿宋" w:eastAsia="仿宋" w:cs="仿宋"/>
          <w:color w:val="333333"/>
          <w:spacing w:val="8"/>
          <w:kern w:val="0"/>
          <w:sz w:val="28"/>
          <w:szCs w:val="28"/>
          <w:highlight w:val="none"/>
          <w:lang w:eastAsia="zh-CN"/>
        </w:rPr>
        <w:t>202</w:t>
      </w:r>
      <w:r>
        <w:rPr>
          <w:rFonts w:hint="eastAsia" w:ascii="仿宋" w:hAnsi="仿宋" w:eastAsia="仿宋" w:cs="仿宋"/>
          <w:color w:val="333333"/>
          <w:spacing w:val="8"/>
          <w:kern w:val="0"/>
          <w:sz w:val="28"/>
          <w:szCs w:val="28"/>
          <w:highlight w:val="none"/>
          <w:lang w:val="en-US" w:eastAsia="zh-CN"/>
        </w:rPr>
        <w:t>6</w:t>
      </w:r>
      <w:r>
        <w:rPr>
          <w:rFonts w:hint="eastAsia" w:ascii="仿宋" w:hAnsi="仿宋" w:eastAsia="仿宋" w:cs="仿宋"/>
          <w:color w:val="333333"/>
          <w:spacing w:val="8"/>
          <w:kern w:val="0"/>
          <w:sz w:val="28"/>
          <w:szCs w:val="28"/>
          <w:highlight w:val="none"/>
          <w:lang w:eastAsia="zh-CN"/>
        </w:rPr>
        <w:t>年03月</w:t>
      </w:r>
      <w:r>
        <w:rPr>
          <w:rFonts w:hint="eastAsia" w:ascii="仿宋" w:hAnsi="仿宋" w:eastAsia="仿宋" w:cs="仿宋"/>
          <w:color w:val="333333"/>
          <w:spacing w:val="8"/>
          <w:kern w:val="0"/>
          <w:sz w:val="28"/>
          <w:szCs w:val="28"/>
          <w:highlight w:val="none"/>
          <w:lang w:val="en-US" w:eastAsia="zh-CN"/>
        </w:rPr>
        <w:t>16</w:t>
      </w:r>
      <w:r>
        <w:rPr>
          <w:rFonts w:hint="eastAsia" w:ascii="仿宋" w:hAnsi="仿宋" w:eastAsia="仿宋" w:cs="仿宋"/>
          <w:color w:val="333333"/>
          <w:spacing w:val="8"/>
          <w:kern w:val="0"/>
          <w:sz w:val="28"/>
          <w:szCs w:val="28"/>
          <w:highlight w:val="none"/>
        </w:rPr>
        <w:t>日18时</w:t>
      </w:r>
      <w:r>
        <w:rPr>
          <w:rFonts w:hint="eastAsia" w:ascii="仿宋" w:hAnsi="仿宋" w:eastAsia="仿宋" w:cs="仿宋"/>
          <w:color w:val="333333"/>
          <w:spacing w:val="8"/>
          <w:kern w:val="0"/>
          <w:sz w:val="28"/>
          <w:szCs w:val="28"/>
          <w:highlight w:val="none"/>
          <w:lang w:val="en-US" w:eastAsia="zh-CN"/>
        </w:rPr>
        <w:t>3</w:t>
      </w:r>
      <w:r>
        <w:rPr>
          <w:rFonts w:hint="eastAsia" w:ascii="仿宋" w:hAnsi="仿宋" w:eastAsia="仿宋" w:cs="仿宋"/>
          <w:color w:val="333333"/>
          <w:spacing w:val="8"/>
          <w:kern w:val="0"/>
          <w:sz w:val="28"/>
          <w:szCs w:val="28"/>
          <w:highlight w:val="none"/>
        </w:rPr>
        <w:t>0分至</w:t>
      </w:r>
      <w:r>
        <w:rPr>
          <w:rFonts w:hint="eastAsia" w:ascii="仿宋" w:hAnsi="仿宋" w:eastAsia="仿宋" w:cs="仿宋"/>
          <w:color w:val="333333"/>
          <w:spacing w:val="8"/>
          <w:kern w:val="0"/>
          <w:sz w:val="28"/>
          <w:szCs w:val="28"/>
          <w:highlight w:val="none"/>
          <w:lang w:eastAsia="zh-CN"/>
        </w:rPr>
        <w:t>202</w:t>
      </w:r>
      <w:r>
        <w:rPr>
          <w:rFonts w:hint="eastAsia" w:ascii="仿宋" w:hAnsi="仿宋" w:eastAsia="仿宋" w:cs="仿宋"/>
          <w:color w:val="333333"/>
          <w:spacing w:val="8"/>
          <w:kern w:val="0"/>
          <w:sz w:val="28"/>
          <w:szCs w:val="28"/>
          <w:highlight w:val="none"/>
          <w:lang w:val="en-US" w:eastAsia="zh-CN"/>
        </w:rPr>
        <w:t>6</w:t>
      </w:r>
      <w:r>
        <w:rPr>
          <w:rFonts w:hint="eastAsia" w:ascii="仿宋" w:hAnsi="仿宋" w:eastAsia="仿宋" w:cs="仿宋"/>
          <w:color w:val="333333"/>
          <w:spacing w:val="8"/>
          <w:kern w:val="0"/>
          <w:sz w:val="28"/>
          <w:szCs w:val="28"/>
          <w:highlight w:val="none"/>
          <w:lang w:eastAsia="zh-CN"/>
        </w:rPr>
        <w:t>年03月</w:t>
      </w:r>
      <w:r>
        <w:rPr>
          <w:rFonts w:hint="eastAsia" w:ascii="仿宋" w:hAnsi="仿宋" w:eastAsia="仿宋" w:cs="仿宋"/>
          <w:color w:val="333333"/>
          <w:spacing w:val="8"/>
          <w:kern w:val="0"/>
          <w:sz w:val="28"/>
          <w:szCs w:val="28"/>
          <w:highlight w:val="none"/>
          <w:lang w:val="en-US" w:eastAsia="zh-CN"/>
        </w:rPr>
        <w:t>31日</w:t>
      </w:r>
      <w:r>
        <w:rPr>
          <w:rFonts w:hint="eastAsia" w:ascii="仿宋" w:hAnsi="仿宋" w:eastAsia="仿宋" w:cs="仿宋"/>
          <w:color w:val="333333"/>
          <w:spacing w:val="8"/>
          <w:kern w:val="0"/>
          <w:sz w:val="28"/>
          <w:szCs w:val="28"/>
          <w:highlight w:val="none"/>
        </w:rPr>
        <w:t>9时00分</w:t>
      </w:r>
    </w:p>
    <w:p w14:paraId="42A144FA">
      <w:pPr>
        <w:adjustRightInd w:val="0"/>
        <w:spacing w:line="520" w:lineRule="exact"/>
        <w:ind w:firstLine="592" w:firstLineChars="200"/>
        <w:jc w:val="left"/>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2.地点：</w:t>
      </w:r>
      <w:r>
        <w:rPr>
          <w:rFonts w:hint="eastAsia" w:ascii="仿宋_GB2312" w:hAnsi="仿宋" w:eastAsia="仿宋_GB2312" w:cs="宋体"/>
          <w:color w:val="auto"/>
          <w:spacing w:val="8"/>
          <w:kern w:val="0"/>
          <w:sz w:val="28"/>
          <w:szCs w:val="28"/>
          <w:highlight w:val="none"/>
        </w:rPr>
        <w:t>登录“威海市公共资源交易网（荣成市）”首页右侧“交易服务一网通办系统-（新版）一网通办系统”进行“平台切换”点击“国企采购”进入国企阳光采购平台进行提交。已在</w:t>
      </w:r>
      <w:r>
        <w:rPr>
          <w:rFonts w:hint="eastAsia" w:ascii="仿宋_GB2312" w:hAnsi="仿宋" w:eastAsia="仿宋_GB2312" w:cs="宋体"/>
          <w:color w:val="auto"/>
          <w:spacing w:val="8"/>
          <w:kern w:val="0"/>
          <w:sz w:val="28"/>
          <w:szCs w:val="28"/>
          <w:highlight w:val="none"/>
          <w:lang w:eastAsia="zh-CN"/>
        </w:rPr>
        <w:t>威海市国有企业阳光采购电子化服务平台</w:t>
      </w:r>
      <w:r>
        <w:rPr>
          <w:rFonts w:hint="eastAsia" w:ascii="仿宋_GB2312" w:hAnsi="仿宋" w:eastAsia="仿宋_GB2312" w:cs="宋体"/>
          <w:color w:val="auto"/>
          <w:spacing w:val="8"/>
          <w:kern w:val="0"/>
          <w:sz w:val="28"/>
          <w:szCs w:val="28"/>
          <w:highlight w:val="none"/>
        </w:rPr>
        <w:t>获取文件的供应商在规定时间内递交电子投标文件。</w:t>
      </w:r>
    </w:p>
    <w:p w14:paraId="5357E715">
      <w:pPr>
        <w:spacing w:line="560" w:lineRule="exact"/>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五、开启</w:t>
      </w:r>
    </w:p>
    <w:p w14:paraId="6833228D">
      <w:pPr>
        <w:spacing w:line="560" w:lineRule="exact"/>
        <w:ind w:firstLine="556"/>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时间：</w:t>
      </w:r>
      <w:r>
        <w:rPr>
          <w:rFonts w:hint="eastAsia" w:ascii="仿宋" w:hAnsi="仿宋" w:eastAsia="仿宋" w:cs="仿宋"/>
          <w:color w:val="333333"/>
          <w:spacing w:val="8"/>
          <w:kern w:val="0"/>
          <w:sz w:val="28"/>
          <w:szCs w:val="28"/>
          <w:highlight w:val="none"/>
          <w:lang w:eastAsia="zh-CN"/>
        </w:rPr>
        <w:t>202</w:t>
      </w:r>
      <w:r>
        <w:rPr>
          <w:rFonts w:hint="eastAsia" w:ascii="仿宋" w:hAnsi="仿宋" w:eastAsia="仿宋" w:cs="仿宋"/>
          <w:color w:val="333333"/>
          <w:spacing w:val="8"/>
          <w:kern w:val="0"/>
          <w:sz w:val="28"/>
          <w:szCs w:val="28"/>
          <w:highlight w:val="none"/>
          <w:lang w:val="en-US" w:eastAsia="zh-CN"/>
        </w:rPr>
        <w:t>6</w:t>
      </w:r>
      <w:r>
        <w:rPr>
          <w:rFonts w:hint="eastAsia" w:ascii="仿宋" w:hAnsi="仿宋" w:eastAsia="仿宋" w:cs="仿宋"/>
          <w:color w:val="333333"/>
          <w:spacing w:val="8"/>
          <w:kern w:val="0"/>
          <w:sz w:val="28"/>
          <w:szCs w:val="28"/>
          <w:highlight w:val="none"/>
          <w:lang w:eastAsia="zh-CN"/>
        </w:rPr>
        <w:t>年03月</w:t>
      </w:r>
      <w:r>
        <w:rPr>
          <w:rFonts w:hint="eastAsia" w:ascii="仿宋" w:hAnsi="仿宋" w:eastAsia="仿宋" w:cs="仿宋"/>
          <w:color w:val="333333"/>
          <w:spacing w:val="8"/>
          <w:kern w:val="0"/>
          <w:sz w:val="28"/>
          <w:szCs w:val="28"/>
          <w:highlight w:val="none"/>
          <w:lang w:val="en-US" w:eastAsia="zh-CN"/>
        </w:rPr>
        <w:t>31日</w:t>
      </w:r>
      <w:r>
        <w:rPr>
          <w:rFonts w:hint="eastAsia" w:ascii="仿宋" w:hAnsi="仿宋" w:eastAsia="仿宋" w:cs="仿宋"/>
          <w:color w:val="333333"/>
          <w:spacing w:val="8"/>
          <w:kern w:val="0"/>
          <w:sz w:val="28"/>
          <w:szCs w:val="28"/>
          <w:highlight w:val="none"/>
        </w:rPr>
        <w:t>9时00分（北京时间）</w:t>
      </w:r>
    </w:p>
    <w:p w14:paraId="13F355D6">
      <w:pPr>
        <w:spacing w:line="560" w:lineRule="exact"/>
        <w:ind w:firstLine="556"/>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地点：威海市公共资源交易中心荣成分中心三楼</w:t>
      </w:r>
      <w:r>
        <w:rPr>
          <w:rFonts w:hint="eastAsia" w:ascii="仿宋" w:hAnsi="仿宋" w:eastAsia="仿宋" w:cs="仿宋"/>
          <w:color w:val="333333"/>
          <w:spacing w:val="8"/>
          <w:kern w:val="0"/>
          <w:sz w:val="28"/>
          <w:szCs w:val="28"/>
          <w:highlight w:val="none"/>
          <w:lang w:eastAsia="zh-CN"/>
        </w:rPr>
        <w:t>开标</w:t>
      </w:r>
      <w:r>
        <w:rPr>
          <w:rFonts w:hint="eastAsia" w:ascii="仿宋" w:hAnsi="仿宋" w:eastAsia="仿宋" w:cs="仿宋"/>
          <w:color w:val="333333"/>
          <w:spacing w:val="8"/>
          <w:kern w:val="0"/>
          <w:sz w:val="28"/>
          <w:szCs w:val="28"/>
          <w:highlight w:val="none"/>
          <w:lang w:val="en-US" w:eastAsia="zh-CN"/>
        </w:rPr>
        <w:t>一</w:t>
      </w:r>
      <w:r>
        <w:rPr>
          <w:rFonts w:hint="eastAsia" w:ascii="仿宋" w:hAnsi="仿宋" w:eastAsia="仿宋" w:cs="仿宋"/>
          <w:color w:val="333333"/>
          <w:spacing w:val="8"/>
          <w:kern w:val="0"/>
          <w:sz w:val="28"/>
          <w:szCs w:val="28"/>
          <w:highlight w:val="none"/>
          <w:lang w:eastAsia="zh-CN"/>
        </w:rPr>
        <w:t>室</w:t>
      </w:r>
      <w:r>
        <w:rPr>
          <w:rFonts w:hint="eastAsia" w:ascii="仿宋" w:hAnsi="仿宋" w:eastAsia="仿宋" w:cs="仿宋"/>
          <w:color w:val="333333"/>
          <w:spacing w:val="8"/>
          <w:kern w:val="0"/>
          <w:sz w:val="28"/>
          <w:szCs w:val="28"/>
          <w:highlight w:val="none"/>
        </w:rPr>
        <w:t>（荣成市河阳东路81号,荣成经济技术开发区热电厂东200米路南）</w:t>
      </w:r>
    </w:p>
    <w:p w14:paraId="0B098F38">
      <w:pPr>
        <w:spacing w:line="560" w:lineRule="exact"/>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六、其他补充事宜</w:t>
      </w:r>
    </w:p>
    <w:p w14:paraId="19A00655">
      <w:pPr>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sz w:val="28"/>
          <w:szCs w:val="28"/>
          <w:highlight w:val="none"/>
        </w:rPr>
        <w:t>本项目实行全流程电子化，实行远程解密，投标人无需到现场，并保持通讯畅通，</w:t>
      </w:r>
      <w:r>
        <w:rPr>
          <w:rFonts w:hint="eastAsia" w:ascii="仿宋" w:hAnsi="仿宋" w:eastAsia="仿宋" w:cs="仿宋"/>
          <w:b/>
          <w:bCs/>
          <w:color w:val="333333"/>
          <w:spacing w:val="8"/>
          <w:sz w:val="28"/>
          <w:szCs w:val="28"/>
          <w:highlight w:val="none"/>
        </w:rPr>
        <w:t>提前在个人电脑上进行测试确保音频、视频功能可正常使用</w:t>
      </w:r>
      <w:r>
        <w:rPr>
          <w:rFonts w:hint="eastAsia" w:ascii="仿宋" w:hAnsi="仿宋" w:eastAsia="仿宋" w:cs="仿宋"/>
          <w:color w:val="333333"/>
          <w:spacing w:val="8"/>
          <w:sz w:val="28"/>
          <w:szCs w:val="28"/>
          <w:highlight w:val="none"/>
        </w:rPr>
        <w:t>。因通讯不畅造成的一切后果由</w:t>
      </w:r>
      <w:r>
        <w:rPr>
          <w:rFonts w:hint="eastAsia" w:ascii="仿宋" w:hAnsi="仿宋" w:eastAsia="仿宋" w:cs="仿宋"/>
          <w:color w:val="333333"/>
          <w:spacing w:val="8"/>
          <w:sz w:val="28"/>
          <w:szCs w:val="28"/>
          <w:highlight w:val="none"/>
          <w:lang w:eastAsia="zh-CN"/>
        </w:rPr>
        <w:t>投标人</w:t>
      </w:r>
      <w:r>
        <w:rPr>
          <w:rFonts w:hint="eastAsia" w:ascii="仿宋" w:hAnsi="仿宋" w:eastAsia="仿宋" w:cs="仿宋"/>
          <w:color w:val="333333"/>
          <w:spacing w:val="8"/>
          <w:sz w:val="28"/>
          <w:szCs w:val="28"/>
          <w:highlight w:val="none"/>
        </w:rPr>
        <w:t>自行承担。</w:t>
      </w:r>
    </w:p>
    <w:p w14:paraId="699C823E">
      <w:pPr>
        <w:spacing w:line="560" w:lineRule="exact"/>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七、对本次招标提出询问，请按以下方式联系。</w:t>
      </w:r>
    </w:p>
    <w:p w14:paraId="65AD3880">
      <w:pPr>
        <w:spacing w:line="560" w:lineRule="exact"/>
        <w:ind w:firstLine="592" w:firstLineChars="200"/>
        <w:jc w:val="left"/>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1.招标人信息</w:t>
      </w:r>
    </w:p>
    <w:p w14:paraId="7966EA77">
      <w:pPr>
        <w:spacing w:line="560" w:lineRule="exact"/>
        <w:ind w:firstLine="592" w:firstLineChars="200"/>
        <w:jc w:val="left"/>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color w:val="333333"/>
          <w:spacing w:val="8"/>
          <w:kern w:val="0"/>
          <w:sz w:val="28"/>
          <w:szCs w:val="28"/>
          <w:highlight w:val="none"/>
        </w:rPr>
        <w:t>名  称：</w:t>
      </w:r>
      <w:r>
        <w:rPr>
          <w:rFonts w:hint="eastAsia" w:ascii="仿宋" w:hAnsi="仿宋" w:eastAsia="仿宋" w:cs="仿宋"/>
          <w:color w:val="333333"/>
          <w:spacing w:val="8"/>
          <w:kern w:val="0"/>
          <w:sz w:val="28"/>
          <w:szCs w:val="28"/>
          <w:highlight w:val="none"/>
          <w:lang w:eastAsia="zh-CN"/>
        </w:rPr>
        <w:t>荣成市园林建设集团有限责任公司</w:t>
      </w:r>
    </w:p>
    <w:p w14:paraId="22197D2D">
      <w:pPr>
        <w:adjustRightInd w:val="0"/>
        <w:spacing w:line="560" w:lineRule="exact"/>
        <w:ind w:firstLine="592" w:firstLineChars="200"/>
        <w:jc w:val="left"/>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color w:val="333333"/>
          <w:spacing w:val="8"/>
          <w:kern w:val="0"/>
          <w:sz w:val="28"/>
          <w:szCs w:val="28"/>
          <w:highlight w:val="none"/>
        </w:rPr>
        <w:t>地  址：</w:t>
      </w:r>
      <w:r>
        <w:rPr>
          <w:rFonts w:hint="eastAsia" w:ascii="仿宋" w:hAnsi="仿宋" w:eastAsia="仿宋" w:cs="仿宋"/>
          <w:color w:val="333333"/>
          <w:spacing w:val="8"/>
          <w:kern w:val="0"/>
          <w:sz w:val="28"/>
          <w:szCs w:val="28"/>
          <w:highlight w:val="none"/>
          <w:lang w:eastAsia="zh-CN"/>
        </w:rPr>
        <w:t>荣成市伟德东路118号</w:t>
      </w:r>
    </w:p>
    <w:p w14:paraId="3C342D37">
      <w:pPr>
        <w:spacing w:line="560" w:lineRule="exact"/>
        <w:ind w:firstLine="592" w:firstLineChars="200"/>
        <w:jc w:val="left"/>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color w:val="333333"/>
          <w:spacing w:val="8"/>
          <w:kern w:val="0"/>
          <w:sz w:val="28"/>
          <w:szCs w:val="28"/>
          <w:highlight w:val="none"/>
        </w:rPr>
        <w:t>联系方式：</w:t>
      </w:r>
      <w:r>
        <w:rPr>
          <w:rFonts w:hint="eastAsia" w:ascii="仿宋" w:hAnsi="仿宋" w:eastAsia="仿宋" w:cs="仿宋"/>
          <w:color w:val="333333"/>
          <w:spacing w:val="8"/>
          <w:kern w:val="0"/>
          <w:sz w:val="28"/>
          <w:szCs w:val="28"/>
          <w:highlight w:val="none"/>
          <w:lang w:eastAsia="zh-CN"/>
        </w:rPr>
        <w:t>18663180822</w:t>
      </w:r>
    </w:p>
    <w:p w14:paraId="5B038CA7">
      <w:pPr>
        <w:spacing w:line="560" w:lineRule="exact"/>
        <w:ind w:firstLine="592" w:firstLineChars="200"/>
        <w:jc w:val="left"/>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2.招标代理机构信息</w:t>
      </w:r>
    </w:p>
    <w:p w14:paraId="171DF80F">
      <w:pPr>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名  称：山东佳展建设工程管理有限公司</w:t>
      </w:r>
    </w:p>
    <w:p w14:paraId="6F53FF26">
      <w:pPr>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地  址：山东省威海市荣成市青山东路218号1号楼</w:t>
      </w:r>
    </w:p>
    <w:p w14:paraId="2AB15DED">
      <w:pPr>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联系方式：0631-7607700</w:t>
      </w:r>
    </w:p>
    <w:p w14:paraId="2D90D3B6">
      <w:pPr>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3.项目联系方式</w:t>
      </w:r>
    </w:p>
    <w:p w14:paraId="7A87DAAB">
      <w:pPr>
        <w:spacing w:line="560" w:lineRule="exact"/>
        <w:ind w:firstLine="592" w:firstLineChars="200"/>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color w:val="333333"/>
          <w:spacing w:val="8"/>
          <w:kern w:val="0"/>
          <w:sz w:val="28"/>
          <w:szCs w:val="28"/>
          <w:highlight w:val="none"/>
        </w:rPr>
        <w:t>项目联系人：</w:t>
      </w:r>
      <w:r>
        <w:rPr>
          <w:rFonts w:hint="eastAsia" w:ascii="仿宋" w:hAnsi="仿宋" w:eastAsia="仿宋" w:cs="仿宋"/>
          <w:color w:val="333333"/>
          <w:spacing w:val="8"/>
          <w:kern w:val="0"/>
          <w:sz w:val="28"/>
          <w:szCs w:val="28"/>
          <w:highlight w:val="none"/>
          <w:lang w:eastAsia="zh-CN"/>
        </w:rPr>
        <w:t>张小芳</w:t>
      </w:r>
      <w:r>
        <w:rPr>
          <w:rFonts w:hint="eastAsia" w:ascii="仿宋" w:hAnsi="仿宋" w:eastAsia="仿宋" w:cs="仿宋"/>
          <w:color w:val="333333"/>
          <w:spacing w:val="8"/>
          <w:kern w:val="0"/>
          <w:sz w:val="28"/>
          <w:szCs w:val="28"/>
          <w:highlight w:val="none"/>
          <w:lang w:val="en-US" w:eastAsia="zh-CN"/>
        </w:rPr>
        <w:t xml:space="preserve"> </w:t>
      </w:r>
      <w:r>
        <w:rPr>
          <w:rFonts w:hint="eastAsia" w:ascii="仿宋" w:hAnsi="仿宋" w:eastAsia="仿宋" w:cs="仿宋"/>
          <w:color w:val="333333"/>
          <w:spacing w:val="8"/>
          <w:kern w:val="0"/>
          <w:sz w:val="28"/>
          <w:szCs w:val="28"/>
          <w:highlight w:val="none"/>
          <w:lang w:eastAsia="zh-CN"/>
        </w:rPr>
        <w:t xml:space="preserve">李昀丽 </w:t>
      </w:r>
    </w:p>
    <w:p w14:paraId="4CAD57EB">
      <w:pPr>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电话：0631-7607700</w:t>
      </w:r>
    </w:p>
    <w:p w14:paraId="17B632DC">
      <w:pPr>
        <w:spacing w:line="560" w:lineRule="exact"/>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八、发布公告的媒介</w:t>
      </w:r>
    </w:p>
    <w:p w14:paraId="4AC4021A">
      <w:pPr>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本次公告在中国招标投标公共服务平台（www.cebpubservice.com）、威海市公共资源交易网（http://ggzyjy.weihai.cn/）、威海市公共资源交易网（荣成市）（http://ggzyjy.weihai.cn/rongcheng/）同时发布，其它媒介转发无效。</w:t>
      </w:r>
    </w:p>
    <w:p w14:paraId="1AF01AFA">
      <w:pPr>
        <w:spacing w:line="560" w:lineRule="exact"/>
        <w:jc w:val="right"/>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发布人：山东佳展建设工程管理有限公司</w:t>
      </w:r>
    </w:p>
    <w:p w14:paraId="7AE13AFE">
      <w:pPr>
        <w:widowControl/>
        <w:wordWrap w:val="0"/>
        <w:adjustRightInd w:val="0"/>
        <w:spacing w:line="360" w:lineRule="auto"/>
        <w:ind w:left="-240"/>
        <w:jc w:val="right"/>
        <w:rPr>
          <w:rFonts w:hint="eastAsia" w:ascii="仿宋" w:hAnsi="仿宋" w:eastAsia="仿宋" w:cs="仿宋"/>
          <w:kern w:val="0"/>
          <w:sz w:val="24"/>
          <w:highlight w:val="none"/>
        </w:rPr>
      </w:pPr>
      <w:r>
        <w:rPr>
          <w:rFonts w:hint="eastAsia" w:ascii="仿宋" w:hAnsi="仿宋" w:eastAsia="仿宋" w:cs="仿宋"/>
          <w:kern w:val="0"/>
          <w:sz w:val="28"/>
          <w:szCs w:val="28"/>
          <w:highlight w:val="none"/>
        </w:rPr>
        <w:t>发布时间：</w:t>
      </w:r>
      <w:r>
        <w:rPr>
          <w:rFonts w:hint="eastAsia" w:ascii="仿宋" w:hAnsi="仿宋" w:eastAsia="仿宋" w:cs="仿宋"/>
          <w:kern w:val="0"/>
          <w:sz w:val="28"/>
          <w:szCs w:val="28"/>
          <w:highlight w:val="none"/>
          <w:lang w:eastAsia="zh-CN"/>
        </w:rPr>
        <w:t>202</w:t>
      </w:r>
      <w:r>
        <w:rPr>
          <w:rFonts w:hint="eastAsia" w:ascii="仿宋" w:hAnsi="仿宋" w:eastAsia="仿宋" w:cs="仿宋"/>
          <w:kern w:val="0"/>
          <w:sz w:val="28"/>
          <w:szCs w:val="28"/>
          <w:highlight w:val="none"/>
          <w:lang w:val="en-US" w:eastAsia="zh-CN"/>
        </w:rPr>
        <w:t>6</w:t>
      </w:r>
      <w:bookmarkStart w:id="55" w:name="_GoBack"/>
      <w:bookmarkEnd w:id="55"/>
      <w:r>
        <w:rPr>
          <w:rFonts w:hint="eastAsia" w:ascii="仿宋" w:hAnsi="仿宋" w:eastAsia="仿宋" w:cs="仿宋"/>
          <w:kern w:val="0"/>
          <w:sz w:val="28"/>
          <w:szCs w:val="28"/>
          <w:highlight w:val="none"/>
          <w:lang w:eastAsia="zh-CN"/>
        </w:rPr>
        <w:t>年03月</w:t>
      </w:r>
      <w:r>
        <w:rPr>
          <w:rFonts w:hint="eastAsia" w:ascii="仿宋" w:hAnsi="仿宋" w:eastAsia="仿宋" w:cs="仿宋"/>
          <w:kern w:val="0"/>
          <w:sz w:val="28"/>
          <w:szCs w:val="28"/>
          <w:highlight w:val="none"/>
          <w:lang w:val="en-US" w:eastAsia="zh-CN"/>
        </w:rPr>
        <w:t>16</w:t>
      </w:r>
      <w:r>
        <w:rPr>
          <w:rFonts w:hint="eastAsia" w:ascii="仿宋" w:hAnsi="仿宋" w:eastAsia="仿宋" w:cs="仿宋"/>
          <w:kern w:val="0"/>
          <w:sz w:val="28"/>
          <w:szCs w:val="28"/>
          <w:highlight w:val="none"/>
        </w:rPr>
        <w:t>日</w:t>
      </w:r>
    </w:p>
    <w:p w14:paraId="11E1CB90">
      <w:pPr>
        <w:widowControl/>
        <w:spacing w:line="360" w:lineRule="auto"/>
        <w:rPr>
          <w:rFonts w:hint="eastAsia" w:ascii="仿宋" w:hAnsi="仿宋" w:eastAsia="仿宋" w:cs="仿宋"/>
          <w:color w:val="000000"/>
          <w:sz w:val="24"/>
          <w:szCs w:val="21"/>
          <w:highlight w:val="none"/>
        </w:rPr>
      </w:pPr>
    </w:p>
    <w:p w14:paraId="0BC94240">
      <w:pPr>
        <w:widowControl/>
        <w:spacing w:line="360" w:lineRule="auto"/>
        <w:rPr>
          <w:rFonts w:hint="eastAsia" w:ascii="仿宋" w:hAnsi="仿宋" w:eastAsia="仿宋" w:cs="仿宋"/>
          <w:color w:val="000000"/>
          <w:sz w:val="24"/>
          <w:szCs w:val="21"/>
          <w:highlight w:val="none"/>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bookmarkEnd w:id="2"/>
    <w:bookmarkEnd w:id="3"/>
    <w:bookmarkEnd w:id="4"/>
    <w:bookmarkEnd w:id="5"/>
    <w:p w14:paraId="2A04ED32">
      <w:pPr>
        <w:pStyle w:val="12"/>
        <w:numPr>
          <w:ilvl w:val="0"/>
          <w:numId w:val="1"/>
        </w:numPr>
        <w:spacing w:before="100" w:beforeAutospacing="1" w:after="100" w:afterAutospacing="1" w:line="415" w:lineRule="auto"/>
        <w:rPr>
          <w:rFonts w:hint="eastAsia" w:ascii="仿宋" w:hAnsi="仿宋" w:eastAsia="仿宋" w:cs="仿宋"/>
          <w:sz w:val="44"/>
          <w:szCs w:val="44"/>
          <w:highlight w:val="none"/>
        </w:rPr>
        <w:sectPr>
          <w:pgSz w:w="11906" w:h="16838"/>
          <w:pgMar w:top="1440" w:right="1077" w:bottom="1440" w:left="1077" w:header="851" w:footer="992" w:gutter="0"/>
          <w:pgBorders>
            <w:top w:val="none" w:sz="0" w:space="0"/>
            <w:left w:val="none" w:sz="0" w:space="0"/>
            <w:bottom w:val="none" w:sz="0" w:space="0"/>
            <w:right w:val="none" w:sz="0" w:space="0"/>
          </w:pgBorders>
          <w:cols w:space="720" w:num="1"/>
          <w:docGrid w:type="lines" w:linePitch="312" w:charSpace="0"/>
        </w:sectPr>
      </w:pPr>
      <w:bookmarkStart w:id="6" w:name="_Toc413596395"/>
      <w:bookmarkStart w:id="7" w:name="_Toc266431126"/>
      <w:bookmarkStart w:id="8" w:name="_Toc382129913"/>
      <w:r>
        <w:rPr>
          <w:rFonts w:hint="eastAsia" w:ascii="仿宋" w:hAnsi="仿宋" w:eastAsia="仿宋" w:cs="仿宋"/>
          <w:sz w:val="44"/>
          <w:szCs w:val="44"/>
          <w:highlight w:val="none"/>
        </w:rPr>
        <w:t>投标须知</w:t>
      </w:r>
    </w:p>
    <w:p w14:paraId="74EBFD98">
      <w:pPr>
        <w:spacing w:line="560" w:lineRule="exact"/>
        <w:ind w:firstLine="643" w:firstLineChars="201"/>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投标须知前附表</w:t>
      </w:r>
    </w:p>
    <w:p w14:paraId="4820DDF7">
      <w:pPr>
        <w:spacing w:line="560" w:lineRule="exact"/>
        <w:ind w:firstLine="643" w:firstLineChars="201"/>
        <w:jc w:val="center"/>
        <w:rPr>
          <w:rFonts w:hint="eastAsia" w:ascii="仿宋" w:hAnsi="仿宋" w:eastAsia="仿宋" w:cs="仿宋"/>
          <w:sz w:val="32"/>
          <w:szCs w:val="32"/>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879"/>
      </w:tblGrid>
      <w:tr w14:paraId="07080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trPr>
        <w:tc>
          <w:tcPr>
            <w:tcW w:w="908" w:type="dxa"/>
            <w:tcBorders>
              <w:top w:val="single" w:color="auto" w:sz="4" w:space="0"/>
              <w:bottom w:val="single" w:color="auto" w:sz="4" w:space="0"/>
              <w:right w:val="single" w:color="auto" w:sz="4" w:space="0"/>
            </w:tcBorders>
            <w:vAlign w:val="center"/>
          </w:tcPr>
          <w:p w14:paraId="52A149C9">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102DDB29">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    目</w:t>
            </w:r>
          </w:p>
        </w:tc>
        <w:tc>
          <w:tcPr>
            <w:tcW w:w="6879" w:type="dxa"/>
            <w:tcBorders>
              <w:top w:val="single" w:color="auto" w:sz="4" w:space="0"/>
              <w:left w:val="single" w:color="auto" w:sz="4" w:space="0"/>
              <w:bottom w:val="single" w:color="auto" w:sz="4" w:space="0"/>
            </w:tcBorders>
            <w:vAlign w:val="center"/>
          </w:tcPr>
          <w:p w14:paraId="166938DD">
            <w:pPr>
              <w:snapToGrid w:val="0"/>
              <w:spacing w:line="560" w:lineRule="exact"/>
              <w:ind w:firstLine="562" w:firstLineChars="201"/>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内           容</w:t>
            </w:r>
          </w:p>
        </w:tc>
      </w:tr>
      <w:tr w14:paraId="7A6B63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trPr>
        <w:tc>
          <w:tcPr>
            <w:tcW w:w="908" w:type="dxa"/>
            <w:tcBorders>
              <w:top w:val="single" w:color="auto" w:sz="4" w:space="0"/>
              <w:bottom w:val="single" w:color="auto" w:sz="4" w:space="0"/>
              <w:right w:val="single" w:color="auto" w:sz="4" w:space="0"/>
            </w:tcBorders>
            <w:vAlign w:val="center"/>
          </w:tcPr>
          <w:p w14:paraId="65BF192D">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607AFED0">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6879" w:type="dxa"/>
            <w:tcBorders>
              <w:top w:val="single" w:color="auto" w:sz="4" w:space="0"/>
              <w:left w:val="single" w:color="auto" w:sz="4" w:space="0"/>
              <w:bottom w:val="single" w:color="auto" w:sz="4" w:space="0"/>
            </w:tcBorders>
            <w:vAlign w:val="center"/>
          </w:tcPr>
          <w:p w14:paraId="2CFD0B05">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b w:val="0"/>
                <w:color w:val="333333"/>
                <w:spacing w:val="8"/>
                <w:kern w:val="0"/>
                <w:sz w:val="28"/>
                <w:szCs w:val="28"/>
                <w:highlight w:val="none"/>
                <w:lang w:val="en-US" w:eastAsia="zh-CN"/>
              </w:rPr>
              <w:t>2026-2027年荣成滨海公园松树病虫害防治</w:t>
            </w:r>
          </w:p>
        </w:tc>
      </w:tr>
      <w:tr w14:paraId="6FF695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908" w:type="dxa"/>
            <w:tcBorders>
              <w:top w:val="single" w:color="auto" w:sz="4" w:space="0"/>
              <w:bottom w:val="single" w:color="auto" w:sz="4" w:space="0"/>
              <w:right w:val="single" w:color="auto" w:sz="4" w:space="0"/>
            </w:tcBorders>
            <w:vAlign w:val="center"/>
          </w:tcPr>
          <w:p w14:paraId="32D3013D">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1C9810A7">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项目编号</w:t>
            </w:r>
          </w:p>
        </w:tc>
        <w:tc>
          <w:tcPr>
            <w:tcW w:w="6879" w:type="dxa"/>
            <w:tcBorders>
              <w:top w:val="single" w:color="auto" w:sz="4" w:space="0"/>
              <w:left w:val="single" w:color="auto" w:sz="4" w:space="0"/>
              <w:bottom w:val="single" w:color="auto" w:sz="4" w:space="0"/>
            </w:tcBorders>
            <w:vAlign w:val="center"/>
          </w:tcPr>
          <w:p w14:paraId="5FE39F98">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color w:val="333333"/>
                <w:spacing w:val="8"/>
                <w:kern w:val="0"/>
                <w:sz w:val="28"/>
                <w:szCs w:val="28"/>
                <w:highlight w:val="none"/>
                <w:lang w:eastAsia="zh-CN"/>
              </w:rPr>
              <w:t>RCYLJT2026-03</w:t>
            </w:r>
          </w:p>
        </w:tc>
      </w:tr>
      <w:tr w14:paraId="4FE7E3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trPr>
        <w:tc>
          <w:tcPr>
            <w:tcW w:w="908" w:type="dxa"/>
            <w:tcBorders>
              <w:top w:val="single" w:color="auto" w:sz="4" w:space="0"/>
              <w:bottom w:val="single" w:color="auto" w:sz="4" w:space="0"/>
              <w:right w:val="single" w:color="auto" w:sz="4" w:space="0"/>
            </w:tcBorders>
            <w:vAlign w:val="center"/>
          </w:tcPr>
          <w:p w14:paraId="51455F12">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3</w:t>
            </w:r>
          </w:p>
        </w:tc>
        <w:tc>
          <w:tcPr>
            <w:tcW w:w="2155" w:type="dxa"/>
            <w:tcBorders>
              <w:top w:val="single" w:color="auto" w:sz="4" w:space="0"/>
              <w:left w:val="single" w:color="auto" w:sz="4" w:space="0"/>
              <w:bottom w:val="single" w:color="auto" w:sz="4" w:space="0"/>
              <w:right w:val="single" w:color="auto" w:sz="4" w:space="0"/>
            </w:tcBorders>
            <w:vAlign w:val="center"/>
          </w:tcPr>
          <w:p w14:paraId="1510AB71">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招标人</w:t>
            </w:r>
          </w:p>
        </w:tc>
        <w:tc>
          <w:tcPr>
            <w:tcW w:w="6879" w:type="dxa"/>
            <w:tcBorders>
              <w:top w:val="single" w:color="auto" w:sz="4" w:space="0"/>
              <w:left w:val="single" w:color="auto" w:sz="4" w:space="0"/>
              <w:bottom w:val="single" w:color="auto" w:sz="4" w:space="0"/>
            </w:tcBorders>
            <w:vAlign w:val="center"/>
          </w:tcPr>
          <w:p w14:paraId="3C5B071B">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单位名称：</w:t>
            </w:r>
            <w:r>
              <w:rPr>
                <w:rFonts w:hint="eastAsia" w:ascii="仿宋" w:hAnsi="仿宋" w:eastAsia="仿宋" w:cs="仿宋"/>
                <w:color w:val="333333"/>
                <w:spacing w:val="8"/>
                <w:kern w:val="0"/>
                <w:sz w:val="28"/>
                <w:szCs w:val="28"/>
                <w:highlight w:val="none"/>
                <w:lang w:eastAsia="zh-CN"/>
              </w:rPr>
              <w:t>荣成市园林建设集团有限责任公司</w:t>
            </w:r>
          </w:p>
          <w:p w14:paraId="0F26C17C">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单位地址：</w:t>
            </w:r>
            <w:r>
              <w:rPr>
                <w:rFonts w:hint="eastAsia" w:ascii="仿宋" w:hAnsi="仿宋" w:eastAsia="仿宋" w:cs="仿宋"/>
                <w:color w:val="333333"/>
                <w:spacing w:val="8"/>
                <w:kern w:val="0"/>
                <w:sz w:val="28"/>
                <w:szCs w:val="28"/>
                <w:highlight w:val="none"/>
                <w:lang w:eastAsia="zh-CN"/>
              </w:rPr>
              <w:t>荣成市伟德东路118号</w:t>
            </w:r>
          </w:p>
          <w:p w14:paraId="166EB298">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联系人：</w:t>
            </w:r>
            <w:r>
              <w:rPr>
                <w:rFonts w:hint="eastAsia" w:ascii="仿宋" w:hAnsi="仿宋" w:eastAsia="仿宋" w:cs="仿宋"/>
                <w:sz w:val="28"/>
                <w:szCs w:val="28"/>
                <w:highlight w:val="none"/>
                <w:lang w:eastAsia="zh-CN"/>
              </w:rPr>
              <w:t>慕洪运</w:t>
            </w:r>
          </w:p>
          <w:p w14:paraId="79E89662">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联系方式：</w:t>
            </w:r>
            <w:r>
              <w:rPr>
                <w:rFonts w:hint="eastAsia" w:ascii="仿宋" w:hAnsi="仿宋" w:eastAsia="仿宋" w:cs="仿宋"/>
                <w:sz w:val="28"/>
                <w:szCs w:val="28"/>
                <w:highlight w:val="none"/>
                <w:lang w:eastAsia="zh-CN"/>
              </w:rPr>
              <w:t>18663180822</w:t>
            </w:r>
          </w:p>
        </w:tc>
      </w:tr>
      <w:tr w14:paraId="31E075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trPr>
        <w:tc>
          <w:tcPr>
            <w:tcW w:w="908" w:type="dxa"/>
            <w:tcBorders>
              <w:top w:val="single" w:color="auto" w:sz="4" w:space="0"/>
              <w:bottom w:val="single" w:color="auto" w:sz="4" w:space="0"/>
              <w:right w:val="single" w:color="auto" w:sz="4" w:space="0"/>
            </w:tcBorders>
            <w:vAlign w:val="center"/>
          </w:tcPr>
          <w:p w14:paraId="58E977B2">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4</w:t>
            </w:r>
          </w:p>
        </w:tc>
        <w:tc>
          <w:tcPr>
            <w:tcW w:w="2155" w:type="dxa"/>
            <w:tcBorders>
              <w:top w:val="single" w:color="auto" w:sz="4" w:space="0"/>
              <w:left w:val="single" w:color="auto" w:sz="4" w:space="0"/>
              <w:bottom w:val="single" w:color="auto" w:sz="4" w:space="0"/>
              <w:right w:val="single" w:color="auto" w:sz="4" w:space="0"/>
            </w:tcBorders>
            <w:vAlign w:val="center"/>
          </w:tcPr>
          <w:p w14:paraId="222F2F1B">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招标代理机构</w:t>
            </w:r>
          </w:p>
        </w:tc>
        <w:tc>
          <w:tcPr>
            <w:tcW w:w="6879" w:type="dxa"/>
            <w:tcBorders>
              <w:top w:val="single" w:color="auto" w:sz="4" w:space="0"/>
              <w:left w:val="single" w:color="auto" w:sz="4" w:space="0"/>
              <w:bottom w:val="single" w:color="auto" w:sz="4" w:space="0"/>
            </w:tcBorders>
            <w:vAlign w:val="center"/>
          </w:tcPr>
          <w:p w14:paraId="656549A4">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机构名称：山东佳展建设工程管理有限公司</w:t>
            </w:r>
          </w:p>
          <w:p w14:paraId="74A9E8B3">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单位地址：山东省威海市荣成市青山东路218号1号楼</w:t>
            </w:r>
          </w:p>
          <w:p w14:paraId="097A5C86">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联系人：</w:t>
            </w:r>
            <w:r>
              <w:rPr>
                <w:rFonts w:hint="eastAsia" w:ascii="仿宋" w:hAnsi="仿宋" w:eastAsia="仿宋" w:cs="仿宋"/>
                <w:sz w:val="28"/>
                <w:szCs w:val="28"/>
                <w:highlight w:val="none"/>
                <w:lang w:eastAsia="zh-CN"/>
              </w:rPr>
              <w:t>张小芳</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eastAsia="zh-CN"/>
              </w:rPr>
              <w:t xml:space="preserve">李昀丽 </w:t>
            </w:r>
          </w:p>
          <w:p w14:paraId="24DD8667">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联系电话： 0631-7607700</w:t>
            </w:r>
          </w:p>
        </w:tc>
      </w:tr>
      <w:tr w14:paraId="37BB7E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908" w:type="dxa"/>
            <w:tcBorders>
              <w:top w:val="single" w:color="auto" w:sz="4" w:space="0"/>
              <w:bottom w:val="single" w:color="auto" w:sz="4" w:space="0"/>
              <w:right w:val="single" w:color="auto" w:sz="4" w:space="0"/>
            </w:tcBorders>
            <w:vAlign w:val="center"/>
          </w:tcPr>
          <w:p w14:paraId="7DB924C2">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5</w:t>
            </w:r>
          </w:p>
        </w:tc>
        <w:tc>
          <w:tcPr>
            <w:tcW w:w="2155" w:type="dxa"/>
            <w:tcBorders>
              <w:top w:val="single" w:color="auto" w:sz="4" w:space="0"/>
              <w:left w:val="single" w:color="auto" w:sz="4" w:space="0"/>
              <w:bottom w:val="single" w:color="auto" w:sz="4" w:space="0"/>
              <w:right w:val="single" w:color="auto" w:sz="4" w:space="0"/>
            </w:tcBorders>
            <w:vAlign w:val="center"/>
          </w:tcPr>
          <w:p w14:paraId="1EC9DF00">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电子投标</w:t>
            </w:r>
          </w:p>
          <w:p w14:paraId="7A6E4AD2">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特别提示</w:t>
            </w:r>
          </w:p>
        </w:tc>
        <w:tc>
          <w:tcPr>
            <w:tcW w:w="6879" w:type="dxa"/>
            <w:tcBorders>
              <w:top w:val="single" w:color="auto" w:sz="4" w:space="0"/>
              <w:left w:val="single" w:color="auto" w:sz="4" w:space="0"/>
              <w:bottom w:val="single" w:color="auto" w:sz="4" w:space="0"/>
            </w:tcBorders>
            <w:vAlign w:val="center"/>
          </w:tcPr>
          <w:p w14:paraId="58AA3D0D">
            <w:pPr>
              <w:numPr>
                <w:ilvl w:val="0"/>
                <w:numId w:val="2"/>
              </w:numPr>
              <w:wordWrap w:val="0"/>
              <w:snapToGrid w:val="0"/>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登录威海市公共资源交易网（荣成市）（http://ggzyjy.weihai.cn/rongcheng/）（首页右侧“交易服务一网通办系统-（新版）一网通办系统”进行“平台切换”点击“国企采购”进入“</w:t>
            </w:r>
            <w:r>
              <w:rPr>
                <w:rFonts w:hint="eastAsia" w:ascii="仿宋_GB2312" w:hAnsi="宋体" w:eastAsia="仿宋_GB2312"/>
                <w:color w:val="auto"/>
                <w:sz w:val="28"/>
                <w:szCs w:val="28"/>
                <w:highlight w:val="none"/>
                <w:lang w:eastAsia="zh-CN"/>
              </w:rPr>
              <w:t>威海市国有企业阳光采购电子化服务平台</w:t>
            </w:r>
            <w:r>
              <w:rPr>
                <w:rFonts w:hint="eastAsia" w:ascii="仿宋_GB2312" w:hAnsi="宋体" w:eastAsia="仿宋_GB2312"/>
                <w:color w:val="auto"/>
                <w:sz w:val="28"/>
                <w:szCs w:val="28"/>
                <w:highlight w:val="none"/>
              </w:rPr>
              <w:t>”进行注册(如跳转国企阳光采购平台时，提示用户不存在，可拨打技术支持电话（17863029936）咨询。)，取得用户名和密码（已经完成注册无须重复注册）；首次注册投标人应及时办理安全证书（CA锁）及电子签章。</w:t>
            </w:r>
          </w:p>
          <w:p w14:paraId="326034F2">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b/>
                <w:sz w:val="28"/>
                <w:szCs w:val="28"/>
                <w:highlight w:val="none"/>
              </w:rPr>
              <w:t>本项目必须网上递交投标文件</w:t>
            </w:r>
            <w:r>
              <w:rPr>
                <w:rFonts w:hint="eastAsia" w:ascii="仿宋" w:hAnsi="仿宋" w:eastAsia="仿宋" w:cs="仿宋"/>
                <w:sz w:val="28"/>
                <w:szCs w:val="28"/>
                <w:highlight w:val="none"/>
              </w:rPr>
              <w:t>，参与本项目投标人应利用办理好的CA锁登录威海市国有企业阳光采购电子化服务平台进行招标文件的获取、文件下载和网上递交投标文件，且安全证书（CA锁）在有效期内。</w:t>
            </w:r>
          </w:p>
          <w:p w14:paraId="46231659">
            <w:pPr>
              <w:rPr>
                <w:rFonts w:hint="eastAsia" w:ascii="仿宋" w:hAnsi="仿宋" w:eastAsia="仿宋" w:cs="仿宋"/>
                <w:kern w:val="0"/>
                <w:sz w:val="24"/>
                <w:highlight w:val="none"/>
              </w:rPr>
            </w:pPr>
            <w:r>
              <w:rPr>
                <w:rFonts w:hint="eastAsia" w:ascii="仿宋" w:hAnsi="仿宋" w:eastAsia="仿宋" w:cs="仿宋"/>
                <w:sz w:val="28"/>
                <w:szCs w:val="28"/>
                <w:highlight w:val="none"/>
              </w:rPr>
              <w:t>3．电子投标文件制作及递交等有关操作见本文件及威海市公共资源交易网）办事指南栏目-国企采购专区-</w:t>
            </w:r>
            <w:r>
              <w:rPr>
                <w:rFonts w:hint="eastAsia" w:ascii="仿宋_GB2312" w:hAnsi="宋体" w:eastAsia="仿宋_GB2312"/>
                <w:color w:val="000000" w:themeColor="text1"/>
                <w:sz w:val="28"/>
                <w:szCs w:val="28"/>
                <w:highlight w:val="none"/>
                <w14:textFill>
                  <w14:solidFill>
                    <w14:schemeClr w14:val="tx1"/>
                  </w14:solidFill>
                </w14:textFill>
              </w:rPr>
              <w:t>《新版威海市国有企业阳光采购服务平台操作演示视频（供应商）》</w:t>
            </w:r>
            <w:r>
              <w:rPr>
                <w:rFonts w:hint="eastAsia" w:ascii="仿宋" w:hAnsi="仿宋" w:eastAsia="仿宋" w:cs="仿宋"/>
                <w:sz w:val="28"/>
                <w:szCs w:val="28"/>
                <w:highlight w:val="none"/>
              </w:rPr>
              <w:t xml:space="preserve">，网址: </w:t>
            </w:r>
            <w:r>
              <w:rPr>
                <w:rFonts w:ascii="仿宋_GB2312" w:hAnsi="宋体" w:eastAsia="仿宋_GB2312"/>
                <w:color w:val="000000" w:themeColor="text1"/>
                <w:sz w:val="28"/>
                <w:szCs w:val="28"/>
                <w:highlight w:val="none"/>
                <w14:textFill>
                  <w14:solidFill>
                    <w14:schemeClr w14:val="tx1"/>
                  </w14:solidFill>
                </w14:textFill>
              </w:rPr>
              <w:t>https://ggzyjy.weihai.cn/weihai/bszn/005005/20260109/315a049e-0d75-4f85-8634-00d90a843936.html</w:t>
            </w:r>
            <w:r>
              <w:rPr>
                <w:rFonts w:hint="eastAsia" w:ascii="仿宋" w:hAnsi="仿宋" w:eastAsia="仿宋" w:cs="仿宋"/>
                <w:sz w:val="28"/>
                <w:szCs w:val="28"/>
                <w:highlight w:val="none"/>
              </w:rPr>
              <w:t>、投标文件制作及系统使用咨询电话：</w:t>
            </w:r>
            <w:r>
              <w:rPr>
                <w:rFonts w:hint="eastAsia" w:ascii="仿宋" w:hAnsi="仿宋" w:eastAsia="仿宋" w:cs="仿宋"/>
                <w:sz w:val="28"/>
                <w:szCs w:val="28"/>
                <w:highlight w:val="none"/>
                <w:lang w:val="en-US" w:eastAsia="zh-CN"/>
              </w:rPr>
              <w:t>17863029936</w:t>
            </w:r>
            <w:r>
              <w:rPr>
                <w:rFonts w:hint="eastAsia" w:ascii="仿宋" w:hAnsi="仿宋" w:eastAsia="仿宋" w:cs="仿宋"/>
                <w:sz w:val="28"/>
                <w:szCs w:val="28"/>
                <w:highlight w:val="none"/>
              </w:rPr>
              <w:t>；平台QQ服务群：</w:t>
            </w:r>
            <w:r>
              <w:rPr>
                <w:rFonts w:hint="eastAsia" w:ascii="仿宋_GB2312" w:hAnsi="宋体" w:eastAsia="仿宋_GB2312"/>
                <w:color w:val="000000" w:themeColor="text1"/>
                <w:sz w:val="28"/>
                <w:szCs w:val="28"/>
                <w:highlight w:val="none"/>
                <w14:textFill>
                  <w14:solidFill>
                    <w14:schemeClr w14:val="tx1"/>
                  </w14:solidFill>
                </w14:textFill>
              </w:rPr>
              <w:t>1046971257</w:t>
            </w:r>
            <w:r>
              <w:rPr>
                <w:rFonts w:hint="eastAsia" w:ascii="仿宋" w:hAnsi="仿宋" w:eastAsia="仿宋" w:cs="仿宋"/>
                <w:sz w:val="28"/>
                <w:szCs w:val="28"/>
                <w:highlight w:val="none"/>
              </w:rPr>
              <w:t>。</w:t>
            </w:r>
          </w:p>
          <w:p w14:paraId="4F560707">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4．网上递交投标文件时，登录交易平台的电脑须满足环境要求（详见新版威海市国有企业阳光采购服务平台供应商用户手册https://ggzyjy.weihai.cn/weihai/bszn/005005/20260109/eb4ba418-4b35-4f05-aa69-44fd7d8a7ffb.html）。响应文件制作及系统使用咨询电话：17863029936 ；QQ服务群：1046971257。</w:t>
            </w:r>
          </w:p>
          <w:p w14:paraId="6DFF04D9">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F687AA6">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EC3D411">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7．投标人投标文件中的相关扫描件应保证清晰度，无法辨认的评审时受到影响的，由投标人承担相应责任。</w:t>
            </w:r>
          </w:p>
          <w:p w14:paraId="6CF781FA">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8．除网上递交电子投标文件外，如有要求递交相关资质证明文件原件的，还须按其要求独立密封递交（被授权人身份证原件除外）</w:t>
            </w:r>
          </w:p>
          <w:p w14:paraId="2B6A1B8D">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9．投标人应充分考虑到网上递交投标文件会发生的故障和风险。对发生的任何故障和风险造成投标人报价内容不一致或利益受损或投标失败的，招标人及招标代理机构不承担任何责任。</w:t>
            </w:r>
          </w:p>
        </w:tc>
      </w:tr>
      <w:tr w14:paraId="045C7D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908" w:type="dxa"/>
            <w:tcBorders>
              <w:top w:val="single" w:color="auto" w:sz="4" w:space="0"/>
              <w:bottom w:val="single" w:color="auto" w:sz="4" w:space="0"/>
              <w:right w:val="single" w:color="auto" w:sz="4" w:space="0"/>
            </w:tcBorders>
            <w:vAlign w:val="center"/>
          </w:tcPr>
          <w:p w14:paraId="5E5CE91F">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6</w:t>
            </w:r>
          </w:p>
        </w:tc>
        <w:tc>
          <w:tcPr>
            <w:tcW w:w="2155" w:type="dxa"/>
            <w:tcBorders>
              <w:top w:val="single" w:color="auto" w:sz="4" w:space="0"/>
              <w:left w:val="single" w:color="auto" w:sz="4" w:space="0"/>
              <w:bottom w:val="single" w:color="auto" w:sz="4" w:space="0"/>
              <w:right w:val="single" w:color="auto" w:sz="4" w:space="0"/>
            </w:tcBorders>
            <w:vAlign w:val="center"/>
          </w:tcPr>
          <w:p w14:paraId="062CDA70">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资质证明文件原   件</w:t>
            </w:r>
          </w:p>
        </w:tc>
        <w:tc>
          <w:tcPr>
            <w:tcW w:w="6879" w:type="dxa"/>
            <w:tcBorders>
              <w:top w:val="single" w:color="auto" w:sz="4" w:space="0"/>
              <w:left w:val="single" w:color="auto" w:sz="4" w:space="0"/>
              <w:bottom w:val="single" w:color="auto" w:sz="4" w:space="0"/>
            </w:tcBorders>
            <w:vAlign w:val="center"/>
          </w:tcPr>
          <w:p w14:paraId="3846224F">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到达现场的被授权人提供身份证原件外，无需提供其他资质证明文件原件</w:t>
            </w:r>
          </w:p>
        </w:tc>
      </w:tr>
      <w:tr w14:paraId="35F566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908" w:type="dxa"/>
            <w:tcBorders>
              <w:top w:val="single" w:color="auto" w:sz="4" w:space="0"/>
              <w:bottom w:val="single" w:color="auto" w:sz="4" w:space="0"/>
              <w:right w:val="single" w:color="auto" w:sz="4" w:space="0"/>
            </w:tcBorders>
            <w:vAlign w:val="center"/>
          </w:tcPr>
          <w:p w14:paraId="6D69FC75">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7</w:t>
            </w:r>
          </w:p>
        </w:tc>
        <w:tc>
          <w:tcPr>
            <w:tcW w:w="2155" w:type="dxa"/>
            <w:tcBorders>
              <w:top w:val="single" w:color="auto" w:sz="4" w:space="0"/>
              <w:left w:val="single" w:color="auto" w:sz="4" w:space="0"/>
              <w:bottom w:val="single" w:color="auto" w:sz="4" w:space="0"/>
              <w:right w:val="single" w:color="auto" w:sz="4" w:space="0"/>
            </w:tcBorders>
            <w:vAlign w:val="center"/>
          </w:tcPr>
          <w:p w14:paraId="691079BD">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投标文件份数</w:t>
            </w:r>
          </w:p>
        </w:tc>
        <w:tc>
          <w:tcPr>
            <w:tcW w:w="6879" w:type="dxa"/>
            <w:tcBorders>
              <w:top w:val="single" w:color="auto" w:sz="4" w:space="0"/>
              <w:left w:val="single" w:color="auto" w:sz="4" w:space="0"/>
              <w:bottom w:val="single" w:color="auto" w:sz="4" w:space="0"/>
            </w:tcBorders>
            <w:vAlign w:val="center"/>
          </w:tcPr>
          <w:p w14:paraId="0DA6C832">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网上按时递交电子投标文件1份</w:t>
            </w:r>
          </w:p>
        </w:tc>
      </w:tr>
      <w:tr w14:paraId="41B1FB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908" w:type="dxa"/>
            <w:tcBorders>
              <w:top w:val="single" w:color="auto" w:sz="4" w:space="0"/>
              <w:bottom w:val="single" w:color="auto" w:sz="4" w:space="0"/>
              <w:right w:val="single" w:color="auto" w:sz="4" w:space="0"/>
            </w:tcBorders>
            <w:vAlign w:val="center"/>
          </w:tcPr>
          <w:p w14:paraId="1A46837C">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8</w:t>
            </w:r>
          </w:p>
        </w:tc>
        <w:tc>
          <w:tcPr>
            <w:tcW w:w="2155" w:type="dxa"/>
            <w:tcBorders>
              <w:top w:val="single" w:color="auto" w:sz="4" w:space="0"/>
              <w:left w:val="single" w:color="auto" w:sz="4" w:space="0"/>
              <w:bottom w:val="single" w:color="auto" w:sz="4" w:space="0"/>
              <w:right w:val="single" w:color="auto" w:sz="4" w:space="0"/>
            </w:tcBorders>
            <w:vAlign w:val="center"/>
          </w:tcPr>
          <w:p w14:paraId="31DF8F36">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实物样品</w:t>
            </w:r>
          </w:p>
        </w:tc>
        <w:tc>
          <w:tcPr>
            <w:tcW w:w="6879" w:type="dxa"/>
            <w:tcBorders>
              <w:top w:val="single" w:color="auto" w:sz="4" w:space="0"/>
              <w:left w:val="single" w:color="auto" w:sz="4" w:space="0"/>
              <w:bottom w:val="single" w:color="auto" w:sz="4" w:space="0"/>
            </w:tcBorders>
            <w:vAlign w:val="center"/>
          </w:tcPr>
          <w:p w14:paraId="2AE9CDC9">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1"/>
                <w:highlight w:val="none"/>
                <w:lang w:bidi="ar"/>
              </w:rPr>
              <w:t>无</w:t>
            </w:r>
          </w:p>
        </w:tc>
      </w:tr>
      <w:tr w14:paraId="1A63CD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908" w:type="dxa"/>
            <w:tcBorders>
              <w:top w:val="single" w:color="auto" w:sz="4" w:space="0"/>
              <w:bottom w:val="single" w:color="auto" w:sz="4" w:space="0"/>
              <w:right w:val="single" w:color="auto" w:sz="4" w:space="0"/>
            </w:tcBorders>
            <w:vAlign w:val="center"/>
          </w:tcPr>
          <w:p w14:paraId="7F43FD2B">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9</w:t>
            </w:r>
          </w:p>
        </w:tc>
        <w:tc>
          <w:tcPr>
            <w:tcW w:w="2155" w:type="dxa"/>
            <w:tcBorders>
              <w:top w:val="single" w:color="auto" w:sz="4" w:space="0"/>
              <w:left w:val="single" w:color="auto" w:sz="4" w:space="0"/>
              <w:bottom w:val="single" w:color="auto" w:sz="4" w:space="0"/>
              <w:right w:val="single" w:color="auto" w:sz="4" w:space="0"/>
            </w:tcBorders>
            <w:vAlign w:val="center"/>
          </w:tcPr>
          <w:p w14:paraId="10A477A6">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现场踏勘</w:t>
            </w:r>
          </w:p>
        </w:tc>
        <w:tc>
          <w:tcPr>
            <w:tcW w:w="6879" w:type="dxa"/>
            <w:tcBorders>
              <w:top w:val="single" w:color="auto" w:sz="4" w:space="0"/>
              <w:left w:val="single" w:color="auto" w:sz="4" w:space="0"/>
              <w:bottom w:val="single" w:color="auto" w:sz="4" w:space="0"/>
            </w:tcBorders>
            <w:vAlign w:val="center"/>
          </w:tcPr>
          <w:p w14:paraId="59C0A055">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无</w:t>
            </w:r>
          </w:p>
        </w:tc>
      </w:tr>
      <w:tr w14:paraId="69E087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908" w:type="dxa"/>
            <w:tcBorders>
              <w:top w:val="single" w:color="auto" w:sz="4" w:space="0"/>
              <w:bottom w:val="single" w:color="auto" w:sz="4" w:space="0"/>
              <w:right w:val="single" w:color="auto" w:sz="4" w:space="0"/>
            </w:tcBorders>
            <w:vAlign w:val="center"/>
          </w:tcPr>
          <w:p w14:paraId="00DF38E3">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10</w:t>
            </w:r>
          </w:p>
        </w:tc>
        <w:tc>
          <w:tcPr>
            <w:tcW w:w="2155" w:type="dxa"/>
            <w:tcBorders>
              <w:top w:val="single" w:color="auto" w:sz="4" w:space="0"/>
              <w:left w:val="single" w:color="auto" w:sz="4" w:space="0"/>
              <w:bottom w:val="single" w:color="auto" w:sz="4" w:space="0"/>
              <w:right w:val="single" w:color="auto" w:sz="4" w:space="0"/>
            </w:tcBorders>
            <w:vAlign w:val="center"/>
          </w:tcPr>
          <w:p w14:paraId="1C02BCA8">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现场演示</w:t>
            </w:r>
          </w:p>
        </w:tc>
        <w:tc>
          <w:tcPr>
            <w:tcW w:w="6879" w:type="dxa"/>
            <w:tcBorders>
              <w:top w:val="single" w:color="auto" w:sz="4" w:space="0"/>
              <w:left w:val="single" w:color="auto" w:sz="4" w:space="0"/>
              <w:bottom w:val="single" w:color="auto" w:sz="4" w:space="0"/>
            </w:tcBorders>
            <w:vAlign w:val="center"/>
          </w:tcPr>
          <w:p w14:paraId="56E07715">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无</w:t>
            </w:r>
          </w:p>
        </w:tc>
      </w:tr>
      <w:tr w14:paraId="6FE87F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908" w:type="dxa"/>
            <w:tcBorders>
              <w:top w:val="single" w:color="auto" w:sz="4" w:space="0"/>
              <w:bottom w:val="single" w:color="auto" w:sz="4" w:space="0"/>
              <w:right w:val="single" w:color="auto" w:sz="4" w:space="0"/>
            </w:tcBorders>
            <w:vAlign w:val="center"/>
          </w:tcPr>
          <w:p w14:paraId="6555D408">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11</w:t>
            </w:r>
          </w:p>
        </w:tc>
        <w:tc>
          <w:tcPr>
            <w:tcW w:w="2155" w:type="dxa"/>
            <w:tcBorders>
              <w:top w:val="single" w:color="auto" w:sz="4" w:space="0"/>
              <w:left w:val="single" w:color="auto" w:sz="4" w:space="0"/>
              <w:bottom w:val="single" w:color="auto" w:sz="4" w:space="0"/>
              <w:right w:val="single" w:color="auto" w:sz="4" w:space="0"/>
            </w:tcBorders>
            <w:vAlign w:val="center"/>
          </w:tcPr>
          <w:p w14:paraId="6C024F50">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投标有效期</w:t>
            </w:r>
          </w:p>
        </w:tc>
        <w:tc>
          <w:tcPr>
            <w:tcW w:w="6879" w:type="dxa"/>
            <w:tcBorders>
              <w:top w:val="single" w:color="auto" w:sz="4" w:space="0"/>
              <w:left w:val="single" w:color="auto" w:sz="4" w:space="0"/>
              <w:bottom w:val="single" w:color="auto" w:sz="4" w:space="0"/>
            </w:tcBorders>
            <w:vAlign w:val="center"/>
          </w:tcPr>
          <w:p w14:paraId="3E3A5E8E">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开标之日起90日</w:t>
            </w:r>
          </w:p>
        </w:tc>
      </w:tr>
      <w:tr w14:paraId="065580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908" w:type="dxa"/>
            <w:tcBorders>
              <w:top w:val="single" w:color="auto" w:sz="4" w:space="0"/>
              <w:bottom w:val="single" w:color="auto" w:sz="4" w:space="0"/>
              <w:right w:val="single" w:color="auto" w:sz="4" w:space="0"/>
            </w:tcBorders>
            <w:vAlign w:val="center"/>
          </w:tcPr>
          <w:p w14:paraId="644CCA81">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12</w:t>
            </w:r>
          </w:p>
        </w:tc>
        <w:tc>
          <w:tcPr>
            <w:tcW w:w="2155" w:type="dxa"/>
            <w:tcBorders>
              <w:top w:val="single" w:color="auto" w:sz="4" w:space="0"/>
              <w:left w:val="single" w:color="auto" w:sz="4" w:space="0"/>
              <w:bottom w:val="single" w:color="auto" w:sz="4" w:space="0"/>
              <w:right w:val="single" w:color="auto" w:sz="4" w:space="0"/>
            </w:tcBorders>
            <w:vAlign w:val="center"/>
          </w:tcPr>
          <w:p w14:paraId="35095CDF">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投标文件递交时间及地点</w:t>
            </w:r>
          </w:p>
        </w:tc>
        <w:tc>
          <w:tcPr>
            <w:tcW w:w="6879" w:type="dxa"/>
            <w:tcBorders>
              <w:top w:val="single" w:color="auto" w:sz="4" w:space="0"/>
              <w:left w:val="single" w:color="auto" w:sz="4" w:space="0"/>
              <w:bottom w:val="single" w:color="auto" w:sz="4" w:space="0"/>
            </w:tcBorders>
            <w:vAlign w:val="center"/>
          </w:tcPr>
          <w:p w14:paraId="3D2C898D">
            <w:pPr>
              <w:spacing w:line="560" w:lineRule="exact"/>
              <w:ind w:left="280" w:hanging="280" w:hanging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电子投标文件递交时间：详见第一章采购公告</w:t>
            </w:r>
          </w:p>
          <w:p w14:paraId="04D46245">
            <w:pPr>
              <w:snapToGrid w:val="0"/>
              <w:spacing w:line="560" w:lineRule="exact"/>
              <w:jc w:val="left"/>
              <w:rPr>
                <w:rFonts w:hint="eastAsia" w:ascii="仿宋" w:hAnsi="仿宋" w:eastAsia="仿宋" w:cs="仿宋"/>
                <w:sz w:val="28"/>
                <w:szCs w:val="28"/>
                <w:highlight w:val="none"/>
              </w:rPr>
            </w:pPr>
            <w:r>
              <w:rPr>
                <w:rFonts w:hint="eastAsia" w:ascii="仿宋_GB2312" w:hAnsi="宋体" w:eastAsia="仿宋_GB2312"/>
                <w:color w:val="000000" w:themeColor="text1"/>
                <w:sz w:val="28"/>
                <w:szCs w:val="28"/>
                <w:highlight w:val="none"/>
                <w14:textFill>
                  <w14:solidFill>
                    <w14:schemeClr w14:val="tx1"/>
                  </w14:solidFill>
                </w14:textFill>
              </w:rPr>
              <w:t>递交地点：详见第一章采购公告</w:t>
            </w:r>
          </w:p>
        </w:tc>
      </w:tr>
      <w:tr w14:paraId="5CA8F0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908" w:type="dxa"/>
            <w:tcBorders>
              <w:top w:val="single" w:color="auto" w:sz="4" w:space="0"/>
              <w:bottom w:val="single" w:color="auto" w:sz="4" w:space="0"/>
              <w:right w:val="single" w:color="auto" w:sz="4" w:space="0"/>
            </w:tcBorders>
            <w:vAlign w:val="center"/>
          </w:tcPr>
          <w:p w14:paraId="0296D8B7">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13</w:t>
            </w:r>
          </w:p>
        </w:tc>
        <w:tc>
          <w:tcPr>
            <w:tcW w:w="2155" w:type="dxa"/>
            <w:tcBorders>
              <w:top w:val="single" w:color="auto" w:sz="4" w:space="0"/>
              <w:left w:val="single" w:color="auto" w:sz="4" w:space="0"/>
              <w:bottom w:val="single" w:color="auto" w:sz="4" w:space="0"/>
              <w:right w:val="single" w:color="auto" w:sz="4" w:space="0"/>
            </w:tcBorders>
            <w:vAlign w:val="center"/>
          </w:tcPr>
          <w:p w14:paraId="5568B8BA">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开标时间</w:t>
            </w:r>
          </w:p>
        </w:tc>
        <w:tc>
          <w:tcPr>
            <w:tcW w:w="6879" w:type="dxa"/>
            <w:tcBorders>
              <w:top w:val="single" w:color="auto" w:sz="4" w:space="0"/>
              <w:left w:val="single" w:color="auto" w:sz="4" w:space="0"/>
              <w:bottom w:val="single" w:color="auto" w:sz="4" w:space="0"/>
            </w:tcBorders>
            <w:vAlign w:val="center"/>
          </w:tcPr>
          <w:p w14:paraId="5287FCBF">
            <w:pPr>
              <w:snapToGrid w:val="0"/>
              <w:spacing w:line="560" w:lineRule="exact"/>
              <w:jc w:val="left"/>
              <w:rPr>
                <w:rFonts w:hint="eastAsia" w:ascii="仿宋" w:hAnsi="仿宋" w:eastAsia="仿宋" w:cs="仿宋"/>
                <w:sz w:val="28"/>
                <w:szCs w:val="28"/>
                <w:highlight w:val="none"/>
              </w:rPr>
            </w:pPr>
            <w:r>
              <w:rPr>
                <w:rFonts w:hint="eastAsia" w:ascii="仿宋_GB2312" w:hAnsi="宋体" w:eastAsia="仿宋_GB2312"/>
                <w:color w:val="000000" w:themeColor="text1"/>
                <w:sz w:val="28"/>
                <w:szCs w:val="28"/>
                <w:highlight w:val="none"/>
                <w14:textFill>
                  <w14:solidFill>
                    <w14:schemeClr w14:val="tx1"/>
                  </w14:solidFill>
                </w14:textFill>
              </w:rPr>
              <w:t>详见第一章采购公告</w:t>
            </w:r>
          </w:p>
        </w:tc>
      </w:tr>
      <w:tr w14:paraId="6A1211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908" w:type="dxa"/>
            <w:tcBorders>
              <w:top w:val="single" w:color="auto" w:sz="4" w:space="0"/>
              <w:bottom w:val="single" w:color="auto" w:sz="4" w:space="0"/>
              <w:right w:val="single" w:color="auto" w:sz="4" w:space="0"/>
            </w:tcBorders>
            <w:vAlign w:val="center"/>
          </w:tcPr>
          <w:p w14:paraId="264FD15E">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14</w:t>
            </w:r>
          </w:p>
        </w:tc>
        <w:tc>
          <w:tcPr>
            <w:tcW w:w="2155" w:type="dxa"/>
            <w:tcBorders>
              <w:top w:val="single" w:color="auto" w:sz="4" w:space="0"/>
              <w:left w:val="single" w:color="auto" w:sz="4" w:space="0"/>
              <w:bottom w:val="single" w:color="auto" w:sz="4" w:space="0"/>
              <w:right w:val="single" w:color="auto" w:sz="4" w:space="0"/>
            </w:tcBorders>
            <w:vAlign w:val="center"/>
          </w:tcPr>
          <w:p w14:paraId="79D02E0E">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开标地点</w:t>
            </w:r>
          </w:p>
        </w:tc>
        <w:tc>
          <w:tcPr>
            <w:tcW w:w="6879" w:type="dxa"/>
            <w:tcBorders>
              <w:top w:val="single" w:color="auto" w:sz="4" w:space="0"/>
              <w:left w:val="single" w:color="auto" w:sz="4" w:space="0"/>
              <w:bottom w:val="single" w:color="auto" w:sz="4" w:space="0"/>
            </w:tcBorders>
            <w:vAlign w:val="center"/>
          </w:tcPr>
          <w:p w14:paraId="1B8358AB">
            <w:pPr>
              <w:snapToGrid w:val="0"/>
              <w:spacing w:line="560" w:lineRule="exact"/>
              <w:jc w:val="left"/>
              <w:rPr>
                <w:rFonts w:hint="eastAsia" w:ascii="仿宋" w:hAnsi="仿宋" w:eastAsia="仿宋" w:cs="仿宋"/>
                <w:sz w:val="28"/>
                <w:szCs w:val="28"/>
                <w:highlight w:val="none"/>
              </w:rPr>
            </w:pPr>
            <w:r>
              <w:rPr>
                <w:rFonts w:hint="eastAsia" w:ascii="仿宋_GB2312" w:hAnsi="宋体" w:eastAsia="仿宋_GB2312"/>
                <w:color w:val="000000" w:themeColor="text1"/>
                <w:sz w:val="28"/>
                <w:szCs w:val="28"/>
                <w:highlight w:val="none"/>
                <w14:textFill>
                  <w14:solidFill>
                    <w14:schemeClr w14:val="tx1"/>
                  </w14:solidFill>
                </w14:textFill>
              </w:rPr>
              <w:t>详见第一章采购公告</w:t>
            </w:r>
          </w:p>
        </w:tc>
      </w:tr>
      <w:tr w14:paraId="108009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908" w:type="dxa"/>
            <w:tcBorders>
              <w:top w:val="single" w:color="auto" w:sz="4" w:space="0"/>
              <w:bottom w:val="single" w:color="auto" w:sz="4" w:space="0"/>
              <w:right w:val="single" w:color="auto" w:sz="4" w:space="0"/>
            </w:tcBorders>
            <w:vAlign w:val="center"/>
          </w:tcPr>
          <w:p w14:paraId="6D0AED2F">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15</w:t>
            </w:r>
          </w:p>
        </w:tc>
        <w:tc>
          <w:tcPr>
            <w:tcW w:w="2155" w:type="dxa"/>
            <w:tcBorders>
              <w:top w:val="single" w:color="auto" w:sz="4" w:space="0"/>
              <w:left w:val="single" w:color="auto" w:sz="4" w:space="0"/>
              <w:bottom w:val="single" w:color="auto" w:sz="4" w:space="0"/>
              <w:right w:val="single" w:color="auto" w:sz="4" w:space="0"/>
            </w:tcBorders>
            <w:vAlign w:val="center"/>
          </w:tcPr>
          <w:p w14:paraId="1DE328EC">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开标方式</w:t>
            </w:r>
          </w:p>
        </w:tc>
        <w:tc>
          <w:tcPr>
            <w:tcW w:w="6879" w:type="dxa"/>
            <w:tcBorders>
              <w:top w:val="single" w:color="auto" w:sz="4" w:space="0"/>
              <w:left w:val="single" w:color="auto" w:sz="4" w:space="0"/>
              <w:bottom w:val="single" w:color="auto" w:sz="4" w:space="0"/>
            </w:tcBorders>
            <w:vAlign w:val="center"/>
          </w:tcPr>
          <w:p w14:paraId="5E019543">
            <w:pPr>
              <w:snapToGrid w:val="0"/>
              <w:spacing w:line="560" w:lineRule="exact"/>
              <w:jc w:val="left"/>
              <w:rPr>
                <w:rFonts w:hint="eastAsia" w:ascii="仿宋" w:hAnsi="仿宋" w:eastAsia="仿宋" w:cs="仿宋"/>
                <w:sz w:val="28"/>
                <w:szCs w:val="28"/>
                <w:highlight w:val="none"/>
              </w:rPr>
            </w:pPr>
            <w:r>
              <w:rPr>
                <w:rFonts w:hint="eastAsia" w:ascii="仿宋_GB2312" w:eastAsia="仿宋_GB2312"/>
                <w:color w:val="000000" w:themeColor="text1"/>
                <w:sz w:val="28"/>
                <w:szCs w:val="28"/>
                <w:highlight w:val="none"/>
                <w14:textFill>
                  <w14:solidFill>
                    <w14:schemeClr w14:val="tx1"/>
                  </w14:solidFill>
                </w14:textFill>
              </w:rPr>
              <w:t>本项目实行全流程电子化，实行远程解密，投标人无需到现场，并保持通讯畅通，提前在个人电脑上进行测试确保音频、视频功能可正常使用。因通讯不畅造成的一切后果由供应商自行承担。</w:t>
            </w:r>
          </w:p>
        </w:tc>
      </w:tr>
      <w:tr w14:paraId="69742A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908" w:type="dxa"/>
            <w:tcBorders>
              <w:top w:val="single" w:color="auto" w:sz="4" w:space="0"/>
              <w:bottom w:val="single" w:color="auto" w:sz="4" w:space="0"/>
              <w:right w:val="single" w:color="auto" w:sz="4" w:space="0"/>
            </w:tcBorders>
            <w:vAlign w:val="center"/>
          </w:tcPr>
          <w:p w14:paraId="3B8DE6FB">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16</w:t>
            </w:r>
          </w:p>
        </w:tc>
        <w:tc>
          <w:tcPr>
            <w:tcW w:w="2155" w:type="dxa"/>
            <w:tcBorders>
              <w:top w:val="single" w:color="auto" w:sz="4" w:space="0"/>
              <w:left w:val="single" w:color="auto" w:sz="4" w:space="0"/>
              <w:bottom w:val="single" w:color="auto" w:sz="4" w:space="0"/>
              <w:right w:val="single" w:color="auto" w:sz="4" w:space="0"/>
            </w:tcBorders>
            <w:vAlign w:val="center"/>
          </w:tcPr>
          <w:p w14:paraId="462DBE4F">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开标程序</w:t>
            </w:r>
          </w:p>
        </w:tc>
        <w:tc>
          <w:tcPr>
            <w:tcW w:w="6879" w:type="dxa"/>
            <w:tcBorders>
              <w:top w:val="single" w:color="auto" w:sz="4" w:space="0"/>
              <w:left w:val="single" w:color="auto" w:sz="4" w:space="0"/>
              <w:bottom w:val="single" w:color="auto" w:sz="4" w:space="0"/>
            </w:tcBorders>
            <w:vAlign w:val="center"/>
          </w:tcPr>
          <w:p w14:paraId="08CEE6F2">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签到时间：开标时间前30分钟内完成</w:t>
            </w:r>
          </w:p>
          <w:p w14:paraId="2C220E38">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解密时间：开始解密后</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分钟内完成</w:t>
            </w:r>
          </w:p>
        </w:tc>
      </w:tr>
      <w:tr w14:paraId="179B5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908" w:type="dxa"/>
            <w:tcBorders>
              <w:top w:val="single" w:color="auto" w:sz="4" w:space="0"/>
              <w:bottom w:val="single" w:color="auto" w:sz="4" w:space="0"/>
              <w:right w:val="single" w:color="auto" w:sz="4" w:space="0"/>
            </w:tcBorders>
            <w:vAlign w:val="center"/>
          </w:tcPr>
          <w:p w14:paraId="04182602">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17</w:t>
            </w:r>
          </w:p>
        </w:tc>
        <w:tc>
          <w:tcPr>
            <w:tcW w:w="2155" w:type="dxa"/>
            <w:tcBorders>
              <w:top w:val="single" w:color="auto" w:sz="4" w:space="0"/>
              <w:left w:val="single" w:color="auto" w:sz="4" w:space="0"/>
              <w:bottom w:val="single" w:color="auto" w:sz="4" w:space="0"/>
              <w:right w:val="single" w:color="auto" w:sz="4" w:space="0"/>
            </w:tcBorders>
            <w:vAlign w:val="center"/>
          </w:tcPr>
          <w:p w14:paraId="5931400A">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评标办法</w:t>
            </w:r>
          </w:p>
        </w:tc>
        <w:tc>
          <w:tcPr>
            <w:tcW w:w="6879" w:type="dxa"/>
            <w:tcBorders>
              <w:top w:val="single" w:color="auto" w:sz="4" w:space="0"/>
              <w:left w:val="single" w:color="auto" w:sz="4" w:space="0"/>
              <w:bottom w:val="single" w:color="auto" w:sz="4" w:space="0"/>
            </w:tcBorders>
            <w:vAlign w:val="center"/>
          </w:tcPr>
          <w:p w14:paraId="35997E87">
            <w:pPr>
              <w:snapToGrid w:val="0"/>
              <w:spacing w:line="560" w:lineRule="exact"/>
              <w:jc w:val="left"/>
              <w:rPr>
                <w:rFonts w:hint="eastAsia" w:ascii="仿宋" w:hAnsi="仿宋" w:eastAsia="仿宋" w:cs="仿宋"/>
                <w:color w:val="C00000"/>
                <w:sz w:val="28"/>
                <w:szCs w:val="28"/>
                <w:highlight w:val="none"/>
              </w:rPr>
            </w:pPr>
            <w:r>
              <w:rPr>
                <w:rFonts w:hint="eastAsia" w:ascii="仿宋" w:hAnsi="仿宋" w:eastAsia="仿宋" w:cs="仿宋"/>
                <w:sz w:val="28"/>
                <w:szCs w:val="28"/>
                <w:highlight w:val="none"/>
              </w:rPr>
              <w:t>综合评分法</w:t>
            </w:r>
          </w:p>
        </w:tc>
      </w:tr>
      <w:tr w14:paraId="125A5C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908" w:type="dxa"/>
            <w:tcBorders>
              <w:top w:val="single" w:color="auto" w:sz="4" w:space="0"/>
              <w:bottom w:val="single" w:color="auto" w:sz="4" w:space="0"/>
              <w:right w:val="single" w:color="auto" w:sz="4" w:space="0"/>
            </w:tcBorders>
            <w:vAlign w:val="center"/>
          </w:tcPr>
          <w:p w14:paraId="40A30B6A">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18</w:t>
            </w:r>
          </w:p>
        </w:tc>
        <w:tc>
          <w:tcPr>
            <w:tcW w:w="2155" w:type="dxa"/>
            <w:tcBorders>
              <w:top w:val="single" w:color="auto" w:sz="4" w:space="0"/>
              <w:left w:val="single" w:color="auto" w:sz="4" w:space="0"/>
              <w:bottom w:val="single" w:color="auto" w:sz="4" w:space="0"/>
              <w:right w:val="single" w:color="auto" w:sz="4" w:space="0"/>
            </w:tcBorders>
            <w:vAlign w:val="center"/>
          </w:tcPr>
          <w:p w14:paraId="55EA2A9A">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联合体投标</w:t>
            </w:r>
          </w:p>
        </w:tc>
        <w:tc>
          <w:tcPr>
            <w:tcW w:w="6879" w:type="dxa"/>
            <w:tcBorders>
              <w:top w:val="single" w:color="auto" w:sz="4" w:space="0"/>
              <w:left w:val="single" w:color="auto" w:sz="4" w:space="0"/>
              <w:bottom w:val="single" w:color="auto" w:sz="4" w:space="0"/>
            </w:tcBorders>
            <w:vAlign w:val="center"/>
          </w:tcPr>
          <w:p w14:paraId="35B85CDD">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不允许</w:t>
            </w:r>
          </w:p>
        </w:tc>
      </w:tr>
      <w:tr w14:paraId="217B84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908" w:type="dxa"/>
            <w:tcBorders>
              <w:top w:val="single" w:color="auto" w:sz="4" w:space="0"/>
              <w:bottom w:val="single" w:color="auto" w:sz="4" w:space="0"/>
              <w:right w:val="single" w:color="auto" w:sz="4" w:space="0"/>
            </w:tcBorders>
            <w:vAlign w:val="center"/>
          </w:tcPr>
          <w:p w14:paraId="13C9A848">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19</w:t>
            </w:r>
          </w:p>
        </w:tc>
        <w:tc>
          <w:tcPr>
            <w:tcW w:w="2155" w:type="dxa"/>
            <w:tcBorders>
              <w:top w:val="single" w:color="auto" w:sz="4" w:space="0"/>
              <w:left w:val="single" w:color="auto" w:sz="4" w:space="0"/>
              <w:bottom w:val="single" w:color="auto" w:sz="4" w:space="0"/>
              <w:right w:val="single" w:color="auto" w:sz="4" w:space="0"/>
            </w:tcBorders>
            <w:vAlign w:val="center"/>
          </w:tcPr>
          <w:p w14:paraId="338687CE">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投标保证金</w:t>
            </w:r>
          </w:p>
        </w:tc>
        <w:tc>
          <w:tcPr>
            <w:tcW w:w="6879" w:type="dxa"/>
            <w:tcBorders>
              <w:top w:val="single" w:color="auto" w:sz="4" w:space="0"/>
              <w:left w:val="single" w:color="auto" w:sz="4" w:space="0"/>
              <w:bottom w:val="single" w:color="auto" w:sz="4" w:space="0"/>
            </w:tcBorders>
            <w:vAlign w:val="center"/>
          </w:tcPr>
          <w:p w14:paraId="1D5950F9">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本项目不收取投标保证金</w:t>
            </w:r>
          </w:p>
        </w:tc>
      </w:tr>
      <w:tr w14:paraId="58D182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trPr>
        <w:tc>
          <w:tcPr>
            <w:tcW w:w="908" w:type="dxa"/>
            <w:tcBorders>
              <w:top w:val="single" w:color="auto" w:sz="4" w:space="0"/>
              <w:bottom w:val="single" w:color="auto" w:sz="4" w:space="0"/>
              <w:right w:val="single" w:color="auto" w:sz="4" w:space="0"/>
            </w:tcBorders>
            <w:vAlign w:val="center"/>
          </w:tcPr>
          <w:p w14:paraId="663B9F65">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20</w:t>
            </w:r>
          </w:p>
        </w:tc>
        <w:tc>
          <w:tcPr>
            <w:tcW w:w="2155" w:type="dxa"/>
            <w:tcBorders>
              <w:top w:val="single" w:color="auto" w:sz="4" w:space="0"/>
              <w:left w:val="single" w:color="auto" w:sz="4" w:space="0"/>
              <w:bottom w:val="single" w:color="auto" w:sz="4" w:space="0"/>
              <w:right w:val="single" w:color="auto" w:sz="4" w:space="0"/>
            </w:tcBorders>
            <w:vAlign w:val="center"/>
          </w:tcPr>
          <w:p w14:paraId="45FFE956">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履约保证金</w:t>
            </w:r>
          </w:p>
        </w:tc>
        <w:tc>
          <w:tcPr>
            <w:tcW w:w="6879" w:type="dxa"/>
            <w:tcBorders>
              <w:top w:val="single" w:color="auto" w:sz="4" w:space="0"/>
              <w:left w:val="single" w:color="auto" w:sz="4" w:space="0"/>
              <w:bottom w:val="single" w:color="auto" w:sz="4" w:space="0"/>
            </w:tcBorders>
            <w:vAlign w:val="center"/>
          </w:tcPr>
          <w:p w14:paraId="714EEB4F">
            <w:pPr>
              <w:snapToGrid w:val="0"/>
              <w:spacing w:line="560" w:lineRule="exact"/>
              <w:jc w:val="left"/>
              <w:rPr>
                <w:rFonts w:hint="eastAsia" w:ascii="仿宋" w:hAnsi="仿宋" w:eastAsia="仿宋" w:cs="仿宋"/>
                <w:color w:val="FF0000"/>
                <w:sz w:val="28"/>
                <w:szCs w:val="28"/>
                <w:highlight w:val="none"/>
              </w:rPr>
            </w:pPr>
            <w:r>
              <w:rPr>
                <w:rFonts w:hint="eastAsia" w:ascii="仿宋" w:hAnsi="仿宋" w:eastAsia="仿宋" w:cs="仿宋"/>
                <w:sz w:val="28"/>
                <w:szCs w:val="28"/>
                <w:highlight w:val="none"/>
              </w:rPr>
              <w:t>本项目不收取履约保证金</w:t>
            </w:r>
          </w:p>
        </w:tc>
      </w:tr>
      <w:tr w14:paraId="691006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trPr>
        <w:tc>
          <w:tcPr>
            <w:tcW w:w="908" w:type="dxa"/>
            <w:tcBorders>
              <w:top w:val="single" w:color="auto" w:sz="4" w:space="0"/>
              <w:bottom w:val="single" w:color="auto" w:sz="4" w:space="0"/>
              <w:right w:val="single" w:color="auto" w:sz="4" w:space="0"/>
            </w:tcBorders>
            <w:vAlign w:val="center"/>
          </w:tcPr>
          <w:p w14:paraId="45D85317">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21</w:t>
            </w:r>
          </w:p>
        </w:tc>
        <w:tc>
          <w:tcPr>
            <w:tcW w:w="2155" w:type="dxa"/>
            <w:tcBorders>
              <w:top w:val="single" w:color="auto" w:sz="4" w:space="0"/>
              <w:left w:val="single" w:color="auto" w:sz="4" w:space="0"/>
              <w:bottom w:val="single" w:color="auto" w:sz="4" w:space="0"/>
              <w:right w:val="single" w:color="auto" w:sz="4" w:space="0"/>
            </w:tcBorders>
            <w:vAlign w:val="center"/>
          </w:tcPr>
          <w:p w14:paraId="10EED822">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付款方式</w:t>
            </w:r>
          </w:p>
        </w:tc>
        <w:tc>
          <w:tcPr>
            <w:tcW w:w="6879" w:type="dxa"/>
            <w:tcBorders>
              <w:top w:val="single" w:color="auto" w:sz="4" w:space="0"/>
              <w:left w:val="single" w:color="auto" w:sz="4" w:space="0"/>
              <w:bottom w:val="single" w:color="auto" w:sz="4" w:space="0"/>
            </w:tcBorders>
            <w:vAlign w:val="center"/>
          </w:tcPr>
          <w:p w14:paraId="53225EFF">
            <w:pPr>
              <w:snapToGrid w:val="0"/>
              <w:spacing w:line="560" w:lineRule="exact"/>
              <w:rPr>
                <w:rFonts w:hint="eastAsia" w:ascii="仿宋" w:hAnsi="仿宋" w:eastAsia="仿宋" w:cs="仿宋"/>
                <w:highlight w:val="none"/>
                <w:lang w:eastAsia="zh-CN"/>
              </w:rPr>
            </w:pPr>
            <w:r>
              <w:rPr>
                <w:rFonts w:hint="eastAsia" w:ascii="仿宋" w:hAnsi="仿宋" w:eastAsia="仿宋" w:cs="仿宋"/>
                <w:sz w:val="28"/>
                <w:szCs w:val="28"/>
                <w:highlight w:val="none"/>
                <w:lang w:eastAsia="zh-CN"/>
              </w:rPr>
              <w:t>项目实施结束，甲方组织专家小组对项目进行验收，验收合格后，第一年支付总价款的50%，第二年支付总价款的30%，第三年支付尾款（据实结算金额）。</w:t>
            </w:r>
          </w:p>
        </w:tc>
      </w:tr>
      <w:tr w14:paraId="72DC30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908" w:type="dxa"/>
            <w:tcBorders>
              <w:top w:val="single" w:color="auto" w:sz="4" w:space="0"/>
              <w:bottom w:val="single" w:color="auto" w:sz="4" w:space="0"/>
              <w:right w:val="single" w:color="auto" w:sz="4" w:space="0"/>
            </w:tcBorders>
            <w:vAlign w:val="center"/>
          </w:tcPr>
          <w:p w14:paraId="4CBE29C5">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22</w:t>
            </w:r>
          </w:p>
        </w:tc>
        <w:tc>
          <w:tcPr>
            <w:tcW w:w="2155" w:type="dxa"/>
            <w:tcBorders>
              <w:top w:val="single" w:color="auto" w:sz="4" w:space="0"/>
              <w:left w:val="single" w:color="auto" w:sz="4" w:space="0"/>
              <w:bottom w:val="single" w:color="auto" w:sz="4" w:space="0"/>
              <w:right w:val="single" w:color="auto" w:sz="4" w:space="0"/>
            </w:tcBorders>
            <w:vAlign w:val="center"/>
          </w:tcPr>
          <w:p w14:paraId="48CBFD9E">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资金来源</w:t>
            </w:r>
          </w:p>
        </w:tc>
        <w:tc>
          <w:tcPr>
            <w:tcW w:w="6879" w:type="dxa"/>
            <w:tcBorders>
              <w:top w:val="single" w:color="auto" w:sz="4" w:space="0"/>
              <w:left w:val="single" w:color="auto" w:sz="4" w:space="0"/>
              <w:bottom w:val="single" w:color="auto" w:sz="4" w:space="0"/>
            </w:tcBorders>
            <w:vAlign w:val="center"/>
          </w:tcPr>
          <w:p w14:paraId="3694A584">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自筹资金</w:t>
            </w:r>
          </w:p>
        </w:tc>
      </w:tr>
      <w:tr w14:paraId="1C555A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908" w:type="dxa"/>
            <w:tcBorders>
              <w:top w:val="single" w:color="auto" w:sz="4" w:space="0"/>
              <w:bottom w:val="single" w:color="auto" w:sz="4" w:space="0"/>
              <w:right w:val="single" w:color="auto" w:sz="4" w:space="0"/>
            </w:tcBorders>
            <w:vAlign w:val="center"/>
          </w:tcPr>
          <w:p w14:paraId="5870E981">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23</w:t>
            </w:r>
          </w:p>
        </w:tc>
        <w:tc>
          <w:tcPr>
            <w:tcW w:w="2155" w:type="dxa"/>
            <w:tcBorders>
              <w:top w:val="single" w:color="auto" w:sz="4" w:space="0"/>
              <w:left w:val="single" w:color="auto" w:sz="4" w:space="0"/>
              <w:bottom w:val="single" w:color="auto" w:sz="4" w:space="0"/>
              <w:right w:val="single" w:color="auto" w:sz="4" w:space="0"/>
            </w:tcBorders>
            <w:vAlign w:val="center"/>
          </w:tcPr>
          <w:p w14:paraId="02B1C058">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落实情况</w:t>
            </w:r>
          </w:p>
        </w:tc>
        <w:tc>
          <w:tcPr>
            <w:tcW w:w="6879" w:type="dxa"/>
            <w:tcBorders>
              <w:top w:val="single" w:color="auto" w:sz="4" w:space="0"/>
              <w:left w:val="single" w:color="auto" w:sz="4" w:space="0"/>
              <w:bottom w:val="single" w:color="auto" w:sz="4" w:space="0"/>
            </w:tcBorders>
            <w:vAlign w:val="center"/>
          </w:tcPr>
          <w:p w14:paraId="6516F51C">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已落实</w:t>
            </w:r>
          </w:p>
        </w:tc>
      </w:tr>
      <w:tr w14:paraId="413439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trPr>
        <w:tc>
          <w:tcPr>
            <w:tcW w:w="908" w:type="dxa"/>
            <w:tcBorders>
              <w:top w:val="single" w:color="auto" w:sz="4" w:space="0"/>
              <w:bottom w:val="single" w:color="auto" w:sz="4" w:space="0"/>
              <w:right w:val="single" w:color="auto" w:sz="4" w:space="0"/>
            </w:tcBorders>
            <w:vAlign w:val="center"/>
          </w:tcPr>
          <w:p w14:paraId="30E48959">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24</w:t>
            </w:r>
          </w:p>
        </w:tc>
        <w:tc>
          <w:tcPr>
            <w:tcW w:w="2155" w:type="dxa"/>
            <w:tcBorders>
              <w:top w:val="single" w:color="auto" w:sz="4" w:space="0"/>
              <w:left w:val="single" w:color="auto" w:sz="4" w:space="0"/>
              <w:bottom w:val="single" w:color="auto" w:sz="4" w:space="0"/>
              <w:right w:val="single" w:color="auto" w:sz="4" w:space="0"/>
            </w:tcBorders>
            <w:vAlign w:val="center"/>
          </w:tcPr>
          <w:p w14:paraId="67C41C0C">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其他</w:t>
            </w:r>
          </w:p>
        </w:tc>
        <w:tc>
          <w:tcPr>
            <w:tcW w:w="6879" w:type="dxa"/>
            <w:tcBorders>
              <w:top w:val="single" w:color="auto" w:sz="4" w:space="0"/>
              <w:left w:val="single" w:color="auto" w:sz="4" w:space="0"/>
              <w:bottom w:val="single" w:color="auto" w:sz="4" w:space="0"/>
            </w:tcBorders>
            <w:vAlign w:val="center"/>
          </w:tcPr>
          <w:p w14:paraId="12F5601F">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本项目按服务类以公开招标方式实施采购</w:t>
            </w:r>
          </w:p>
        </w:tc>
      </w:tr>
      <w:tr w14:paraId="207D46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trPr>
        <w:tc>
          <w:tcPr>
            <w:tcW w:w="908" w:type="dxa"/>
            <w:tcBorders>
              <w:top w:val="single" w:color="auto" w:sz="4" w:space="0"/>
              <w:bottom w:val="single" w:color="auto" w:sz="4" w:space="0"/>
              <w:right w:val="single" w:color="auto" w:sz="4" w:space="0"/>
            </w:tcBorders>
            <w:vAlign w:val="center"/>
          </w:tcPr>
          <w:p w14:paraId="580D90D7">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25</w:t>
            </w:r>
          </w:p>
        </w:tc>
        <w:tc>
          <w:tcPr>
            <w:tcW w:w="2155" w:type="dxa"/>
            <w:tcBorders>
              <w:top w:val="single" w:color="auto" w:sz="4" w:space="0"/>
              <w:left w:val="single" w:color="auto" w:sz="4" w:space="0"/>
              <w:bottom w:val="single" w:color="auto" w:sz="4" w:space="0"/>
              <w:right w:val="single" w:color="auto" w:sz="4" w:space="0"/>
            </w:tcBorders>
            <w:vAlign w:val="center"/>
          </w:tcPr>
          <w:p w14:paraId="3D854F12">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代理服务费</w:t>
            </w:r>
          </w:p>
        </w:tc>
        <w:tc>
          <w:tcPr>
            <w:tcW w:w="6879" w:type="dxa"/>
            <w:tcBorders>
              <w:top w:val="single" w:color="auto" w:sz="4" w:space="0"/>
              <w:left w:val="single" w:color="auto" w:sz="4" w:space="0"/>
              <w:bottom w:val="single" w:color="auto" w:sz="4" w:space="0"/>
            </w:tcBorders>
            <w:vAlign w:val="center"/>
          </w:tcPr>
          <w:p w14:paraId="333FD39E">
            <w:pPr>
              <w:spacing w:line="560" w:lineRule="exact"/>
              <w:rPr>
                <w:rFonts w:hint="eastAsia" w:ascii="仿宋_GB2312" w:hAnsi="仿宋" w:eastAsia="仿宋_GB2312" w:cs="宋体"/>
                <w:color w:val="auto"/>
                <w:sz w:val="28"/>
                <w:szCs w:val="28"/>
                <w:highlight w:val="none"/>
              </w:rPr>
            </w:pPr>
            <w:r>
              <w:rPr>
                <w:rFonts w:hint="eastAsia" w:ascii="仿宋_GB2312" w:hAnsi="宋体" w:eastAsia="仿宋_GB2312"/>
                <w:color w:val="auto"/>
                <w:sz w:val="28"/>
                <w:szCs w:val="28"/>
                <w:highlight w:val="none"/>
              </w:rPr>
              <w:t>本项目的</w:t>
            </w:r>
            <w:r>
              <w:rPr>
                <w:rFonts w:hint="eastAsia" w:ascii="仿宋_GB2312" w:hAnsi="仿宋" w:eastAsia="仿宋_GB2312" w:cs="宋体"/>
                <w:color w:val="auto"/>
                <w:sz w:val="28"/>
                <w:szCs w:val="28"/>
                <w:highlight w:val="none"/>
              </w:rPr>
              <w:t>中标人需要交纳代理服务费。代理服务费按照下表中</w:t>
            </w:r>
            <w:r>
              <w:rPr>
                <w:rFonts w:hint="eastAsia" w:ascii="仿宋_GB2312" w:hAnsi="仿宋" w:eastAsia="仿宋_GB2312" w:cs="宋体"/>
                <w:b/>
                <w:bCs/>
                <w:color w:val="auto"/>
                <w:sz w:val="28"/>
                <w:szCs w:val="28"/>
                <w:highlight w:val="none"/>
              </w:rPr>
              <w:t>服务类</w:t>
            </w:r>
            <w:r>
              <w:rPr>
                <w:rFonts w:hint="eastAsia" w:ascii="仿宋_GB2312" w:hAnsi="仿宋" w:eastAsia="仿宋_GB2312" w:cs="宋体"/>
                <w:color w:val="auto"/>
                <w:sz w:val="28"/>
                <w:szCs w:val="28"/>
                <w:highlight w:val="none"/>
              </w:rPr>
              <w:t>招标代理费标准收取，由中标人在签订合同前向招标公司全额交纳。</w:t>
            </w:r>
          </w:p>
          <w:tbl>
            <w:tblPr>
              <w:tblStyle w:val="13"/>
              <w:tblpPr w:vertAnchor="text" w:horzAnchor="page" w:tblpX="284"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54"/>
              <w:gridCol w:w="1241"/>
              <w:gridCol w:w="1180"/>
              <w:gridCol w:w="1103"/>
            </w:tblGrid>
            <w:tr w14:paraId="11E3D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4" w:hRule="exact"/>
              </w:trPr>
              <w:tc>
                <w:tcPr>
                  <w:tcW w:w="2054" w:type="dxa"/>
                  <w:noWrap w:val="0"/>
                  <w:vAlign w:val="center"/>
                </w:tcPr>
                <w:p w14:paraId="5CC68EA7">
                  <w:pPr>
                    <w:autoSpaceDE w:val="0"/>
                    <w:autoSpaceDN w:val="0"/>
                    <w:spacing w:line="12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服务类型/费率</w:t>
                  </w:r>
                </w:p>
                <w:p w14:paraId="4D251757">
                  <w:pPr>
                    <w:spacing w:line="12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中标金额（万元）</w:t>
                  </w:r>
                </w:p>
              </w:tc>
              <w:tc>
                <w:tcPr>
                  <w:tcW w:w="1241" w:type="dxa"/>
                  <w:noWrap w:val="0"/>
                  <w:vAlign w:val="center"/>
                </w:tcPr>
                <w:p w14:paraId="09138342">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货物招标</w:t>
                  </w:r>
                </w:p>
              </w:tc>
              <w:tc>
                <w:tcPr>
                  <w:tcW w:w="1180" w:type="dxa"/>
                  <w:noWrap w:val="0"/>
                  <w:vAlign w:val="center"/>
                </w:tcPr>
                <w:p w14:paraId="78A358A6">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服务招标</w:t>
                  </w:r>
                </w:p>
              </w:tc>
              <w:tc>
                <w:tcPr>
                  <w:tcW w:w="1103" w:type="dxa"/>
                  <w:noWrap w:val="0"/>
                  <w:vAlign w:val="center"/>
                </w:tcPr>
                <w:p w14:paraId="5D4AEE22">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工程招标</w:t>
                  </w:r>
                </w:p>
              </w:tc>
            </w:tr>
            <w:tr w14:paraId="6A6C6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exact"/>
              </w:trPr>
              <w:tc>
                <w:tcPr>
                  <w:tcW w:w="2054" w:type="dxa"/>
                  <w:noWrap w:val="0"/>
                  <w:vAlign w:val="center"/>
                </w:tcPr>
                <w:p w14:paraId="41125097">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 以下</w:t>
                  </w:r>
                </w:p>
              </w:tc>
              <w:tc>
                <w:tcPr>
                  <w:tcW w:w="1241" w:type="dxa"/>
                  <w:noWrap w:val="0"/>
                  <w:vAlign w:val="center"/>
                </w:tcPr>
                <w:p w14:paraId="748DD21F">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180" w:type="dxa"/>
                  <w:noWrap w:val="0"/>
                  <w:vAlign w:val="center"/>
                </w:tcPr>
                <w:p w14:paraId="6C64D88F">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103" w:type="dxa"/>
                  <w:noWrap w:val="0"/>
                  <w:vAlign w:val="center"/>
                </w:tcPr>
                <w:p w14:paraId="19223615">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14:paraId="7BB4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exact"/>
              </w:trPr>
              <w:tc>
                <w:tcPr>
                  <w:tcW w:w="2054" w:type="dxa"/>
                  <w:noWrap w:val="0"/>
                  <w:vAlign w:val="center"/>
                </w:tcPr>
                <w:p w14:paraId="49FE4FB5">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241" w:type="dxa"/>
                  <w:noWrap w:val="0"/>
                  <w:vAlign w:val="center"/>
                </w:tcPr>
                <w:p w14:paraId="14ACE2B2">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180" w:type="dxa"/>
                  <w:noWrap w:val="0"/>
                  <w:vAlign w:val="center"/>
                </w:tcPr>
                <w:p w14:paraId="1AC2C398">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103" w:type="dxa"/>
                  <w:noWrap w:val="0"/>
                  <w:vAlign w:val="center"/>
                </w:tcPr>
                <w:p w14:paraId="758EEFB1">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14:paraId="0DE7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exact"/>
              </w:trPr>
              <w:tc>
                <w:tcPr>
                  <w:tcW w:w="2054" w:type="dxa"/>
                  <w:noWrap w:val="0"/>
                  <w:vAlign w:val="center"/>
                </w:tcPr>
                <w:p w14:paraId="1E0D447B">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241" w:type="dxa"/>
                  <w:noWrap w:val="0"/>
                  <w:vAlign w:val="center"/>
                </w:tcPr>
                <w:p w14:paraId="68416D5D">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180" w:type="dxa"/>
                  <w:noWrap w:val="0"/>
                  <w:vAlign w:val="center"/>
                </w:tcPr>
                <w:p w14:paraId="6CFB7DD9">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103" w:type="dxa"/>
                  <w:noWrap w:val="0"/>
                  <w:vAlign w:val="center"/>
                </w:tcPr>
                <w:p w14:paraId="2D86AECE">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14:paraId="5DF0F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exact"/>
              </w:trPr>
              <w:tc>
                <w:tcPr>
                  <w:tcW w:w="2054" w:type="dxa"/>
                  <w:noWrap w:val="0"/>
                  <w:vAlign w:val="center"/>
                </w:tcPr>
                <w:p w14:paraId="6A641F1B">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241" w:type="dxa"/>
                  <w:noWrap w:val="0"/>
                  <w:vAlign w:val="center"/>
                </w:tcPr>
                <w:p w14:paraId="28EAB8D5">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180" w:type="dxa"/>
                  <w:noWrap w:val="0"/>
                  <w:vAlign w:val="center"/>
                </w:tcPr>
                <w:p w14:paraId="595377EB">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103" w:type="dxa"/>
                  <w:noWrap w:val="0"/>
                  <w:vAlign w:val="center"/>
                </w:tcPr>
                <w:p w14:paraId="5A84A7FE">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14:paraId="35D07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exact"/>
              </w:trPr>
              <w:tc>
                <w:tcPr>
                  <w:tcW w:w="2054" w:type="dxa"/>
                  <w:noWrap w:val="0"/>
                  <w:vAlign w:val="center"/>
                </w:tcPr>
                <w:p w14:paraId="53BD77E4">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241" w:type="dxa"/>
                  <w:noWrap w:val="0"/>
                  <w:vAlign w:val="center"/>
                </w:tcPr>
                <w:p w14:paraId="43AC4D45">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180" w:type="dxa"/>
                  <w:noWrap w:val="0"/>
                  <w:vAlign w:val="center"/>
                </w:tcPr>
                <w:p w14:paraId="6D70C8AB">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103" w:type="dxa"/>
                  <w:noWrap w:val="0"/>
                  <w:vAlign w:val="center"/>
                </w:tcPr>
                <w:p w14:paraId="2A610EF6">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14:paraId="4B89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 w:hRule="exact"/>
              </w:trPr>
              <w:tc>
                <w:tcPr>
                  <w:tcW w:w="2054" w:type="dxa"/>
                  <w:noWrap w:val="0"/>
                  <w:vAlign w:val="center"/>
                </w:tcPr>
                <w:p w14:paraId="585DA2A7">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亿～5 亿</w:t>
                  </w:r>
                </w:p>
              </w:tc>
              <w:tc>
                <w:tcPr>
                  <w:tcW w:w="1241" w:type="dxa"/>
                  <w:noWrap w:val="0"/>
                  <w:vAlign w:val="center"/>
                </w:tcPr>
                <w:p w14:paraId="26E208D1">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180" w:type="dxa"/>
                  <w:noWrap w:val="0"/>
                  <w:vAlign w:val="center"/>
                </w:tcPr>
                <w:p w14:paraId="329C3224">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103" w:type="dxa"/>
                  <w:noWrap w:val="0"/>
                  <w:vAlign w:val="center"/>
                </w:tcPr>
                <w:p w14:paraId="2D6A2C30">
                  <w:pPr>
                    <w:pStyle w:val="1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bl>
          <w:p w14:paraId="79712B3D">
            <w:pPr>
              <w:snapToGrid w:val="0"/>
              <w:spacing w:line="560" w:lineRule="exact"/>
              <w:jc w:val="left"/>
              <w:rPr>
                <w:rFonts w:hint="eastAsia" w:ascii="仿宋" w:hAnsi="仿宋" w:eastAsia="仿宋" w:cs="仿宋"/>
                <w:color w:val="000000"/>
                <w:sz w:val="28"/>
                <w:szCs w:val="28"/>
                <w:highlight w:val="none"/>
              </w:rPr>
            </w:pPr>
          </w:p>
          <w:p w14:paraId="3E56517B">
            <w:pPr>
              <w:snapToGrid w:val="0"/>
              <w:spacing w:line="560" w:lineRule="exact"/>
              <w:jc w:val="left"/>
              <w:rPr>
                <w:rFonts w:hint="eastAsia" w:ascii="仿宋" w:hAnsi="仿宋" w:eastAsia="仿宋" w:cs="仿宋"/>
                <w:color w:val="000000"/>
                <w:sz w:val="28"/>
                <w:szCs w:val="28"/>
                <w:highlight w:val="none"/>
              </w:rPr>
            </w:pPr>
          </w:p>
          <w:p w14:paraId="1FC7B528">
            <w:pPr>
              <w:snapToGrid w:val="0"/>
              <w:spacing w:line="560" w:lineRule="exact"/>
              <w:jc w:val="left"/>
              <w:rPr>
                <w:rFonts w:hint="eastAsia" w:ascii="仿宋" w:hAnsi="仿宋" w:eastAsia="仿宋" w:cs="仿宋"/>
                <w:color w:val="000000"/>
                <w:sz w:val="28"/>
                <w:szCs w:val="28"/>
                <w:highlight w:val="none"/>
              </w:rPr>
            </w:pPr>
          </w:p>
          <w:p w14:paraId="6212F161">
            <w:pPr>
              <w:snapToGrid w:val="0"/>
              <w:spacing w:line="56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收款单位：山东佳展建设工程管理有限公司</w:t>
            </w:r>
          </w:p>
          <w:p w14:paraId="23CFB84F">
            <w:pPr>
              <w:snapToGrid w:val="0"/>
              <w:spacing w:line="56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开户行：中国建设银行股份有限公司荣成支行</w:t>
            </w:r>
          </w:p>
          <w:p w14:paraId="4C0DC79E">
            <w:pPr>
              <w:snapToGrid w:val="0"/>
              <w:spacing w:line="56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账号：37050170660800001067</w:t>
            </w:r>
          </w:p>
          <w:p w14:paraId="6033FEB9">
            <w:pPr>
              <w:snapToGrid w:val="0"/>
              <w:spacing w:line="56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（备注：项目编号+代理服务费）</w:t>
            </w:r>
          </w:p>
          <w:p w14:paraId="4D5ED696">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联系人：</w:t>
            </w:r>
            <w:r>
              <w:rPr>
                <w:rFonts w:hint="eastAsia" w:ascii="仿宋" w:hAnsi="仿宋" w:eastAsia="仿宋" w:cs="仿宋"/>
                <w:color w:val="000000"/>
                <w:sz w:val="28"/>
                <w:szCs w:val="28"/>
                <w:highlight w:val="none"/>
                <w:lang w:val="en-US" w:eastAsia="zh-CN"/>
              </w:rPr>
              <w:t>张小芳</w:t>
            </w:r>
            <w:r>
              <w:rPr>
                <w:rFonts w:hint="eastAsia" w:ascii="仿宋" w:hAnsi="仿宋" w:eastAsia="仿宋" w:cs="仿宋"/>
                <w:color w:val="000000"/>
                <w:sz w:val="28"/>
                <w:szCs w:val="28"/>
                <w:highlight w:val="none"/>
              </w:rPr>
              <w:t xml:space="preserve">  联系电话：0631-7607700</w:t>
            </w:r>
          </w:p>
        </w:tc>
      </w:tr>
      <w:tr w14:paraId="7EE2D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trPr>
        <w:tc>
          <w:tcPr>
            <w:tcW w:w="908" w:type="dxa"/>
            <w:tcBorders>
              <w:top w:val="single" w:color="auto" w:sz="4" w:space="0"/>
              <w:bottom w:val="single" w:color="auto" w:sz="4" w:space="0"/>
              <w:right w:val="single" w:color="auto" w:sz="4" w:space="0"/>
            </w:tcBorders>
            <w:vAlign w:val="center"/>
          </w:tcPr>
          <w:p w14:paraId="4C1D6522">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26</w:t>
            </w:r>
          </w:p>
        </w:tc>
        <w:tc>
          <w:tcPr>
            <w:tcW w:w="2155" w:type="dxa"/>
            <w:tcBorders>
              <w:top w:val="single" w:color="auto" w:sz="4" w:space="0"/>
              <w:left w:val="single" w:color="auto" w:sz="4" w:space="0"/>
              <w:bottom w:val="single" w:color="auto" w:sz="4" w:space="0"/>
              <w:right w:val="single" w:color="auto" w:sz="4" w:space="0"/>
            </w:tcBorders>
            <w:vAlign w:val="center"/>
          </w:tcPr>
          <w:p w14:paraId="62DC6A6B">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是否委托定标</w:t>
            </w:r>
          </w:p>
        </w:tc>
        <w:tc>
          <w:tcPr>
            <w:tcW w:w="6879" w:type="dxa"/>
            <w:tcBorders>
              <w:top w:val="single" w:color="auto" w:sz="4" w:space="0"/>
              <w:left w:val="single" w:color="auto" w:sz="4" w:space="0"/>
              <w:bottom w:val="single" w:color="auto" w:sz="4" w:space="0"/>
            </w:tcBorders>
            <w:vAlign w:val="center"/>
          </w:tcPr>
          <w:p w14:paraId="6FD14596">
            <w:pPr>
              <w:snapToGrid w:val="0"/>
              <w:spacing w:line="56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是</w:t>
            </w:r>
          </w:p>
        </w:tc>
      </w:tr>
    </w:tbl>
    <w:p w14:paraId="04F6CF3A">
      <w:pPr>
        <w:spacing w:line="560" w:lineRule="exact"/>
        <w:ind w:firstLine="643" w:firstLineChars="201"/>
        <w:jc w:val="center"/>
        <w:rPr>
          <w:rFonts w:hint="eastAsia" w:ascii="仿宋" w:hAnsi="仿宋" w:eastAsia="仿宋" w:cs="仿宋"/>
          <w:sz w:val="32"/>
          <w:szCs w:val="32"/>
          <w:highlight w:val="none"/>
        </w:rPr>
      </w:pPr>
    </w:p>
    <w:p w14:paraId="6A001E2D">
      <w:pPr>
        <w:spacing w:line="560" w:lineRule="exact"/>
        <w:ind w:firstLine="643" w:firstLineChars="201"/>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《实质性条款一览表》</w:t>
      </w:r>
    </w:p>
    <w:p w14:paraId="42A89096">
      <w:pPr>
        <w:snapToGrid w:val="0"/>
        <w:spacing w:line="56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说明：本表系招标文件及修改性文件中涉及的所有实质性条款的汇总。不允许有任何负偏离，否则投标将被否决。</w:t>
      </w:r>
    </w:p>
    <w:tbl>
      <w:tblPr>
        <w:tblStyle w:val="1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523"/>
      </w:tblGrid>
      <w:tr w14:paraId="36FD8B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5C27F322">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434064BE">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6523" w:type="dxa"/>
            <w:tcBorders>
              <w:top w:val="single" w:color="auto" w:sz="4" w:space="0"/>
              <w:left w:val="single" w:color="auto" w:sz="4" w:space="0"/>
              <w:bottom w:val="single" w:color="auto" w:sz="4" w:space="0"/>
            </w:tcBorders>
            <w:vAlign w:val="center"/>
          </w:tcPr>
          <w:p w14:paraId="6CF77AAB">
            <w:pPr>
              <w:snapToGrid w:val="0"/>
              <w:spacing w:line="560" w:lineRule="exact"/>
              <w:ind w:firstLine="562" w:firstLineChars="201"/>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内       容</w:t>
            </w:r>
          </w:p>
        </w:tc>
      </w:tr>
      <w:tr w14:paraId="47B8B7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39CE42C0">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4C4D6613">
            <w:pP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资格性核查</w:t>
            </w:r>
          </w:p>
        </w:tc>
        <w:tc>
          <w:tcPr>
            <w:tcW w:w="6523" w:type="dxa"/>
            <w:tcBorders>
              <w:top w:val="single" w:color="auto" w:sz="4" w:space="0"/>
              <w:left w:val="single" w:color="auto" w:sz="4" w:space="0"/>
              <w:bottom w:val="single" w:color="auto" w:sz="4" w:space="0"/>
            </w:tcBorders>
          </w:tcPr>
          <w:p w14:paraId="45703CEF">
            <w:pPr>
              <w:widowControl/>
              <w:spacing w:line="520" w:lineRule="exac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1.有效的营业执照副本扫描件；</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001包</w:t>
            </w:r>
            <w:r>
              <w:rPr>
                <w:rFonts w:hint="eastAsia" w:ascii="仿宋" w:hAnsi="仿宋" w:eastAsia="仿宋" w:cs="仿宋"/>
                <w:color w:val="auto"/>
                <w:sz w:val="28"/>
                <w:szCs w:val="28"/>
                <w:highlight w:val="none"/>
              </w:rPr>
              <w:t>)</w:t>
            </w:r>
          </w:p>
          <w:p w14:paraId="6C1A349E">
            <w:pPr>
              <w:keepNext w:val="0"/>
              <w:keepLines w:val="0"/>
              <w:pageBreakBefore w:val="0"/>
              <w:widowControl w:val="0"/>
              <w:shd w:val="clear" w:color="auto" w:fill="auto"/>
              <w:kinsoku/>
              <w:wordWrap/>
              <w:overflowPunct/>
              <w:topLinePunct w:val="0"/>
              <w:autoSpaceDE/>
              <w:autoSpaceDN/>
              <w:bidi w:val="0"/>
              <w:adjustRightInd/>
              <w:spacing w:line="440" w:lineRule="exact"/>
              <w:textAlignment w:val="auto"/>
              <w:rPr>
                <w:rFonts w:hint="eastAsia" w:ascii="仿宋" w:hAnsi="仿宋" w:eastAsia="仿宋" w:cs="仿宋"/>
                <w:sz w:val="28"/>
                <w:szCs w:val="28"/>
                <w:highlight w:val="none"/>
                <w:lang w:val="en-US" w:eastAsia="zh-CN"/>
              </w:rPr>
            </w:pPr>
            <w:r>
              <w:rPr>
                <w:rFonts w:hint="eastAsia" w:ascii="仿宋" w:hAnsi="仿宋" w:eastAsia="仿宋" w:cs="仿宋"/>
                <w:color w:val="auto"/>
                <w:spacing w:val="8"/>
                <w:kern w:val="0"/>
                <w:sz w:val="28"/>
                <w:szCs w:val="28"/>
                <w:highlight w:val="none"/>
              </w:rPr>
              <w:t>2.法定代表人授权委托书；被授权人身份证扫描件</w:t>
            </w:r>
            <w:r>
              <w:rPr>
                <w:rFonts w:hint="eastAsia" w:ascii="仿宋" w:hAnsi="仿宋" w:eastAsia="仿宋" w:cs="仿宋"/>
                <w:color w:val="auto"/>
                <w:sz w:val="28"/>
                <w:szCs w:val="28"/>
                <w:highlight w:val="none"/>
              </w:rPr>
              <w:t>；</w:t>
            </w:r>
            <w:r>
              <w:rPr>
                <w:rFonts w:hint="eastAsia" w:ascii="仿宋" w:hAnsi="仿宋" w:eastAsia="仿宋" w:cs="仿宋"/>
                <w:sz w:val="28"/>
                <w:szCs w:val="28"/>
                <w:highlight w:val="none"/>
                <w:lang w:val="en-US" w:eastAsia="zh-CN"/>
              </w:rPr>
              <w:t>（若投标人到现场参与开标，须提供被授权人身份证原件校验）；（格式见本文件第五章）</w:t>
            </w:r>
          </w:p>
          <w:p w14:paraId="1A0E74A0">
            <w:pPr>
              <w:widowControl/>
              <w:spacing w:line="520" w:lineRule="exact"/>
              <w:rPr>
                <w:rFonts w:hint="eastAsia" w:ascii="仿宋" w:hAnsi="仿宋" w:eastAsia="仿宋" w:cs="仿宋"/>
                <w:color w:val="auto"/>
                <w:sz w:val="28"/>
                <w:szCs w:val="28"/>
                <w:highlight w:val="none"/>
              </w:rPr>
            </w:pPr>
            <w:r>
              <w:rPr>
                <w:rFonts w:hint="eastAsia" w:ascii="仿宋" w:hAnsi="仿宋" w:eastAsia="仿宋" w:cs="仿宋"/>
                <w:sz w:val="28"/>
                <w:szCs w:val="28"/>
                <w:highlight w:val="none"/>
                <w:lang w:val="en-US" w:eastAsia="zh-CN"/>
              </w:rPr>
              <w:t>若投标单位代表为企业法定代表人/单位负责人的，则只需提供企业法定代表人/单位负责人身份证扫描件(加盖投标单位公章，并持身份证原件现场校验)</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001包</w:t>
            </w:r>
            <w:r>
              <w:rPr>
                <w:rFonts w:hint="eastAsia" w:ascii="仿宋" w:hAnsi="仿宋" w:eastAsia="仿宋" w:cs="仿宋"/>
                <w:color w:val="auto"/>
                <w:sz w:val="28"/>
                <w:szCs w:val="28"/>
                <w:highlight w:val="none"/>
              </w:rPr>
              <w:t>)</w:t>
            </w:r>
          </w:p>
          <w:p w14:paraId="46FA4634">
            <w:pPr>
              <w:widowControl/>
              <w:shd w:val="clear"/>
              <w:spacing w:line="520" w:lineRule="exact"/>
              <w:rPr>
                <w:rFonts w:hint="eastAsia" w:ascii="仿宋" w:hAnsi="仿宋" w:eastAsia="仿宋" w:cs="仿宋"/>
                <w:color w:val="auto"/>
                <w:spacing w:val="8"/>
                <w:kern w:val="0"/>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sz w:val="28"/>
                <w:szCs w:val="28"/>
                <w:highlight w:val="none"/>
              </w:rPr>
              <w:t>投标人具有林业有害生物防治服务组织</w:t>
            </w:r>
            <w:r>
              <w:rPr>
                <w:rFonts w:hint="eastAsia" w:ascii="仿宋" w:hAnsi="仿宋" w:eastAsia="仿宋" w:cs="仿宋"/>
                <w:sz w:val="28"/>
                <w:szCs w:val="28"/>
                <w:highlight w:val="none"/>
                <w:lang w:eastAsia="zh-CN"/>
              </w:rPr>
              <w:t>丙级</w:t>
            </w:r>
            <w:r>
              <w:rPr>
                <w:rFonts w:hint="eastAsia" w:ascii="仿宋" w:hAnsi="仿宋" w:eastAsia="仿宋" w:cs="仿宋"/>
                <w:sz w:val="28"/>
                <w:szCs w:val="28"/>
                <w:highlight w:val="none"/>
              </w:rPr>
              <w:t>及以上资</w:t>
            </w:r>
            <w:r>
              <w:rPr>
                <w:rFonts w:hint="eastAsia" w:ascii="仿宋" w:hAnsi="仿宋" w:eastAsia="仿宋" w:cs="仿宋"/>
                <w:color w:val="auto"/>
                <w:spacing w:val="8"/>
                <w:kern w:val="0"/>
                <w:sz w:val="28"/>
                <w:szCs w:val="28"/>
                <w:highlight w:val="none"/>
              </w:rPr>
              <w:t>质证书扫描件；(</w:t>
            </w:r>
            <w:r>
              <w:rPr>
                <w:rFonts w:hint="eastAsia" w:ascii="仿宋" w:hAnsi="仿宋" w:eastAsia="仿宋" w:cs="仿宋"/>
                <w:color w:val="auto"/>
                <w:spacing w:val="8"/>
                <w:kern w:val="0"/>
                <w:sz w:val="28"/>
                <w:szCs w:val="28"/>
                <w:highlight w:val="none"/>
                <w:lang w:eastAsia="zh-CN"/>
              </w:rPr>
              <w:t>001包</w:t>
            </w:r>
            <w:r>
              <w:rPr>
                <w:rFonts w:hint="eastAsia" w:ascii="仿宋" w:hAnsi="仿宋" w:eastAsia="仿宋" w:cs="仿宋"/>
                <w:color w:val="auto"/>
                <w:spacing w:val="8"/>
                <w:kern w:val="0"/>
                <w:sz w:val="28"/>
                <w:szCs w:val="28"/>
                <w:highlight w:val="none"/>
              </w:rPr>
              <w:t>)</w:t>
            </w:r>
          </w:p>
          <w:p w14:paraId="332679C8">
            <w:pPr>
              <w:widowControl/>
              <w:spacing w:line="520" w:lineRule="exac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sz w:val="28"/>
                <w:szCs w:val="28"/>
                <w:highlight w:val="none"/>
              </w:rPr>
              <w:t>投标人</w:t>
            </w:r>
            <w:r>
              <w:rPr>
                <w:rFonts w:hint="eastAsia" w:ascii="仿宋" w:hAnsi="仿宋" w:eastAsia="仿宋" w:cs="仿宋"/>
                <w:color w:val="auto"/>
                <w:spacing w:val="8"/>
                <w:kern w:val="0"/>
                <w:sz w:val="28"/>
                <w:szCs w:val="28"/>
                <w:highlight w:val="none"/>
              </w:rPr>
              <w:t>提供所投报农药产品《农药登记证》、《农药生产许可证》、《农药标准备案证》扫描件（缺一不可）。如为农药经销商除提供上述证书外，同时须提供《农药经营许可证》扫描件</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eastAsia="zh-CN"/>
              </w:rPr>
              <w:t>001包</w:t>
            </w:r>
            <w:r>
              <w:rPr>
                <w:rFonts w:hint="eastAsia" w:ascii="仿宋" w:hAnsi="仿宋" w:eastAsia="仿宋" w:cs="仿宋"/>
                <w:color w:val="auto"/>
                <w:spacing w:val="8"/>
                <w:kern w:val="0"/>
                <w:sz w:val="28"/>
                <w:szCs w:val="28"/>
                <w:highlight w:val="none"/>
              </w:rPr>
              <w:t>)</w:t>
            </w:r>
          </w:p>
          <w:p w14:paraId="269D449F">
            <w:pPr>
              <w:widowControl/>
              <w:spacing w:line="520" w:lineRule="exac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.投标人的依法缴纳税收和社会保障资金的声明、投标人近期的完税凭证及交纳社保资金凭证的扫描件；</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001包</w:t>
            </w:r>
            <w:r>
              <w:rPr>
                <w:rFonts w:hint="eastAsia" w:ascii="仿宋" w:hAnsi="仿宋" w:eastAsia="仿宋" w:cs="仿宋"/>
                <w:color w:val="auto"/>
                <w:sz w:val="28"/>
                <w:szCs w:val="28"/>
                <w:highlight w:val="none"/>
              </w:rPr>
              <w:t>)</w:t>
            </w:r>
          </w:p>
          <w:p w14:paraId="21232217">
            <w:pPr>
              <w:widowControl/>
              <w:spacing w:line="520" w:lineRule="exac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.投标人具有履行合同所必需的设备和专业技术能力承诺函</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001包</w:t>
            </w:r>
            <w:r>
              <w:rPr>
                <w:rFonts w:hint="eastAsia" w:ascii="仿宋" w:hAnsi="仿宋" w:eastAsia="仿宋" w:cs="仿宋"/>
                <w:color w:val="auto"/>
                <w:sz w:val="28"/>
                <w:szCs w:val="28"/>
                <w:highlight w:val="none"/>
              </w:rPr>
              <w:t>)</w:t>
            </w:r>
          </w:p>
          <w:p w14:paraId="0DA12B5F">
            <w:pPr>
              <w:widowControl/>
              <w:spacing w:line="520" w:lineRule="exac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.财务状况报告等相关材料</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001包</w:t>
            </w:r>
            <w:r>
              <w:rPr>
                <w:rFonts w:hint="eastAsia" w:ascii="仿宋" w:hAnsi="仿宋" w:eastAsia="仿宋" w:cs="仿宋"/>
                <w:color w:val="auto"/>
                <w:sz w:val="28"/>
                <w:szCs w:val="28"/>
                <w:highlight w:val="none"/>
              </w:rPr>
              <w:t>)</w:t>
            </w:r>
          </w:p>
          <w:p w14:paraId="33D5AD4D">
            <w:pPr>
              <w:widowControl/>
              <w:spacing w:line="520" w:lineRule="exac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A.投标人自行编制的近</w:t>
            </w:r>
            <w:r>
              <w:rPr>
                <w:rFonts w:hint="eastAsia" w:ascii="仿宋" w:hAnsi="仿宋" w:eastAsia="仿宋" w:cs="仿宋"/>
                <w:color w:val="auto"/>
                <w:spacing w:val="8"/>
                <w:kern w:val="0"/>
                <w:sz w:val="28"/>
                <w:szCs w:val="28"/>
                <w:highlight w:val="none"/>
                <w:lang w:val="en-US" w:eastAsia="zh-CN"/>
              </w:rPr>
              <w:t>2024年度或2025</w:t>
            </w:r>
            <w:r>
              <w:rPr>
                <w:rFonts w:hint="eastAsia" w:ascii="仿宋" w:hAnsi="仿宋" w:eastAsia="仿宋" w:cs="仿宋"/>
                <w:color w:val="auto"/>
                <w:spacing w:val="8"/>
                <w:kern w:val="0"/>
                <w:sz w:val="28"/>
                <w:szCs w:val="28"/>
                <w:highlight w:val="none"/>
              </w:rPr>
              <w:t>年度公司财务报表或由中介机构出具的</w:t>
            </w:r>
            <w:r>
              <w:rPr>
                <w:rFonts w:hint="eastAsia" w:ascii="仿宋" w:hAnsi="仿宋" w:eastAsia="仿宋" w:cs="仿宋"/>
                <w:color w:val="auto"/>
                <w:spacing w:val="8"/>
                <w:kern w:val="0"/>
                <w:sz w:val="28"/>
                <w:szCs w:val="28"/>
                <w:highlight w:val="none"/>
                <w:lang w:val="en-US" w:eastAsia="zh-CN"/>
              </w:rPr>
              <w:t>2024年度或2025</w:t>
            </w:r>
            <w:r>
              <w:rPr>
                <w:rFonts w:hint="eastAsia" w:ascii="仿宋" w:hAnsi="仿宋" w:eastAsia="仿宋" w:cs="仿宋"/>
                <w:color w:val="auto"/>
                <w:spacing w:val="8"/>
                <w:kern w:val="0"/>
                <w:sz w:val="28"/>
                <w:szCs w:val="28"/>
                <w:highlight w:val="none"/>
              </w:rPr>
              <w:t>年度财务审计报告书扫描件；</w:t>
            </w:r>
          </w:p>
          <w:p w14:paraId="000DDDC2">
            <w:pPr>
              <w:widowControl/>
              <w:spacing w:line="520" w:lineRule="exac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B.银行出具的有效期内的资信证明扫描件。</w:t>
            </w:r>
          </w:p>
          <w:p w14:paraId="10791FA5">
            <w:pPr>
              <w:widowControl/>
              <w:spacing w:line="520" w:lineRule="exac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注：A、B两项提供任意一项均可。；</w:t>
            </w:r>
          </w:p>
          <w:p w14:paraId="0253A689">
            <w:pPr>
              <w:widowControl/>
              <w:spacing w:line="520" w:lineRule="exac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.投标人参加采购活动前3年内在经营活动中没有重大违法记录声明;</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001包</w:t>
            </w:r>
            <w:r>
              <w:rPr>
                <w:rFonts w:hint="eastAsia" w:ascii="仿宋" w:hAnsi="仿宋" w:eastAsia="仿宋" w:cs="仿宋"/>
                <w:color w:val="auto"/>
                <w:sz w:val="28"/>
                <w:szCs w:val="28"/>
                <w:highlight w:val="none"/>
              </w:rPr>
              <w:t>)</w:t>
            </w:r>
          </w:p>
          <w:p w14:paraId="12297833">
            <w:pPr>
              <w:widowControl/>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w:t>
            </w:r>
            <w:r>
              <w:rPr>
                <w:rFonts w:hint="eastAsia" w:ascii="仿宋" w:hAnsi="仿宋" w:eastAsia="仿宋" w:cs="仿宋"/>
                <w:sz w:val="28"/>
                <w:szCs w:val="28"/>
                <w:highlight w:val="none"/>
                <w:lang w:eastAsia="zh-CN"/>
              </w:rPr>
              <w:t>投标人近一年在"信用中国"或"信用山东"无严重失信记录的信用报告</w:t>
            </w:r>
            <w:r>
              <w:rPr>
                <w:rFonts w:hint="eastAsia" w:ascii="仿宋" w:hAnsi="仿宋" w:eastAsia="仿宋" w:cs="仿宋"/>
                <w:sz w:val="28"/>
                <w:szCs w:val="28"/>
                <w:highlight w:val="none"/>
                <w:lang w:val="en-US" w:eastAsia="zh-CN"/>
              </w:rPr>
              <w:t>或截图</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001包</w:t>
            </w:r>
            <w:r>
              <w:rPr>
                <w:rFonts w:hint="eastAsia" w:ascii="仿宋" w:hAnsi="仿宋" w:eastAsia="仿宋" w:cs="仿宋"/>
                <w:color w:val="auto"/>
                <w:sz w:val="28"/>
                <w:szCs w:val="28"/>
                <w:highlight w:val="none"/>
              </w:rPr>
              <w:t>)</w:t>
            </w:r>
          </w:p>
          <w:p w14:paraId="7B6C736D">
            <w:pPr>
              <w:widowControl/>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.投标人、法定代表人、授权委托人未被最高法院列入失信被执行人；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001包</w:t>
            </w:r>
            <w:r>
              <w:rPr>
                <w:rFonts w:hint="eastAsia" w:ascii="仿宋" w:hAnsi="仿宋" w:eastAsia="仿宋" w:cs="仿宋"/>
                <w:color w:val="auto"/>
                <w:sz w:val="28"/>
                <w:szCs w:val="28"/>
                <w:highlight w:val="none"/>
              </w:rPr>
              <w:t>)</w:t>
            </w:r>
          </w:p>
          <w:p w14:paraId="2D3C0F69">
            <w:pPr>
              <w:widowControl/>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pacing w:val="8"/>
                <w:kern w:val="0"/>
                <w:sz w:val="28"/>
                <w:szCs w:val="28"/>
                <w:highlight w:val="none"/>
              </w:rPr>
              <w:t>.本项目不接受联合体投标;</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001包</w:t>
            </w:r>
            <w:r>
              <w:rPr>
                <w:rFonts w:hint="eastAsia" w:ascii="仿宋" w:hAnsi="仿宋" w:eastAsia="仿宋" w:cs="仿宋"/>
                <w:color w:val="auto"/>
                <w:sz w:val="28"/>
                <w:szCs w:val="28"/>
                <w:highlight w:val="none"/>
              </w:rPr>
              <w:t>)</w:t>
            </w:r>
          </w:p>
          <w:p w14:paraId="054021AE">
            <w:pPr>
              <w:widowControl/>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.不存在招标文件规定的资格审查不通过的情形。</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001包</w:t>
            </w:r>
            <w:r>
              <w:rPr>
                <w:rFonts w:hint="eastAsia" w:ascii="仿宋" w:hAnsi="仿宋" w:eastAsia="仿宋" w:cs="仿宋"/>
                <w:color w:val="auto"/>
                <w:sz w:val="28"/>
                <w:szCs w:val="28"/>
                <w:highlight w:val="none"/>
              </w:rPr>
              <w:t>)</w:t>
            </w:r>
          </w:p>
        </w:tc>
      </w:tr>
      <w:tr w14:paraId="11951F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087F1C68">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203FE2E0">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符合性检查</w:t>
            </w:r>
          </w:p>
        </w:tc>
        <w:tc>
          <w:tcPr>
            <w:tcW w:w="6523" w:type="dxa"/>
            <w:tcBorders>
              <w:top w:val="single" w:color="auto" w:sz="4" w:space="0"/>
              <w:left w:val="single" w:color="auto" w:sz="4" w:space="0"/>
              <w:bottom w:val="single" w:color="auto" w:sz="4" w:space="0"/>
            </w:tcBorders>
            <w:vAlign w:val="center"/>
          </w:tcPr>
          <w:p w14:paraId="6E7E6380">
            <w:pPr>
              <w:widowControl/>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333333"/>
                <w:spacing w:val="8"/>
                <w:kern w:val="0"/>
                <w:sz w:val="28"/>
                <w:szCs w:val="28"/>
                <w:highlight w:val="none"/>
                <w:lang w:val="en-US" w:eastAsia="zh-CN"/>
              </w:rPr>
              <w:t>1.</w:t>
            </w:r>
            <w:r>
              <w:rPr>
                <w:rFonts w:hint="eastAsia" w:ascii="仿宋" w:hAnsi="仿宋" w:eastAsia="仿宋" w:cs="仿宋"/>
                <w:color w:val="333333"/>
                <w:spacing w:val="8"/>
                <w:kern w:val="0"/>
                <w:sz w:val="28"/>
                <w:szCs w:val="28"/>
                <w:highlight w:val="none"/>
                <w:lang w:eastAsia="zh-CN"/>
              </w:rPr>
              <w:t>投标文件按规</w:t>
            </w:r>
            <w:r>
              <w:rPr>
                <w:rFonts w:hint="eastAsia" w:ascii="仿宋" w:hAnsi="仿宋" w:eastAsia="仿宋" w:cs="仿宋"/>
                <w:color w:val="auto"/>
                <w:spacing w:val="8"/>
                <w:kern w:val="0"/>
                <w:sz w:val="28"/>
                <w:szCs w:val="28"/>
                <w:highlight w:val="none"/>
                <w:lang w:eastAsia="zh-CN"/>
              </w:rPr>
              <w:t>定签署及盖章</w:t>
            </w:r>
            <w:r>
              <w:rPr>
                <w:rFonts w:hint="eastAsia" w:ascii="仿宋" w:hAnsi="仿宋" w:eastAsia="仿宋" w:cs="仿宋"/>
                <w:color w:val="auto"/>
                <w:spacing w:val="8"/>
                <w:kern w:val="0"/>
                <w:sz w:val="28"/>
                <w:szCs w:val="28"/>
                <w:highlight w:val="none"/>
              </w:rPr>
              <w:t>的；(</w:t>
            </w:r>
            <w:r>
              <w:rPr>
                <w:rFonts w:hint="eastAsia" w:ascii="仿宋" w:hAnsi="仿宋" w:eastAsia="仿宋" w:cs="仿宋"/>
                <w:color w:val="auto"/>
                <w:spacing w:val="8"/>
                <w:kern w:val="0"/>
                <w:sz w:val="28"/>
                <w:szCs w:val="28"/>
                <w:highlight w:val="none"/>
                <w:lang w:eastAsia="zh-CN"/>
              </w:rPr>
              <w:t>001包</w:t>
            </w:r>
            <w:r>
              <w:rPr>
                <w:rFonts w:hint="eastAsia" w:ascii="仿宋" w:hAnsi="仿宋" w:eastAsia="仿宋" w:cs="仿宋"/>
                <w:color w:val="auto"/>
                <w:spacing w:val="8"/>
                <w:kern w:val="0"/>
                <w:sz w:val="28"/>
                <w:szCs w:val="28"/>
                <w:highlight w:val="none"/>
              </w:rPr>
              <w:t>)</w:t>
            </w:r>
          </w:p>
          <w:p w14:paraId="2CF99F0E">
            <w:pPr>
              <w:widowControl/>
              <w:adjustRightInd w:val="0"/>
              <w:spacing w:line="520" w:lineRule="exact"/>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2.总报价未超出上限控制价或预算的；(001包)</w:t>
            </w:r>
          </w:p>
          <w:p w14:paraId="31F9F070">
            <w:pPr>
              <w:widowControl/>
              <w:adjustRightInd w:val="0"/>
              <w:spacing w:line="520" w:lineRule="exact"/>
              <w:jc w:val="left"/>
              <w:rPr>
                <w:rFonts w:hint="eastAsia" w:ascii="仿宋" w:hAnsi="仿宋" w:eastAsia="仿宋" w:cs="仿宋"/>
                <w:color w:val="333333"/>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3.交付期、付款方式满足招标</w:t>
            </w:r>
            <w:r>
              <w:rPr>
                <w:rFonts w:hint="eastAsia" w:ascii="仿宋" w:hAnsi="仿宋" w:eastAsia="仿宋" w:cs="仿宋"/>
                <w:color w:val="333333"/>
                <w:spacing w:val="8"/>
                <w:kern w:val="0"/>
                <w:sz w:val="28"/>
                <w:szCs w:val="28"/>
                <w:highlight w:val="none"/>
                <w:lang w:val="en-US" w:eastAsia="zh-CN" w:bidi="ar-SA"/>
              </w:rPr>
              <w:t>文件要求</w:t>
            </w:r>
            <w:r>
              <w:rPr>
                <w:rFonts w:hint="eastAsia" w:ascii="仿宋" w:hAnsi="仿宋" w:eastAsia="仿宋" w:cs="仿宋"/>
                <w:color w:val="333333"/>
                <w:spacing w:val="8"/>
                <w:kern w:val="0"/>
                <w:sz w:val="28"/>
                <w:szCs w:val="28"/>
                <w:highlight w:val="none"/>
              </w:rPr>
              <w:t>；</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001包</w:t>
            </w:r>
            <w:r>
              <w:rPr>
                <w:rFonts w:hint="eastAsia" w:ascii="仿宋" w:hAnsi="仿宋" w:eastAsia="仿宋" w:cs="仿宋"/>
                <w:sz w:val="28"/>
                <w:szCs w:val="28"/>
                <w:highlight w:val="none"/>
              </w:rPr>
              <w:t>)</w:t>
            </w:r>
          </w:p>
          <w:p w14:paraId="38E30533">
            <w:pPr>
              <w:spacing w:line="440" w:lineRule="exact"/>
              <w:rPr>
                <w:rFonts w:hint="eastAsia" w:ascii="仿宋" w:hAnsi="仿宋" w:eastAsia="仿宋" w:cs="仿宋"/>
                <w:sz w:val="28"/>
                <w:szCs w:val="28"/>
                <w:highlight w:val="none"/>
              </w:rPr>
            </w:pPr>
            <w:r>
              <w:rPr>
                <w:rFonts w:hint="eastAsia" w:ascii="仿宋" w:hAnsi="仿宋" w:eastAsia="仿宋" w:cs="仿宋"/>
                <w:color w:val="333333"/>
                <w:spacing w:val="8"/>
                <w:kern w:val="0"/>
                <w:sz w:val="28"/>
                <w:szCs w:val="28"/>
                <w:highlight w:val="none"/>
                <w:lang w:val="en-US" w:eastAsia="zh-CN"/>
              </w:rPr>
              <w:t>4</w:t>
            </w:r>
            <w:r>
              <w:rPr>
                <w:rFonts w:hint="eastAsia" w:ascii="仿宋" w:hAnsi="仿宋" w:eastAsia="仿宋" w:cs="仿宋"/>
                <w:color w:val="333333"/>
                <w:spacing w:val="8"/>
                <w:kern w:val="0"/>
                <w:sz w:val="28"/>
                <w:szCs w:val="28"/>
                <w:highlight w:val="none"/>
              </w:rPr>
              <w:t>.</w:t>
            </w:r>
            <w:r>
              <w:rPr>
                <w:rFonts w:hint="eastAsia" w:ascii="仿宋" w:hAnsi="仿宋" w:eastAsia="仿宋" w:cs="仿宋"/>
                <w:sz w:val="28"/>
                <w:szCs w:val="28"/>
                <w:highlight w:val="none"/>
              </w:rPr>
              <w:t>无评审小组认为不符合招标文件其他实质性要求或法律规定的情形；(</w:t>
            </w:r>
            <w:r>
              <w:rPr>
                <w:rFonts w:hint="eastAsia" w:ascii="仿宋" w:hAnsi="仿宋" w:eastAsia="仿宋" w:cs="仿宋"/>
                <w:sz w:val="28"/>
                <w:szCs w:val="28"/>
                <w:highlight w:val="none"/>
                <w:lang w:eastAsia="zh-CN"/>
              </w:rPr>
              <w:t>001包</w:t>
            </w:r>
            <w:r>
              <w:rPr>
                <w:rFonts w:hint="eastAsia" w:ascii="仿宋" w:hAnsi="仿宋" w:eastAsia="仿宋" w:cs="仿宋"/>
                <w:sz w:val="28"/>
                <w:szCs w:val="28"/>
                <w:highlight w:val="none"/>
              </w:rPr>
              <w:t>)</w:t>
            </w:r>
          </w:p>
          <w:p w14:paraId="52A9E30E">
            <w:pPr>
              <w:spacing w:line="560" w:lineRule="exact"/>
              <w:rPr>
                <w:rFonts w:hint="eastAsia" w:ascii="仿宋" w:hAnsi="仿宋" w:eastAsia="仿宋" w:cs="仿宋"/>
                <w:sz w:val="28"/>
                <w:szCs w:val="28"/>
                <w:highlight w:val="none"/>
                <w:shd w:val="pct10" w:color="auto" w:fill="FFFFFF"/>
              </w:rPr>
            </w:pPr>
            <w:r>
              <w:rPr>
                <w:rFonts w:hint="eastAsia" w:ascii="仿宋" w:hAnsi="仿宋" w:eastAsia="仿宋" w:cs="仿宋"/>
                <w:color w:val="333333"/>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不存在招标文件规定的关于投标人串通投标的情形及其他投标无效的情形。</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001包</w:t>
            </w:r>
            <w:r>
              <w:rPr>
                <w:rFonts w:hint="eastAsia" w:ascii="仿宋" w:hAnsi="仿宋" w:eastAsia="仿宋" w:cs="仿宋"/>
                <w:sz w:val="28"/>
                <w:szCs w:val="28"/>
                <w:highlight w:val="none"/>
              </w:rPr>
              <w:t>)</w:t>
            </w:r>
          </w:p>
        </w:tc>
      </w:tr>
    </w:tbl>
    <w:p w14:paraId="1E5A7091">
      <w:pPr>
        <w:pStyle w:val="2"/>
        <w:tabs>
          <w:tab w:val="left" w:pos="426"/>
        </w:tabs>
        <w:spacing w:before="0" w:after="0" w:line="560" w:lineRule="exact"/>
        <w:ind w:firstLine="643" w:firstLineChars="200"/>
        <w:rPr>
          <w:rFonts w:hint="eastAsia" w:ascii="仿宋" w:hAnsi="仿宋" w:eastAsia="仿宋" w:cs="仿宋"/>
          <w:b w:val="0"/>
          <w:highlight w:val="none"/>
        </w:rPr>
      </w:pPr>
      <w:r>
        <w:rPr>
          <w:rFonts w:hint="eastAsia" w:ascii="仿宋" w:hAnsi="仿宋" w:eastAsia="仿宋" w:cs="仿宋"/>
          <w:highlight w:val="none"/>
        </w:rPr>
        <w:br w:type="page"/>
      </w:r>
      <w:r>
        <w:rPr>
          <w:rFonts w:hint="eastAsia" w:ascii="仿宋" w:hAnsi="仿宋" w:eastAsia="仿宋" w:cs="仿宋"/>
          <w:b w:val="0"/>
          <w:highlight w:val="none"/>
        </w:rPr>
        <w:t>一、说明</w:t>
      </w:r>
    </w:p>
    <w:p w14:paraId="2E60E891">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0251BAA">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1.适用范围</w:t>
      </w:r>
    </w:p>
    <w:p w14:paraId="6A29D859">
      <w:pPr>
        <w:spacing w:line="560" w:lineRule="exact"/>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1.1本招标文件仅适用于本次招标公告中所涉及的项目和内容。</w:t>
      </w:r>
    </w:p>
    <w:p w14:paraId="583A676D">
      <w:pPr>
        <w:spacing w:line="560" w:lineRule="exact"/>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1.2本招标文件的解释权属于招标代理机构，以书面解释为准。</w:t>
      </w:r>
    </w:p>
    <w:p w14:paraId="3E81563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1.3招标文件未做须知明示，而又有相关法律、法规规定的，从其规定。</w:t>
      </w:r>
    </w:p>
    <w:p w14:paraId="6CB173E2">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2.相关要求</w:t>
      </w:r>
    </w:p>
    <w:p w14:paraId="5C34EDE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2.1投标人应承担所有与准备和参加投标有关的费用。不论投标结果如何，招标代理机构和招标人均无义务和责任承担这些费用。</w:t>
      </w:r>
    </w:p>
    <w:p w14:paraId="27BA255B">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 本项目若涉及采购货物，则合格的货物及相应服务应满足以下要求：</w:t>
      </w:r>
    </w:p>
    <w:p w14:paraId="181B2181">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 必须是全新、未使用过的原装合格正品（包括零部件），如安装或配置了软件的，须为正版软件。</w:t>
      </w:r>
    </w:p>
    <w:p w14:paraId="27516F58">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2.2.2货物及其有关服务必须符合中华人民共和国的设计和制造生产标准或行业标准。招标公告有其他要求的，亦应符合其要求</w:t>
      </w:r>
    </w:p>
    <w:p w14:paraId="024EA7E9">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75E84E9">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DCC8E5F">
      <w:pPr>
        <w:spacing w:line="560" w:lineRule="exact"/>
        <w:ind w:firstLine="562" w:firstLineChars="201"/>
        <w:rPr>
          <w:rFonts w:hint="eastAsia" w:ascii="仿宋" w:hAnsi="仿宋" w:eastAsia="仿宋" w:cs="仿宋"/>
          <w:b/>
          <w:sz w:val="28"/>
          <w:szCs w:val="28"/>
          <w:highlight w:val="none"/>
        </w:rPr>
      </w:pPr>
      <w:r>
        <w:rPr>
          <w:rFonts w:hint="eastAsia" w:ascii="仿宋" w:hAnsi="仿宋" w:eastAsia="仿宋" w:cs="仿宋"/>
          <w:sz w:val="28"/>
          <w:szCs w:val="28"/>
          <w:highlight w:val="none"/>
        </w:rPr>
        <w:t>2.3</w:t>
      </w:r>
      <w:r>
        <w:rPr>
          <w:rFonts w:hint="eastAsia" w:ascii="仿宋" w:hAnsi="仿宋" w:eastAsia="仿宋" w:cs="仿宋"/>
          <w:b/>
          <w:sz w:val="28"/>
          <w:szCs w:val="28"/>
          <w:highlight w:val="none"/>
        </w:rPr>
        <w:t>投标人应通过威海市公共资源交易网（荣成市）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w:t>
      </w:r>
    </w:p>
    <w:p w14:paraId="6C46228B">
      <w:pPr>
        <w:pStyle w:val="2"/>
        <w:tabs>
          <w:tab w:val="left" w:pos="426"/>
        </w:tabs>
        <w:spacing w:before="0" w:after="0" w:line="560" w:lineRule="exact"/>
        <w:ind w:firstLine="640" w:firstLineChars="200"/>
        <w:rPr>
          <w:rFonts w:hint="eastAsia" w:ascii="仿宋" w:hAnsi="仿宋" w:eastAsia="仿宋" w:cs="仿宋"/>
          <w:b w:val="0"/>
          <w:highlight w:val="none"/>
        </w:rPr>
      </w:pPr>
      <w:r>
        <w:rPr>
          <w:rFonts w:hint="eastAsia" w:ascii="仿宋" w:hAnsi="仿宋" w:eastAsia="仿宋" w:cs="仿宋"/>
          <w:b w:val="0"/>
          <w:highlight w:val="none"/>
        </w:rPr>
        <w:t>二、招标文件</w:t>
      </w:r>
    </w:p>
    <w:p w14:paraId="2E4C76A7">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3.招标文件的构成</w:t>
      </w:r>
    </w:p>
    <w:p w14:paraId="690890D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由各包段本文件（word格式）和各包段的数据文件（excel格式）构成，采用压缩包电子版文件格式提供。</w:t>
      </w:r>
    </w:p>
    <w:p w14:paraId="2B76314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3.1 本文件（word格式）由下列文件组成：</w:t>
      </w:r>
    </w:p>
    <w:p w14:paraId="1CF04FB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（1）招标公告</w:t>
      </w:r>
    </w:p>
    <w:p w14:paraId="214BD43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（2）投标须知</w:t>
      </w:r>
    </w:p>
    <w:p w14:paraId="6C418F9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（3）采购内容与要求</w:t>
      </w:r>
    </w:p>
    <w:p w14:paraId="5AE90F0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（4）评审原则和方法</w:t>
      </w:r>
    </w:p>
    <w:p w14:paraId="13AB205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（5）投标文件格式与要求</w:t>
      </w:r>
    </w:p>
    <w:p w14:paraId="31E6ABB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（6）采购合同（范本）</w:t>
      </w:r>
    </w:p>
    <w:p w14:paraId="0B36AA7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（7）在采购过程中由招标人或招标代理机构发出的修正和补充文件等(如有）</w:t>
      </w:r>
    </w:p>
    <w:p w14:paraId="3C01767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3.2 数据文件（excel格式）由下列文件组成：</w:t>
      </w:r>
    </w:p>
    <w:p w14:paraId="26DBCCC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（1）封面</w:t>
      </w:r>
    </w:p>
    <w:p w14:paraId="54BCCF5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（2）投标报价表（含明细）</w:t>
      </w:r>
    </w:p>
    <w:p w14:paraId="780B63F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（3）需求响应表（如有）</w:t>
      </w:r>
    </w:p>
    <w:p w14:paraId="4226DCA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（4）评审对照表</w:t>
      </w:r>
    </w:p>
    <w:p w14:paraId="3AA9C41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（5）评分对照表（如有）</w:t>
      </w:r>
    </w:p>
    <w:p w14:paraId="69CF6CE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1A7AA8DB">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4.招标文件的澄清</w:t>
      </w:r>
    </w:p>
    <w:p w14:paraId="63AF966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4.1投标人在收到招标文件后，对招标文件若有任何疑问或要求澄清招标文件</w:t>
      </w:r>
      <w:r>
        <w:rPr>
          <w:rFonts w:hint="eastAsia" w:ascii="仿宋" w:hAnsi="仿宋" w:eastAsia="仿宋" w:cs="仿宋"/>
          <w:color w:val="000000"/>
          <w:sz w:val="28"/>
          <w:szCs w:val="28"/>
          <w:highlight w:val="none"/>
        </w:rPr>
        <w:t>的，应在投标截止前2日内按“投标须知前</w:t>
      </w:r>
      <w:r>
        <w:rPr>
          <w:rFonts w:hint="eastAsia" w:ascii="仿宋" w:hAnsi="仿宋" w:eastAsia="仿宋" w:cs="仿宋"/>
          <w:sz w:val="28"/>
          <w:szCs w:val="28"/>
          <w:highlight w:val="none"/>
        </w:rPr>
        <w:t>附表”第四项向招标代理机构提出，必要时采购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A3C2E6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14:paraId="0FB052D7">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5.招标文件的修改</w:t>
      </w:r>
    </w:p>
    <w:p w14:paraId="382A456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5.l 在投标截止时间2日以前，无论出于何种原因，招标代理机构或招标人可主动或在解答投标人提出的疑问时对招标文件进行修改。</w:t>
      </w:r>
    </w:p>
    <w:p w14:paraId="6FDF41D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5.2 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09A36EE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5.3澄清或者修改的内容可能影响投标文件编制的，招标人或招标代理机构将在投标截止时间2日前，通过原发布媒介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468DEDA">
      <w:pPr>
        <w:pStyle w:val="2"/>
        <w:tabs>
          <w:tab w:val="left" w:pos="426"/>
        </w:tabs>
        <w:spacing w:before="0" w:after="0" w:line="560" w:lineRule="exact"/>
        <w:ind w:firstLine="640" w:firstLineChars="200"/>
        <w:rPr>
          <w:rFonts w:hint="eastAsia" w:ascii="仿宋" w:hAnsi="仿宋" w:eastAsia="仿宋" w:cs="仿宋"/>
          <w:b w:val="0"/>
          <w:highlight w:val="none"/>
        </w:rPr>
      </w:pPr>
      <w:r>
        <w:rPr>
          <w:rFonts w:hint="eastAsia" w:ascii="仿宋" w:hAnsi="仿宋" w:eastAsia="仿宋" w:cs="仿宋"/>
          <w:b w:val="0"/>
          <w:highlight w:val="none"/>
        </w:rPr>
        <w:t>三、投标文件的编制</w:t>
      </w:r>
    </w:p>
    <w:p w14:paraId="776F2390">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6.投标文件编制要求</w:t>
      </w:r>
    </w:p>
    <w:p w14:paraId="53A6667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4FC4A87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6.2投标文件中使用的计量单位应使用中华人民共和国法定计量单位。</w:t>
      </w:r>
    </w:p>
    <w:p w14:paraId="203291C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65920AF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6.4投标人应按招标文件中提供的投标文件格式（详见第五章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01A07F8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6.5投标人按照招标文件要求所提供的各种证明文件必须真实且合法有效,经扫描后粘贴到投标文件的相关页上，确保清晰度可辨认，评审时由于无法辨认所产生的后果，由投标人自行承担。</w:t>
      </w:r>
    </w:p>
    <w:p w14:paraId="77C231EF">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3783ABE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7461139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6.8投标文件具有法律效力，投标人与招标代理机构或招标人任何人的口头协议不影响投标文件的任何条款和内容。</w:t>
      </w:r>
    </w:p>
    <w:p w14:paraId="7CDA4EE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6.9招标人或招标代理机构均无义务向投标人解释其中标或未中标的物原因，且无论投标人是否中标，投标人所递交的投标文件均不予退还，不提供副本拷贝。</w:t>
      </w:r>
    </w:p>
    <w:p w14:paraId="5538BD6D">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7.数据文件编制要求</w:t>
      </w:r>
    </w:p>
    <w:p w14:paraId="785F519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sz w:val="28"/>
          <w:szCs w:val="28"/>
          <w:highlight w:val="none"/>
        </w:rPr>
        <w:t>文件另存到其他文件</w:t>
      </w:r>
      <w:r>
        <w:rPr>
          <w:rFonts w:hint="eastAsia" w:ascii="仿宋" w:hAnsi="仿宋" w:eastAsia="仿宋" w:cs="仿宋"/>
          <w:sz w:val="28"/>
          <w:szCs w:val="28"/>
          <w:highlight w:val="none"/>
        </w:rPr>
        <w:t>等违规性操作，都会破坏本文件中的数字指纹，导致系统无法接收该文件使其</w:t>
      </w:r>
      <w:r>
        <w:rPr>
          <w:rFonts w:hint="eastAsia" w:ascii="仿宋" w:hAnsi="仿宋" w:eastAsia="仿宋" w:cs="仿宋"/>
          <w:b/>
          <w:sz w:val="28"/>
          <w:szCs w:val="28"/>
          <w:highlight w:val="none"/>
        </w:rPr>
        <w:t>投标失败</w:t>
      </w:r>
      <w:r>
        <w:rPr>
          <w:rFonts w:hint="eastAsia" w:ascii="仿宋" w:hAnsi="仿宋" w:eastAsia="仿宋" w:cs="仿宋"/>
          <w:sz w:val="28"/>
          <w:szCs w:val="28"/>
          <w:highlight w:val="none"/>
        </w:rPr>
        <w:t>。</w:t>
      </w:r>
    </w:p>
    <w:p w14:paraId="1B545E6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sz w:val="28"/>
          <w:szCs w:val="28"/>
          <w:highlight w:val="none"/>
        </w:rPr>
        <w:t>投标失败</w:t>
      </w:r>
      <w:r>
        <w:rPr>
          <w:rFonts w:hint="eastAsia" w:ascii="仿宋" w:hAnsi="仿宋" w:eastAsia="仿宋" w:cs="仿宋"/>
          <w:sz w:val="28"/>
          <w:szCs w:val="28"/>
          <w:highlight w:val="none"/>
        </w:rPr>
        <w:t>。</w:t>
      </w:r>
    </w:p>
    <w:p w14:paraId="07ABE1E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7.3投标人在对数据文件电子签章前，应按照上述2项的要求进行认真检查、确认。因投标人自身原因所导致其投标失败的，须自行承担相关责任。</w:t>
      </w:r>
    </w:p>
    <w:p w14:paraId="6E08069A">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8.文件构成</w:t>
      </w:r>
    </w:p>
    <w:p w14:paraId="2E43D13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sz w:val="28"/>
          <w:szCs w:val="28"/>
          <w:highlight w:val="none"/>
        </w:rPr>
        <w:t>无效投标</w:t>
      </w:r>
      <w:r>
        <w:rPr>
          <w:rFonts w:hint="eastAsia" w:ascii="仿宋" w:hAnsi="仿宋" w:eastAsia="仿宋" w:cs="仿宋"/>
          <w:sz w:val="28"/>
          <w:szCs w:val="28"/>
          <w:highlight w:val="none"/>
        </w:rPr>
        <w:t>。</w:t>
      </w:r>
    </w:p>
    <w:p w14:paraId="0CCE9C4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8.1投标人编制的投标文件（pdf格式）（第一册）应包括但不少于下列内容：</w:t>
      </w:r>
    </w:p>
    <w:p w14:paraId="0604FCA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（1）投标文件封面（格式见本文件第五章）</w:t>
      </w:r>
    </w:p>
    <w:p w14:paraId="7B762E8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（2）投标文件目录</w:t>
      </w:r>
    </w:p>
    <w:p w14:paraId="78F4100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（3）投标承诺函(格式见本文件第五章）</w:t>
      </w:r>
    </w:p>
    <w:p w14:paraId="155D1D34">
      <w:pPr>
        <w:spacing w:line="560" w:lineRule="exact"/>
        <w:ind w:firstLine="562" w:firstLineChars="201"/>
        <w:rPr>
          <w:rFonts w:hint="eastAsia" w:ascii="仿宋" w:hAnsi="仿宋" w:eastAsia="仿宋" w:cs="仿宋"/>
          <w:highlight w:val="none"/>
        </w:rPr>
      </w:pPr>
      <w:r>
        <w:rPr>
          <w:rFonts w:hint="eastAsia" w:ascii="仿宋" w:hAnsi="仿宋" w:eastAsia="仿宋" w:cs="仿宋"/>
          <w:sz w:val="28"/>
          <w:szCs w:val="28"/>
          <w:highlight w:val="none"/>
        </w:rPr>
        <w:t>（4）报价明细表(格式见本文件第五章）</w:t>
      </w:r>
    </w:p>
    <w:p w14:paraId="184BC14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（5）投标人资格证明文件</w:t>
      </w:r>
    </w:p>
    <w:p w14:paraId="15EF143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①有效的营业执照副本扫描件；</w:t>
      </w:r>
    </w:p>
    <w:p w14:paraId="1F8F29E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②</w:t>
      </w:r>
      <w:r>
        <w:rPr>
          <w:rFonts w:hint="eastAsia" w:ascii="仿宋" w:hAnsi="仿宋" w:eastAsia="仿宋" w:cs="仿宋"/>
          <w:sz w:val="28"/>
          <w:szCs w:val="28"/>
          <w:highlight w:val="none"/>
        </w:rPr>
        <w:t>法定代表人授权委托书(格式见本文件第五章）；被授权人身份证扫描件；</w:t>
      </w:r>
    </w:p>
    <w:p w14:paraId="4B4C900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若投标单位代表为企业法定代表人/单位负责人的，则只需提供企业法定代表人/单位负责人身份证扫描件(加盖投标单位公章)；</w:t>
      </w:r>
    </w:p>
    <w:p w14:paraId="72969FA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③投标人具有林业有害生物防治服务组织</w:t>
      </w:r>
      <w:r>
        <w:rPr>
          <w:rFonts w:hint="eastAsia" w:ascii="仿宋" w:hAnsi="仿宋" w:eastAsia="仿宋" w:cs="仿宋"/>
          <w:sz w:val="28"/>
          <w:szCs w:val="28"/>
          <w:highlight w:val="none"/>
          <w:lang w:eastAsia="zh-CN"/>
        </w:rPr>
        <w:t>丙级</w:t>
      </w:r>
      <w:r>
        <w:rPr>
          <w:rFonts w:hint="eastAsia" w:ascii="仿宋" w:hAnsi="仿宋" w:eastAsia="仿宋" w:cs="仿宋"/>
          <w:sz w:val="28"/>
          <w:szCs w:val="28"/>
          <w:highlight w:val="none"/>
        </w:rPr>
        <w:t>及以上资质证书扫描件；</w:t>
      </w:r>
    </w:p>
    <w:p w14:paraId="438CDB7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④投标人提供所投报农药产品《农药登记证》、《农药生产许可证》、《农药标准备案证》扫描件（缺一不可）。如为农药经销商除提供上述证书外，同时须提供《农药经营许可证》扫描件；</w:t>
      </w:r>
    </w:p>
    <w:p w14:paraId="10BAFCF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⑤投标人的依法交纳税收和社会保障资金的声明（格式自拟）、投标人近期的完税凭证及交纳社保资金凭证的扫描件；</w:t>
      </w:r>
    </w:p>
    <w:p w14:paraId="6AC60E0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⑥投标人具有履行合同所必需的设备和专业技术能力承诺函（格式自拟）；</w:t>
      </w:r>
    </w:p>
    <w:p w14:paraId="56C8D61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⑦财务状况报告等相关材料</w:t>
      </w:r>
    </w:p>
    <w:p w14:paraId="704CCF1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A.投标人自行编制的2024</w:t>
      </w:r>
      <w:r>
        <w:rPr>
          <w:rFonts w:hint="eastAsia" w:ascii="仿宋" w:hAnsi="仿宋" w:eastAsia="仿宋" w:cs="仿宋"/>
          <w:sz w:val="28"/>
          <w:szCs w:val="28"/>
          <w:highlight w:val="none"/>
          <w:lang w:val="en-US" w:eastAsia="zh-CN"/>
        </w:rPr>
        <w:t>年度</w:t>
      </w:r>
      <w:r>
        <w:rPr>
          <w:rFonts w:hint="eastAsia" w:ascii="仿宋" w:hAnsi="仿宋" w:eastAsia="仿宋" w:cs="仿宋"/>
          <w:sz w:val="28"/>
          <w:szCs w:val="28"/>
          <w:highlight w:val="none"/>
        </w:rPr>
        <w:t>或2025年度公司财务报表或由中介机构出具的2024</w:t>
      </w:r>
      <w:r>
        <w:rPr>
          <w:rFonts w:hint="eastAsia" w:ascii="仿宋" w:hAnsi="仿宋" w:eastAsia="仿宋" w:cs="仿宋"/>
          <w:sz w:val="28"/>
          <w:szCs w:val="28"/>
          <w:highlight w:val="none"/>
          <w:lang w:val="en-US" w:eastAsia="zh-CN"/>
        </w:rPr>
        <w:t>年度</w:t>
      </w:r>
      <w:r>
        <w:rPr>
          <w:rFonts w:hint="eastAsia" w:ascii="仿宋" w:hAnsi="仿宋" w:eastAsia="仿宋" w:cs="仿宋"/>
          <w:sz w:val="28"/>
          <w:szCs w:val="28"/>
          <w:highlight w:val="none"/>
        </w:rPr>
        <w:t>或2025年度财务审计报告书扫描件；</w:t>
      </w:r>
    </w:p>
    <w:p w14:paraId="1579BA9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B.银行出具的有效期内的资信证明扫描件。</w:t>
      </w:r>
    </w:p>
    <w:p w14:paraId="18C089F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注：A、B两项提供任意一项均可。</w:t>
      </w:r>
    </w:p>
    <w:p w14:paraId="105193B6">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⑧投标人参加采购活动前3年内无重大违法记录声明；</w:t>
      </w:r>
    </w:p>
    <w:p w14:paraId="477E13F6">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⑨投标人近一年在"信用中国"（网址https://www.creditchina.gov.cn/）或"信用山东"（网址https://credit.shandong.gov.cn/）无严重失信记录的信用报告或截图；</w:t>
      </w:r>
    </w:p>
    <w:p w14:paraId="321CD05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⑩投标人、法定代表人、授权委托人未被最高法院列入失信被执行人截图（网址</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"http://shixin.court.gov.cn/index.html" </w:instrText>
      </w:r>
      <w:r>
        <w:rPr>
          <w:rFonts w:hint="eastAsia" w:ascii="仿宋" w:hAnsi="仿宋" w:eastAsia="仿宋" w:cs="仿宋"/>
          <w:highlight w:val="none"/>
        </w:rPr>
        <w:fldChar w:fldCharType="separate"/>
      </w:r>
      <w:r>
        <w:rPr>
          <w:rFonts w:hint="eastAsia" w:ascii="仿宋" w:hAnsi="仿宋" w:eastAsia="仿宋" w:cs="仿宋"/>
          <w:sz w:val="28"/>
          <w:szCs w:val="28"/>
          <w:highlight w:val="none"/>
        </w:rPr>
        <w:t>http://zxgk.court.gov.cn/shixin/</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w:t>
      </w:r>
    </w:p>
    <w:p w14:paraId="384D7B1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⑪国家或行业主管部门规定必须具有的资质、资格证书及其认证测试报告等扫描件（如有）；</w:t>
      </w:r>
    </w:p>
    <w:p w14:paraId="7F42711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⑫招标文件中要求的有关资质资格文件（如有）；</w:t>
      </w:r>
    </w:p>
    <w:p w14:paraId="45E1753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⑬投标人认为需要提供的资质资格证明文件（如有）。</w:t>
      </w:r>
    </w:p>
    <w:p w14:paraId="57386AE2">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以上所有资质资格证明文件均需加盖投标人签章。</w:t>
      </w:r>
    </w:p>
    <w:p w14:paraId="15A698F3">
      <w:pPr>
        <w:numPr>
          <w:ilvl w:val="0"/>
          <w:numId w:val="3"/>
        </w:num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投标人基本情况（格式见本文件第五章）；</w:t>
      </w:r>
    </w:p>
    <w:p w14:paraId="26E47C0C">
      <w:pPr>
        <w:numPr>
          <w:ilvl w:val="0"/>
          <w:numId w:val="3"/>
        </w:num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技术文件，包括但不限于以下内容:</w:t>
      </w:r>
    </w:p>
    <w:p w14:paraId="7676FC29">
      <w:pPr>
        <w:numPr>
          <w:ilvl w:val="-1"/>
          <w:numId w:val="0"/>
        </w:numPr>
        <w:snapToGrid/>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①投标人须提供所投药物的品牌、型号、成分说明和功效等；</w:t>
      </w:r>
    </w:p>
    <w:p w14:paraId="3161DFD2">
      <w:pPr>
        <w:numPr>
          <w:ilvl w:val="-1"/>
          <w:numId w:val="0"/>
        </w:numPr>
        <w:snapToGrid/>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②投标人须提供所投诱捕器的品牌、型号、功能性能及诱捕设备管理系统的详细描述；</w:t>
      </w:r>
    </w:p>
    <w:p w14:paraId="1A9DEAEB">
      <w:pPr>
        <w:numPr>
          <w:ilvl w:val="-1"/>
          <w:numId w:val="0"/>
        </w:numPr>
        <w:snapToGrid/>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③枯死木清理项目方案；</w:t>
      </w:r>
    </w:p>
    <w:p w14:paraId="31386143">
      <w:pPr>
        <w:numPr>
          <w:ilvl w:val="-1"/>
          <w:numId w:val="0"/>
        </w:numPr>
        <w:snapToGrid/>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④地面人工喷药防控方案（包含松材线虫病媒介昆虫防控方案及松树枝枯病、松牡蛎盾蚧等松林病虫害防控方案）；</w:t>
      </w:r>
    </w:p>
    <w:p w14:paraId="4D18584F">
      <w:pPr>
        <w:numPr>
          <w:ilvl w:val="-1"/>
          <w:numId w:val="0"/>
        </w:numPr>
        <w:snapToGrid/>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⑤诱捕器监测诱杀防治方案（包含松材线虫病媒介昆虫防治方案及松树枝枯病、松牡蛎盾蚧等松林病虫害防治方案）；</w:t>
      </w:r>
    </w:p>
    <w:p w14:paraId="77DDD1CD">
      <w:pPr>
        <w:numPr>
          <w:ilvl w:val="-1"/>
          <w:numId w:val="0"/>
        </w:numPr>
        <w:snapToGrid/>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⑥拟派团队人员情况；</w:t>
      </w:r>
    </w:p>
    <w:p w14:paraId="03075EC5">
      <w:pPr>
        <w:numPr>
          <w:ilvl w:val="-1"/>
          <w:numId w:val="0"/>
        </w:numPr>
        <w:snapToGrid/>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⑦安全承诺责任书；</w:t>
      </w:r>
    </w:p>
    <w:p w14:paraId="69123D13">
      <w:pPr>
        <w:numPr>
          <w:ilvl w:val="-1"/>
          <w:numId w:val="0"/>
        </w:numPr>
        <w:snapToGrid/>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⑧详细的供货、质量保证措施；</w:t>
      </w:r>
    </w:p>
    <w:p w14:paraId="78BEFAD6">
      <w:pPr>
        <w:numPr>
          <w:ilvl w:val="-1"/>
          <w:numId w:val="0"/>
        </w:numPr>
        <w:snapToGrid/>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⑨</w:t>
      </w:r>
      <w:r>
        <w:rPr>
          <w:rFonts w:hint="eastAsia" w:ascii="仿宋" w:hAnsi="仿宋" w:eastAsia="仿宋" w:cs="仿宋"/>
          <w:sz w:val="28"/>
          <w:szCs w:val="28"/>
          <w:highlight w:val="none"/>
        </w:rPr>
        <w:t>根据招标文件评分标准、采购项目说明中要求做出的其他说明</w:t>
      </w:r>
      <w:r>
        <w:rPr>
          <w:rFonts w:hint="eastAsia" w:ascii="仿宋" w:hAnsi="仿宋" w:eastAsia="仿宋" w:cs="仿宋"/>
          <w:sz w:val="28"/>
          <w:szCs w:val="28"/>
          <w:highlight w:val="none"/>
          <w:lang w:eastAsia="zh-CN"/>
        </w:rPr>
        <w:t>；</w:t>
      </w:r>
    </w:p>
    <w:p w14:paraId="51929F34">
      <w:pPr>
        <w:numPr>
          <w:ilvl w:val="0"/>
          <w:numId w:val="0"/>
        </w:numPr>
        <w:spacing w:line="560" w:lineRule="exact"/>
        <w:ind w:firstLine="562" w:firstLineChars="201"/>
        <w:rPr>
          <w:rFonts w:hint="eastAsia" w:ascii="仿宋" w:hAnsi="仿宋" w:eastAsia="仿宋" w:cs="仿宋"/>
          <w:highlight w:val="none"/>
          <w:lang w:eastAsia="zh-CN"/>
        </w:rPr>
      </w:pPr>
      <w:r>
        <w:rPr>
          <w:rFonts w:hint="eastAsia" w:ascii="仿宋" w:hAnsi="仿宋" w:eastAsia="仿宋" w:cs="仿宋"/>
          <w:sz w:val="28"/>
          <w:szCs w:val="28"/>
          <w:highlight w:val="none"/>
        </w:rPr>
        <w:t>⑩</w:t>
      </w:r>
      <w:r>
        <w:rPr>
          <w:rFonts w:hint="eastAsia" w:ascii="仿宋" w:hAnsi="仿宋" w:eastAsia="仿宋" w:cs="仿宋"/>
          <w:color w:val="000000" w:themeColor="text1"/>
          <w:sz w:val="28"/>
          <w:szCs w:val="28"/>
          <w:highlight w:val="none"/>
          <w14:textFill>
            <w14:solidFill>
              <w14:schemeClr w14:val="tx1"/>
            </w14:solidFill>
          </w14:textFill>
        </w:rPr>
        <w:t>投标人认为需要提交的其他相关技术文件</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14:paraId="374D1BC3">
      <w:pPr>
        <w:numPr>
          <w:ilvl w:val="-1"/>
          <w:numId w:val="0"/>
        </w:numPr>
        <w:snapToGrid w:val="0"/>
        <w:spacing w:line="560" w:lineRule="exact"/>
        <w:ind w:firstLine="560" w:firstLineChars="200"/>
        <w:rPr>
          <w:rFonts w:hint="eastAsia" w:ascii="仿宋" w:hAnsi="仿宋" w:eastAsia="仿宋" w:cs="仿宋"/>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20</w:t>
      </w:r>
      <w:r>
        <w:rPr>
          <w:rFonts w:hint="eastAsia" w:ascii="仿宋" w:hAnsi="仿宋" w:eastAsia="仿宋" w:cs="仿宋"/>
          <w:sz w:val="28"/>
          <w:szCs w:val="28"/>
          <w:highlight w:val="none"/>
          <w:lang w:val="en-US" w:eastAsia="zh-CN"/>
        </w:rPr>
        <w:t>23</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1月1日</w:t>
      </w:r>
      <w:r>
        <w:rPr>
          <w:rFonts w:hint="eastAsia" w:ascii="仿宋" w:hAnsi="仿宋" w:eastAsia="仿宋" w:cs="仿宋"/>
          <w:sz w:val="28"/>
          <w:szCs w:val="28"/>
          <w:highlight w:val="none"/>
        </w:rPr>
        <w:t>至今</w:t>
      </w:r>
      <w:r>
        <w:rPr>
          <w:rFonts w:hint="eastAsia" w:ascii="仿宋" w:hAnsi="仿宋" w:eastAsia="仿宋" w:cs="仿宋"/>
          <w:sz w:val="28"/>
          <w:szCs w:val="28"/>
          <w:highlight w:val="none"/>
          <w:lang w:eastAsia="zh-CN"/>
        </w:rPr>
        <w:t>完成的</w:t>
      </w:r>
      <w:r>
        <w:rPr>
          <w:rFonts w:hint="eastAsia" w:ascii="仿宋" w:hAnsi="仿宋" w:eastAsia="仿宋" w:cs="仿宋"/>
          <w:sz w:val="28"/>
          <w:szCs w:val="28"/>
          <w:highlight w:val="none"/>
        </w:rPr>
        <w:t>同类项目业绩（格式见本文件第五章）</w:t>
      </w:r>
    </w:p>
    <w:p w14:paraId="428C85D0">
      <w:pPr>
        <w:numPr>
          <w:ilvl w:val="-1"/>
          <w:numId w:val="0"/>
        </w:numPr>
        <w:snapToGrid w:val="0"/>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投标偏离表（格式见本文件第五章）</w:t>
      </w:r>
    </w:p>
    <w:p w14:paraId="6D7315C2">
      <w:pPr>
        <w:numPr>
          <w:ilvl w:val="-1"/>
          <w:numId w:val="0"/>
        </w:numPr>
        <w:snapToGrid w:val="0"/>
        <w:spacing w:line="56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要求采购人提供的配合</w:t>
      </w:r>
      <w:r>
        <w:rPr>
          <w:rFonts w:hint="eastAsia" w:ascii="仿宋" w:hAnsi="仿宋" w:eastAsia="仿宋" w:cs="仿宋"/>
          <w:sz w:val="28"/>
          <w:szCs w:val="28"/>
          <w:highlight w:val="none"/>
          <w:lang w:eastAsia="zh-CN"/>
        </w:rPr>
        <w:t>。</w:t>
      </w:r>
    </w:p>
    <w:p w14:paraId="7B904A05">
      <w:pPr>
        <w:spacing w:line="560" w:lineRule="exact"/>
        <w:ind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8.2数据文件（PDF格式）（第二册）</w:t>
      </w:r>
    </w:p>
    <w:p w14:paraId="75C538E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w:t>
      </w:r>
      <w:r>
        <w:rPr>
          <w:rFonts w:hint="eastAsia" w:ascii="仿宋" w:hAnsi="仿宋" w:eastAsia="仿宋" w:cs="仿宋"/>
          <w:b/>
          <w:sz w:val="28"/>
          <w:szCs w:val="28"/>
          <w:highlight w:val="none"/>
        </w:rPr>
        <w:t>无效投标</w:t>
      </w:r>
      <w:r>
        <w:rPr>
          <w:rFonts w:hint="eastAsia" w:ascii="仿宋" w:hAnsi="仿宋" w:eastAsia="仿宋" w:cs="仿宋"/>
          <w:sz w:val="28"/>
          <w:szCs w:val="28"/>
          <w:highlight w:val="none"/>
        </w:rPr>
        <w:t>。数据文件（PDF格式）包含下列内容：</w:t>
      </w:r>
    </w:p>
    <w:p w14:paraId="2BFE945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（1）封面</w:t>
      </w:r>
    </w:p>
    <w:p w14:paraId="61F6D8C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（2）投标报价表（含明细）</w:t>
      </w:r>
    </w:p>
    <w:p w14:paraId="72CC7C9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（3）需求响应表（如有）</w:t>
      </w:r>
    </w:p>
    <w:p w14:paraId="2027A64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（4）评审对照表</w:t>
      </w:r>
    </w:p>
    <w:p w14:paraId="3C8D535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（5）评分对照表（如有）</w:t>
      </w:r>
    </w:p>
    <w:p w14:paraId="0E8B04CE">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9.投标报价</w:t>
      </w:r>
    </w:p>
    <w:p w14:paraId="2A8D968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9.1投标人所提供的货物或服务均以人民币报价，精确到小数点后两位。</w:t>
      </w:r>
    </w:p>
    <w:p w14:paraId="2B1853F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9.2投标人应按照“第三章 采购内容与要求”的服务内容、责任范围以及合同条款进行报价。并按数据文件中“投标报价表（含明细）”规定的格式报出分项价格。</w:t>
      </w:r>
    </w:p>
    <w:p w14:paraId="64DAB66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9.3投标人应按数据文件“投标报价表（含明细）”要求的统一格式填写，并加盖电子公章。</w:t>
      </w:r>
    </w:p>
    <w:p w14:paraId="0269BFF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9.4《投标报价表（含明细）》填写时应响应下列要求：</w:t>
      </w:r>
    </w:p>
    <w:p w14:paraId="3F9E2C5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（1）所有根据合同或其它原因应由投标人支付的税款和其它应交纳的费用都要包括在投标人提交的报价中；</w:t>
      </w:r>
    </w:p>
    <w:p w14:paraId="0BE4E5F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（2）投标报价包括完成该项目的一切费用总和，投标人应对本次招标各所投包段的全部内容进行报价，缺项报价无效报价。报价应包括</w:t>
      </w:r>
      <w:r>
        <w:rPr>
          <w:rFonts w:hint="eastAsia" w:ascii="仿宋" w:hAnsi="仿宋" w:eastAsia="仿宋" w:cs="仿宋"/>
          <w:b w:val="0"/>
          <w:bCs w:val="0"/>
          <w:sz w:val="28"/>
          <w:szCs w:val="28"/>
          <w:highlight w:val="none"/>
        </w:rPr>
        <w:t>人工费、</w:t>
      </w:r>
      <w:r>
        <w:rPr>
          <w:rFonts w:hint="eastAsia" w:ascii="仿宋" w:hAnsi="仿宋" w:eastAsia="仿宋" w:cs="仿宋"/>
          <w:b w:val="0"/>
          <w:bCs w:val="0"/>
          <w:sz w:val="28"/>
          <w:szCs w:val="28"/>
          <w:highlight w:val="none"/>
          <w:lang w:val="en-US" w:eastAsia="zh-CN"/>
        </w:rPr>
        <w:t>产品费、</w:t>
      </w:r>
      <w:r>
        <w:rPr>
          <w:rFonts w:hint="eastAsia" w:ascii="仿宋" w:hAnsi="仿宋" w:eastAsia="仿宋" w:cs="仿宋"/>
          <w:b w:val="0"/>
          <w:bCs w:val="0"/>
          <w:sz w:val="28"/>
          <w:szCs w:val="28"/>
          <w:highlight w:val="none"/>
        </w:rPr>
        <w:t>设备费、通讯费、交通费、保险费、技术培训费、资料及打印费、售后服务费、利润、税金</w:t>
      </w:r>
      <w:r>
        <w:rPr>
          <w:rFonts w:hint="eastAsia" w:ascii="仿宋" w:hAnsi="仿宋" w:eastAsia="仿宋" w:cs="仿宋"/>
          <w:b w:val="0"/>
          <w:bCs w:val="0"/>
          <w:sz w:val="28"/>
          <w:szCs w:val="28"/>
          <w:highlight w:val="none"/>
          <w:lang w:eastAsia="zh-CN"/>
        </w:rPr>
        <w:t>、代理服务费</w:t>
      </w:r>
      <w:r>
        <w:rPr>
          <w:rFonts w:hint="eastAsia" w:ascii="仿宋" w:hAnsi="仿宋" w:eastAsia="仿宋" w:cs="仿宋"/>
          <w:b w:val="0"/>
          <w:bCs w:val="0"/>
          <w:sz w:val="28"/>
          <w:szCs w:val="28"/>
          <w:highlight w:val="none"/>
        </w:rPr>
        <w:t>等服务期间的全部费用</w:t>
      </w:r>
      <w:r>
        <w:rPr>
          <w:rFonts w:hint="eastAsia" w:ascii="仿宋" w:hAnsi="仿宋" w:eastAsia="仿宋" w:cs="仿宋"/>
          <w:sz w:val="28"/>
          <w:szCs w:val="28"/>
          <w:highlight w:val="none"/>
        </w:rPr>
        <w:t>，以人民币为结算单位。投标报价中免费提供的项目，应注明免费。</w:t>
      </w:r>
    </w:p>
    <w:p w14:paraId="51BEB6F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（3）投标人应对本次招标各所投包段的标的物的全部内容进行报价，缺项报价投标无效。如因投标人自身的原因报价失误而造成的损失，由投标人自行承担。</w:t>
      </w:r>
    </w:p>
    <w:p w14:paraId="69CEE57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（4）投标人须严格按照报价明细表说明进行填写，报价明细表中 “*”是必填项，任何必填项为空时都可能导致本次投标无效。</w:t>
      </w:r>
    </w:p>
    <w:p w14:paraId="5E97143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（5）《投标报价表（含明细）》中合价将由单价*数量自动计算，无需手工录入。</w:t>
      </w:r>
    </w:p>
    <w:p w14:paraId="773656C4">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（6）《投标报价表（含明细）》中“报价产品的型号”，型号填写的一般规则为：品牌+产品型号。</w:t>
      </w:r>
    </w:p>
    <w:p w14:paraId="6FB9800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9.5《需求响应表》（如有）填写时应响应下列要求：</w:t>
      </w:r>
    </w:p>
    <w:p w14:paraId="5C30070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（1）有底色标识的单元格须填写，有“*”的列是必输项，任何必输项为空都可能导致您的本次投标无效；</w:t>
      </w:r>
    </w:p>
    <w:p w14:paraId="0E61EEF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（2）如想拷贝数据到某个待填写单元格，应采用选择性粘贴(只粘贴文本)，否则单元格填写无效或被锁死；</w:t>
      </w:r>
    </w:p>
    <w:p w14:paraId="2329E5A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（3）当招标需求列的内容显示不完整时，请点击编辑栏进行查看；</w:t>
      </w:r>
    </w:p>
    <w:p w14:paraId="0ADA54A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如有），按</w:t>
      </w:r>
      <w:r>
        <w:rPr>
          <w:rFonts w:hint="eastAsia" w:ascii="仿宋" w:hAnsi="仿宋" w:eastAsia="仿宋" w:cs="仿宋"/>
          <w:b/>
          <w:sz w:val="28"/>
          <w:szCs w:val="28"/>
          <w:highlight w:val="none"/>
        </w:rPr>
        <w:t>无效投标处理</w:t>
      </w:r>
      <w:r>
        <w:rPr>
          <w:rFonts w:hint="eastAsia" w:ascii="仿宋" w:hAnsi="仿宋" w:eastAsia="仿宋" w:cs="仿宋"/>
          <w:sz w:val="28"/>
          <w:szCs w:val="28"/>
          <w:highlight w:val="none"/>
        </w:rPr>
        <w:t>。</w:t>
      </w:r>
    </w:p>
    <w:p w14:paraId="5FBD9F1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（5）按照该表显示位置加盖一个电子印章；</w:t>
      </w:r>
    </w:p>
    <w:p w14:paraId="11D5655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sz w:val="28"/>
          <w:szCs w:val="28"/>
          <w:highlight w:val="none"/>
        </w:rPr>
        <w:t>无效投标</w:t>
      </w:r>
      <w:r>
        <w:rPr>
          <w:rFonts w:hint="eastAsia" w:ascii="仿宋" w:hAnsi="仿宋" w:eastAsia="仿宋" w:cs="仿宋"/>
          <w:sz w:val="28"/>
          <w:szCs w:val="28"/>
          <w:highlight w:val="none"/>
        </w:rPr>
        <w:t>；</w:t>
      </w:r>
    </w:p>
    <w:p w14:paraId="7309917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9.6投标人的报价在合同执行过程中是固定不变的，不得以任何理由改变。所有价格折扣、优惠条件必须在投标（报价）一览表中注明，否则评审时不予认可。</w:t>
      </w:r>
    </w:p>
    <w:p w14:paraId="50B2B9E6">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10.联合体投标</w:t>
      </w:r>
    </w:p>
    <w:p w14:paraId="288AAFA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两个以上的自然人、法人或者其他组织可以组成一个联合体，以一个投标人的身份共同参加国企采购。</w:t>
      </w:r>
    </w:p>
    <w:p w14:paraId="7017208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10.1以联合体形式进行国企采购的，参加联合体的投标人应当向采购人提交联合协议，载明联合体各方承担的工作和义务。联合体各方应当共同与招标人签订采购合同，就采购合同约定的事项对招标人承担连带责任。</w:t>
      </w:r>
    </w:p>
    <w:p w14:paraId="4928C43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10.2联合体中有同类资质的投标人按照联合体分工承担相同工作的，应当按照资质等级较低的投标人确定资质等级。</w:t>
      </w:r>
    </w:p>
    <w:p w14:paraId="7122CB6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003EF80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10.4以联合体形式参加国企采购活动的，联合体各方不得再单独参加或者与其他投标人另外组成联合体参加同一合同项下的国采购活动。</w:t>
      </w:r>
    </w:p>
    <w:p w14:paraId="6F5318F1">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本项目是否接受联合体投标详见《投标须知前附表》。</w:t>
      </w:r>
    </w:p>
    <w:p w14:paraId="6537E35D">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11.关于分包</w:t>
      </w:r>
    </w:p>
    <w:p w14:paraId="69C3F51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11.1 </w:t>
      </w:r>
      <w:r>
        <w:rPr>
          <w:rFonts w:hint="eastAsia" w:ascii="仿宋" w:hAnsi="仿宋" w:eastAsia="仿宋" w:cs="仿宋"/>
          <w:sz w:val="28"/>
          <w:szCs w:val="28"/>
          <w:highlight w:val="none"/>
          <w:lang w:eastAsia="zh-CN"/>
        </w:rPr>
        <w:t>投标人</w:t>
      </w:r>
      <w:r>
        <w:rPr>
          <w:rFonts w:hint="eastAsia" w:ascii="仿宋" w:hAnsi="仿宋" w:eastAsia="仿宋" w:cs="仿宋"/>
          <w:sz w:val="28"/>
          <w:szCs w:val="28"/>
          <w:highlight w:val="none"/>
        </w:rPr>
        <w:t>拟将成交项目的非主体、非关键性工作分包的，应当在</w:t>
      </w:r>
      <w:r>
        <w:rPr>
          <w:rFonts w:hint="eastAsia" w:ascii="仿宋" w:hAnsi="仿宋" w:eastAsia="仿宋" w:cs="仿宋"/>
          <w:sz w:val="28"/>
          <w:szCs w:val="28"/>
          <w:highlight w:val="none"/>
          <w:lang w:eastAsia="zh-CN"/>
        </w:rPr>
        <w:t>投标文件</w:t>
      </w:r>
      <w:r>
        <w:rPr>
          <w:rFonts w:hint="eastAsia" w:ascii="仿宋" w:hAnsi="仿宋" w:eastAsia="仿宋" w:cs="仿宋"/>
          <w:sz w:val="28"/>
          <w:szCs w:val="28"/>
          <w:highlight w:val="none"/>
        </w:rPr>
        <w:t>中载明分包承担主体，分包承担主体应当具备相应资质条件且不得再次分包。</w:t>
      </w:r>
    </w:p>
    <w:p w14:paraId="7284844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11.2 </w:t>
      </w:r>
      <w:r>
        <w:rPr>
          <w:rFonts w:hint="eastAsia" w:ascii="仿宋" w:hAnsi="仿宋" w:eastAsia="仿宋" w:cs="仿宋"/>
          <w:sz w:val="28"/>
          <w:szCs w:val="28"/>
          <w:highlight w:val="none"/>
          <w:lang w:eastAsia="zh-CN"/>
        </w:rPr>
        <w:t>投标人</w:t>
      </w:r>
      <w:r>
        <w:rPr>
          <w:rFonts w:hint="eastAsia" w:ascii="仿宋" w:hAnsi="仿宋" w:eastAsia="仿宋" w:cs="仿宋"/>
          <w:sz w:val="28"/>
          <w:szCs w:val="28"/>
          <w:highlight w:val="none"/>
        </w:rPr>
        <w:t>应当就分包项目向招标人负责，分包承担主体就分包项目承担连带责任。</w:t>
      </w:r>
    </w:p>
    <w:p w14:paraId="69A45F2A">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12.现场踏勘</w:t>
      </w:r>
    </w:p>
    <w:p w14:paraId="5411BB6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940F06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12.2投标人及其人员经过招标人的允许，可以踏勘目的进入采购单位的项目现场。若本项目招标文件要求投标人于统一时间地点踏勘现场的，投标人应当按时前往。</w:t>
      </w:r>
    </w:p>
    <w:p w14:paraId="241680C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12.3除招标人的原因外，投标人自行负责在踏勘现场中所发生的人员伤亡和财产损失。</w:t>
      </w:r>
    </w:p>
    <w:p w14:paraId="73C7727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12.4未参与现场踏勘不作为否定投标人资格的理由。</w:t>
      </w:r>
    </w:p>
    <w:p w14:paraId="037618B9">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本项目是否组织现场踏勘详见《投标须知前附表》。</w:t>
      </w:r>
    </w:p>
    <w:p w14:paraId="721138FC">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13.投标的物有效期</w:t>
      </w:r>
    </w:p>
    <w:p w14:paraId="4F4D462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13.1从开标之日起，投标有效期为90天。投标有效期短于90天的，其投标为无效投标。</w:t>
      </w:r>
    </w:p>
    <w:p w14:paraId="6322576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29E1D53B">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14.投标保证金</w:t>
      </w:r>
    </w:p>
    <w:p w14:paraId="5E60073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本项目不收取投标保证金</w:t>
      </w:r>
    </w:p>
    <w:p w14:paraId="4C0B13BE">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15.履约保证金的交纳与返还</w:t>
      </w:r>
    </w:p>
    <w:p w14:paraId="44B2C91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本项目不收取履约保证金</w:t>
      </w:r>
    </w:p>
    <w:p w14:paraId="07484970">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16.投标文件的数量和签署</w:t>
      </w:r>
    </w:p>
    <w:p w14:paraId="1F27923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16.1投标文件（pdf格式）1份（第一册）：</w:t>
      </w:r>
    </w:p>
    <w:p w14:paraId="4E184B5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16.1.1投标人应使用带电子签章功能的CA锁对投标文件须盖章或签名的部位加盖电子印章（单位电子公章、法定代表人电子人名章），电子印章与实物印章具有同等法律效力。</w:t>
      </w:r>
    </w:p>
    <w:p w14:paraId="5FD0546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16.1.2投标人应首先编制word格式投标文件，最后通过威海市国企采购</w:t>
      </w:r>
      <w:r>
        <w:rPr>
          <w:rFonts w:hint="eastAsia" w:ascii="仿宋" w:hAnsi="仿宋" w:eastAsia="仿宋" w:cs="仿宋"/>
          <w:b/>
          <w:sz w:val="28"/>
          <w:szCs w:val="28"/>
          <w:highlight w:val="none"/>
        </w:rPr>
        <w:t>电子交易系统</w:t>
      </w:r>
      <w:r>
        <w:rPr>
          <w:rFonts w:hint="eastAsia" w:ascii="仿宋" w:hAnsi="仿宋" w:eastAsia="仿宋" w:cs="仿宋"/>
          <w:sz w:val="28"/>
          <w:szCs w:val="28"/>
          <w:highlight w:val="none"/>
        </w:rPr>
        <w:t>的文件签章菜单的标书签章功能转换为pdf格式（或者其他pdf转换工具），之后通过签章功能在pdf文件上逐页加盖电子印章并保存到本地计算机，加盖了电子印章的pdf文件即为最终的投标文件。</w:t>
      </w:r>
    </w:p>
    <w:p w14:paraId="73FBBD0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16.1.3文件中要求法定代表人签字或签章的须加盖法定代表人电子人名章。</w:t>
      </w:r>
    </w:p>
    <w:p w14:paraId="3A936B7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16.1.4须被授权人签字的，被授权人又无电子章的，在word编制时可将被授权人手写签字扫描后的图片粘贴到</w:t>
      </w:r>
      <w:r>
        <w:rPr>
          <w:rFonts w:hint="eastAsia" w:ascii="仿宋" w:hAnsi="仿宋" w:eastAsia="仿宋" w:cs="仿宋"/>
          <w:sz w:val="28"/>
          <w:szCs w:val="28"/>
          <w:highlight w:val="none"/>
          <w:lang w:eastAsia="zh-CN"/>
        </w:rPr>
        <w:t>投标文件</w:t>
      </w:r>
      <w:r>
        <w:rPr>
          <w:rFonts w:hint="eastAsia" w:ascii="仿宋" w:hAnsi="仿宋" w:eastAsia="仿宋" w:cs="仿宋"/>
          <w:sz w:val="28"/>
          <w:szCs w:val="28"/>
          <w:highlight w:val="none"/>
        </w:rPr>
        <w:t>中对应位置，并加盖单位电子公章。</w:t>
      </w:r>
    </w:p>
    <w:p w14:paraId="78F8696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16.1.5可使用系统的批量盖章功能快速签章。但须逐页浏览检查并注意印章重叠及完整性。</w:t>
      </w:r>
    </w:p>
    <w:p w14:paraId="73E8EA5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16.1.6采用扫描粘贴投标人公章或扫描法定代表人人名章而不加盖单位电子公章的为</w:t>
      </w:r>
      <w:r>
        <w:rPr>
          <w:rFonts w:hint="eastAsia" w:ascii="仿宋" w:hAnsi="仿宋" w:eastAsia="仿宋" w:cs="仿宋"/>
          <w:b/>
          <w:sz w:val="28"/>
          <w:szCs w:val="28"/>
          <w:highlight w:val="none"/>
        </w:rPr>
        <w:t>无效投标</w:t>
      </w:r>
      <w:r>
        <w:rPr>
          <w:rFonts w:hint="eastAsia" w:ascii="仿宋" w:hAnsi="仿宋" w:eastAsia="仿宋" w:cs="仿宋"/>
          <w:sz w:val="28"/>
          <w:szCs w:val="28"/>
          <w:highlight w:val="none"/>
        </w:rPr>
        <w:t>。</w:t>
      </w:r>
    </w:p>
    <w:p w14:paraId="18A622F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16.2数据文件（PDF格式）（第二册）1份</w:t>
      </w:r>
    </w:p>
    <w:p w14:paraId="0AF1C9E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16.2.1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028E32A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16.2.2文件中要求法定代表人签字或签章的须加盖法定代表人电子人名章。</w:t>
      </w:r>
    </w:p>
    <w:p w14:paraId="76C98E6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16.2.3采用扫描粘贴投标人公章或法定代表人人名章的为</w:t>
      </w:r>
      <w:r>
        <w:rPr>
          <w:rFonts w:hint="eastAsia" w:ascii="仿宋" w:hAnsi="仿宋" w:eastAsia="仿宋" w:cs="仿宋"/>
          <w:b/>
          <w:sz w:val="28"/>
          <w:szCs w:val="28"/>
          <w:highlight w:val="none"/>
        </w:rPr>
        <w:t>无效投标</w:t>
      </w:r>
      <w:r>
        <w:rPr>
          <w:rFonts w:hint="eastAsia" w:ascii="仿宋" w:hAnsi="仿宋" w:eastAsia="仿宋" w:cs="仿宋"/>
          <w:sz w:val="28"/>
          <w:szCs w:val="28"/>
          <w:highlight w:val="none"/>
        </w:rPr>
        <w:t>。</w:t>
      </w:r>
    </w:p>
    <w:p w14:paraId="56EED48C">
      <w:pPr>
        <w:pStyle w:val="2"/>
        <w:tabs>
          <w:tab w:val="left" w:pos="426"/>
        </w:tabs>
        <w:spacing w:before="0" w:after="0" w:line="560" w:lineRule="exact"/>
        <w:ind w:firstLine="640" w:firstLineChars="200"/>
        <w:rPr>
          <w:rFonts w:hint="eastAsia" w:ascii="仿宋" w:hAnsi="仿宋" w:eastAsia="仿宋" w:cs="仿宋"/>
          <w:b w:val="0"/>
          <w:highlight w:val="none"/>
        </w:rPr>
      </w:pPr>
      <w:r>
        <w:rPr>
          <w:rFonts w:hint="eastAsia" w:ascii="仿宋" w:hAnsi="仿宋" w:eastAsia="仿宋" w:cs="仿宋"/>
          <w:b w:val="0"/>
          <w:highlight w:val="none"/>
        </w:rPr>
        <w:t>四、投标文件的递交</w:t>
      </w:r>
    </w:p>
    <w:p w14:paraId="27C64E3A">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17.投标文件的密封和标记</w:t>
      </w:r>
    </w:p>
    <w:p w14:paraId="52C4466E">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17.1电子投标文件的密封和标记</w:t>
      </w:r>
    </w:p>
    <w:p w14:paraId="5E9ABD7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加盖了电子印章的电子投标文件（PDF格式）和数据文件（PDF格式）须在威海市国企采购电子交易系统的标书“我的投标”界面进行提交，提交前系统会自动在本地进行加密和数字签名，加密和电子签章后的文件除了会上传到系统中之外还会同步保存到本地计算机。</w:t>
      </w:r>
    </w:p>
    <w:p w14:paraId="4C59603C">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17.2资质证明文件原件的密封和标记</w:t>
      </w:r>
    </w:p>
    <w:p w14:paraId="1999B13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每一密封条注明“于*年*月*日 *:*之前不准启封”（</w:t>
      </w:r>
      <w:r>
        <w:rPr>
          <w:rFonts w:hint="eastAsia" w:ascii="仿宋" w:hAnsi="仿宋" w:eastAsia="仿宋" w:cs="仿宋"/>
          <w:b/>
          <w:sz w:val="28"/>
          <w:szCs w:val="28"/>
          <w:highlight w:val="none"/>
        </w:rPr>
        <w:t>开标时间</w:t>
      </w:r>
      <w:r>
        <w:rPr>
          <w:rFonts w:hint="eastAsia" w:ascii="仿宋" w:hAnsi="仿宋" w:eastAsia="仿宋" w:cs="仿宋"/>
          <w:sz w:val="28"/>
          <w:szCs w:val="28"/>
          <w:highlight w:val="none"/>
        </w:rPr>
        <w:t>）的字样。</w:t>
      </w:r>
    </w:p>
    <w:p w14:paraId="19721B7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17.2.2投标人按上述规定进行密封和标记后，按照招标文件的要求送达指定地点。</w:t>
      </w:r>
    </w:p>
    <w:p w14:paraId="7D7F56B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17.2.3如果未按上述规定进行密封和标记，招标代理机构对误投或提前启封概不负责。</w:t>
      </w:r>
    </w:p>
    <w:p w14:paraId="67464832">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17.3文件递交</w:t>
      </w:r>
    </w:p>
    <w:p w14:paraId="35152032">
      <w:pPr>
        <w:spacing w:line="560" w:lineRule="exact"/>
        <w:ind w:firstLine="565" w:firstLineChars="201"/>
        <w:rPr>
          <w:rFonts w:hint="eastAsia" w:ascii="仿宋" w:hAnsi="仿宋" w:eastAsia="仿宋" w:cs="仿宋"/>
          <w:sz w:val="28"/>
          <w:szCs w:val="28"/>
          <w:highlight w:val="none"/>
        </w:rPr>
      </w:pPr>
      <w:r>
        <w:rPr>
          <w:rFonts w:hint="eastAsia" w:ascii="仿宋" w:hAnsi="仿宋" w:eastAsia="仿宋" w:cs="仿宋"/>
          <w:b/>
          <w:sz w:val="28"/>
          <w:szCs w:val="28"/>
          <w:highlight w:val="none"/>
        </w:rPr>
        <w:t>17.3.1</w:t>
      </w:r>
      <w:r>
        <w:rPr>
          <w:rFonts w:hint="eastAsia" w:ascii="仿宋" w:hAnsi="仿宋" w:eastAsia="仿宋" w:cs="仿宋"/>
          <w:sz w:val="28"/>
          <w:szCs w:val="28"/>
          <w:highlight w:val="none"/>
        </w:rPr>
        <w:t>投标人应在投标须知前附表规定的时间前在威海市国有企业阳光采购电子化服务平台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sz w:val="28"/>
          <w:szCs w:val="28"/>
          <w:highlight w:val="none"/>
        </w:rPr>
        <w:t>其投标将会被判定为无效。</w:t>
      </w:r>
    </w:p>
    <w:p w14:paraId="7ED10F8D">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6F0C15C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17.3.3除投标须知前附表另有规定外，招标代理机构拒绝接收纸质投标文件。</w:t>
      </w:r>
    </w:p>
    <w:p w14:paraId="3D46418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17.3.4投标人应将网上递交的已盖章未加密的数据文件和投标文件谨慎保存以便启动应急开标程序时使用。</w:t>
      </w:r>
    </w:p>
    <w:p w14:paraId="2449B974">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18.投标截止期</w:t>
      </w:r>
    </w:p>
    <w:p w14:paraId="4480A812">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本次招标的物投标截止期见《投标须知前附表》。</w:t>
      </w:r>
    </w:p>
    <w:p w14:paraId="212A35B4">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19.迟交的投标文件</w:t>
      </w:r>
    </w:p>
    <w:p w14:paraId="26788D23">
      <w:pPr>
        <w:snapToGrid w:val="0"/>
        <w:spacing w:line="560" w:lineRule="exact"/>
        <w:ind w:firstLine="562" w:firstLineChars="201"/>
        <w:rPr>
          <w:rFonts w:hint="eastAsia" w:ascii="仿宋" w:hAnsi="仿宋" w:eastAsia="仿宋" w:cs="仿宋"/>
          <w:sz w:val="28"/>
          <w:szCs w:val="28"/>
          <w:highlight w:val="none"/>
        </w:rPr>
      </w:pPr>
      <w:bookmarkStart w:id="9" w:name="_Toc429313655"/>
      <w:r>
        <w:rPr>
          <w:rFonts w:hint="eastAsia" w:ascii="仿宋" w:hAnsi="仿宋" w:eastAsia="仿宋" w:cs="仿宋"/>
          <w:sz w:val="28"/>
          <w:szCs w:val="28"/>
          <w:highlight w:val="none"/>
        </w:rPr>
        <w:t>威海市国有企业阳光采购电子化服务平台无法接收投标截止期后递交的投标文件。</w:t>
      </w:r>
    </w:p>
    <w:p w14:paraId="009C1908">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20.</w:t>
      </w:r>
      <w:bookmarkEnd w:id="9"/>
      <w:r>
        <w:rPr>
          <w:rFonts w:hint="eastAsia" w:ascii="仿宋" w:hAnsi="仿宋" w:eastAsia="仿宋" w:cs="仿宋"/>
          <w:b/>
          <w:sz w:val="28"/>
          <w:szCs w:val="28"/>
          <w:highlight w:val="none"/>
        </w:rPr>
        <w:t>演示/样品递交</w:t>
      </w:r>
    </w:p>
    <w:p w14:paraId="54CD1A2C">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20.1招标人可以要求投标人对其提供的信息化、自动化等相关类别服务进行演示。</w:t>
      </w:r>
    </w:p>
    <w:p w14:paraId="07717B76">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20.2若服务项目涉及货物时，招标人可以要求投标人提供样品，样品作为</w:t>
      </w:r>
      <w:r>
        <w:rPr>
          <w:rFonts w:hint="eastAsia" w:ascii="仿宋" w:hAnsi="仿宋" w:eastAsia="仿宋" w:cs="仿宋"/>
          <w:sz w:val="28"/>
          <w:szCs w:val="28"/>
          <w:highlight w:val="none"/>
          <w:lang w:eastAsia="zh-CN"/>
        </w:rPr>
        <w:t>投标文件</w:t>
      </w:r>
      <w:r>
        <w:rPr>
          <w:rFonts w:hint="eastAsia" w:ascii="仿宋" w:hAnsi="仿宋" w:eastAsia="仿宋" w:cs="仿宋"/>
          <w:sz w:val="28"/>
          <w:szCs w:val="28"/>
          <w:highlight w:val="none"/>
        </w:rPr>
        <w:t>的一部分。未中标的物</w:t>
      </w:r>
      <w:r>
        <w:rPr>
          <w:rFonts w:hint="eastAsia" w:ascii="仿宋" w:hAnsi="仿宋" w:eastAsia="仿宋" w:cs="仿宋"/>
          <w:sz w:val="28"/>
          <w:szCs w:val="28"/>
          <w:highlight w:val="none"/>
          <w:lang w:eastAsia="zh-CN"/>
        </w:rPr>
        <w:t>投标人</w:t>
      </w:r>
      <w:r>
        <w:rPr>
          <w:rFonts w:hint="eastAsia" w:ascii="仿宋" w:hAnsi="仿宋" w:eastAsia="仿宋" w:cs="仿宋"/>
          <w:sz w:val="28"/>
          <w:szCs w:val="28"/>
          <w:highlight w:val="none"/>
        </w:rPr>
        <w:t>提供的样品将于评审结束后退还。中标人的样品由招标人保留，作为验收的依据。</w:t>
      </w:r>
    </w:p>
    <w:p w14:paraId="624D1353">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是否要求投标人提供演示/提交样品，详见招标文件《投标须知前附表》的有关规定。</w:t>
      </w:r>
    </w:p>
    <w:p w14:paraId="63B378EF">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21.投标文件的修改和撤回</w:t>
      </w:r>
    </w:p>
    <w:p w14:paraId="507CA0A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21.1投标人必须在规定的投标截止期之前将修改的投标文件和数据文件上传到威海市国企采购电子交易系统,在投标截止期之后，投标人不得对其投标文件做任何修改。</w:t>
      </w:r>
    </w:p>
    <w:p w14:paraId="3F80A2C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21.2投标人在递交投标文件后，可以在投标截止期之前撤回其投标。</w:t>
      </w:r>
    </w:p>
    <w:p w14:paraId="2D32DF5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21.3开标后不允许对投标文件做实质性修改和补充，不得撤回投标文件。</w:t>
      </w:r>
    </w:p>
    <w:p w14:paraId="7BB78703">
      <w:pPr>
        <w:pStyle w:val="2"/>
        <w:tabs>
          <w:tab w:val="left" w:pos="426"/>
        </w:tabs>
        <w:spacing w:before="0" w:after="0" w:line="560" w:lineRule="exact"/>
        <w:ind w:firstLine="640" w:firstLineChars="200"/>
        <w:rPr>
          <w:rFonts w:hint="eastAsia" w:ascii="仿宋" w:hAnsi="仿宋" w:eastAsia="仿宋" w:cs="仿宋"/>
          <w:b w:val="0"/>
          <w:highlight w:val="none"/>
        </w:rPr>
      </w:pPr>
      <w:r>
        <w:rPr>
          <w:rFonts w:hint="eastAsia" w:ascii="仿宋" w:hAnsi="仿宋" w:eastAsia="仿宋" w:cs="仿宋"/>
          <w:b w:val="0"/>
          <w:highlight w:val="none"/>
        </w:rPr>
        <w:t>五、开标与评审</w:t>
      </w:r>
    </w:p>
    <w:p w14:paraId="58F85076">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22.开标</w:t>
      </w:r>
    </w:p>
    <w:p w14:paraId="54E38A7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22.1投标截止时间结束后，投标人不足3家的不得开标。</w:t>
      </w:r>
    </w:p>
    <w:p w14:paraId="7DDA945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22.2招标代理机构在招标公告规定的时间和地点组织开标。到现场开标的物投标人须携带CA锁和笔记本电脑，以便进行开标操作。不到现场开标的物投标人需提前准备已配置好环境的电脑，在规定的时间进行远程开标的物各项操作。</w:t>
      </w:r>
    </w:p>
    <w:p w14:paraId="1875E86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22.3现场开标和远程开标的物投标人代表应在签到表格相应位置上加盖CA锁中的法定代表人电子人名章以证明其出席，在开标时间前未完成签到的将会被</w:t>
      </w:r>
      <w:r>
        <w:rPr>
          <w:rFonts w:hint="eastAsia" w:ascii="仿宋" w:hAnsi="仿宋" w:eastAsia="仿宋" w:cs="仿宋"/>
          <w:b/>
          <w:sz w:val="28"/>
          <w:szCs w:val="28"/>
          <w:highlight w:val="none"/>
        </w:rPr>
        <w:t>视作</w:t>
      </w:r>
      <w:r>
        <w:rPr>
          <w:rFonts w:hint="eastAsia" w:ascii="仿宋" w:hAnsi="仿宋" w:eastAsia="仿宋" w:cs="仿宋"/>
          <w:sz w:val="28"/>
          <w:szCs w:val="28"/>
          <w:highlight w:val="none"/>
        </w:rPr>
        <w:t>认同开标结果。</w:t>
      </w:r>
    </w:p>
    <w:p w14:paraId="6660826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sz w:val="28"/>
          <w:szCs w:val="28"/>
          <w:highlight w:val="none"/>
        </w:rPr>
        <w:t>无效投标</w:t>
      </w:r>
      <w:r>
        <w:rPr>
          <w:rFonts w:hint="eastAsia" w:ascii="仿宋" w:hAnsi="仿宋" w:eastAsia="仿宋" w:cs="仿宋"/>
          <w:sz w:val="28"/>
          <w:szCs w:val="28"/>
          <w:highlight w:val="none"/>
        </w:rPr>
        <w:t>。</w:t>
      </w:r>
    </w:p>
    <w:p w14:paraId="105F806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22.5 开标过程应当由招标人或招标代理机构负责记录，最终形成开标一览表并由各投标人代表和相关工作人员签字或盖章确认。</w:t>
      </w:r>
    </w:p>
    <w:p w14:paraId="7B76AB0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506BF69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22.7录音、录像：荣成市公共资源交易中心负责从递交投标文件开始到定标结束全过程的录音、录像工作，确保声音清楚、图像清晰、内容无遗漏。</w:t>
      </w:r>
    </w:p>
    <w:p w14:paraId="32634FD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22.8评审过程中，如遇特殊情况，服从荣成市公共资源交易中心场地调配，并遵守相关规章制度。</w:t>
      </w:r>
    </w:p>
    <w:p w14:paraId="6AA3664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22.9对投标文件报价出现前后不一致的，按以下规定修正：</w:t>
      </w:r>
    </w:p>
    <w:p w14:paraId="55FA7EF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（1）“投标（报价）一览表”的报价与“报价明细表”的报价不一致的，以“投标（报价）一览表”的报价为准；</w:t>
      </w:r>
    </w:p>
    <w:p w14:paraId="1039C8F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（2）大写金额和小写金额不一致的，以大写金额为准；</w:t>
      </w:r>
    </w:p>
    <w:p w14:paraId="69E2D70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（3）单价金额小数点或者百分比有明显错位的，以投标（报价）一览表的总价为准，并修改单价。</w:t>
      </w:r>
    </w:p>
    <w:p w14:paraId="146FCAE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（4）总价金额与按单价汇总金额不一致的，以单价金额计算结果为准。</w:t>
      </w:r>
    </w:p>
    <w:p w14:paraId="230CEBD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（5）同时出现两种以上不一致的，按照前款规定的顺序修正。修正后的报价经投标人确认后产生约束力，投标人不确认的，其投标无效。</w:t>
      </w:r>
    </w:p>
    <w:p w14:paraId="4790A68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22.10开标程序</w:t>
      </w:r>
    </w:p>
    <w:p w14:paraId="567432E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22.10.1签到：在投标须知前附表规定的时间完成签到。</w:t>
      </w:r>
    </w:p>
    <w:p w14:paraId="39CB36C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22.10.2开标：工作人员在投标须知前附表规定的开标时间启动开标。</w:t>
      </w:r>
    </w:p>
    <w:p w14:paraId="3CD5F90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22.10.3解密：开标后工作人员启动开始解密指令，投标人开始输入解密密码，解密时间到后工作人员启动停止解密指令。</w:t>
      </w:r>
    </w:p>
    <w:p w14:paraId="3F6ACCC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22.10.4唱标：停止解密后现场工作人员将根据电子交易平台自动提取各投标人数据文件中的相关数据进行公开唱标，唱标结束系统将自动生成开标一览表。参加现场开标的物投标人应在工作人员的计算机上进行签字确认，携带笔记本电脑和远程开标的物投标人应及时关注开标过程，查看开标结果并在开标一览表上进行电子签署。若投标人不进行相关签署，将被视为其对开标一览表中所载内容无疑议。</w:t>
      </w:r>
    </w:p>
    <w:p w14:paraId="758C44E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22.10.5投标人可使用电子交易系统“网上开标”中的“看直播”功能参与开标程序。</w:t>
      </w:r>
    </w:p>
    <w:p w14:paraId="763D58E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22.11应急开标程序</w:t>
      </w:r>
    </w:p>
    <w:p w14:paraId="1D0BF84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电子开标过程中如出现下列情况，导致系统无法正常运行，或者无法保证开标过程的公平、公正和信息安全时，经与招标人沟通后可启动应急开标程序。</w:t>
      </w:r>
    </w:p>
    <w:p w14:paraId="6072D91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（1）系统服务器发生故障，无法访问或无法使用系统；</w:t>
      </w:r>
    </w:p>
    <w:p w14:paraId="4EAFDD0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（2）系统的软件或数据库出现错误，不能进行正常操作；</w:t>
      </w:r>
    </w:p>
    <w:p w14:paraId="1E7DABD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（3）系统发现有安全漏洞，有潜在的泄密危险；</w:t>
      </w:r>
    </w:p>
    <w:p w14:paraId="03CA224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（4）病毒发作或受到外来病毒的攻击；</w:t>
      </w:r>
    </w:p>
    <w:p w14:paraId="6AEC80A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（5）其他无法保证开标过程公平、公正和信息安全的情形。</w:t>
      </w:r>
    </w:p>
    <w:p w14:paraId="28B38A1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应急开标程序包括：</w:t>
      </w:r>
    </w:p>
    <w:p w14:paraId="51B6FB0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（1）对未在系统中开标的物可暂停开标；</w:t>
      </w:r>
    </w:p>
    <w:p w14:paraId="45FA38D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（2）对已在系统中开标的物应停止，等待系统恢复正常后再组织进行开标。</w:t>
      </w:r>
    </w:p>
    <w:p w14:paraId="3F0A0F79">
      <w:pPr>
        <w:spacing w:line="560" w:lineRule="exact"/>
        <w:ind w:firstLine="562" w:firstLineChars="201"/>
        <w:rPr>
          <w:rFonts w:hint="eastAsia" w:ascii="仿宋" w:hAnsi="仿宋" w:eastAsia="仿宋" w:cs="仿宋"/>
          <w:b/>
          <w:sz w:val="28"/>
          <w:szCs w:val="28"/>
          <w:highlight w:val="none"/>
        </w:rPr>
      </w:pPr>
      <w:r>
        <w:rPr>
          <w:rFonts w:hint="eastAsia" w:ascii="仿宋" w:hAnsi="仿宋" w:eastAsia="仿宋" w:cs="仿宋"/>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sz w:val="28"/>
          <w:szCs w:val="28"/>
          <w:highlight w:val="none"/>
        </w:rPr>
        <w:t>无效投标处理。</w:t>
      </w:r>
    </w:p>
    <w:p w14:paraId="3F7D854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备案功能故障且系统长时间无法恢复正常的，在招标人或代理机构的监督下可针对所有在平台中已投标的物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sz w:val="28"/>
          <w:szCs w:val="28"/>
          <w:highlight w:val="none"/>
        </w:rPr>
        <w:t>无效投标</w:t>
      </w:r>
      <w:r>
        <w:rPr>
          <w:rFonts w:hint="eastAsia" w:ascii="仿宋" w:hAnsi="仿宋" w:eastAsia="仿宋" w:cs="仿宋"/>
          <w:sz w:val="28"/>
          <w:szCs w:val="28"/>
          <w:highlight w:val="none"/>
        </w:rPr>
        <w:t>处理。</w:t>
      </w:r>
    </w:p>
    <w:p w14:paraId="318643B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22.12应急开标电子邮件递交规定</w:t>
      </w:r>
    </w:p>
    <w:p w14:paraId="296C771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接收电子邮箱：SDJZZJZB@163.com</w:t>
      </w:r>
    </w:p>
    <w:p w14:paraId="7887B4F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递交时间：以电子邮件或电话通知的时间为准；</w:t>
      </w:r>
    </w:p>
    <w:p w14:paraId="57E5F17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邮件数量：一封；</w:t>
      </w:r>
    </w:p>
    <w:p w14:paraId="473AEEB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邮件主题：项目编号、投标人名称；</w:t>
      </w:r>
    </w:p>
    <w:p w14:paraId="0CC49B4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文件，导致投标无效。</w:t>
      </w:r>
    </w:p>
    <w:p w14:paraId="01A99DF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22.13启动电子邮件开标流程</w:t>
      </w:r>
    </w:p>
    <w:p w14:paraId="1D202BA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工作人员电话通知所有投标人启动应急开标程序；</w:t>
      </w:r>
    </w:p>
    <w:p w14:paraId="0BBF752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投标人收到通知后在规定时间内通过电子邮件递交投标文件（在非应急开标期间招标代理机构不接受、不处理任何通过电子邮件提交的投标文件）；</w:t>
      </w:r>
    </w:p>
    <w:p w14:paraId="3DCD601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递交截止时间到，工作人员开始下载投标文件，将投标报价形成开标报告并邮件回复各投标人；</w:t>
      </w:r>
    </w:p>
    <w:p w14:paraId="0A2A3F2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投标人确认报价并邮件回复，不及时回复的视为对开标报告的内容无异议。</w:t>
      </w:r>
    </w:p>
    <w:p w14:paraId="0777802A">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23.评标委员会的组成和评标方法</w:t>
      </w:r>
    </w:p>
    <w:p w14:paraId="1A06C75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威海市公共资源交易中心应急和招标（采购）文件论证专家库中随机抽取产生。情况特殊的，通过随机方式难以确定合适的评审专家的项目，经主管部门同意，招标人可以自行选定评审专家。</w:t>
      </w:r>
    </w:p>
    <w:p w14:paraId="0C77DA6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23.2采购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3768E76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23.3评标委员会成员职责：</w:t>
      </w:r>
    </w:p>
    <w:p w14:paraId="4C94961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4A83078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（2）按照招标文件中确定的评标办法，对投标文件的内容进行评审，并对评审结果承担责任；</w:t>
      </w:r>
    </w:p>
    <w:p w14:paraId="3892BD0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（3）对评标过程和结果，以及投标人的商业秘密进行保密；</w:t>
      </w:r>
    </w:p>
    <w:p w14:paraId="1B1F549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（4）在评标委员会集体起草的评标报告上签字；</w:t>
      </w:r>
    </w:p>
    <w:p w14:paraId="170808C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（5）配合招标代理机构答复投标人质疑；</w:t>
      </w:r>
    </w:p>
    <w:p w14:paraId="6A8F7F1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（6）向招标人反映评标工作中的问题，提出意见和建议。</w:t>
      </w:r>
    </w:p>
    <w:p w14:paraId="79922F1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23.4评标委员会集体职责：</w:t>
      </w:r>
    </w:p>
    <w:p w14:paraId="2639F3A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C00292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（2）配合招标人和招标代理机构答复投标人的质疑；</w:t>
      </w:r>
    </w:p>
    <w:p w14:paraId="533F719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（3）必要时，向投标人解释评标结果；</w:t>
      </w:r>
    </w:p>
    <w:p w14:paraId="60D8DF0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（4）向主管部门或者有关部门报告非法干预评标工作的行为。</w:t>
      </w:r>
    </w:p>
    <w:p w14:paraId="0D20D52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23.5招标代理机构或招标人的职责：</w:t>
      </w:r>
    </w:p>
    <w:p w14:paraId="43BFCC6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（1）核对评审专家身份和招标人委托授权，对评审专家在采购活动中的职责履行情况予以记录，并及时将有关违法违规行为向主管部门报告；</w:t>
      </w:r>
    </w:p>
    <w:p w14:paraId="457153D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（2）宣布评标纪律；</w:t>
      </w:r>
    </w:p>
    <w:p w14:paraId="185CDA3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（3）公布投标人名单，告知评审专家应当回避的情形；</w:t>
      </w:r>
    </w:p>
    <w:p w14:paraId="50954B3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（4）评标期间采取必要的通讯管理措施，保证评标活动不受外界干扰；</w:t>
      </w:r>
    </w:p>
    <w:p w14:paraId="6D41574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（5）据评标委员会的要求介绍采购相关政策法规、招标文件；</w:t>
      </w:r>
    </w:p>
    <w:p w14:paraId="31F8EE6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（6）护评标秩序，监督评标委员会依照招标文件规定的评标程序、方法和标准进行独立评审，及时制止和纠正招标人代表、评审专家的倾向性言论或者违法违规行为；</w:t>
      </w:r>
    </w:p>
    <w:p w14:paraId="21CE349A">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457D2B77">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14:paraId="43B0786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（10）处理与评标有关的其他事项。</w:t>
      </w:r>
    </w:p>
    <w:p w14:paraId="66945C9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招标人可以在评标前说明项目背景和采购需求，说明内容不得含有歧视性、倾向性意见，不得超出招标文件所述范围。说明应当提交书面材料，并随招标文件一并存档。</w:t>
      </w:r>
    </w:p>
    <w:p w14:paraId="60D5BC1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02BEEF1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23.7评标委员会成员对与自己有利害关系的评标项目应当主动提出回避。</w:t>
      </w:r>
    </w:p>
    <w:p w14:paraId="611B461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23.8评标委员会将按照招标文件确定的评标原则和方法进行评标。评标委员会对投标文件的评审内容分为资格性审查、符合性审查、商务评议、技术评议和价格评议。</w:t>
      </w:r>
    </w:p>
    <w:p w14:paraId="5CF2D73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23.9评标委员会独立履行下列职责：</w:t>
      </w:r>
    </w:p>
    <w:p w14:paraId="1981C17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（1）审查、评价投标文件是否符合招标文件的商务、技术等实质性要求；</w:t>
      </w:r>
    </w:p>
    <w:p w14:paraId="4381DE9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（2）要求投标人对投标文件有关事项作出澄清或者说明；</w:t>
      </w:r>
    </w:p>
    <w:p w14:paraId="24DFD02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（3）对投标文件进行比较和评价；</w:t>
      </w:r>
    </w:p>
    <w:p w14:paraId="49F2CDE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（4）确定中标候选人名单，以及根据招标人委托直接确定中标人；</w:t>
      </w:r>
    </w:p>
    <w:p w14:paraId="6E13CAC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（5）向招标人、招标代理机构或者有关部门报告评标中发现的违法行为。</w:t>
      </w:r>
    </w:p>
    <w:p w14:paraId="10BC718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23.10评标中因评标委员会成员缺席、回避或者健康等特殊原因导致评标委员会组成不符合本办法规定的，招标代理机构应当依法补足后继续评标。被更换的评标委员会成员所作出的评标意见无效。</w:t>
      </w:r>
    </w:p>
    <w:p w14:paraId="7FA0065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1C1C0FA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招标代理机构应当将变更、重新组建评标委员会的情况予以记录，并随招标文件一并存档。</w:t>
      </w:r>
    </w:p>
    <w:p w14:paraId="6B80BAE2">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24.投标文件的初审</w:t>
      </w:r>
    </w:p>
    <w:p w14:paraId="567E7B1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24.1资格性审查。在采购项目开标结束后, 评标委员会对投标人的资格进行审查。合格投标人不足3家的，不得评标。在资格性检查时,如有下列情况之一的，经评标委员会认定，视为非实质性响应，为无效投标：</w:t>
      </w:r>
    </w:p>
    <w:p w14:paraId="2C0DF780">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1）单位负责人为同一人或者存在直接控股、管理关系的不同投标人的；</w:t>
      </w:r>
    </w:p>
    <w:p w14:paraId="6213E5FD">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2）为采购项目提供整体设计、规范编制或者项目管理、监理、检测等服务的；</w:t>
      </w:r>
    </w:p>
    <w:p w14:paraId="0990BF3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3）投标人和响应货物资格证明文件不满足招标文件要求和过期失效的。</w:t>
      </w:r>
    </w:p>
    <w:p w14:paraId="5A6AE1C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24.2符合性审查。评标委员会应当对符合资格的投标人的投标文件进行符合性审查，以确定其是否满足招标文件的实质性要求。评标委员会决定投标的物响应性只根据投标文件本身的内容，而不依据外部的证据。在符合性检查时,如有不满足下列情况之一的，经评标委员会认定，视为非实质性响应，为无效投标：</w:t>
      </w:r>
    </w:p>
    <w:p w14:paraId="52D278D8">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具体内容详见《投标须知》-《实质性条款一览表》中符合性审查条件。</w:t>
      </w:r>
    </w:p>
    <w:p w14:paraId="72A93C3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24.3投标人有下列情形之一的，视为投标人串通投标，其投标无效：</w:t>
      </w:r>
    </w:p>
    <w:p w14:paraId="1F8E90B7">
      <w:pPr>
        <w:pStyle w:val="11"/>
        <w:widowControl w:val="0"/>
        <w:spacing w:before="0" w:beforeAutospacing="0" w:after="0" w:afterAutospacing="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（1）不同投标人的投标文件由同一单位或者个人编制的；</w:t>
      </w:r>
    </w:p>
    <w:p w14:paraId="510D1237">
      <w:pPr>
        <w:pStyle w:val="11"/>
        <w:widowControl w:val="0"/>
        <w:spacing w:before="0" w:beforeAutospacing="0" w:after="0" w:afterAutospacing="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（2）不同投标人使用同一个投标单位或者同一个自然人的IP地址、设备下载采购文件或者制作、上传投标文件的；</w:t>
      </w:r>
    </w:p>
    <w:p w14:paraId="592F3ADD">
      <w:pPr>
        <w:pStyle w:val="11"/>
        <w:widowControl w:val="0"/>
        <w:spacing w:before="0" w:beforeAutospacing="0" w:after="0" w:afterAutospacing="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（3）不同投标人委托同一单位或者个人办理投标事宜；</w:t>
      </w:r>
    </w:p>
    <w:p w14:paraId="26ADB40B">
      <w:pPr>
        <w:pStyle w:val="11"/>
        <w:widowControl w:val="0"/>
        <w:spacing w:before="0" w:beforeAutospacing="0" w:after="0" w:afterAutospacing="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（4）不同投标人的投标文件载明的项目管理成员或者联系人员为同一人；</w:t>
      </w:r>
    </w:p>
    <w:p w14:paraId="249767D6">
      <w:pPr>
        <w:pStyle w:val="11"/>
        <w:widowControl w:val="0"/>
        <w:spacing w:before="0" w:beforeAutospacing="0" w:after="0" w:afterAutospacing="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（5）不同投标人的投标文件重要内容异常一致、或者投标报价呈现规律性差异；</w:t>
      </w:r>
    </w:p>
    <w:p w14:paraId="49D0C7AD">
      <w:pPr>
        <w:pStyle w:val="11"/>
        <w:widowControl w:val="0"/>
        <w:spacing w:before="0" w:beforeAutospacing="0" w:after="0" w:afterAutospacing="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（6）不同投标人编制的投标文件存在两处以上错误一致的；</w:t>
      </w:r>
    </w:p>
    <w:p w14:paraId="36708ED3">
      <w:pPr>
        <w:pStyle w:val="11"/>
        <w:widowControl w:val="0"/>
        <w:spacing w:before="0" w:beforeAutospacing="0" w:after="0" w:afterAutospacing="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（7）不同投标人的投标文件相互混装；</w:t>
      </w:r>
    </w:p>
    <w:p w14:paraId="73107E07">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（8）不同投标人的投标保证金从同一单位或者个人的账户转出；</w:t>
      </w:r>
    </w:p>
    <w:p w14:paraId="3355554B">
      <w:pPr>
        <w:snapToGrid w:val="0"/>
        <w:spacing w:line="560" w:lineRule="exact"/>
        <w:ind w:firstLine="562" w:firstLineChars="201"/>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（9）不同投标人制作的电子投标文件经系统审查存在cpu编码、硬盘编码及MAC地址三项编码均相同的。</w:t>
      </w:r>
    </w:p>
    <w:p w14:paraId="5381FB0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24.4投标截止后投标人不足3家或者通过资格审查或符合性审查的投标人不足3家的，除采购任务取消情形外，按照以下方式处理：</w:t>
      </w:r>
    </w:p>
    <w:p w14:paraId="1D79529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（1）招标文件存在不合理条款或者招标程序不符合规定的，招标人、招标代理机构改正后依法重新招标；</w:t>
      </w:r>
    </w:p>
    <w:p w14:paraId="351D608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（2）招标文件没有不合理条款、招标程序符合规定，需要采用其他招标方式招标的物，招标人应当依法报主管部门批准。</w:t>
      </w:r>
    </w:p>
    <w:p w14:paraId="1EDC862E">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25.投标文件的澄清</w:t>
      </w:r>
    </w:p>
    <w:p w14:paraId="4BD0CA1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79B7D5E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08E59B90">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26.投标文件的评价</w:t>
      </w:r>
    </w:p>
    <w:p w14:paraId="541F3A6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1B1F892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26.2评标委员会只对确定为实质响应招标文件要求的投标文件进行评价和比较。必要时需标明评审理由。</w:t>
      </w:r>
    </w:p>
    <w:p w14:paraId="50D595D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26.3评标采用综合评分法的，价格分值由评审系统根据投标人上传的《投标（报价）一览表》中的投标报价，依据规定公式自动计算，其结果由评标委员会所有成员签字确认。</w:t>
      </w:r>
    </w:p>
    <w:p w14:paraId="407A0CE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代理机构工作人员负责复核、统计评标委员会成员的评审情况，发现评审意见有失公正时，提请该评标委员会成员修改评审意见，并形成书面意见备查。</w:t>
      </w:r>
    </w:p>
    <w:p w14:paraId="6869515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26.4评审时除考虑投标人的报价之外，还将考虑以下因素：</w:t>
      </w:r>
    </w:p>
    <w:p w14:paraId="56E3473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（1）投标文件的响应状况（包括是否按照招标文件要求制作）；</w:t>
      </w:r>
    </w:p>
    <w:p w14:paraId="0261CAA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（2）投标产品的技术性能、功能、质量等指标的物响应情况，包括其响应是否有技术佐证文件的支持；</w:t>
      </w:r>
    </w:p>
    <w:p w14:paraId="7123C1A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（3）服务方案（包括本地化服务机构和人员、服务响应时间、安装调试、培训方案等）、服务期、服务体系和业绩等；</w:t>
      </w:r>
    </w:p>
    <w:p w14:paraId="197A6E0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（4）招标文件规定的其它评审因素。</w:t>
      </w:r>
    </w:p>
    <w:p w14:paraId="68D093D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BFC5C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72184DD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w:t>
      </w:r>
    </w:p>
    <w:p w14:paraId="28263B88">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27.废标条款</w:t>
      </w:r>
    </w:p>
    <w:p w14:paraId="0256B09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在招标采购中，出现下列情形之一的，应予废标：</w:t>
      </w:r>
    </w:p>
    <w:p w14:paraId="4091180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（1）符合专业条件的投标人或者对招标文件作实质响应的投标人不足3家的；</w:t>
      </w:r>
    </w:p>
    <w:p w14:paraId="5CCE977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（2）出现影响采购公正的违法、违规行为的；</w:t>
      </w:r>
    </w:p>
    <w:p w14:paraId="26707B9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（3）所有投标报价均超过招标文件中规定的预算金额，采购人不能支付的；</w:t>
      </w:r>
    </w:p>
    <w:p w14:paraId="19664A2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（4）因重大变故，招标人采购任务取消的。</w:t>
      </w:r>
    </w:p>
    <w:p w14:paraId="19096363">
      <w:pPr>
        <w:pStyle w:val="2"/>
        <w:tabs>
          <w:tab w:val="left" w:pos="426"/>
        </w:tabs>
        <w:spacing w:before="0" w:after="0" w:line="560" w:lineRule="exact"/>
        <w:ind w:firstLine="640" w:firstLineChars="200"/>
        <w:rPr>
          <w:rFonts w:hint="eastAsia" w:ascii="仿宋" w:hAnsi="仿宋" w:eastAsia="仿宋" w:cs="仿宋"/>
          <w:b w:val="0"/>
          <w:highlight w:val="none"/>
        </w:rPr>
      </w:pPr>
      <w:r>
        <w:rPr>
          <w:rFonts w:hint="eastAsia" w:ascii="仿宋" w:hAnsi="仿宋" w:eastAsia="仿宋" w:cs="仿宋"/>
          <w:b w:val="0"/>
          <w:highlight w:val="none"/>
        </w:rPr>
        <w:t>六、定标</w:t>
      </w:r>
    </w:p>
    <w:p w14:paraId="6E5894FA">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28.确定中标候选人</w:t>
      </w:r>
    </w:p>
    <w:p w14:paraId="12E94D8F">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28.128.1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5205F770">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28.2评标委员会所有成员应当在评标报告上签字确认，评标报告的主要内容包括：</w:t>
      </w:r>
    </w:p>
    <w:p w14:paraId="6F52BF3B">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（1）招标公告刊登的媒介名称、开标日期和地点；</w:t>
      </w:r>
    </w:p>
    <w:p w14:paraId="217AAFF0">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（2）投标人名单和评标委员会成员名单；</w:t>
      </w:r>
    </w:p>
    <w:p w14:paraId="36DB5F06">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（3）评标方法和评标标准；</w:t>
      </w:r>
    </w:p>
    <w:p w14:paraId="4986E852">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（4）开标记录和评标情况及说明，包括投标无效投标人名单及原因；</w:t>
      </w:r>
    </w:p>
    <w:p w14:paraId="46B05927">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（5）评标结果，确定的中标候选人名单或者经采购人委托直接确定的中标人；</w:t>
      </w:r>
    </w:p>
    <w:p w14:paraId="65BE2FE4">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（6）其他需要说明的情况，包括评标过程中投标人根据评标委员会要求进行澄清、说明或者补正，评标委员会成员的更换等。</w:t>
      </w:r>
    </w:p>
    <w:p w14:paraId="58AE07EF">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28.3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日起5个工作日内在评标报告确定的中标候选人名单中按顺序确定预中标人。</w:t>
      </w:r>
    </w:p>
    <w:p w14:paraId="6D3D677F">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28.4评标结果汇总完成后，除下列情形外，任何人不得修改评标结果：</w:t>
      </w:r>
    </w:p>
    <w:p w14:paraId="5C176F88">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（1）分值汇总计算错误的；</w:t>
      </w:r>
    </w:p>
    <w:p w14:paraId="314FCA15">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（2）分项评分超出评分标准范围的；</w:t>
      </w:r>
    </w:p>
    <w:p w14:paraId="38A924E9">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（3）评标委员会成员对客观评审因素评分不一致的；</w:t>
      </w:r>
    </w:p>
    <w:p w14:paraId="1F3CBAF8">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（4）经评标委员会认定评分畸高、畸低的。</w:t>
      </w:r>
    </w:p>
    <w:p w14:paraId="2EEABD96">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28.5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5E084C04">
      <w:pPr>
        <w:shd w:val="clear" w:color="auto" w:fill="auto"/>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28.6中标人在规定的期限内无正当理由拒绝签订合同，采购人可以按照评审报告推荐的中标候选人名单排序，确定下一候选人为中标人，也可以重新开展招标活动。</w:t>
      </w:r>
    </w:p>
    <w:p w14:paraId="0CDD46FD">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29.确定中标人</w:t>
      </w:r>
    </w:p>
    <w:p w14:paraId="6EC69E7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招标人可委托评标委员会直接定标，确定排名第一的投标人为中标人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也可以自主定标。自主定标的物，招标人应当在收到评审报告后3个工作日内确定中标人，招标人逾期未确定中标人且不提出异议的，视为确定评审报告提出的排序第一的投标人为中标人。</w:t>
      </w:r>
    </w:p>
    <w:p w14:paraId="15CB815D">
      <w:pPr>
        <w:pStyle w:val="2"/>
        <w:tabs>
          <w:tab w:val="left" w:pos="426"/>
        </w:tabs>
        <w:spacing w:before="0" w:after="0" w:line="560" w:lineRule="exact"/>
        <w:ind w:firstLine="640" w:firstLineChars="200"/>
        <w:rPr>
          <w:rFonts w:hint="eastAsia" w:ascii="仿宋" w:hAnsi="仿宋" w:eastAsia="仿宋" w:cs="仿宋"/>
          <w:b w:val="0"/>
          <w:highlight w:val="none"/>
        </w:rPr>
      </w:pPr>
      <w:r>
        <w:rPr>
          <w:rFonts w:hint="eastAsia" w:ascii="仿宋" w:hAnsi="仿宋" w:eastAsia="仿宋" w:cs="仿宋"/>
          <w:b w:val="0"/>
          <w:highlight w:val="none"/>
        </w:rPr>
        <w:t>七、结果公示及公告</w:t>
      </w:r>
    </w:p>
    <w:p w14:paraId="715B5760">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30.结果公示</w:t>
      </w:r>
    </w:p>
    <w:p w14:paraId="6370499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招标人或采购代理机构自收到评标报告之日起3日内在原招标公告发布媒介公示中标候选人，公示期3日。由评标评审委员会直接定标的物项目不需要公示中标候选人。</w:t>
      </w:r>
    </w:p>
    <w:p w14:paraId="6F942FCB">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31.结果公告</w:t>
      </w:r>
    </w:p>
    <w:p w14:paraId="169B780D">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招标人应当自定标结束之日起3日内在原招标公告发布媒介发布中标公告，有效期1</w:t>
      </w:r>
      <w:r>
        <w:rPr>
          <w:rFonts w:hint="eastAsia" w:ascii="仿宋" w:hAnsi="仿宋" w:eastAsia="仿宋" w:cs="仿宋"/>
          <w:sz w:val="28"/>
          <w:szCs w:val="28"/>
          <w:highlight w:val="none"/>
          <w:lang w:val="en-US" w:eastAsia="zh-CN"/>
        </w:rPr>
        <w:t>个工作</w:t>
      </w:r>
      <w:r>
        <w:rPr>
          <w:rFonts w:hint="eastAsia" w:ascii="仿宋" w:hAnsi="仿宋" w:eastAsia="仿宋" w:cs="仿宋"/>
          <w:sz w:val="28"/>
          <w:szCs w:val="28"/>
          <w:highlight w:val="none"/>
        </w:rPr>
        <w:t>日。</w:t>
      </w:r>
    </w:p>
    <w:p w14:paraId="7C604880">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32.签发中标通知书</w:t>
      </w:r>
    </w:p>
    <w:p w14:paraId="3150D2E7">
      <w:pPr>
        <w:pStyle w:val="11"/>
        <w:widowControl w:val="0"/>
        <w:spacing w:before="0" w:beforeAutospacing="0" w:after="0" w:afterAutospacing="0" w:line="560" w:lineRule="exact"/>
        <w:ind w:firstLine="560" w:firstLineChars="20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中标公告结束且无尚未处理的异议后，招标人和代理机构联合向中标人发出中标通知书，并同时将中标结果通知所有未中标的物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14:paraId="596F5169">
      <w:pPr>
        <w:pStyle w:val="2"/>
        <w:tabs>
          <w:tab w:val="left" w:pos="426"/>
        </w:tabs>
        <w:spacing w:before="0" w:after="0" w:line="560" w:lineRule="exact"/>
        <w:ind w:firstLine="640" w:firstLineChars="200"/>
        <w:rPr>
          <w:rFonts w:hint="eastAsia" w:ascii="仿宋" w:hAnsi="仿宋" w:eastAsia="仿宋" w:cs="仿宋"/>
          <w:b w:val="0"/>
          <w:highlight w:val="none"/>
        </w:rPr>
      </w:pPr>
      <w:r>
        <w:rPr>
          <w:rFonts w:hint="eastAsia" w:ascii="仿宋" w:hAnsi="仿宋" w:eastAsia="仿宋" w:cs="仿宋"/>
          <w:b w:val="0"/>
          <w:highlight w:val="none"/>
        </w:rPr>
        <w:t>八、质疑</w:t>
      </w:r>
    </w:p>
    <w:p w14:paraId="1B580897">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33.质疑</w:t>
      </w:r>
    </w:p>
    <w:p w14:paraId="524C1835">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33.1投标人认为招标公告、招标文件、开评标过程、中标候选人公示、中标结果使自己的权益受到损害的，在国企采购电子交易系统向招标人或者招标代理机构提出质疑。对招标文件的异议，招标人和招标代理机构应当在收到异议后1日内做出答复；其他异议，招标人和招标代理机构应当在收到质疑后7日内做出答复；但答复的内容不得涉及商业秘密。投标人提出的质疑超出招标人对招标代理机构委托授权范围的，招标代理机构应当告知投标人向招标人提出。投标人应按照下列时间规定进行质疑；</w:t>
      </w:r>
    </w:p>
    <w:p w14:paraId="613520E2">
      <w:pPr>
        <w:pStyle w:val="11"/>
        <w:widowControl w:val="0"/>
        <w:spacing w:before="0" w:beforeAutospacing="0" w:after="0" w:afterAutospacing="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（1）对招标公告有异议的，应当在公告期截止前2日内提出；</w:t>
      </w:r>
    </w:p>
    <w:p w14:paraId="763FAEEE">
      <w:pPr>
        <w:pStyle w:val="11"/>
        <w:widowControl w:val="0"/>
        <w:spacing w:before="0" w:beforeAutospacing="0" w:after="0" w:afterAutospacing="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（2）潜在投标人已依法获取其可质疑的招标文件的，可以对该文件提出质疑。对采购文件提出质疑的，应当在投标截止前2日内提出。</w:t>
      </w:r>
    </w:p>
    <w:p w14:paraId="7B6FD0F9">
      <w:pPr>
        <w:pStyle w:val="11"/>
        <w:widowControl w:val="0"/>
        <w:spacing w:before="0" w:beforeAutospacing="0" w:after="0" w:afterAutospacing="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（3）对开标有异议的，应当在开标期间提出；</w:t>
      </w:r>
    </w:p>
    <w:p w14:paraId="51FA2EDD">
      <w:pPr>
        <w:pStyle w:val="11"/>
        <w:widowControl w:val="0"/>
        <w:spacing w:before="0" w:beforeAutospacing="0" w:after="0" w:afterAutospacing="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（4）对评标结果有异议的，应当在成交公示期间提出；</w:t>
      </w:r>
    </w:p>
    <w:p w14:paraId="54A35442">
      <w:pPr>
        <w:pStyle w:val="11"/>
        <w:widowControl w:val="0"/>
        <w:spacing w:before="0" w:beforeAutospacing="0" w:after="0" w:afterAutospacing="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（5）对定标结果有异议的，应当在中标公告有效期提出。</w:t>
      </w:r>
    </w:p>
    <w:p w14:paraId="03DA664D">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33.2提出质疑的投标人应当是参与本项目采购活动的投标人。</w:t>
      </w:r>
    </w:p>
    <w:p w14:paraId="3D6AB812">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33.3投标人应在法定质疑期内一次性提出针对同一采购程序环节的质疑。</w:t>
      </w:r>
    </w:p>
    <w:p w14:paraId="7D559E33">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33.4 质疑采用实名制，为了使提出的质疑事项在规定时间内得到有效答复、处理，提交的质疑函务必提供以下内容。</w:t>
      </w:r>
    </w:p>
    <w:p w14:paraId="53802FE7">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（1）投标人的姓名或名称、地址（邮箱）、邮编、联系人及联系电话；</w:t>
      </w:r>
    </w:p>
    <w:p w14:paraId="2B1FE9F4">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（2）质疑项目的名称、编号；</w:t>
      </w:r>
    </w:p>
    <w:p w14:paraId="7F981900">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（3）具体、明确的质疑事项和与质疑事项相关的请求；</w:t>
      </w:r>
    </w:p>
    <w:p w14:paraId="22AE5E34">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（4）事实依据；</w:t>
      </w:r>
    </w:p>
    <w:p w14:paraId="38BF39F4">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（5）必要的法律依据；</w:t>
      </w:r>
    </w:p>
    <w:p w14:paraId="38F1640E">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（6）提出质疑的日期。</w:t>
      </w:r>
    </w:p>
    <w:p w14:paraId="6CEB550F">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投标人为法人或者其他组织的，应当由法定代表人、单位负责人，或者其被授权人签字或者盖章，并加盖公章。</w:t>
      </w:r>
    </w:p>
    <w:p w14:paraId="7F3B943D">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33.5招标人或招标代理机构正式受理后方可生效。否则，为无效质疑。</w:t>
      </w:r>
    </w:p>
    <w:p w14:paraId="09832D1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33.6 有下列情况之一的质疑不予受理：</w:t>
      </w:r>
    </w:p>
    <w:p w14:paraId="3C0A2733">
      <w:pPr>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（1）无质疑函件或质疑函件缺少投标人法人印章、投标人法定代表人签字、有效授权书和联系方式之一的质疑；</w:t>
      </w:r>
    </w:p>
    <w:p w14:paraId="663DF38C">
      <w:pPr>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（2）质疑函件无实质性内容或佐证文件资料，主观臆断及推理得出结论的质疑；</w:t>
      </w:r>
    </w:p>
    <w:p w14:paraId="5886BDD7">
      <w:pPr>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（3）相应证明材料不真实或来源不合法的质疑；</w:t>
      </w:r>
    </w:p>
    <w:p w14:paraId="17FB8DA7">
      <w:pPr>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（4）未按规定时间或超过公示期限提出的质疑；</w:t>
      </w:r>
    </w:p>
    <w:p w14:paraId="43C7C85F">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33.7对捏造事实，提供虚假材料或者以非法手段取得证明材料进行恶意质疑的，一经查实，将列入平台黑名单。</w:t>
      </w:r>
    </w:p>
    <w:p w14:paraId="1A4BF833">
      <w:pPr>
        <w:pStyle w:val="2"/>
        <w:tabs>
          <w:tab w:val="left" w:pos="426"/>
        </w:tabs>
        <w:spacing w:before="0" w:after="0" w:line="560" w:lineRule="exact"/>
        <w:ind w:firstLine="640" w:firstLineChars="200"/>
        <w:rPr>
          <w:rFonts w:hint="eastAsia" w:ascii="仿宋" w:hAnsi="仿宋" w:eastAsia="仿宋" w:cs="仿宋"/>
          <w:b w:val="0"/>
          <w:highlight w:val="none"/>
        </w:rPr>
      </w:pPr>
      <w:r>
        <w:rPr>
          <w:rFonts w:hint="eastAsia" w:ascii="仿宋" w:hAnsi="仿宋" w:eastAsia="仿宋" w:cs="仿宋"/>
          <w:b w:val="0"/>
          <w:highlight w:val="none"/>
        </w:rPr>
        <w:t>九、签订合同</w:t>
      </w:r>
    </w:p>
    <w:p w14:paraId="41A35E55">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34.合同的签订</w:t>
      </w:r>
    </w:p>
    <w:p w14:paraId="2364D8D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240D802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0BBE333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中标人在规定时间内无正当理由拒绝与招标人签订合同的，有效投标人符合法定数量的，招标人可以按照评审报告推荐的中标候选人名单排序，确定下一候选人为中标人，也可以重新开展招标活动。</w:t>
      </w:r>
    </w:p>
    <w:p w14:paraId="34F28E7E">
      <w:pPr>
        <w:snapToGrid w:val="0"/>
        <w:spacing w:line="540" w:lineRule="exact"/>
        <w:ind w:firstLine="562" w:firstLineChars="201"/>
        <w:rPr>
          <w:rFonts w:hint="eastAsia" w:ascii="仿宋" w:hAnsi="仿宋" w:eastAsia="仿宋" w:cs="仿宋"/>
          <w:sz w:val="24"/>
          <w:highlight w:val="none"/>
        </w:rPr>
      </w:pPr>
      <w:r>
        <w:rPr>
          <w:rFonts w:hint="eastAsia" w:ascii="仿宋" w:hAnsi="仿宋" w:eastAsia="仿宋" w:cs="仿宋"/>
          <w:sz w:val="28"/>
          <w:szCs w:val="28"/>
          <w:highlight w:val="none"/>
        </w:rPr>
        <w:t>采购合同的履行、违约责任和解决争议的方法适用《中华人民共和国民法典》。</w:t>
      </w:r>
    </w:p>
    <w:p w14:paraId="639A7D94">
      <w:pPr>
        <w:spacing w:line="560" w:lineRule="exact"/>
        <w:rPr>
          <w:rFonts w:hint="eastAsia" w:ascii="仿宋" w:hAnsi="仿宋" w:eastAsia="仿宋" w:cs="仿宋"/>
          <w:sz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71FE1CE4">
      <w:pPr>
        <w:pStyle w:val="12"/>
        <w:numPr>
          <w:ilvl w:val="0"/>
          <w:numId w:val="1"/>
        </w:numPr>
        <w:spacing w:before="100" w:beforeAutospacing="1" w:after="100" w:afterAutospacing="1" w:line="415" w:lineRule="auto"/>
        <w:rPr>
          <w:rFonts w:hint="eastAsia" w:ascii="仿宋" w:hAnsi="仿宋" w:eastAsia="仿宋" w:cs="仿宋"/>
          <w:sz w:val="44"/>
          <w:szCs w:val="44"/>
          <w:highlight w:val="none"/>
        </w:rPr>
      </w:pPr>
      <w:r>
        <w:rPr>
          <w:rFonts w:hint="eastAsia" w:ascii="仿宋" w:hAnsi="仿宋" w:eastAsia="仿宋" w:cs="仿宋"/>
          <w:sz w:val="44"/>
          <w:szCs w:val="44"/>
          <w:highlight w:val="none"/>
        </w:rPr>
        <w:t xml:space="preserve"> 采购内容与要求</w:t>
      </w:r>
    </w:p>
    <w:p w14:paraId="7DF5C1D7">
      <w:pPr>
        <w:rPr>
          <w:rFonts w:hint="eastAsia" w:ascii="仿宋" w:hAnsi="仿宋" w:eastAsia="仿宋" w:cs="仿宋"/>
          <w:highlight w:val="none"/>
        </w:rPr>
      </w:pPr>
    </w:p>
    <w:p w14:paraId="4E1F44FD">
      <w:pPr>
        <w:rPr>
          <w:rFonts w:hint="eastAsia" w:ascii="仿宋" w:hAnsi="仿宋" w:eastAsia="仿宋" w:cs="仿宋"/>
          <w:highlight w:val="none"/>
        </w:rPr>
        <w:sectPr>
          <w:headerReference r:id="rId9" w:type="first"/>
          <w:footerReference r:id="rId10" w:type="default"/>
          <w:headerReference r:id="rId8" w:type="even"/>
          <w:pgSz w:w="11906" w:h="16838"/>
          <w:pgMar w:top="1440" w:right="1077" w:bottom="1440" w:left="1077" w:header="851" w:footer="992" w:gutter="0"/>
          <w:pgBorders>
            <w:top w:val="none" w:sz="0" w:space="0"/>
            <w:left w:val="none" w:sz="0" w:space="0"/>
            <w:bottom w:val="none" w:sz="0" w:space="0"/>
            <w:right w:val="none" w:sz="0" w:space="0"/>
          </w:pgBorders>
          <w:cols w:space="720" w:num="1"/>
          <w:docGrid w:type="lines" w:linePitch="312" w:charSpace="0"/>
        </w:sectPr>
      </w:pPr>
    </w:p>
    <w:bookmarkEnd w:id="6"/>
    <w:bookmarkEnd w:id="7"/>
    <w:bookmarkEnd w:id="8"/>
    <w:p w14:paraId="42E844DC">
      <w:pPr>
        <w:widowControl/>
        <w:spacing w:line="560" w:lineRule="exact"/>
        <w:ind w:firstLine="643" w:firstLineChars="200"/>
        <w:jc w:val="center"/>
        <w:rPr>
          <w:rFonts w:hint="eastAsia" w:ascii="仿宋" w:hAnsi="仿宋" w:eastAsia="仿宋" w:cs="仿宋"/>
          <w:b/>
          <w:bCs/>
          <w:kern w:val="44"/>
          <w:sz w:val="32"/>
          <w:szCs w:val="30"/>
          <w:highlight w:val="none"/>
        </w:rPr>
      </w:pPr>
      <w:bookmarkStart w:id="10" w:name="_Toc518982213"/>
      <w:bookmarkStart w:id="11" w:name="_Toc266431156"/>
      <w:bookmarkStart w:id="12" w:name="_Toc413596397"/>
      <w:bookmarkStart w:id="13" w:name="_Toc382129915"/>
      <w:r>
        <w:rPr>
          <w:rFonts w:hint="eastAsia" w:ascii="仿宋" w:hAnsi="仿宋" w:eastAsia="仿宋" w:cs="仿宋"/>
          <w:b/>
          <w:bCs/>
          <w:kern w:val="44"/>
          <w:sz w:val="32"/>
          <w:szCs w:val="30"/>
          <w:highlight w:val="none"/>
        </w:rPr>
        <w:t>第一部分 项目背景</w:t>
      </w:r>
      <w:bookmarkEnd w:id="10"/>
    </w:p>
    <w:p w14:paraId="62F4B314">
      <w:pPr>
        <w:spacing w:line="560" w:lineRule="exact"/>
        <w:ind w:firstLine="562" w:firstLineChars="200"/>
        <w:rPr>
          <w:rFonts w:hint="eastAsia" w:ascii="仿宋" w:hAnsi="仿宋" w:eastAsia="仿宋" w:cs="仿宋"/>
          <w:b/>
          <w:sz w:val="28"/>
          <w:szCs w:val="21"/>
          <w:highlight w:val="none"/>
        </w:rPr>
      </w:pPr>
      <w:r>
        <w:rPr>
          <w:rFonts w:hint="eastAsia" w:ascii="仿宋" w:hAnsi="仿宋" w:eastAsia="仿宋" w:cs="仿宋"/>
          <w:b/>
          <w:sz w:val="28"/>
          <w:szCs w:val="21"/>
          <w:highlight w:val="none"/>
        </w:rPr>
        <w:t>一、项目概况</w:t>
      </w:r>
    </w:p>
    <w:p w14:paraId="41495087">
      <w:pPr>
        <w:spacing w:line="56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项目名称：</w:t>
      </w:r>
      <w:r>
        <w:rPr>
          <w:rFonts w:hint="eastAsia" w:ascii="仿宋" w:hAnsi="仿宋" w:eastAsia="仿宋" w:cs="仿宋"/>
          <w:b w:val="0"/>
          <w:color w:val="333333"/>
          <w:spacing w:val="8"/>
          <w:kern w:val="0"/>
          <w:sz w:val="28"/>
          <w:szCs w:val="28"/>
          <w:highlight w:val="none"/>
          <w:lang w:val="en-US" w:eastAsia="zh-CN"/>
        </w:rPr>
        <w:t>2026-2027年荣成滨海公园松树病虫害防治</w:t>
      </w:r>
    </w:p>
    <w:p w14:paraId="23095A23">
      <w:pPr>
        <w:spacing w:line="560" w:lineRule="exact"/>
        <w:ind w:firstLine="560" w:firstLineChars="200"/>
        <w:rPr>
          <w:rFonts w:hint="eastAsia" w:ascii="仿宋" w:hAnsi="仿宋" w:eastAsia="仿宋" w:cs="仿宋"/>
          <w:sz w:val="28"/>
          <w:szCs w:val="21"/>
          <w:highlight w:val="none"/>
          <w:lang w:eastAsia="zh-CN"/>
        </w:rPr>
      </w:pPr>
      <w:r>
        <w:rPr>
          <w:rFonts w:hint="eastAsia" w:ascii="仿宋" w:hAnsi="仿宋" w:eastAsia="仿宋" w:cs="仿宋"/>
          <w:sz w:val="28"/>
          <w:szCs w:val="21"/>
          <w:highlight w:val="none"/>
        </w:rPr>
        <w:t>项目编号：</w:t>
      </w:r>
      <w:r>
        <w:rPr>
          <w:rFonts w:hint="eastAsia" w:ascii="仿宋" w:hAnsi="仿宋" w:eastAsia="仿宋" w:cs="仿宋"/>
          <w:sz w:val="28"/>
          <w:szCs w:val="21"/>
          <w:highlight w:val="none"/>
          <w:lang w:eastAsia="zh-CN"/>
        </w:rPr>
        <w:t>RCYLJT2026-03</w:t>
      </w:r>
    </w:p>
    <w:p w14:paraId="65961ABE">
      <w:pPr>
        <w:spacing w:line="560" w:lineRule="exact"/>
        <w:ind w:firstLine="560" w:firstLineChars="200"/>
        <w:rPr>
          <w:rFonts w:hint="eastAsia" w:ascii="仿宋" w:hAnsi="仿宋" w:eastAsia="仿宋" w:cs="仿宋"/>
          <w:highlight w:val="none"/>
        </w:rPr>
      </w:pPr>
      <w:r>
        <w:rPr>
          <w:rFonts w:hint="eastAsia" w:ascii="仿宋" w:hAnsi="仿宋" w:eastAsia="仿宋" w:cs="仿宋"/>
          <w:sz w:val="28"/>
          <w:szCs w:val="21"/>
          <w:highlight w:val="none"/>
          <w:lang w:val="en-US" w:eastAsia="zh-CN"/>
        </w:rPr>
        <w:t>背景情况：</w:t>
      </w:r>
      <w:r>
        <w:rPr>
          <w:rFonts w:hint="eastAsia" w:ascii="仿宋" w:hAnsi="仿宋" w:eastAsia="仿宋" w:cs="仿宋"/>
          <w:sz w:val="28"/>
          <w:szCs w:val="28"/>
          <w:highlight w:val="none"/>
        </w:rPr>
        <w:t>滨海公园有松林近2000亩，是荣成市城区沿海重要的生态防护林，集环境防护、休闲旅游，风景观赏为一体的滨海公园，是荣成市民休闲、健身、娱乐的重要场所，区位重要。主要栽植黑松，由于立地条件差，矿物肥水营养缺乏，松林密度大，通风透光差，树龄老化，造成树势衰弱，病虫害多发，松褐天牛、褐梗天牛、日本松干蚧、松树牡蛎蚧、松叶螨、长林小蠹、松大蚜、松枝枯病、松褐斑病等发生危害较重</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2023年秋天公园内渔家傲林区发生松材线虫病，经过2年的全力防治，基本控制了疫情的发展，取得了较好防治成效，但是被称为松树癌症的松材线虫病是很难彻底根除的，需加大资金投入，采取多种措施，坚持长年防治。</w:t>
      </w:r>
    </w:p>
    <w:p w14:paraId="2AA90944">
      <w:pPr>
        <w:spacing w:line="560" w:lineRule="exact"/>
        <w:ind w:firstLine="562" w:firstLineChars="200"/>
        <w:rPr>
          <w:rFonts w:hint="eastAsia" w:ascii="仿宋" w:hAnsi="仿宋" w:eastAsia="仿宋" w:cs="仿宋"/>
          <w:b/>
          <w:sz w:val="28"/>
          <w:szCs w:val="21"/>
          <w:highlight w:val="none"/>
        </w:rPr>
      </w:pPr>
      <w:r>
        <w:rPr>
          <w:rFonts w:hint="eastAsia" w:ascii="仿宋" w:hAnsi="仿宋" w:eastAsia="仿宋" w:cs="仿宋"/>
          <w:b/>
          <w:sz w:val="28"/>
          <w:szCs w:val="21"/>
          <w:highlight w:val="none"/>
        </w:rPr>
        <w:t>二、采购目标</w:t>
      </w:r>
    </w:p>
    <w:p w14:paraId="4076E3FB">
      <w:pPr>
        <w:pStyle w:val="16"/>
        <w:spacing w:line="560" w:lineRule="exact"/>
        <w:ind w:firstLine="560"/>
        <w:rPr>
          <w:rFonts w:hint="eastAsia" w:ascii="仿宋" w:hAnsi="仿宋" w:eastAsia="仿宋" w:cs="仿宋"/>
          <w:sz w:val="28"/>
          <w:highlight w:val="none"/>
        </w:rPr>
      </w:pPr>
      <w:r>
        <w:rPr>
          <w:rFonts w:hint="eastAsia" w:ascii="仿宋" w:hAnsi="仿宋" w:eastAsia="仿宋" w:cs="仿宋"/>
          <w:sz w:val="28"/>
          <w:highlight w:val="none"/>
        </w:rPr>
        <w:t>采购标的物需实现的功能或者目标：</w:t>
      </w:r>
      <w:r>
        <w:rPr>
          <w:rFonts w:hint="eastAsia" w:ascii="仿宋" w:hAnsi="仿宋" w:eastAsia="仿宋" w:cs="仿宋"/>
          <w:sz w:val="28"/>
          <w:szCs w:val="28"/>
          <w:highlight w:val="none"/>
        </w:rPr>
        <w:t>达到国家（行业）合格检测标准。</w:t>
      </w:r>
    </w:p>
    <w:p w14:paraId="25EDBA36">
      <w:pPr>
        <w:spacing w:line="560" w:lineRule="exact"/>
        <w:ind w:firstLine="562" w:firstLineChars="200"/>
        <w:rPr>
          <w:rFonts w:hint="eastAsia" w:ascii="仿宋" w:hAnsi="仿宋" w:eastAsia="仿宋" w:cs="仿宋"/>
          <w:b/>
          <w:sz w:val="28"/>
          <w:szCs w:val="21"/>
          <w:highlight w:val="none"/>
        </w:rPr>
      </w:pPr>
      <w:r>
        <w:rPr>
          <w:rFonts w:hint="eastAsia" w:ascii="仿宋" w:hAnsi="仿宋" w:eastAsia="仿宋" w:cs="仿宋"/>
          <w:b/>
          <w:sz w:val="28"/>
          <w:szCs w:val="21"/>
          <w:highlight w:val="none"/>
        </w:rPr>
        <w:t>三、采购预算</w:t>
      </w:r>
    </w:p>
    <w:p w14:paraId="78676D74">
      <w:pPr>
        <w:pStyle w:val="16"/>
        <w:spacing w:line="560" w:lineRule="exact"/>
        <w:ind w:firstLine="560"/>
        <w:rPr>
          <w:rFonts w:hint="eastAsia" w:ascii="仿宋" w:hAnsi="仿宋" w:eastAsia="仿宋" w:cs="仿宋"/>
          <w:sz w:val="28"/>
          <w:highlight w:val="none"/>
        </w:rPr>
      </w:pPr>
      <w:r>
        <w:rPr>
          <w:rFonts w:hint="eastAsia" w:ascii="仿宋" w:hAnsi="仿宋" w:eastAsia="仿宋" w:cs="仿宋"/>
          <w:sz w:val="28"/>
          <w:highlight w:val="none"/>
        </w:rPr>
        <w:t>本项目各包段的采购预算金额为人民币</w:t>
      </w:r>
      <w:r>
        <w:rPr>
          <w:rFonts w:hint="eastAsia" w:ascii="仿宋" w:hAnsi="仿宋" w:eastAsia="仿宋" w:cs="仿宋"/>
          <w:sz w:val="28"/>
          <w:highlight w:val="none"/>
          <w:lang w:eastAsia="zh-CN"/>
        </w:rPr>
        <w:t>942000.00</w:t>
      </w:r>
      <w:r>
        <w:rPr>
          <w:rFonts w:hint="eastAsia" w:ascii="仿宋" w:hAnsi="仿宋" w:eastAsia="仿宋" w:cs="仿宋"/>
          <w:sz w:val="28"/>
          <w:highlight w:val="none"/>
        </w:rPr>
        <w:t>元。</w:t>
      </w:r>
    </w:p>
    <w:p w14:paraId="6846E062">
      <w:pPr>
        <w:spacing w:line="560" w:lineRule="exact"/>
        <w:ind w:firstLine="562" w:firstLineChars="200"/>
        <w:rPr>
          <w:rFonts w:hint="eastAsia" w:ascii="仿宋" w:hAnsi="仿宋" w:eastAsia="仿宋" w:cs="仿宋"/>
          <w:b/>
          <w:sz w:val="28"/>
          <w:szCs w:val="21"/>
          <w:highlight w:val="none"/>
        </w:rPr>
      </w:pPr>
      <w:r>
        <w:rPr>
          <w:rFonts w:hint="eastAsia" w:ascii="仿宋" w:hAnsi="仿宋" w:eastAsia="仿宋" w:cs="仿宋"/>
          <w:b/>
          <w:sz w:val="28"/>
          <w:szCs w:val="21"/>
          <w:highlight w:val="none"/>
        </w:rPr>
        <w:t>四、采购方式</w:t>
      </w:r>
    </w:p>
    <w:p w14:paraId="0CD8AC12">
      <w:pPr>
        <w:pStyle w:val="16"/>
        <w:spacing w:line="560" w:lineRule="exact"/>
        <w:ind w:firstLine="560"/>
        <w:rPr>
          <w:rFonts w:hint="eastAsia" w:ascii="仿宋" w:hAnsi="仿宋" w:eastAsia="仿宋" w:cs="仿宋"/>
          <w:sz w:val="28"/>
          <w:highlight w:val="none"/>
        </w:rPr>
      </w:pPr>
      <w:r>
        <w:rPr>
          <w:rFonts w:hint="eastAsia" w:ascii="仿宋" w:hAnsi="仿宋" w:eastAsia="仿宋" w:cs="仿宋"/>
          <w:sz w:val="28"/>
          <w:highlight w:val="none"/>
        </w:rPr>
        <w:t>本项目包段采用公开招标方式进行采</w:t>
      </w:r>
      <w:bookmarkStart w:id="14" w:name="_Toc509992674"/>
      <w:r>
        <w:rPr>
          <w:rFonts w:hint="eastAsia" w:ascii="仿宋" w:hAnsi="仿宋" w:eastAsia="仿宋" w:cs="仿宋"/>
          <w:sz w:val="28"/>
          <w:highlight w:val="none"/>
        </w:rPr>
        <w:t>购。</w:t>
      </w:r>
    </w:p>
    <w:p w14:paraId="1CBA618F">
      <w:pPr>
        <w:pStyle w:val="6"/>
        <w:spacing w:line="560" w:lineRule="exact"/>
        <w:ind w:firstLine="560" w:firstLineChars="200"/>
        <w:jc w:val="center"/>
        <w:rPr>
          <w:rFonts w:hint="eastAsia" w:ascii="仿宋" w:hAnsi="仿宋" w:eastAsia="仿宋" w:cs="仿宋"/>
          <w:sz w:val="28"/>
          <w:szCs w:val="21"/>
          <w:highlight w:val="none"/>
        </w:rPr>
      </w:pPr>
      <w:r>
        <w:rPr>
          <w:rFonts w:hint="eastAsia" w:ascii="仿宋" w:hAnsi="仿宋" w:eastAsia="仿宋" w:cs="仿宋"/>
          <w:sz w:val="28"/>
          <w:highlight w:val="none"/>
        </w:rPr>
        <w:br w:type="page"/>
      </w:r>
      <w:r>
        <w:rPr>
          <w:rFonts w:hint="eastAsia" w:ascii="仿宋" w:hAnsi="仿宋" w:eastAsia="仿宋" w:cs="仿宋"/>
          <w:b/>
          <w:kern w:val="44"/>
          <w:sz w:val="32"/>
          <w:szCs w:val="30"/>
          <w:highlight w:val="none"/>
        </w:rPr>
        <w:t>第二部分 采购清单及技术参数</w:t>
      </w:r>
    </w:p>
    <w:p w14:paraId="43A96B09">
      <w:pPr>
        <w:pStyle w:val="6"/>
        <w:spacing w:line="56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本项目001包段的采购标的物如下，投标人需逐项进行报价：</w:t>
      </w:r>
    </w:p>
    <w:tbl>
      <w:tblPr>
        <w:tblStyle w:val="13"/>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4"/>
        <w:gridCol w:w="850"/>
        <w:gridCol w:w="808"/>
        <w:gridCol w:w="3217"/>
        <w:gridCol w:w="1271"/>
        <w:gridCol w:w="1030"/>
        <w:gridCol w:w="2315"/>
      </w:tblGrid>
      <w:tr w14:paraId="1BDA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2" w:hRule="atLeast"/>
          <w:jc w:val="center"/>
        </w:trPr>
        <w:tc>
          <w:tcPr>
            <w:tcW w:w="704" w:type="dxa"/>
            <w:shd w:val="clear" w:color="auto" w:fill="D9D9D9"/>
            <w:vAlign w:val="center"/>
          </w:tcPr>
          <w:p w14:paraId="69C47BA9">
            <w:pPr>
              <w:jc w:val="center"/>
              <w:rPr>
                <w:rFonts w:hint="eastAsia" w:ascii="仿宋" w:hAnsi="仿宋" w:eastAsia="仿宋" w:cs="仿宋"/>
                <w:b/>
                <w:sz w:val="24"/>
                <w:highlight w:val="none"/>
              </w:rPr>
            </w:pPr>
            <w:r>
              <w:rPr>
                <w:rFonts w:hint="eastAsia" w:ascii="仿宋" w:hAnsi="仿宋" w:eastAsia="仿宋" w:cs="仿宋"/>
                <w:b/>
                <w:sz w:val="24"/>
                <w:highlight w:val="none"/>
              </w:rPr>
              <w:t>序号</w:t>
            </w:r>
          </w:p>
        </w:tc>
        <w:tc>
          <w:tcPr>
            <w:tcW w:w="850" w:type="dxa"/>
            <w:shd w:val="clear" w:color="auto" w:fill="D9D9D9"/>
            <w:vAlign w:val="center"/>
          </w:tcPr>
          <w:p w14:paraId="00004943">
            <w:pPr>
              <w:jc w:val="center"/>
              <w:rPr>
                <w:rFonts w:hint="eastAsia" w:ascii="仿宋" w:hAnsi="仿宋" w:eastAsia="仿宋" w:cs="仿宋"/>
                <w:b/>
                <w:sz w:val="24"/>
                <w:highlight w:val="none"/>
              </w:rPr>
            </w:pPr>
            <w:r>
              <w:rPr>
                <w:rFonts w:hint="eastAsia" w:ascii="仿宋" w:hAnsi="仿宋" w:eastAsia="仿宋" w:cs="仿宋"/>
                <w:b/>
                <w:sz w:val="24"/>
                <w:highlight w:val="none"/>
              </w:rPr>
              <w:t>分类</w:t>
            </w:r>
          </w:p>
        </w:tc>
        <w:tc>
          <w:tcPr>
            <w:tcW w:w="808" w:type="dxa"/>
            <w:shd w:val="clear" w:color="auto" w:fill="D9D9D9"/>
            <w:vAlign w:val="center"/>
          </w:tcPr>
          <w:p w14:paraId="012D26FD">
            <w:pPr>
              <w:jc w:val="center"/>
              <w:rPr>
                <w:rFonts w:hint="eastAsia" w:ascii="仿宋" w:hAnsi="仿宋" w:eastAsia="仿宋" w:cs="仿宋"/>
                <w:b/>
                <w:sz w:val="24"/>
                <w:highlight w:val="none"/>
              </w:rPr>
            </w:pPr>
            <w:r>
              <w:rPr>
                <w:rFonts w:hint="eastAsia" w:ascii="仿宋" w:hAnsi="仿宋" w:eastAsia="仿宋" w:cs="仿宋"/>
                <w:b/>
                <w:sz w:val="24"/>
                <w:highlight w:val="none"/>
              </w:rPr>
              <w:t>清单</w:t>
            </w:r>
          </w:p>
          <w:p w14:paraId="36172777">
            <w:pPr>
              <w:jc w:val="center"/>
              <w:rPr>
                <w:rFonts w:hint="eastAsia" w:ascii="仿宋" w:hAnsi="仿宋" w:eastAsia="仿宋" w:cs="仿宋"/>
                <w:b/>
                <w:sz w:val="24"/>
                <w:highlight w:val="none"/>
              </w:rPr>
            </w:pPr>
            <w:r>
              <w:rPr>
                <w:rFonts w:hint="eastAsia" w:ascii="仿宋" w:hAnsi="仿宋" w:eastAsia="仿宋" w:cs="仿宋"/>
                <w:b/>
                <w:sz w:val="24"/>
                <w:highlight w:val="none"/>
              </w:rPr>
              <w:t>分组</w:t>
            </w:r>
          </w:p>
        </w:tc>
        <w:tc>
          <w:tcPr>
            <w:tcW w:w="3217" w:type="dxa"/>
            <w:shd w:val="clear" w:color="auto" w:fill="D9D9D9"/>
            <w:vAlign w:val="center"/>
          </w:tcPr>
          <w:p w14:paraId="4CEFE4A2">
            <w:pPr>
              <w:jc w:val="center"/>
              <w:rPr>
                <w:rFonts w:hint="eastAsia" w:ascii="仿宋" w:hAnsi="仿宋" w:eastAsia="仿宋" w:cs="仿宋"/>
                <w:b/>
                <w:sz w:val="24"/>
                <w:highlight w:val="none"/>
              </w:rPr>
            </w:pPr>
            <w:r>
              <w:rPr>
                <w:rFonts w:hint="eastAsia" w:ascii="仿宋" w:hAnsi="仿宋" w:eastAsia="仿宋" w:cs="仿宋"/>
                <w:b/>
                <w:sz w:val="24"/>
                <w:highlight w:val="none"/>
              </w:rPr>
              <w:t>清单名称</w:t>
            </w:r>
          </w:p>
        </w:tc>
        <w:tc>
          <w:tcPr>
            <w:tcW w:w="1271" w:type="dxa"/>
            <w:shd w:val="clear" w:color="auto" w:fill="D9D9D9"/>
            <w:vAlign w:val="center"/>
          </w:tcPr>
          <w:p w14:paraId="18749540">
            <w:pPr>
              <w:jc w:val="center"/>
              <w:rPr>
                <w:rFonts w:hint="eastAsia" w:ascii="仿宋" w:hAnsi="仿宋" w:eastAsia="仿宋" w:cs="仿宋"/>
                <w:b/>
                <w:sz w:val="24"/>
                <w:highlight w:val="none"/>
              </w:rPr>
            </w:pPr>
            <w:r>
              <w:rPr>
                <w:rFonts w:hint="eastAsia" w:ascii="仿宋" w:hAnsi="仿宋" w:eastAsia="仿宋" w:cs="仿宋"/>
                <w:b/>
                <w:sz w:val="24"/>
                <w:highlight w:val="none"/>
              </w:rPr>
              <w:t>数量</w:t>
            </w:r>
          </w:p>
        </w:tc>
        <w:tc>
          <w:tcPr>
            <w:tcW w:w="1030" w:type="dxa"/>
            <w:shd w:val="clear" w:color="auto" w:fill="D9D9D9"/>
            <w:vAlign w:val="center"/>
          </w:tcPr>
          <w:p w14:paraId="647DB6A0">
            <w:pPr>
              <w:jc w:val="center"/>
              <w:rPr>
                <w:rFonts w:hint="eastAsia" w:ascii="仿宋" w:hAnsi="仿宋" w:eastAsia="仿宋" w:cs="仿宋"/>
                <w:b/>
                <w:sz w:val="24"/>
                <w:highlight w:val="none"/>
              </w:rPr>
            </w:pPr>
            <w:r>
              <w:rPr>
                <w:rFonts w:hint="eastAsia" w:ascii="仿宋" w:hAnsi="仿宋" w:eastAsia="仿宋" w:cs="仿宋"/>
                <w:b/>
                <w:sz w:val="24"/>
                <w:highlight w:val="none"/>
              </w:rPr>
              <w:t>单位</w:t>
            </w:r>
          </w:p>
        </w:tc>
        <w:tc>
          <w:tcPr>
            <w:tcW w:w="2315" w:type="dxa"/>
            <w:shd w:val="clear" w:color="auto" w:fill="D9D9D9"/>
            <w:vAlign w:val="center"/>
          </w:tcPr>
          <w:p w14:paraId="02700FE9">
            <w:pPr>
              <w:jc w:val="center"/>
              <w:rPr>
                <w:rFonts w:hint="eastAsia" w:ascii="仿宋" w:hAnsi="仿宋" w:eastAsia="仿宋" w:cs="仿宋"/>
                <w:b/>
                <w:sz w:val="24"/>
                <w:highlight w:val="none"/>
              </w:rPr>
            </w:pPr>
            <w:r>
              <w:rPr>
                <w:rFonts w:hint="eastAsia" w:ascii="仿宋" w:hAnsi="仿宋" w:eastAsia="仿宋" w:cs="仿宋"/>
                <w:b/>
                <w:sz w:val="24"/>
                <w:highlight w:val="none"/>
              </w:rPr>
              <w:t>功能与技术参数</w:t>
            </w:r>
          </w:p>
        </w:tc>
      </w:tr>
      <w:tr w14:paraId="2829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3" w:hRule="atLeast"/>
          <w:jc w:val="center"/>
        </w:trPr>
        <w:tc>
          <w:tcPr>
            <w:tcW w:w="704" w:type="dxa"/>
            <w:vAlign w:val="center"/>
          </w:tcPr>
          <w:p w14:paraId="7C767FAD">
            <w:pPr>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850" w:type="dxa"/>
            <w:vAlign w:val="center"/>
          </w:tcPr>
          <w:p w14:paraId="027F0333">
            <w:pPr>
              <w:jc w:val="center"/>
              <w:rPr>
                <w:rFonts w:hint="eastAsia" w:ascii="仿宋" w:hAnsi="仿宋" w:eastAsia="仿宋" w:cs="仿宋"/>
                <w:sz w:val="24"/>
                <w:highlight w:val="none"/>
                <w:lang w:eastAsia="zh-CN"/>
              </w:rPr>
            </w:pPr>
            <w:r>
              <w:rPr>
                <w:rFonts w:hint="eastAsia" w:ascii="仿宋" w:hAnsi="仿宋" w:eastAsia="仿宋" w:cs="仿宋"/>
                <w:sz w:val="24"/>
                <w:highlight w:val="none"/>
                <w:lang w:eastAsia="zh-CN"/>
              </w:rPr>
              <w:t>服务</w:t>
            </w:r>
          </w:p>
        </w:tc>
        <w:tc>
          <w:tcPr>
            <w:tcW w:w="808" w:type="dxa"/>
            <w:vAlign w:val="center"/>
          </w:tcPr>
          <w:p w14:paraId="685FA7EF">
            <w:pPr>
              <w:widowControl/>
              <w:jc w:val="left"/>
              <w:textAlignment w:val="center"/>
              <w:rPr>
                <w:rFonts w:hint="eastAsia" w:ascii="仿宋" w:hAnsi="仿宋" w:eastAsia="仿宋" w:cs="仿宋"/>
                <w:sz w:val="24"/>
                <w:highlight w:val="none"/>
              </w:rPr>
            </w:pPr>
          </w:p>
        </w:tc>
        <w:tc>
          <w:tcPr>
            <w:tcW w:w="3217" w:type="dxa"/>
            <w:vAlign w:val="center"/>
          </w:tcPr>
          <w:p w14:paraId="4D58F502">
            <w:pPr>
              <w:widowControl/>
              <w:adjustRightInd w:val="0"/>
              <w:spacing w:line="560" w:lineRule="exact"/>
              <w:jc w:val="center"/>
              <w:rPr>
                <w:rFonts w:hint="eastAsia" w:ascii="仿宋" w:hAnsi="仿宋" w:eastAsia="仿宋" w:cs="仿宋"/>
                <w:color w:val="000000"/>
                <w:kern w:val="0"/>
                <w:sz w:val="24"/>
                <w:highlight w:val="none"/>
                <w:lang w:eastAsia="zh-CN"/>
              </w:rPr>
            </w:pPr>
            <w:r>
              <w:rPr>
                <w:rFonts w:hint="eastAsia" w:ascii="仿宋" w:hAnsi="仿宋" w:eastAsia="仿宋" w:cs="仿宋"/>
                <w:sz w:val="24"/>
                <w:highlight w:val="none"/>
                <w:lang w:eastAsia="zh-CN"/>
              </w:rPr>
              <w:t>2026-2027年荣成滨海公园松树病虫害防治</w:t>
            </w:r>
          </w:p>
        </w:tc>
        <w:tc>
          <w:tcPr>
            <w:tcW w:w="1271" w:type="dxa"/>
            <w:vAlign w:val="center"/>
          </w:tcPr>
          <w:p w14:paraId="0F82C73F">
            <w:pPr>
              <w:widowControl/>
              <w:jc w:val="center"/>
              <w:textAlignment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1030" w:type="dxa"/>
            <w:vAlign w:val="center"/>
          </w:tcPr>
          <w:p w14:paraId="0975E567">
            <w:pPr>
              <w:widowControl/>
              <w:jc w:val="center"/>
              <w:textAlignment w:val="center"/>
              <w:rPr>
                <w:rFonts w:hint="eastAsia" w:ascii="仿宋" w:hAnsi="仿宋" w:eastAsia="仿宋" w:cs="仿宋"/>
                <w:sz w:val="24"/>
                <w:highlight w:val="none"/>
              </w:rPr>
            </w:pPr>
            <w:r>
              <w:rPr>
                <w:rFonts w:hint="eastAsia" w:ascii="仿宋" w:hAnsi="仿宋" w:eastAsia="仿宋" w:cs="仿宋"/>
                <w:sz w:val="24"/>
                <w:highlight w:val="none"/>
              </w:rPr>
              <w:t>宗</w:t>
            </w:r>
          </w:p>
        </w:tc>
        <w:tc>
          <w:tcPr>
            <w:tcW w:w="2315" w:type="dxa"/>
            <w:vAlign w:val="center"/>
          </w:tcPr>
          <w:p w14:paraId="3880C972">
            <w:pPr>
              <w:jc w:val="center"/>
              <w:rPr>
                <w:rFonts w:hint="eastAsia" w:ascii="仿宋" w:hAnsi="仿宋" w:eastAsia="仿宋" w:cs="仿宋"/>
                <w:sz w:val="24"/>
                <w:highlight w:val="none"/>
              </w:rPr>
            </w:pPr>
            <w:r>
              <w:rPr>
                <w:rFonts w:hint="eastAsia" w:ascii="仿宋" w:hAnsi="仿宋" w:eastAsia="仿宋" w:cs="仿宋"/>
                <w:sz w:val="24"/>
                <w:highlight w:val="none"/>
              </w:rPr>
              <w:t>详见补充文件</w:t>
            </w:r>
          </w:p>
        </w:tc>
      </w:tr>
    </w:tbl>
    <w:p w14:paraId="032615AA">
      <w:pPr>
        <w:widowControl/>
        <w:spacing w:line="560" w:lineRule="exact"/>
        <w:ind w:firstLine="482" w:firstLineChars="200"/>
        <w:jc w:val="left"/>
        <w:rPr>
          <w:rFonts w:hint="eastAsia" w:ascii="仿宋" w:hAnsi="仿宋" w:eastAsia="仿宋" w:cs="仿宋"/>
          <w:b/>
          <w:bCs/>
          <w:sz w:val="24"/>
          <w:highlight w:val="none"/>
        </w:rPr>
      </w:pPr>
      <w:r>
        <w:rPr>
          <w:rFonts w:hint="eastAsia" w:ascii="仿宋" w:hAnsi="仿宋" w:eastAsia="仿宋" w:cs="仿宋"/>
          <w:b/>
          <w:bCs/>
          <w:sz w:val="24"/>
          <w:highlight w:val="none"/>
        </w:rPr>
        <w:t>注：</w:t>
      </w:r>
    </w:p>
    <w:p w14:paraId="5749082F">
      <w:pPr>
        <w:widowControl/>
        <w:spacing w:line="560" w:lineRule="exact"/>
        <w:ind w:firstLine="560" w:firstLineChars="200"/>
        <w:jc w:val="left"/>
        <w:rPr>
          <w:rFonts w:hint="eastAsia" w:ascii="仿宋" w:hAnsi="仿宋" w:eastAsia="仿宋" w:cs="仿宋"/>
          <w:sz w:val="28"/>
          <w:szCs w:val="21"/>
          <w:highlight w:val="none"/>
        </w:rPr>
      </w:pPr>
      <w:r>
        <w:rPr>
          <w:rFonts w:hint="eastAsia" w:ascii="仿宋" w:hAnsi="仿宋" w:eastAsia="仿宋" w:cs="仿宋"/>
          <w:sz w:val="28"/>
          <w:szCs w:val="21"/>
          <w:highlight w:val="none"/>
        </w:rPr>
        <w:t>1.上述产品参数中技术规格、要求、参数和标准仅系说明并非进行限制，投标人可提出替代的技术规格、要求、参数和标准，并在技术文件中详细说明，但该替代应不低于采购文件的规定和要求。</w:t>
      </w:r>
    </w:p>
    <w:p w14:paraId="6216CC1E">
      <w:pPr>
        <w:widowControl/>
        <w:spacing w:line="560" w:lineRule="exact"/>
        <w:ind w:firstLine="560" w:firstLineChars="200"/>
        <w:jc w:val="left"/>
        <w:rPr>
          <w:rFonts w:hint="eastAsia" w:ascii="仿宋" w:hAnsi="仿宋" w:eastAsia="仿宋" w:cs="仿宋"/>
          <w:sz w:val="28"/>
          <w:szCs w:val="21"/>
          <w:highlight w:val="none"/>
        </w:rPr>
      </w:pPr>
      <w:r>
        <w:rPr>
          <w:rFonts w:hint="eastAsia" w:ascii="仿宋" w:hAnsi="仿宋" w:eastAsia="仿宋" w:cs="仿宋"/>
          <w:sz w:val="28"/>
          <w:szCs w:val="21"/>
          <w:highlight w:val="none"/>
        </w:rPr>
        <w:t>2.投标人必须保证项目无专利权、知识产权等纠纷，否则由投标人承担一切法律责任。</w:t>
      </w:r>
    </w:p>
    <w:p w14:paraId="29F663DE">
      <w:pPr>
        <w:rPr>
          <w:rFonts w:hint="eastAsia" w:ascii="仿宋" w:hAnsi="仿宋" w:eastAsia="仿宋" w:cs="仿宋"/>
          <w:highlight w:val="none"/>
        </w:rPr>
        <w:sectPr>
          <w:headerReference r:id="rId11" w:type="default"/>
          <w:pgSz w:w="11906" w:h="16838"/>
          <w:pgMar w:top="1440" w:right="1077" w:bottom="1440" w:left="1077" w:header="851" w:footer="992" w:gutter="0"/>
          <w:pgBorders>
            <w:top w:val="none" w:sz="0" w:space="0"/>
            <w:left w:val="none" w:sz="0" w:space="0"/>
            <w:bottom w:val="none" w:sz="0" w:space="0"/>
            <w:right w:val="none" w:sz="0" w:space="0"/>
          </w:pgBorders>
          <w:cols w:space="720" w:num="1"/>
          <w:docGrid w:type="lines" w:linePitch="312" w:charSpace="0"/>
        </w:sectPr>
      </w:pPr>
    </w:p>
    <w:p w14:paraId="7EE72670">
      <w:pPr>
        <w:widowControl/>
        <w:spacing w:line="560" w:lineRule="exact"/>
        <w:ind w:firstLine="643" w:firstLineChars="200"/>
        <w:jc w:val="center"/>
        <w:rPr>
          <w:rFonts w:hint="eastAsia" w:ascii="仿宋" w:hAnsi="仿宋" w:eastAsia="仿宋" w:cs="仿宋"/>
          <w:b/>
          <w:bCs/>
          <w:kern w:val="44"/>
          <w:sz w:val="32"/>
          <w:szCs w:val="30"/>
          <w:highlight w:val="none"/>
        </w:rPr>
      </w:pPr>
      <w:r>
        <w:rPr>
          <w:rFonts w:hint="eastAsia" w:ascii="仿宋" w:hAnsi="仿宋" w:eastAsia="仿宋" w:cs="仿宋"/>
          <w:b/>
          <w:bCs/>
          <w:kern w:val="44"/>
          <w:sz w:val="32"/>
          <w:szCs w:val="30"/>
          <w:highlight w:val="none"/>
        </w:rPr>
        <w:t>第二部分</w:t>
      </w:r>
      <w:bookmarkStart w:id="15" w:name="_Toc509997285"/>
      <w:bookmarkStart w:id="16" w:name="_Toc518982215"/>
      <w:r>
        <w:rPr>
          <w:rFonts w:hint="eastAsia" w:ascii="仿宋" w:hAnsi="仿宋" w:eastAsia="仿宋" w:cs="仿宋"/>
          <w:b/>
          <w:bCs/>
          <w:kern w:val="44"/>
          <w:sz w:val="32"/>
          <w:szCs w:val="30"/>
          <w:highlight w:val="none"/>
        </w:rPr>
        <w:t xml:space="preserve"> 技术要求</w:t>
      </w:r>
      <w:bookmarkEnd w:id="15"/>
      <w:bookmarkEnd w:id="16"/>
    </w:p>
    <w:bookmarkEnd w:id="14"/>
    <w:p w14:paraId="3ADE8D48">
      <w:pPr>
        <w:spacing w:line="560" w:lineRule="exact"/>
        <w:ind w:firstLine="562" w:firstLineChars="200"/>
        <w:rPr>
          <w:rFonts w:hint="eastAsia" w:ascii="仿宋" w:hAnsi="仿宋" w:eastAsia="仿宋" w:cs="仿宋"/>
          <w:b/>
          <w:sz w:val="28"/>
          <w:szCs w:val="21"/>
          <w:highlight w:val="none"/>
        </w:rPr>
      </w:pPr>
      <w:bookmarkStart w:id="17" w:name="_Toc494664983"/>
      <w:bookmarkStart w:id="18" w:name="_Toc494702253"/>
      <w:bookmarkStart w:id="19" w:name="_Toc494665536"/>
      <w:bookmarkStart w:id="20" w:name="_Toc509997287"/>
      <w:bookmarkStart w:id="21" w:name="_Toc494721083"/>
      <w:bookmarkStart w:id="22" w:name="_Toc494665933"/>
      <w:bookmarkStart w:id="23" w:name="_Toc494745300"/>
      <w:bookmarkStart w:id="24" w:name="_Toc509992675"/>
      <w:r>
        <w:rPr>
          <w:rFonts w:hint="eastAsia" w:ascii="仿宋" w:hAnsi="仿宋" w:eastAsia="仿宋" w:cs="仿宋"/>
          <w:b/>
          <w:sz w:val="28"/>
          <w:szCs w:val="21"/>
          <w:highlight w:val="none"/>
        </w:rPr>
        <w:t>一、技术说明及要求：</w:t>
      </w:r>
    </w:p>
    <w:p w14:paraId="7ADE6841">
      <w:pPr>
        <w:spacing w:line="560" w:lineRule="exact"/>
        <w:ind w:left="420" w:leftChars="200"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详见补充文件。</w:t>
      </w:r>
    </w:p>
    <w:p w14:paraId="1A99A0D3">
      <w:pPr>
        <w:spacing w:line="560" w:lineRule="exact"/>
        <w:ind w:firstLine="562" w:firstLineChars="200"/>
        <w:rPr>
          <w:rFonts w:hint="eastAsia" w:ascii="仿宋" w:hAnsi="仿宋" w:eastAsia="仿宋" w:cs="仿宋"/>
          <w:b/>
          <w:sz w:val="28"/>
          <w:szCs w:val="21"/>
          <w:highlight w:val="none"/>
        </w:rPr>
      </w:pPr>
      <w:r>
        <w:rPr>
          <w:rFonts w:hint="eastAsia" w:ascii="仿宋" w:hAnsi="仿宋" w:eastAsia="仿宋" w:cs="仿宋"/>
          <w:b/>
          <w:sz w:val="28"/>
          <w:szCs w:val="21"/>
          <w:highlight w:val="none"/>
        </w:rPr>
        <w:t>二、付款方式</w:t>
      </w:r>
    </w:p>
    <w:p w14:paraId="3A761307">
      <w:pPr>
        <w:spacing w:line="560" w:lineRule="exact"/>
        <w:ind w:firstLine="560" w:firstLineChars="200"/>
        <w:rPr>
          <w:rFonts w:hint="eastAsia" w:ascii="仿宋" w:hAnsi="仿宋" w:eastAsia="仿宋" w:cs="仿宋"/>
          <w:color w:val="auto"/>
          <w:sz w:val="28"/>
          <w:highlight w:val="none"/>
          <w:lang w:eastAsia="zh-CN"/>
        </w:rPr>
      </w:pPr>
      <w:r>
        <w:rPr>
          <w:rFonts w:hint="eastAsia" w:ascii="仿宋" w:hAnsi="仿宋" w:eastAsia="仿宋" w:cs="仿宋"/>
          <w:color w:val="auto"/>
          <w:sz w:val="28"/>
          <w:highlight w:val="none"/>
          <w:lang w:eastAsia="zh-CN"/>
        </w:rPr>
        <w:t>项目实施结束，甲方组织专家小组对项目进行验收，验收合格后，第一年支付总价款的50%，第二年支付总价款的30%，第三年支付尾款（据实结算金额）。</w:t>
      </w:r>
    </w:p>
    <w:p w14:paraId="12B045D4">
      <w:pPr>
        <w:spacing w:line="560" w:lineRule="exact"/>
        <w:ind w:firstLine="562" w:firstLineChars="200"/>
        <w:rPr>
          <w:rFonts w:hint="eastAsia" w:ascii="仿宋" w:hAnsi="仿宋" w:eastAsia="仿宋" w:cs="仿宋"/>
          <w:b/>
          <w:sz w:val="28"/>
          <w:szCs w:val="21"/>
          <w:highlight w:val="none"/>
        </w:rPr>
      </w:pPr>
      <w:r>
        <w:rPr>
          <w:rFonts w:hint="eastAsia" w:ascii="仿宋" w:hAnsi="仿宋" w:eastAsia="仿宋" w:cs="仿宋"/>
          <w:b/>
          <w:sz w:val="28"/>
          <w:szCs w:val="21"/>
          <w:highlight w:val="none"/>
          <w:lang w:eastAsia="zh-CN"/>
        </w:rPr>
        <w:t>三</w:t>
      </w:r>
      <w:r>
        <w:rPr>
          <w:rFonts w:hint="eastAsia" w:ascii="仿宋" w:hAnsi="仿宋" w:eastAsia="仿宋" w:cs="仿宋"/>
          <w:b/>
          <w:sz w:val="28"/>
          <w:szCs w:val="21"/>
          <w:highlight w:val="none"/>
        </w:rPr>
        <w:t>、服务要求</w:t>
      </w:r>
    </w:p>
    <w:bookmarkEnd w:id="17"/>
    <w:bookmarkEnd w:id="18"/>
    <w:bookmarkEnd w:id="19"/>
    <w:bookmarkEnd w:id="20"/>
    <w:bookmarkEnd w:id="21"/>
    <w:bookmarkEnd w:id="22"/>
    <w:bookmarkEnd w:id="23"/>
    <w:bookmarkEnd w:id="24"/>
    <w:p w14:paraId="1BEF2113">
      <w:pPr>
        <w:shd w:val="clear"/>
        <w:spacing w:line="560" w:lineRule="exact"/>
        <w:ind w:firstLine="560" w:firstLineChars="200"/>
        <w:rPr>
          <w:rFonts w:hint="default" w:ascii="仿宋" w:hAnsi="仿宋" w:eastAsia="仿宋" w:cs="仿宋"/>
          <w:sz w:val="28"/>
          <w:szCs w:val="28"/>
          <w:highlight w:val="none"/>
          <w:lang w:val="en-US"/>
        </w:rPr>
      </w:pPr>
      <w:r>
        <w:rPr>
          <w:rFonts w:hint="eastAsia" w:ascii="仿宋" w:hAnsi="仿宋" w:eastAsia="仿宋" w:cs="仿宋"/>
          <w:sz w:val="28"/>
          <w:szCs w:val="28"/>
          <w:highlight w:val="none"/>
        </w:rPr>
        <w:t>交付期：</w:t>
      </w:r>
      <w:r>
        <w:rPr>
          <w:rFonts w:hint="eastAsia" w:ascii="仿宋" w:hAnsi="仿宋" w:eastAsia="仿宋" w:cs="仿宋"/>
          <w:sz w:val="28"/>
          <w:szCs w:val="28"/>
          <w:highlight w:val="none"/>
          <w:lang w:val="en-US" w:eastAsia="zh-CN"/>
        </w:rPr>
        <w:t>签订合同之日起2年</w:t>
      </w:r>
    </w:p>
    <w:p w14:paraId="4F493A8D">
      <w:pPr>
        <w:spacing w:line="560" w:lineRule="exact"/>
        <w:ind w:firstLine="560" w:firstLineChars="200"/>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rPr>
        <w:t>防治时间</w:t>
      </w:r>
      <w:r>
        <w:rPr>
          <w:rFonts w:hint="eastAsia" w:ascii="仿宋" w:hAnsi="仿宋" w:eastAsia="仿宋" w:cs="仿宋"/>
          <w:color w:val="auto"/>
          <w:sz w:val="28"/>
          <w:highlight w:val="none"/>
          <w:lang w:eastAsia="zh-CN"/>
        </w:rPr>
        <w:t>：</w:t>
      </w:r>
      <w:r>
        <w:rPr>
          <w:rFonts w:hint="eastAsia" w:ascii="仿宋" w:hAnsi="仿宋" w:eastAsia="仿宋" w:cs="仿宋"/>
          <w:sz w:val="28"/>
          <w:szCs w:val="28"/>
          <w:highlight w:val="none"/>
          <w:lang w:val="en-US" w:eastAsia="zh-CN"/>
        </w:rPr>
        <w:t>签订合同之日起2年</w:t>
      </w:r>
      <w:r>
        <w:rPr>
          <w:rFonts w:hint="eastAsia" w:ascii="仿宋" w:hAnsi="仿宋" w:eastAsia="仿宋" w:cs="仿宋"/>
          <w:color w:val="auto"/>
          <w:sz w:val="28"/>
          <w:highlight w:val="none"/>
        </w:rPr>
        <w:t>。</w:t>
      </w:r>
    </w:p>
    <w:p w14:paraId="6BE0D9CE">
      <w:pPr>
        <w:spacing w:line="560" w:lineRule="exact"/>
        <w:ind w:firstLine="562" w:firstLineChars="200"/>
        <w:rPr>
          <w:rFonts w:hint="eastAsia" w:ascii="仿宋" w:hAnsi="仿宋" w:eastAsia="仿宋" w:cs="仿宋"/>
          <w:b/>
          <w:sz w:val="28"/>
          <w:szCs w:val="21"/>
          <w:highlight w:val="none"/>
        </w:rPr>
      </w:pPr>
      <w:r>
        <w:rPr>
          <w:rFonts w:hint="eastAsia" w:ascii="仿宋" w:hAnsi="仿宋" w:eastAsia="仿宋" w:cs="仿宋"/>
          <w:b/>
          <w:sz w:val="28"/>
          <w:szCs w:val="21"/>
          <w:highlight w:val="none"/>
          <w:lang w:eastAsia="zh-CN"/>
        </w:rPr>
        <w:t>四</w:t>
      </w:r>
      <w:r>
        <w:rPr>
          <w:rFonts w:hint="eastAsia" w:ascii="仿宋" w:hAnsi="仿宋" w:eastAsia="仿宋" w:cs="仿宋"/>
          <w:b/>
          <w:sz w:val="28"/>
          <w:szCs w:val="21"/>
          <w:highlight w:val="none"/>
        </w:rPr>
        <w:t xml:space="preserve">、联系方式 </w:t>
      </w:r>
    </w:p>
    <w:p w14:paraId="1F8588E4">
      <w:pPr>
        <w:spacing w:line="560" w:lineRule="exact"/>
        <w:ind w:firstLine="560" w:firstLineChars="200"/>
        <w:rPr>
          <w:rFonts w:hint="eastAsia" w:ascii="仿宋" w:hAnsi="仿宋" w:eastAsia="仿宋" w:cs="仿宋"/>
          <w:sz w:val="28"/>
          <w:szCs w:val="21"/>
          <w:highlight w:val="none"/>
          <w:lang w:eastAsia="zh-CN"/>
        </w:rPr>
      </w:pPr>
      <w:r>
        <w:rPr>
          <w:rFonts w:hint="eastAsia" w:ascii="仿宋" w:hAnsi="仿宋" w:eastAsia="仿宋" w:cs="仿宋"/>
          <w:sz w:val="28"/>
          <w:szCs w:val="21"/>
          <w:highlight w:val="none"/>
        </w:rPr>
        <w:t>采购人：</w:t>
      </w:r>
      <w:r>
        <w:rPr>
          <w:rFonts w:hint="eastAsia" w:ascii="仿宋" w:hAnsi="仿宋" w:eastAsia="仿宋" w:cs="仿宋"/>
          <w:sz w:val="28"/>
          <w:szCs w:val="21"/>
          <w:highlight w:val="none"/>
          <w:lang w:eastAsia="zh-CN"/>
        </w:rPr>
        <w:t>荣成市园林建设集团有限责任公司</w:t>
      </w:r>
    </w:p>
    <w:p w14:paraId="535995A9">
      <w:pPr>
        <w:spacing w:line="560" w:lineRule="exact"/>
        <w:ind w:firstLine="560" w:firstLineChars="200"/>
        <w:rPr>
          <w:rFonts w:hint="eastAsia" w:ascii="仿宋" w:hAnsi="仿宋" w:eastAsia="仿宋" w:cs="仿宋"/>
          <w:sz w:val="28"/>
          <w:szCs w:val="21"/>
          <w:highlight w:val="none"/>
          <w:lang w:eastAsia="zh-CN"/>
        </w:rPr>
      </w:pPr>
      <w:r>
        <w:rPr>
          <w:rFonts w:hint="eastAsia" w:ascii="仿宋" w:hAnsi="仿宋" w:eastAsia="仿宋" w:cs="仿宋"/>
          <w:sz w:val="28"/>
          <w:szCs w:val="21"/>
          <w:highlight w:val="none"/>
        </w:rPr>
        <w:t>采购人地址：</w:t>
      </w:r>
      <w:r>
        <w:rPr>
          <w:rFonts w:hint="eastAsia" w:ascii="仿宋" w:hAnsi="仿宋" w:eastAsia="仿宋" w:cs="仿宋"/>
          <w:sz w:val="28"/>
          <w:szCs w:val="21"/>
          <w:highlight w:val="none"/>
          <w:lang w:eastAsia="zh-CN"/>
        </w:rPr>
        <w:t>荣成市伟德东路118号</w:t>
      </w:r>
    </w:p>
    <w:p w14:paraId="2A537CE0">
      <w:pPr>
        <w:spacing w:line="560" w:lineRule="exact"/>
        <w:ind w:firstLine="560" w:firstLineChars="200"/>
        <w:rPr>
          <w:rFonts w:hint="eastAsia" w:ascii="仿宋" w:hAnsi="仿宋" w:eastAsia="仿宋" w:cs="仿宋"/>
          <w:sz w:val="28"/>
          <w:szCs w:val="21"/>
          <w:highlight w:val="none"/>
          <w:lang w:eastAsia="zh-CN"/>
        </w:rPr>
      </w:pPr>
      <w:r>
        <w:rPr>
          <w:rFonts w:hint="eastAsia" w:ascii="仿宋" w:hAnsi="仿宋" w:eastAsia="仿宋" w:cs="仿宋"/>
          <w:sz w:val="28"/>
          <w:szCs w:val="21"/>
          <w:highlight w:val="none"/>
        </w:rPr>
        <w:t>联系人：</w:t>
      </w:r>
      <w:r>
        <w:rPr>
          <w:rFonts w:hint="eastAsia" w:ascii="仿宋" w:hAnsi="仿宋" w:eastAsia="仿宋" w:cs="仿宋"/>
          <w:sz w:val="28"/>
          <w:szCs w:val="21"/>
          <w:highlight w:val="none"/>
          <w:lang w:eastAsia="zh-CN"/>
        </w:rPr>
        <w:t>慕洪运</w:t>
      </w:r>
    </w:p>
    <w:p w14:paraId="68DF16FA">
      <w:pPr>
        <w:spacing w:line="560" w:lineRule="exact"/>
        <w:ind w:firstLine="560" w:firstLineChars="200"/>
        <w:rPr>
          <w:rFonts w:hint="eastAsia" w:ascii="仿宋" w:hAnsi="仿宋" w:eastAsia="仿宋" w:cs="仿宋"/>
          <w:sz w:val="28"/>
          <w:szCs w:val="21"/>
          <w:highlight w:val="none"/>
          <w:lang w:eastAsia="zh-CN"/>
        </w:rPr>
        <w:sectPr>
          <w:pgSz w:w="11906" w:h="16838"/>
          <w:pgMar w:top="1440" w:right="1077" w:bottom="1440" w:left="1077"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cs="仿宋"/>
          <w:sz w:val="28"/>
          <w:szCs w:val="21"/>
          <w:highlight w:val="none"/>
        </w:rPr>
        <w:t>联系电话：</w:t>
      </w:r>
      <w:r>
        <w:rPr>
          <w:rFonts w:hint="eastAsia" w:ascii="仿宋" w:hAnsi="仿宋" w:eastAsia="仿宋" w:cs="仿宋"/>
          <w:sz w:val="28"/>
          <w:szCs w:val="21"/>
          <w:highlight w:val="none"/>
          <w:lang w:eastAsia="zh-CN"/>
        </w:rPr>
        <w:t>18663180822</w:t>
      </w:r>
    </w:p>
    <w:p w14:paraId="6DC5D253">
      <w:pPr>
        <w:pStyle w:val="7"/>
        <w:rPr>
          <w:rFonts w:hint="eastAsia" w:ascii="仿宋" w:hAnsi="仿宋" w:eastAsia="仿宋" w:cs="仿宋"/>
          <w:b/>
          <w:kern w:val="2"/>
          <w:sz w:val="28"/>
          <w:szCs w:val="21"/>
          <w:highlight w:val="none"/>
        </w:rPr>
      </w:pPr>
      <w:r>
        <w:rPr>
          <w:rFonts w:hint="eastAsia" w:ascii="仿宋" w:hAnsi="仿宋" w:eastAsia="仿宋" w:cs="仿宋"/>
          <w:b/>
          <w:kern w:val="2"/>
          <w:sz w:val="28"/>
          <w:szCs w:val="21"/>
          <w:highlight w:val="none"/>
        </w:rPr>
        <w:t>补充文件：</w:t>
      </w:r>
    </w:p>
    <w:p w14:paraId="3E33B93C">
      <w:pPr>
        <w:pStyle w:val="7"/>
        <w:jc w:val="center"/>
        <w:rPr>
          <w:rFonts w:hint="eastAsia" w:ascii="仿宋" w:hAnsi="仿宋" w:eastAsia="仿宋" w:cs="仿宋"/>
          <w:b/>
          <w:kern w:val="2"/>
          <w:sz w:val="44"/>
          <w:szCs w:val="32"/>
          <w:highlight w:val="none"/>
        </w:rPr>
      </w:pPr>
      <w:r>
        <w:rPr>
          <w:rFonts w:hint="eastAsia" w:ascii="仿宋" w:hAnsi="仿宋" w:eastAsia="仿宋" w:cs="仿宋"/>
          <w:b/>
          <w:kern w:val="2"/>
          <w:sz w:val="44"/>
          <w:szCs w:val="32"/>
          <w:highlight w:val="none"/>
        </w:rPr>
        <w:t>技术说明及要求</w:t>
      </w:r>
    </w:p>
    <w:p w14:paraId="4B034E4A">
      <w:pPr>
        <w:pStyle w:val="5"/>
        <w:rPr>
          <w:rFonts w:hint="eastAsia" w:ascii="仿宋" w:hAnsi="仿宋" w:eastAsia="仿宋" w:cs="仿宋"/>
          <w:highlight w:val="none"/>
        </w:rPr>
      </w:pPr>
    </w:p>
    <w:p w14:paraId="72CF5A3A">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 xml:space="preserve">1 </w:t>
      </w:r>
      <w:r>
        <w:rPr>
          <w:rFonts w:hint="eastAsia" w:ascii="仿宋" w:hAnsi="仿宋" w:eastAsia="仿宋" w:cs="仿宋"/>
          <w:b/>
          <w:color w:val="000000" w:themeColor="text1"/>
          <w:sz w:val="28"/>
          <w:szCs w:val="28"/>
          <w:highlight w:val="none"/>
          <w:lang w:val="en-US" w:eastAsia="zh-CN"/>
          <w14:textFill>
            <w14:solidFill>
              <w14:schemeClr w14:val="tx1"/>
            </w14:solidFill>
          </w14:textFill>
        </w:rPr>
        <w:t>主要</w:t>
      </w:r>
      <w:r>
        <w:rPr>
          <w:rFonts w:hint="eastAsia" w:ascii="仿宋" w:hAnsi="仿宋" w:eastAsia="仿宋" w:cs="仿宋"/>
          <w:b/>
          <w:color w:val="000000" w:themeColor="text1"/>
          <w:sz w:val="28"/>
          <w:szCs w:val="28"/>
          <w:highlight w:val="none"/>
          <w14:textFill>
            <w14:solidFill>
              <w14:schemeClr w14:val="tx1"/>
            </w14:solidFill>
          </w14:textFill>
        </w:rPr>
        <w:t>病虫害</w:t>
      </w:r>
    </w:p>
    <w:p w14:paraId="2068E6A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松材线虫病、松褐天牛、褐梗天牛、日本松干蚧、松牡蛎盾蚧、松叶螨、长林小蠹、松大蚜、松枝枯病、松褐斑病等松树病虫害。</w:t>
      </w:r>
    </w:p>
    <w:p w14:paraId="0FD36F0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 防控区域及面积</w:t>
      </w:r>
    </w:p>
    <w:p w14:paraId="3988B36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荣成市滨海公园，2000亩松林。</w:t>
      </w:r>
    </w:p>
    <w:p w14:paraId="3FB59D1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3 防治时间</w:t>
      </w:r>
    </w:p>
    <w:p w14:paraId="3DE53F0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sz w:val="28"/>
          <w:szCs w:val="28"/>
          <w:highlight w:val="none"/>
          <w:lang w:val="en-US" w:eastAsia="zh-CN"/>
        </w:rPr>
        <w:t>签订合同之日起2年</w:t>
      </w:r>
      <w:r>
        <w:rPr>
          <w:rFonts w:hint="eastAsia" w:ascii="仿宋" w:hAnsi="仿宋" w:eastAsia="仿宋" w:cs="仿宋"/>
          <w:color w:val="000000" w:themeColor="text1"/>
          <w:sz w:val="28"/>
          <w:szCs w:val="28"/>
          <w:highlight w:val="none"/>
          <w14:textFill>
            <w14:solidFill>
              <w14:schemeClr w14:val="tx1"/>
            </w14:solidFill>
          </w14:textFill>
        </w:rPr>
        <w:t>。</w:t>
      </w:r>
    </w:p>
    <w:p w14:paraId="71BDC84B">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b/>
          <w:color w:val="000000" w:themeColor="text1"/>
          <w:sz w:val="32"/>
          <w:szCs w:val="32"/>
          <w:highlight w:val="none"/>
          <w14:textFill>
            <w14:solidFill>
              <w14:schemeClr w14:val="tx1"/>
            </w14:solidFill>
          </w14:textFill>
        </w:rPr>
      </w:pPr>
      <w:r>
        <w:rPr>
          <w:rFonts w:hint="eastAsia" w:ascii="仿宋" w:hAnsi="仿宋" w:eastAsia="仿宋"/>
          <w:b/>
          <w:color w:val="000000" w:themeColor="text1"/>
          <w:sz w:val="32"/>
          <w:szCs w:val="32"/>
          <w:highlight w:val="none"/>
          <w14:textFill>
            <w14:solidFill>
              <w14:schemeClr w14:val="tx1"/>
            </w14:solidFill>
          </w14:textFill>
        </w:rPr>
        <w:t>防治方法</w:t>
      </w:r>
    </w:p>
    <w:p w14:paraId="4707BF3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4.1松材线虫病监测。</w:t>
      </w:r>
    </w:p>
    <w:p w14:paraId="0265406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4.1.1人工普查：防治公司指派专人，每年1月份开始至10月底，每30天对2000亩松林普查一遍，沿着林间道路观测有无死亡或枝枯松树并做定位记录，在砍伐处理死树时，在树干的中上部剧取5公分木圆盘，枯枝剪取20公分长的枝条，记录取样编号、地点、经纬度、时间、取样人员等信息（件件1：病死树普查记录表），装入塑料袋带回实验室保存。</w:t>
      </w:r>
    </w:p>
    <w:p w14:paraId="080F090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4.1.2室内镜检：将带回的圆盘或枝条样品，用斧头劈成木屑30克，纱布包裹贝尔曼浸泡24小时后镜检是否有线虫，出具检测报告呈交荣成市园林集团公司。</w:t>
      </w:r>
    </w:p>
    <w:p w14:paraId="5EF634D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4.2病死树、枯死树、频死树砍伐清理。对林中病死、枯死、频死松树全年实施人工砍伐清理，预计2026年需砍伐清理500株，2027年500株，以实际砍伐死树为准。重点做好对渔家傲松林的病死树清理及取样鉴定。砍伐枯死树、频死树根桩低于5cm，对根桩要做扒皮埋土处理，砍伐下的木材及枝丫当天全部收集运送到处理厂做粉碎处理，严禁留存过夜。伐除人员记录病死树位置（经纬度）、数量。</w:t>
      </w:r>
    </w:p>
    <w:p w14:paraId="44DD5B0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4.3 打孔注药防治。对道路两侧高大优势的赤松和黑松开展保护性防治。实施干基打孔注药防治长林小蠹、松褐天牛、日本松干蚧、松牡蛎盾蚧、松叶螨等害虫。</w:t>
      </w:r>
    </w:p>
    <w:p w14:paraId="56B8147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3</w:t>
      </w:r>
      <w:r>
        <w:rPr>
          <w:rFonts w:hint="eastAsia" w:ascii="仿宋" w:hAnsi="仿宋" w:eastAsia="仿宋" w:cs="仿宋"/>
          <w:b w:val="0"/>
          <w:bCs/>
          <w:color w:val="000000" w:themeColor="text1"/>
          <w:sz w:val="28"/>
          <w:szCs w:val="28"/>
          <w:highlight w:val="none"/>
          <w14:textFill>
            <w14:solidFill>
              <w14:schemeClr w14:val="tx1"/>
            </w14:solidFill>
          </w14:textFill>
        </w:rPr>
        <w:t>.1 打孔主要时间。每年3月底前完成打孔注药防治。</w:t>
      </w:r>
    </w:p>
    <w:p w14:paraId="5654083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3</w:t>
      </w:r>
      <w:r>
        <w:rPr>
          <w:rFonts w:hint="eastAsia" w:ascii="仿宋" w:hAnsi="仿宋" w:eastAsia="仿宋" w:cs="仿宋"/>
          <w:b w:val="0"/>
          <w:bCs/>
          <w:color w:val="000000" w:themeColor="text1"/>
          <w:sz w:val="28"/>
          <w:szCs w:val="28"/>
          <w:highlight w:val="none"/>
          <w14:textFill>
            <w14:solidFill>
              <w14:schemeClr w14:val="tx1"/>
            </w14:solidFill>
          </w14:textFill>
        </w:rPr>
        <w:t>.2 使用药物器械。使用内吸性强的杀虫药物，每年打孔注药2万株，共计4万株。需购买5%甲维.吡虫啉750 公斤，专用打孔机4台、钻头100个（长10cm，直径1.2cm）,10ml注射器4套、黄泥250 斤、标识牌（见附件1）4万个。</w:t>
      </w:r>
    </w:p>
    <w:p w14:paraId="3878C53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3</w:t>
      </w:r>
      <w:r>
        <w:rPr>
          <w:rFonts w:hint="eastAsia" w:ascii="仿宋" w:hAnsi="仿宋" w:eastAsia="仿宋" w:cs="仿宋"/>
          <w:b w:val="0"/>
          <w:bCs/>
          <w:color w:val="000000" w:themeColor="text1"/>
          <w:sz w:val="28"/>
          <w:szCs w:val="28"/>
          <w:highlight w:val="none"/>
          <w14:textFill>
            <w14:solidFill>
              <w14:schemeClr w14:val="tx1"/>
            </w14:solidFill>
          </w14:textFill>
        </w:rPr>
        <w:t>.3 打孔方法。对打孔松树登记编号（附件2：松树打孔注药登记表）并制作标识牌（见附件3:标识牌图样），标识牌底色为黑色或灰色，固定在树干背对道路面0.2米高位置，便于检查验收。标识牌图样：项目名称（打孔注药）、地点（滨海公园xxx林班）、防治时间（202</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w:t>
      </w:r>
      <w:r>
        <w:rPr>
          <w:rFonts w:hint="eastAsia" w:ascii="仿宋" w:hAnsi="仿宋" w:eastAsia="仿宋" w:cs="仿宋"/>
          <w:b w:val="0"/>
          <w:bCs/>
          <w:color w:val="000000" w:themeColor="text1"/>
          <w:sz w:val="28"/>
          <w:szCs w:val="28"/>
          <w:highlight w:val="none"/>
          <w14:textFill>
            <w14:solidFill>
              <w14:schemeClr w14:val="tx1"/>
            </w14:solidFill>
          </w14:textFill>
        </w:rPr>
        <w:t>年</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w:t>
      </w:r>
      <w:r>
        <w:rPr>
          <w:rFonts w:hint="eastAsia" w:ascii="仿宋" w:hAnsi="仿宋" w:eastAsia="仿宋" w:cs="仿宋"/>
          <w:b w:val="0"/>
          <w:bCs/>
          <w:color w:val="000000" w:themeColor="text1"/>
          <w:sz w:val="28"/>
          <w:szCs w:val="28"/>
          <w:highlight w:val="none"/>
          <w14:textFill>
            <w14:solidFill>
              <w14:schemeClr w14:val="tx1"/>
            </w14:solidFill>
          </w14:textFill>
        </w:rPr>
        <w:t>月）、负责人：xxx、松树编号：xxx号林班-00001。打孔位置为干高60cm以下，打孔角度为30-45度，孔深8－10cm、孔径1.2cm。</w:t>
      </w:r>
    </w:p>
    <w:p w14:paraId="2AFF16F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3</w:t>
      </w:r>
      <w:r>
        <w:rPr>
          <w:rFonts w:hint="eastAsia" w:ascii="仿宋" w:hAnsi="仿宋" w:eastAsia="仿宋" w:cs="仿宋"/>
          <w:b w:val="0"/>
          <w:bCs/>
          <w:color w:val="000000" w:themeColor="text1"/>
          <w:sz w:val="28"/>
          <w:szCs w:val="28"/>
          <w:highlight w:val="none"/>
          <w14:textFill>
            <w14:solidFill>
              <w14:schemeClr w14:val="tx1"/>
            </w14:solidFill>
          </w14:textFill>
        </w:rPr>
        <w:t>.4 注药数量。根据胸径大小确定，松树胸径10cm以下每株打孔1个，胸径20-30cm打2个孔；30cm以上打3个孔，每增加10cm增加1个孔，以此类推。每个孔注射药物量（原液）为10ml；用黄泥堵孔，防止树脂流出。</w:t>
      </w:r>
    </w:p>
    <w:p w14:paraId="369B742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3</w:t>
      </w:r>
      <w:r>
        <w:rPr>
          <w:rFonts w:hint="eastAsia" w:ascii="仿宋" w:hAnsi="仿宋" w:eastAsia="仿宋" w:cs="仿宋"/>
          <w:b w:val="0"/>
          <w:bCs/>
          <w:color w:val="000000" w:themeColor="text1"/>
          <w:sz w:val="28"/>
          <w:szCs w:val="28"/>
          <w:highlight w:val="none"/>
          <w14:textFill>
            <w14:solidFill>
              <w14:schemeClr w14:val="tx1"/>
            </w14:solidFill>
          </w14:textFill>
        </w:rPr>
        <w:t>.5 操作方法。3人一组，分工合作，首先1人用钉子将标识牌国定在树干上并填表登记（见附件2，填表信息和标识牌要一致），其次1人开始打孔，再有1人注药堵孔。</w:t>
      </w:r>
    </w:p>
    <w:p w14:paraId="78CC663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4</w:t>
      </w:r>
      <w:r>
        <w:rPr>
          <w:rFonts w:hint="eastAsia" w:ascii="仿宋" w:hAnsi="仿宋" w:eastAsia="仿宋" w:cs="仿宋"/>
          <w:b w:val="0"/>
          <w:bCs/>
          <w:color w:val="000000" w:themeColor="text1"/>
          <w:sz w:val="28"/>
          <w:szCs w:val="28"/>
          <w:highlight w:val="none"/>
          <w14:textFill>
            <w14:solidFill>
              <w14:schemeClr w14:val="tx1"/>
            </w14:solidFill>
          </w14:textFill>
        </w:rPr>
        <w:t>喷药防治。针对不同病虫害，按照不同发生时期，开展无人机和地面高压车喷洒农药，每年打药4遍。2个年度防治用药种类、打药时间、施用药量、施药方法相同。</w:t>
      </w:r>
    </w:p>
    <w:p w14:paraId="7B8B875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4</w:t>
      </w:r>
      <w:r>
        <w:rPr>
          <w:rFonts w:hint="eastAsia" w:ascii="仿宋" w:hAnsi="仿宋" w:eastAsia="仿宋" w:cs="仿宋"/>
          <w:b w:val="0"/>
          <w:bCs/>
          <w:color w:val="000000" w:themeColor="text1"/>
          <w:sz w:val="28"/>
          <w:szCs w:val="28"/>
          <w:highlight w:val="none"/>
          <w14:textFill>
            <w14:solidFill>
              <w14:schemeClr w14:val="tx1"/>
            </w14:solidFill>
          </w14:textFill>
        </w:rPr>
        <w:t xml:space="preserve">.1药物种类及购买量（1年）。 </w:t>
      </w:r>
    </w:p>
    <w:p w14:paraId="6F06089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（1）10%高氯氟氰菊酯微囊悬浮剂，400公斤，使用2次。</w:t>
      </w:r>
    </w:p>
    <w:p w14:paraId="1ED5A05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（2）25%多菌灵悬浮剂，800公斤，使用4次。</w:t>
      </w:r>
    </w:p>
    <w:p w14:paraId="53B2BBD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（3）3%噻虫啉悬浮剂，480公斤。使用2次。</w:t>
      </w:r>
    </w:p>
    <w:p w14:paraId="3665B6C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（3）尿素：400公斤，使用4次。</w:t>
      </w:r>
    </w:p>
    <w:p w14:paraId="391DA01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4</w:t>
      </w:r>
      <w:r>
        <w:rPr>
          <w:rFonts w:hint="eastAsia" w:ascii="仿宋" w:hAnsi="仿宋" w:eastAsia="仿宋" w:cs="仿宋"/>
          <w:b w:val="0"/>
          <w:bCs/>
          <w:color w:val="000000" w:themeColor="text1"/>
          <w:sz w:val="28"/>
          <w:szCs w:val="28"/>
          <w:highlight w:val="none"/>
          <w14:textFill>
            <w14:solidFill>
              <w14:schemeClr w14:val="tx1"/>
            </w14:solidFill>
          </w14:textFill>
        </w:rPr>
        <w:t>.2药剂喷洒时间及用药量。</w:t>
      </w:r>
    </w:p>
    <w:p w14:paraId="1809062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（1）第一次喷药防治，5月1-10日，10%高氯氟氰菊酯微囊悬浮剂（100g/亩）+25%多菌灵悬浮剂（100克/亩）+尿素(50克/亩)，2000倍。</w:t>
      </w:r>
    </w:p>
    <w:p w14:paraId="13FE84D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（2）第二次喷药防治，6月1-10日，10%高氯氟氰菊酯微囊悬浮剂（100g/亩）+25%多菌灵悬浮剂（100克/亩）+尿素(50克/亩），2000倍。</w:t>
      </w:r>
    </w:p>
    <w:p w14:paraId="47272D1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（3）第三次喷药防治，7月1-10日，3%噻虫啉悬浮剂（120g/亩）+25%多菌灵悬浮剂（100克/亩）+尿素(50克/亩），2000倍。</w:t>
      </w:r>
    </w:p>
    <w:p w14:paraId="34AF07A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（4）第四次喷药防治，8月1-10日，3%噻虫啉悬浮剂（120g/亩）+25%多菌灵悬浮剂（100克/亩）+尿素(50克/亩），2000倍。</w:t>
      </w:r>
    </w:p>
    <w:p w14:paraId="3FC462F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4</w:t>
      </w:r>
      <w:r>
        <w:rPr>
          <w:rFonts w:hint="eastAsia" w:ascii="仿宋" w:hAnsi="仿宋" w:eastAsia="仿宋" w:cs="仿宋"/>
          <w:b w:val="0"/>
          <w:bCs/>
          <w:color w:val="000000" w:themeColor="text1"/>
          <w:sz w:val="28"/>
          <w:szCs w:val="28"/>
          <w:highlight w:val="none"/>
          <w14:textFill>
            <w14:solidFill>
              <w14:schemeClr w14:val="tx1"/>
            </w14:solidFill>
          </w14:textFill>
        </w:rPr>
        <w:t>.3农药质量要求。</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投标人</w:t>
      </w:r>
      <w:r>
        <w:rPr>
          <w:rFonts w:hint="eastAsia" w:ascii="仿宋" w:hAnsi="仿宋" w:eastAsia="仿宋" w:cs="仿宋"/>
          <w:b w:val="0"/>
          <w:bCs/>
          <w:color w:val="000000" w:themeColor="text1"/>
          <w:sz w:val="28"/>
          <w:szCs w:val="28"/>
          <w:highlight w:val="none"/>
          <w14:textFill>
            <w14:solidFill>
              <w14:schemeClr w14:val="tx1"/>
            </w14:solidFill>
          </w14:textFill>
        </w:rPr>
        <w:t>提供《农药登记证》《农药生产许可证》《农药标准备案证》。每次喷洒农药全树都要喷均匀，喷洒农药应由公园建设服务中心的工作人员核对农药品种、农药含量、农药兑水比例、亩用药液量是否与标书一致。</w:t>
      </w:r>
    </w:p>
    <w:p w14:paraId="0F74AC8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4</w:t>
      </w:r>
      <w:r>
        <w:rPr>
          <w:rFonts w:hint="eastAsia" w:ascii="仿宋" w:hAnsi="仿宋" w:eastAsia="仿宋" w:cs="仿宋"/>
          <w:b w:val="0"/>
          <w:bCs/>
          <w:color w:val="000000" w:themeColor="text1"/>
          <w:sz w:val="28"/>
          <w:szCs w:val="28"/>
          <w:highlight w:val="none"/>
          <w14:textFill>
            <w14:solidFill>
              <w14:schemeClr w14:val="tx1"/>
            </w14:solidFill>
          </w14:textFill>
        </w:rPr>
        <w:t xml:space="preserve">.4喷洒要求。 </w:t>
      </w:r>
    </w:p>
    <w:p w14:paraId="27CACF7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（1）喷洒路线：成立专业喷洒队伍，沿林间道路，对防治区域采取全覆盖作业，达到最高防治效果。</w:t>
      </w:r>
    </w:p>
    <w:p w14:paraId="09862D3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（2）喷洒药液量：每次每亩喷洒药液不低于170公斤。</w:t>
      </w:r>
    </w:p>
    <w:p w14:paraId="7318C55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3）地面施药：高压喷药车沿林间道路两侧采用140米高射程喷雾打药车喷洒，其余区域采用人工喷雾机喷洒。在喷洒过程中荣成市滨海公园工作人员和监理公司监理员跟班作业，喷洒的高度必须达到树冠的顶部，喷洒药物要均匀，漏喷率控制在5%以内。</w:t>
      </w:r>
    </w:p>
    <w:p w14:paraId="32F769E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（4）无人机施药：无人机离树梢不超过2米，3级风以下。</w:t>
      </w:r>
    </w:p>
    <w:p w14:paraId="5AACA32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（5）喷药时尽力避开市民晨练时间，做好宣传，作业区拉起警示线，防止中毒事件发生。</w:t>
      </w:r>
    </w:p>
    <w:p w14:paraId="08CD5D4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5</w:t>
      </w:r>
      <w:r>
        <w:rPr>
          <w:rFonts w:hint="eastAsia" w:ascii="仿宋" w:hAnsi="仿宋" w:eastAsia="仿宋" w:cs="仿宋"/>
          <w:b w:val="0"/>
          <w:bCs/>
          <w:color w:val="000000" w:themeColor="text1"/>
          <w:sz w:val="28"/>
          <w:szCs w:val="28"/>
          <w:highlight w:val="none"/>
          <w14:textFill>
            <w14:solidFill>
              <w14:schemeClr w14:val="tx1"/>
            </w14:solidFill>
          </w14:textFill>
        </w:rPr>
        <w:t>高效诱捕器监测防治。</w:t>
      </w:r>
    </w:p>
    <w:p w14:paraId="0EC60DF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5</w:t>
      </w:r>
      <w:r>
        <w:rPr>
          <w:rFonts w:hint="eastAsia" w:ascii="仿宋" w:hAnsi="仿宋" w:eastAsia="仿宋" w:cs="仿宋"/>
          <w:b w:val="0"/>
          <w:bCs/>
          <w:color w:val="000000" w:themeColor="text1"/>
          <w:sz w:val="28"/>
          <w:szCs w:val="28"/>
          <w:highlight w:val="none"/>
          <w14:textFill>
            <w14:solidFill>
              <w14:schemeClr w14:val="tx1"/>
            </w14:solidFill>
          </w14:textFill>
        </w:rPr>
        <w:t>.1高效诱捕器设备标准。此次共需高效诱捕器50套，持久增强型诱芯300个。在荣成市滨海公园范围内的2000亩松林悬挂。</w:t>
      </w:r>
    </w:p>
    <w:p w14:paraId="7F222E3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5</w:t>
      </w:r>
      <w:r>
        <w:rPr>
          <w:rFonts w:hint="eastAsia" w:ascii="仿宋" w:hAnsi="仿宋" w:eastAsia="仿宋" w:cs="仿宋"/>
          <w:b w:val="0"/>
          <w:bCs/>
          <w:color w:val="000000" w:themeColor="text1"/>
          <w:sz w:val="28"/>
          <w:szCs w:val="28"/>
          <w:highlight w:val="none"/>
          <w14:textFill>
            <w14:solidFill>
              <w14:schemeClr w14:val="tx1"/>
            </w14:solidFill>
          </w14:textFill>
        </w:rPr>
        <w:t>.2防治时间要求。2026-2027年，每年的5月1日-10月30日，在林间每20亩挂设1个诱捕器，每隔30天更换1次诱芯，每间隔10天观测记录1次，分为松褐天牛、褐梗天牛填写诱捕器检查记录表（附件4：诱捕器检查记录表），检查每一个诱捕器运行是否正常，有无损毁（如有损毁应及时报告，尽快更换），清查集虫瓶内的天牛数量，收集成虫并挖坑深埋。</w:t>
      </w:r>
    </w:p>
    <w:p w14:paraId="2F5A084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6</w:t>
      </w:r>
      <w:r>
        <w:rPr>
          <w:rFonts w:hint="eastAsia" w:ascii="仿宋" w:hAnsi="仿宋" w:eastAsia="仿宋" w:cs="仿宋"/>
          <w:b w:val="0"/>
          <w:bCs/>
          <w:color w:val="000000" w:themeColor="text1"/>
          <w:sz w:val="28"/>
          <w:szCs w:val="28"/>
          <w:highlight w:val="none"/>
          <w14:textFill>
            <w14:solidFill>
              <w14:schemeClr w14:val="tx1"/>
            </w14:solidFill>
          </w14:textFill>
        </w:rPr>
        <w:t>补植松树。</w:t>
      </w:r>
    </w:p>
    <w:p w14:paraId="642B5FB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6</w:t>
      </w:r>
      <w:r>
        <w:rPr>
          <w:rFonts w:hint="eastAsia" w:ascii="仿宋" w:hAnsi="仿宋" w:eastAsia="仿宋" w:cs="仿宋"/>
          <w:b w:val="0"/>
          <w:bCs/>
          <w:color w:val="000000" w:themeColor="text1"/>
          <w:sz w:val="28"/>
          <w:szCs w:val="28"/>
          <w:highlight w:val="none"/>
          <w14:textFill>
            <w14:solidFill>
              <w14:schemeClr w14:val="tx1"/>
            </w14:solidFill>
          </w14:textFill>
        </w:rPr>
        <w:t>.1补植地点：渔家傲松林空地。</w:t>
      </w:r>
    </w:p>
    <w:p w14:paraId="4E1DD8E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6</w:t>
      </w:r>
      <w:r>
        <w:rPr>
          <w:rFonts w:hint="eastAsia" w:ascii="仿宋" w:hAnsi="仿宋" w:eastAsia="仿宋" w:cs="仿宋"/>
          <w:b w:val="0"/>
          <w:bCs/>
          <w:color w:val="000000" w:themeColor="text1"/>
          <w:sz w:val="28"/>
          <w:szCs w:val="28"/>
          <w:highlight w:val="none"/>
          <w14:textFill>
            <w14:solidFill>
              <w14:schemeClr w14:val="tx1"/>
            </w14:solidFill>
          </w14:textFill>
        </w:rPr>
        <w:t>.2补植时间：每年3月下旬。</w:t>
      </w:r>
    </w:p>
    <w:p w14:paraId="688BB90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6</w:t>
      </w:r>
      <w:r>
        <w:rPr>
          <w:rFonts w:hint="eastAsia" w:ascii="仿宋" w:hAnsi="仿宋" w:eastAsia="仿宋" w:cs="仿宋"/>
          <w:b w:val="0"/>
          <w:bCs/>
          <w:color w:val="000000" w:themeColor="text1"/>
          <w:sz w:val="28"/>
          <w:szCs w:val="28"/>
          <w:highlight w:val="none"/>
          <w14:textFill>
            <w14:solidFill>
              <w14:schemeClr w14:val="tx1"/>
            </w14:solidFill>
          </w14:textFill>
        </w:rPr>
        <w:t>.3补植规格与株数：苗高20-30cm,营养杯黑松苗，500株。</w:t>
      </w:r>
    </w:p>
    <w:p w14:paraId="1C49F6F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4.</w:t>
      </w: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6</w:t>
      </w:r>
      <w:r>
        <w:rPr>
          <w:rFonts w:hint="eastAsia" w:ascii="仿宋" w:hAnsi="仿宋" w:eastAsia="仿宋" w:cs="仿宋"/>
          <w:b w:val="0"/>
          <w:bCs/>
          <w:color w:val="000000" w:themeColor="text1"/>
          <w:sz w:val="28"/>
          <w:szCs w:val="28"/>
          <w:highlight w:val="none"/>
          <w14:textFill>
            <w14:solidFill>
              <w14:schemeClr w14:val="tx1"/>
            </w14:solidFill>
          </w14:textFill>
        </w:rPr>
        <w:t>.4补植方法与密度：挖除空地上的松树伐桩，平整土地，划线打点挖穴，栽植营养杯苗，浇水封穴，密度2x2米。成活率98%以上。补植松树登记表见附件5。</w:t>
      </w:r>
    </w:p>
    <w:p w14:paraId="411B7BC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5 保障措施</w:t>
      </w:r>
    </w:p>
    <w:p w14:paraId="7E525CB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5.1 明确工作责任。该项目由荣成市园林建设集团有限责任公司组织实施，滨海公园配合施工。项目实行防治公司总经理负责制，统领整个项目实施工作，作业人员，各负其责，互相配合，精细化，规范化，标准化操作，高标准高质量完成防治工作。</w:t>
      </w:r>
    </w:p>
    <w:p w14:paraId="5694BC0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5.2 严格工作纪律。作业人员要严格遵守工作纪律、安全制度、作业程序，确保施工质量。作业队每天要向公司报告施工进度，做好枯死木清理，打孔注药，药物喷洒，诱捕器检查，病死树监测等情况记录，便于公司掌握施工进度，把控施工质量，调度调配人员和机械。作业队要加强与主管部门交流沟通，做好与监管人员的配合，及时解决问题。</w:t>
      </w:r>
    </w:p>
    <w:p w14:paraId="5F8125E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5.3技术安全培训。施工前公司要对作业人员进行技术作业和安全培训，增强安全意识，熟练掌握操作规程；在施工过程中严禁带火种进场，严禁在林间生火做饭、喝酒、吸烟；机器开机、加油、灌药、维修要避开草丛，以免操作失误引发火灾。作业人员要注意人身安全，做好自身保护。每天作业结束后，将药瓶及生活垃圾物收集带出林区，集中处理。</w:t>
      </w:r>
    </w:p>
    <w:p w14:paraId="0382254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color w:val="000000" w:themeColor="text1"/>
          <w:sz w:val="28"/>
          <w:szCs w:val="28"/>
          <w:highlight w:val="none"/>
          <w14:textFill>
            <w14:solidFill>
              <w14:schemeClr w14:val="tx1"/>
            </w14:solidFill>
          </w14:textFill>
        </w:rPr>
      </w:pPr>
      <w:r>
        <w:rPr>
          <w:rFonts w:hint="eastAsia" w:ascii="仿宋" w:hAnsi="仿宋" w:eastAsia="仿宋" w:cs="仿宋"/>
          <w:b w:val="0"/>
          <w:bCs/>
          <w:color w:val="000000" w:themeColor="text1"/>
          <w:sz w:val="28"/>
          <w:szCs w:val="28"/>
          <w:highlight w:val="none"/>
          <w14:textFill>
            <w14:solidFill>
              <w14:schemeClr w14:val="tx1"/>
            </w14:solidFill>
          </w14:textFill>
        </w:rPr>
        <w:t>5.4 检查验收。为保证防治效果，必须建立监督、检查验收等制度。对项目施工进度、流程和防治效果，委托第三方实行跟踪式监理。项目完成后，要对项目的实施质量和效果进行检查验收，出具检查验收报告，并报请上级项目管理单位核查。</w:t>
      </w:r>
    </w:p>
    <w:p w14:paraId="6E5876A4">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 xml:space="preserve">6 </w:t>
      </w:r>
      <w:r>
        <w:rPr>
          <w:rFonts w:hint="eastAsia" w:ascii="仿宋" w:hAnsi="仿宋" w:eastAsia="仿宋" w:cs="仿宋"/>
          <w:b/>
          <w:bCs/>
          <w:color w:val="000000" w:themeColor="text1"/>
          <w:sz w:val="28"/>
          <w:szCs w:val="28"/>
          <w:highlight w:val="none"/>
          <w:lang w:eastAsia="zh-CN"/>
          <w14:textFill>
            <w14:solidFill>
              <w14:schemeClr w14:val="tx1"/>
            </w14:solidFill>
          </w14:textFill>
        </w:rPr>
        <w:t>采购明细</w:t>
      </w:r>
      <w:r>
        <w:rPr>
          <w:rFonts w:hint="eastAsia" w:ascii="仿宋" w:hAnsi="仿宋" w:eastAsia="仿宋" w:cs="仿宋"/>
          <w:b/>
          <w:bCs/>
          <w:color w:val="000000" w:themeColor="text1"/>
          <w:sz w:val="28"/>
          <w:szCs w:val="28"/>
          <w:highlight w:val="none"/>
          <w14:textFill>
            <w14:solidFill>
              <w14:schemeClr w14:val="tx1"/>
            </w14:solidFill>
          </w14:textFill>
        </w:rPr>
        <w:t>表</w:t>
      </w:r>
    </w:p>
    <w:p w14:paraId="66917011">
      <w:pPr>
        <w:pStyle w:val="7"/>
        <w:jc w:val="right"/>
        <w:rPr>
          <w:rFonts w:hint="eastAsia" w:ascii="仿宋" w:hAnsi="仿宋" w:eastAsia="仿宋" w:cs="仿宋"/>
          <w:b w:val="0"/>
          <w:bCs w:val="0"/>
          <w:sz w:val="24"/>
          <w:szCs w:val="24"/>
          <w:highlight w:val="none"/>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2026-2027年荣成滨海公园松树病虫害防治采购明细</w:t>
      </w:r>
      <w:r>
        <w:rPr>
          <w:rFonts w:hint="eastAsia" w:ascii="仿宋" w:hAnsi="仿宋" w:eastAsia="仿宋" w:cs="仿宋"/>
          <w:b/>
          <w:bCs/>
          <w:color w:val="000000" w:themeColor="text1"/>
          <w:sz w:val="28"/>
          <w:szCs w:val="28"/>
          <w:highlight w:val="none"/>
          <w14:textFill>
            <w14:solidFill>
              <w14:schemeClr w14:val="tx1"/>
            </w14:solidFill>
          </w14:textFill>
        </w:rPr>
        <w:t>表</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kern w:val="2"/>
          <w:sz w:val="24"/>
          <w:szCs w:val="24"/>
          <w:highlight w:val="none"/>
          <w:lang w:eastAsia="zh-CN"/>
          <w14:textFill>
            <w14:solidFill>
              <w14:schemeClr w14:val="tx1"/>
            </w14:solidFill>
          </w14:textFill>
        </w:rPr>
        <w:t>单位</w:t>
      </w:r>
      <w:r>
        <w:rPr>
          <w:rFonts w:hint="eastAsia" w:ascii="仿宋" w:hAnsi="仿宋" w:eastAsia="仿宋" w:cs="仿宋"/>
          <w:b/>
          <w:bCs/>
          <w:color w:val="000000" w:themeColor="text1"/>
          <w:kern w:val="2"/>
          <w:sz w:val="24"/>
          <w:szCs w:val="24"/>
          <w:highlight w:val="none"/>
          <w:lang w:val="en-US" w:eastAsia="zh-CN"/>
          <w14:textFill>
            <w14:solidFill>
              <w14:schemeClr w14:val="tx1"/>
            </w14:solidFill>
          </w14:textFill>
        </w:rPr>
        <w:t>：元</w:t>
      </w:r>
    </w:p>
    <w:tbl>
      <w:tblPr>
        <w:tblStyle w:val="14"/>
        <w:tblpPr w:leftFromText="180" w:rightFromText="180" w:vertAnchor="text" w:horzAnchor="page" w:tblpX="1401"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5"/>
        <w:gridCol w:w="1931"/>
        <w:gridCol w:w="2194"/>
        <w:gridCol w:w="1106"/>
        <w:gridCol w:w="825"/>
        <w:gridCol w:w="1304"/>
        <w:gridCol w:w="1865"/>
      </w:tblGrid>
      <w:tr w14:paraId="324E0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Align w:val="center"/>
          </w:tcPr>
          <w:p w14:paraId="39EA3E0E">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000000" w:themeColor="text1"/>
                <w:sz w:val="28"/>
                <w:szCs w:val="28"/>
                <w:highlight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序号</w:t>
            </w:r>
          </w:p>
        </w:tc>
        <w:tc>
          <w:tcPr>
            <w:tcW w:w="1931" w:type="dxa"/>
            <w:vAlign w:val="center"/>
          </w:tcPr>
          <w:p w14:paraId="425013E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费用类别</w:t>
            </w:r>
          </w:p>
        </w:tc>
        <w:tc>
          <w:tcPr>
            <w:tcW w:w="2194" w:type="dxa"/>
            <w:vAlign w:val="center"/>
          </w:tcPr>
          <w:p w14:paraId="2626C9AF">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项目</w:t>
            </w:r>
            <w:r>
              <w:rPr>
                <w:rFonts w:hint="eastAsia" w:ascii="仿宋" w:hAnsi="仿宋" w:eastAsia="仿宋" w:cs="仿宋"/>
                <w:b/>
                <w:bCs/>
                <w:color w:val="000000" w:themeColor="text1"/>
                <w:sz w:val="28"/>
                <w:szCs w:val="28"/>
                <w:highlight w:val="none"/>
                <w14:textFill>
                  <w14:solidFill>
                    <w14:schemeClr w14:val="tx1"/>
                  </w14:solidFill>
                </w14:textFill>
              </w:rPr>
              <w:t>名称</w:t>
            </w:r>
          </w:p>
        </w:tc>
        <w:tc>
          <w:tcPr>
            <w:tcW w:w="1106" w:type="dxa"/>
            <w:vAlign w:val="center"/>
          </w:tcPr>
          <w:p w14:paraId="25783E33">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数量</w:t>
            </w:r>
          </w:p>
        </w:tc>
        <w:tc>
          <w:tcPr>
            <w:tcW w:w="825" w:type="dxa"/>
            <w:vAlign w:val="center"/>
          </w:tcPr>
          <w:p w14:paraId="1926821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单位</w:t>
            </w:r>
          </w:p>
        </w:tc>
        <w:tc>
          <w:tcPr>
            <w:tcW w:w="1304" w:type="dxa"/>
            <w:vAlign w:val="center"/>
          </w:tcPr>
          <w:p w14:paraId="78D817B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单项控制价</w:t>
            </w:r>
          </w:p>
        </w:tc>
        <w:tc>
          <w:tcPr>
            <w:tcW w:w="1865" w:type="dxa"/>
            <w:vAlign w:val="center"/>
          </w:tcPr>
          <w:p w14:paraId="3B50FC1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备注</w:t>
            </w:r>
          </w:p>
        </w:tc>
      </w:tr>
      <w:tr w14:paraId="7B2C3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Align w:val="center"/>
          </w:tcPr>
          <w:p w14:paraId="01186D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color w:val="000000" w:themeColor="text1"/>
                <w:sz w:val="24"/>
                <w:szCs w:val="24"/>
                <w:highlight w:val="none"/>
                <w:lang w:val="en-US" w:eastAsia="zh-CN"/>
                <w14:textFill>
                  <w14:solidFill>
                    <w14:schemeClr w14:val="tx1"/>
                  </w14:solidFill>
                </w14:textFill>
              </w:rPr>
            </w:pPr>
            <w:r>
              <w:rPr>
                <w:rFonts w:hint="eastAsia" w:ascii="仿宋" w:hAnsi="仿宋" w:eastAsia="仿宋" w:cs="仿宋"/>
                <w:b w:val="0"/>
                <w:color w:val="000000" w:themeColor="text1"/>
                <w:sz w:val="24"/>
                <w:szCs w:val="24"/>
                <w:highlight w:val="none"/>
                <w:lang w:val="en-US" w:eastAsia="zh-CN"/>
                <w14:textFill>
                  <w14:solidFill>
                    <w14:schemeClr w14:val="tx1"/>
                  </w14:solidFill>
                </w14:textFill>
              </w:rPr>
              <w:t>1</w:t>
            </w:r>
          </w:p>
        </w:tc>
        <w:tc>
          <w:tcPr>
            <w:tcW w:w="1931" w:type="dxa"/>
            <w:vAlign w:val="center"/>
          </w:tcPr>
          <w:p w14:paraId="7C93D9F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枯死木清理</w:t>
            </w:r>
          </w:p>
        </w:tc>
        <w:tc>
          <w:tcPr>
            <w:tcW w:w="2194" w:type="dxa"/>
            <w:vAlign w:val="center"/>
          </w:tcPr>
          <w:p w14:paraId="172AD3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人工费</w:t>
            </w:r>
          </w:p>
        </w:tc>
        <w:tc>
          <w:tcPr>
            <w:tcW w:w="1106" w:type="dxa"/>
            <w:vAlign w:val="center"/>
          </w:tcPr>
          <w:p w14:paraId="1DB3B87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1000</w:t>
            </w:r>
          </w:p>
        </w:tc>
        <w:tc>
          <w:tcPr>
            <w:tcW w:w="825" w:type="dxa"/>
            <w:vAlign w:val="center"/>
          </w:tcPr>
          <w:p w14:paraId="62B5BE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棵</w:t>
            </w:r>
          </w:p>
        </w:tc>
        <w:tc>
          <w:tcPr>
            <w:tcW w:w="1304" w:type="dxa"/>
            <w:vAlign w:val="top"/>
          </w:tcPr>
          <w:p w14:paraId="1DD54CC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元/棵</w:t>
            </w:r>
          </w:p>
        </w:tc>
        <w:tc>
          <w:tcPr>
            <w:tcW w:w="1865" w:type="dxa"/>
          </w:tcPr>
          <w:p w14:paraId="19FAFDF6">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本项最终实际</w:t>
            </w:r>
            <w:r>
              <w:rPr>
                <w:rFonts w:hint="eastAsia" w:ascii="仿宋" w:hAnsi="仿宋" w:eastAsia="仿宋" w:cs="仿宋"/>
                <w:b w:val="0"/>
                <w:color w:val="000000" w:themeColor="text1"/>
                <w:sz w:val="24"/>
                <w:szCs w:val="24"/>
                <w:highlight w:val="none"/>
                <w14:textFill>
                  <w14:solidFill>
                    <w14:schemeClr w14:val="tx1"/>
                  </w14:solidFill>
                </w14:textFill>
              </w:rPr>
              <w:t>砍伐清理</w:t>
            </w:r>
            <w:r>
              <w:rPr>
                <w:rFonts w:hint="eastAsia" w:ascii="仿宋" w:hAnsi="仿宋" w:eastAsia="仿宋" w:cs="仿宋"/>
                <w:color w:val="000000" w:themeColor="text1"/>
                <w:sz w:val="24"/>
                <w:szCs w:val="24"/>
                <w:highlight w:val="none"/>
                <w:lang w:val="en-US" w:eastAsia="zh-CN"/>
                <w14:textFill>
                  <w14:solidFill>
                    <w14:schemeClr w14:val="tx1"/>
                  </w14:solidFill>
                </w14:textFill>
              </w:rPr>
              <w:t>数量超出采购文件数量的，按采购文件数量结算</w:t>
            </w:r>
          </w:p>
        </w:tc>
      </w:tr>
      <w:tr w14:paraId="01378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35" w:type="dxa"/>
            <w:vAlign w:val="center"/>
          </w:tcPr>
          <w:p w14:paraId="348604D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p>
        </w:tc>
        <w:tc>
          <w:tcPr>
            <w:tcW w:w="1931" w:type="dxa"/>
            <w:vAlign w:val="center"/>
          </w:tcPr>
          <w:p w14:paraId="06F41E2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打孔注药</w:t>
            </w:r>
          </w:p>
        </w:tc>
        <w:tc>
          <w:tcPr>
            <w:tcW w:w="2194" w:type="dxa"/>
            <w:vAlign w:val="center"/>
          </w:tcPr>
          <w:p w14:paraId="57AC9BA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药物及人工费</w:t>
            </w:r>
          </w:p>
        </w:tc>
        <w:tc>
          <w:tcPr>
            <w:tcW w:w="1106" w:type="dxa"/>
            <w:vAlign w:val="center"/>
          </w:tcPr>
          <w:p w14:paraId="594FD30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4</w:t>
            </w:r>
            <w:r>
              <w:rPr>
                <w:rFonts w:ascii="仿宋" w:hAnsi="仿宋" w:eastAsia="仿宋"/>
                <w:color w:val="000000" w:themeColor="text1"/>
                <w:sz w:val="24"/>
                <w:szCs w:val="24"/>
                <w:highlight w:val="none"/>
                <w14:textFill>
                  <w14:solidFill>
                    <w14:schemeClr w14:val="tx1"/>
                  </w14:solidFill>
                </w14:textFill>
              </w:rPr>
              <w:t>0000</w:t>
            </w:r>
          </w:p>
        </w:tc>
        <w:tc>
          <w:tcPr>
            <w:tcW w:w="825" w:type="dxa"/>
            <w:vAlign w:val="center"/>
          </w:tcPr>
          <w:p w14:paraId="09FBC13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棵</w:t>
            </w:r>
          </w:p>
        </w:tc>
        <w:tc>
          <w:tcPr>
            <w:tcW w:w="1304" w:type="dxa"/>
            <w:vAlign w:val="top"/>
          </w:tcPr>
          <w:p w14:paraId="4381089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5元/棵</w:t>
            </w:r>
          </w:p>
        </w:tc>
        <w:tc>
          <w:tcPr>
            <w:tcW w:w="1865" w:type="dxa"/>
          </w:tcPr>
          <w:p w14:paraId="46B5280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本项最终实际</w:t>
            </w:r>
            <w:r>
              <w:rPr>
                <w:rFonts w:hint="eastAsia" w:ascii="仿宋" w:hAnsi="仿宋" w:eastAsia="仿宋" w:cs="仿宋"/>
                <w:b w:val="0"/>
                <w:color w:val="000000" w:themeColor="text1"/>
                <w:sz w:val="24"/>
                <w:szCs w:val="24"/>
                <w:highlight w:val="none"/>
                <w:lang w:eastAsia="zh-CN"/>
                <w14:textFill>
                  <w14:solidFill>
                    <w14:schemeClr w14:val="tx1"/>
                  </w14:solidFill>
                </w14:textFill>
              </w:rPr>
              <w:t>打孔注药</w:t>
            </w:r>
            <w:r>
              <w:rPr>
                <w:rFonts w:hint="eastAsia" w:ascii="仿宋" w:hAnsi="仿宋" w:eastAsia="仿宋" w:cs="仿宋"/>
                <w:color w:val="000000" w:themeColor="text1"/>
                <w:sz w:val="24"/>
                <w:szCs w:val="24"/>
                <w:highlight w:val="none"/>
                <w:lang w:val="en-US" w:eastAsia="zh-CN"/>
                <w14:textFill>
                  <w14:solidFill>
                    <w14:schemeClr w14:val="tx1"/>
                  </w14:solidFill>
                </w14:textFill>
              </w:rPr>
              <w:t>数量超出采购文件数量的，按采购文件数量结算。</w:t>
            </w:r>
          </w:p>
        </w:tc>
      </w:tr>
      <w:tr w14:paraId="1BEC8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restart"/>
            <w:vAlign w:val="center"/>
          </w:tcPr>
          <w:p w14:paraId="1631C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color w:val="000000" w:themeColor="text1"/>
                <w:sz w:val="24"/>
                <w:szCs w:val="24"/>
                <w:highlight w:val="none"/>
                <w:lang w:val="en-US" w:eastAsia="zh-CN"/>
                <w14:textFill>
                  <w14:solidFill>
                    <w14:schemeClr w14:val="tx1"/>
                  </w14:solidFill>
                </w14:textFill>
              </w:rPr>
            </w:pPr>
            <w:r>
              <w:rPr>
                <w:rFonts w:hint="eastAsia" w:ascii="仿宋" w:hAnsi="仿宋" w:eastAsia="仿宋" w:cs="仿宋"/>
                <w:b w:val="0"/>
                <w:color w:val="000000" w:themeColor="text1"/>
                <w:sz w:val="24"/>
                <w:szCs w:val="24"/>
                <w:highlight w:val="none"/>
                <w:lang w:val="en-US" w:eastAsia="zh-CN"/>
                <w14:textFill>
                  <w14:solidFill>
                    <w14:schemeClr w14:val="tx1"/>
                  </w14:solidFill>
                </w14:textFill>
              </w:rPr>
              <w:t>3</w:t>
            </w:r>
          </w:p>
        </w:tc>
        <w:tc>
          <w:tcPr>
            <w:tcW w:w="1931" w:type="dxa"/>
            <w:vMerge w:val="restart"/>
            <w:vAlign w:val="center"/>
          </w:tcPr>
          <w:p w14:paraId="21DB026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喷药防治</w:t>
            </w:r>
          </w:p>
        </w:tc>
        <w:tc>
          <w:tcPr>
            <w:tcW w:w="2194" w:type="dxa"/>
            <w:vAlign w:val="center"/>
          </w:tcPr>
          <w:p w14:paraId="54A27CF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10%</w:t>
            </w:r>
            <w:r>
              <w:rPr>
                <w:rFonts w:hint="eastAsia" w:ascii="仿宋" w:hAnsi="仿宋" w:eastAsia="仿宋"/>
                <w:color w:val="000000" w:themeColor="text1"/>
                <w:sz w:val="24"/>
                <w:szCs w:val="24"/>
                <w:highlight w:val="none"/>
                <w14:textFill>
                  <w14:solidFill>
                    <w14:schemeClr w14:val="tx1"/>
                  </w14:solidFill>
                </w14:textFill>
              </w:rPr>
              <w:t>高效氟微囊悬浮剂</w:t>
            </w:r>
          </w:p>
        </w:tc>
        <w:tc>
          <w:tcPr>
            <w:tcW w:w="1106" w:type="dxa"/>
            <w:vAlign w:val="center"/>
          </w:tcPr>
          <w:p w14:paraId="016D04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800</w:t>
            </w:r>
          </w:p>
        </w:tc>
        <w:tc>
          <w:tcPr>
            <w:tcW w:w="825" w:type="dxa"/>
            <w:vAlign w:val="center"/>
          </w:tcPr>
          <w:p w14:paraId="234EA04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kg</w:t>
            </w:r>
          </w:p>
        </w:tc>
        <w:tc>
          <w:tcPr>
            <w:tcW w:w="1304" w:type="dxa"/>
            <w:vAlign w:val="top"/>
          </w:tcPr>
          <w:p w14:paraId="647E3EAB">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105</w:t>
            </w:r>
            <w:r>
              <w:rPr>
                <w:rFonts w:hint="eastAsia" w:ascii="仿宋" w:hAnsi="仿宋" w:eastAsia="仿宋" w:cs="仿宋"/>
                <w:color w:val="000000" w:themeColor="text1"/>
                <w:sz w:val="24"/>
                <w:szCs w:val="24"/>
                <w:highlight w:val="none"/>
                <w14:textFill>
                  <w14:solidFill>
                    <w14:schemeClr w14:val="tx1"/>
                  </w14:solidFill>
                </w14:textFill>
              </w:rPr>
              <w:t>元/kg</w:t>
            </w:r>
          </w:p>
        </w:tc>
        <w:tc>
          <w:tcPr>
            <w:tcW w:w="1865" w:type="dxa"/>
          </w:tcPr>
          <w:p w14:paraId="42D8880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5C14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vAlign w:val="center"/>
          </w:tcPr>
          <w:p w14:paraId="5FE45B4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931" w:type="dxa"/>
            <w:vMerge w:val="continue"/>
            <w:vAlign w:val="center"/>
          </w:tcPr>
          <w:p w14:paraId="345635E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2194" w:type="dxa"/>
            <w:vAlign w:val="top"/>
          </w:tcPr>
          <w:p w14:paraId="26DA1F8B">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25</w:t>
            </w:r>
            <w:r>
              <w:rPr>
                <w:rFonts w:hint="eastAsia" w:ascii="仿宋" w:hAnsi="仿宋" w:eastAsia="仿宋"/>
                <w:color w:val="000000" w:themeColor="text1"/>
                <w:sz w:val="24"/>
                <w:szCs w:val="24"/>
                <w:highlight w:val="none"/>
                <w14:textFill>
                  <w14:solidFill>
                    <w14:schemeClr w14:val="tx1"/>
                  </w14:solidFill>
                </w14:textFill>
              </w:rPr>
              <w:t>%</w:t>
            </w:r>
            <w:r>
              <w:rPr>
                <w:rFonts w:hint="eastAsia" w:ascii="仿宋" w:hAnsi="仿宋" w:eastAsia="仿宋"/>
                <w:color w:val="000000" w:themeColor="text1"/>
                <w:sz w:val="24"/>
                <w:szCs w:val="24"/>
                <w:highlight w:val="none"/>
                <w:lang w:val="en-US" w:eastAsia="zh-CN"/>
                <w14:textFill>
                  <w14:solidFill>
                    <w14:schemeClr w14:val="tx1"/>
                  </w14:solidFill>
                </w14:textFill>
              </w:rPr>
              <w:t>多菌灵粉剂</w:t>
            </w:r>
          </w:p>
        </w:tc>
        <w:tc>
          <w:tcPr>
            <w:tcW w:w="1106" w:type="dxa"/>
            <w:vAlign w:val="top"/>
          </w:tcPr>
          <w:p w14:paraId="1085C889">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1600</w:t>
            </w:r>
          </w:p>
        </w:tc>
        <w:tc>
          <w:tcPr>
            <w:tcW w:w="825" w:type="dxa"/>
            <w:vAlign w:val="top"/>
          </w:tcPr>
          <w:p w14:paraId="10A09EEF">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ascii="仿宋" w:hAnsi="仿宋" w:eastAsia="仿宋"/>
                <w:color w:val="000000" w:themeColor="text1"/>
                <w:sz w:val="24"/>
                <w:szCs w:val="24"/>
                <w:highlight w:val="none"/>
                <w14:textFill>
                  <w14:solidFill>
                    <w14:schemeClr w14:val="tx1"/>
                  </w14:solidFill>
                </w14:textFill>
              </w:rPr>
              <w:t>kg</w:t>
            </w:r>
          </w:p>
        </w:tc>
        <w:tc>
          <w:tcPr>
            <w:tcW w:w="1304" w:type="dxa"/>
            <w:vAlign w:val="top"/>
          </w:tcPr>
          <w:p w14:paraId="61D7E142">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1</w:t>
            </w:r>
            <w:r>
              <w:rPr>
                <w:rFonts w:hint="eastAsia" w:ascii="仿宋" w:hAnsi="仿宋" w:eastAsia="仿宋"/>
                <w:color w:val="000000" w:themeColor="text1"/>
                <w:sz w:val="24"/>
                <w:szCs w:val="24"/>
                <w:highlight w:val="none"/>
                <w:lang w:val="en-US" w:eastAsia="zh-CN"/>
                <w14:textFill>
                  <w14:solidFill>
                    <w14:schemeClr w14:val="tx1"/>
                  </w14:solidFill>
                </w14:textFill>
              </w:rPr>
              <w:t>0</w:t>
            </w:r>
            <w:r>
              <w:rPr>
                <w:rFonts w:ascii="仿宋" w:hAnsi="仿宋" w:eastAsia="仿宋"/>
                <w:color w:val="000000" w:themeColor="text1"/>
                <w:sz w:val="24"/>
                <w:szCs w:val="24"/>
                <w:highlight w:val="none"/>
                <w14:textFill>
                  <w14:solidFill>
                    <w14:schemeClr w14:val="tx1"/>
                  </w14:solidFill>
                </w14:textFill>
              </w:rPr>
              <w:t>0元</w:t>
            </w:r>
            <w:r>
              <w:rPr>
                <w:rFonts w:hint="eastAsia" w:ascii="仿宋" w:hAnsi="仿宋" w:eastAsia="仿宋"/>
                <w:color w:val="000000" w:themeColor="text1"/>
                <w:sz w:val="24"/>
                <w:szCs w:val="24"/>
                <w:highlight w:val="none"/>
                <w14:textFill>
                  <w14:solidFill>
                    <w14:schemeClr w14:val="tx1"/>
                  </w14:solidFill>
                </w14:textFill>
              </w:rPr>
              <w:t>/</w:t>
            </w:r>
            <w:r>
              <w:rPr>
                <w:rFonts w:ascii="仿宋" w:hAnsi="仿宋" w:eastAsia="仿宋"/>
                <w:color w:val="000000" w:themeColor="text1"/>
                <w:sz w:val="24"/>
                <w:szCs w:val="24"/>
                <w:highlight w:val="none"/>
                <w14:textFill>
                  <w14:solidFill>
                    <w14:schemeClr w14:val="tx1"/>
                  </w14:solidFill>
                </w14:textFill>
              </w:rPr>
              <w:t>kg</w:t>
            </w:r>
          </w:p>
        </w:tc>
        <w:tc>
          <w:tcPr>
            <w:tcW w:w="1865" w:type="dxa"/>
          </w:tcPr>
          <w:p w14:paraId="67D57B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293C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vAlign w:val="center"/>
          </w:tcPr>
          <w:p w14:paraId="68BF55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931" w:type="dxa"/>
            <w:vMerge w:val="continue"/>
            <w:vAlign w:val="center"/>
          </w:tcPr>
          <w:p w14:paraId="2206C39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2194" w:type="dxa"/>
            <w:vAlign w:val="top"/>
          </w:tcPr>
          <w:p w14:paraId="248B9CF4">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3</w:t>
            </w:r>
            <w:r>
              <w:rPr>
                <w:rFonts w:hint="eastAsia" w:ascii="仿宋" w:hAnsi="仿宋" w:eastAsia="仿宋"/>
                <w:color w:val="000000" w:themeColor="text1"/>
                <w:sz w:val="24"/>
                <w:szCs w:val="24"/>
                <w:highlight w:val="none"/>
                <w14:textFill>
                  <w14:solidFill>
                    <w14:schemeClr w14:val="tx1"/>
                  </w14:solidFill>
                </w14:textFill>
              </w:rPr>
              <w:t>%</w:t>
            </w:r>
            <w:r>
              <w:rPr>
                <w:rFonts w:hint="eastAsia" w:ascii="仿宋" w:hAnsi="仿宋" w:eastAsia="仿宋"/>
                <w:color w:val="000000" w:themeColor="text1"/>
                <w:sz w:val="24"/>
                <w:szCs w:val="24"/>
                <w:highlight w:val="none"/>
                <w:lang w:val="en-US" w:eastAsia="zh-CN"/>
                <w14:textFill>
                  <w14:solidFill>
                    <w14:schemeClr w14:val="tx1"/>
                  </w14:solidFill>
                </w14:textFill>
              </w:rPr>
              <w:t>噻虫啉悬浮剂</w:t>
            </w:r>
          </w:p>
        </w:tc>
        <w:tc>
          <w:tcPr>
            <w:tcW w:w="1106" w:type="dxa"/>
            <w:vAlign w:val="top"/>
          </w:tcPr>
          <w:p w14:paraId="723473F3">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96</w:t>
            </w:r>
            <w:r>
              <w:rPr>
                <w:rFonts w:ascii="仿宋" w:hAnsi="仿宋" w:eastAsia="仿宋"/>
                <w:color w:val="000000" w:themeColor="text1"/>
                <w:sz w:val="24"/>
                <w:szCs w:val="24"/>
                <w:highlight w:val="none"/>
                <w14:textFill>
                  <w14:solidFill>
                    <w14:schemeClr w14:val="tx1"/>
                  </w14:solidFill>
                </w14:textFill>
              </w:rPr>
              <w:t>0</w:t>
            </w:r>
          </w:p>
        </w:tc>
        <w:tc>
          <w:tcPr>
            <w:tcW w:w="825" w:type="dxa"/>
            <w:vAlign w:val="top"/>
          </w:tcPr>
          <w:p w14:paraId="1FBC917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ascii="仿宋" w:hAnsi="仿宋" w:eastAsia="仿宋"/>
                <w:color w:val="000000" w:themeColor="text1"/>
                <w:sz w:val="24"/>
                <w:szCs w:val="24"/>
                <w:highlight w:val="none"/>
                <w14:textFill>
                  <w14:solidFill>
                    <w14:schemeClr w14:val="tx1"/>
                  </w14:solidFill>
                </w14:textFill>
              </w:rPr>
              <w:t>kg</w:t>
            </w:r>
          </w:p>
        </w:tc>
        <w:tc>
          <w:tcPr>
            <w:tcW w:w="1304" w:type="dxa"/>
            <w:vAlign w:val="top"/>
          </w:tcPr>
          <w:p w14:paraId="1BE4AE8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60</w:t>
            </w:r>
            <w:r>
              <w:rPr>
                <w:rFonts w:ascii="仿宋" w:hAnsi="仿宋" w:eastAsia="仿宋"/>
                <w:color w:val="000000" w:themeColor="text1"/>
                <w:sz w:val="24"/>
                <w:szCs w:val="24"/>
                <w:highlight w:val="none"/>
                <w14:textFill>
                  <w14:solidFill>
                    <w14:schemeClr w14:val="tx1"/>
                  </w14:solidFill>
                </w14:textFill>
              </w:rPr>
              <w:t>元</w:t>
            </w:r>
            <w:r>
              <w:rPr>
                <w:rFonts w:hint="eastAsia" w:ascii="仿宋" w:hAnsi="仿宋" w:eastAsia="仿宋"/>
                <w:color w:val="000000" w:themeColor="text1"/>
                <w:sz w:val="24"/>
                <w:szCs w:val="24"/>
                <w:highlight w:val="none"/>
                <w14:textFill>
                  <w14:solidFill>
                    <w14:schemeClr w14:val="tx1"/>
                  </w14:solidFill>
                </w14:textFill>
              </w:rPr>
              <w:t>/</w:t>
            </w:r>
            <w:r>
              <w:rPr>
                <w:rFonts w:ascii="仿宋" w:hAnsi="仿宋" w:eastAsia="仿宋"/>
                <w:color w:val="000000" w:themeColor="text1"/>
                <w:sz w:val="24"/>
                <w:szCs w:val="24"/>
                <w:highlight w:val="none"/>
                <w14:textFill>
                  <w14:solidFill>
                    <w14:schemeClr w14:val="tx1"/>
                  </w14:solidFill>
                </w14:textFill>
              </w:rPr>
              <w:t>kg</w:t>
            </w:r>
          </w:p>
        </w:tc>
        <w:tc>
          <w:tcPr>
            <w:tcW w:w="1865" w:type="dxa"/>
          </w:tcPr>
          <w:p w14:paraId="18D750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48CE9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vAlign w:val="center"/>
          </w:tcPr>
          <w:p w14:paraId="4D5E3B9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931" w:type="dxa"/>
            <w:vMerge w:val="continue"/>
            <w:vAlign w:val="center"/>
          </w:tcPr>
          <w:p w14:paraId="118F0D2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2194" w:type="dxa"/>
            <w:vAlign w:val="top"/>
          </w:tcPr>
          <w:p w14:paraId="6F7FD91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sz w:val="24"/>
                <w:szCs w:val="24"/>
                <w:highlight w:val="none"/>
              </w:rPr>
              <w:t>尿素</w:t>
            </w:r>
          </w:p>
        </w:tc>
        <w:tc>
          <w:tcPr>
            <w:tcW w:w="1106" w:type="dxa"/>
            <w:vAlign w:val="top"/>
          </w:tcPr>
          <w:p w14:paraId="44A17C4A">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8</w:t>
            </w:r>
            <w:r>
              <w:rPr>
                <w:rFonts w:ascii="仿宋" w:hAnsi="仿宋" w:eastAsia="仿宋"/>
                <w:color w:val="000000" w:themeColor="text1"/>
                <w:sz w:val="24"/>
                <w:szCs w:val="24"/>
                <w:highlight w:val="none"/>
                <w14:textFill>
                  <w14:solidFill>
                    <w14:schemeClr w14:val="tx1"/>
                  </w14:solidFill>
                </w14:textFill>
              </w:rPr>
              <w:t>00</w:t>
            </w:r>
          </w:p>
        </w:tc>
        <w:tc>
          <w:tcPr>
            <w:tcW w:w="825" w:type="dxa"/>
            <w:vAlign w:val="top"/>
          </w:tcPr>
          <w:p w14:paraId="31E6E6D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ascii="仿宋" w:hAnsi="仿宋" w:eastAsia="仿宋"/>
                <w:color w:val="000000" w:themeColor="text1"/>
                <w:sz w:val="24"/>
                <w:szCs w:val="24"/>
                <w:highlight w:val="none"/>
                <w14:textFill>
                  <w14:solidFill>
                    <w14:schemeClr w14:val="tx1"/>
                  </w14:solidFill>
                </w14:textFill>
              </w:rPr>
              <w:t>kg</w:t>
            </w:r>
          </w:p>
        </w:tc>
        <w:tc>
          <w:tcPr>
            <w:tcW w:w="1304" w:type="dxa"/>
            <w:vAlign w:val="top"/>
          </w:tcPr>
          <w:p w14:paraId="40EABE54">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3.0</w:t>
            </w:r>
            <w:r>
              <w:rPr>
                <w:rFonts w:ascii="仿宋" w:hAnsi="仿宋" w:eastAsia="仿宋"/>
                <w:color w:val="000000" w:themeColor="text1"/>
                <w:sz w:val="24"/>
                <w:szCs w:val="24"/>
                <w:highlight w:val="none"/>
                <w14:textFill>
                  <w14:solidFill>
                    <w14:schemeClr w14:val="tx1"/>
                  </w14:solidFill>
                </w14:textFill>
              </w:rPr>
              <w:t>元</w:t>
            </w:r>
            <w:r>
              <w:rPr>
                <w:rFonts w:hint="eastAsia" w:ascii="仿宋" w:hAnsi="仿宋" w:eastAsia="仿宋"/>
                <w:color w:val="000000" w:themeColor="text1"/>
                <w:sz w:val="24"/>
                <w:szCs w:val="24"/>
                <w:highlight w:val="none"/>
                <w14:textFill>
                  <w14:solidFill>
                    <w14:schemeClr w14:val="tx1"/>
                  </w14:solidFill>
                </w14:textFill>
              </w:rPr>
              <w:t>/</w:t>
            </w:r>
            <w:r>
              <w:rPr>
                <w:rFonts w:ascii="仿宋" w:hAnsi="仿宋" w:eastAsia="仿宋"/>
                <w:color w:val="000000" w:themeColor="text1"/>
                <w:sz w:val="24"/>
                <w:szCs w:val="24"/>
                <w:highlight w:val="none"/>
                <w14:textFill>
                  <w14:solidFill>
                    <w14:schemeClr w14:val="tx1"/>
                  </w14:solidFill>
                </w14:textFill>
              </w:rPr>
              <w:t>kg</w:t>
            </w:r>
          </w:p>
        </w:tc>
        <w:tc>
          <w:tcPr>
            <w:tcW w:w="1865" w:type="dxa"/>
          </w:tcPr>
          <w:p w14:paraId="046B13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333A3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vAlign w:val="center"/>
          </w:tcPr>
          <w:p w14:paraId="0D3B0AE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931" w:type="dxa"/>
            <w:vMerge w:val="continue"/>
            <w:vAlign w:val="center"/>
          </w:tcPr>
          <w:p w14:paraId="1266C5B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2194" w:type="dxa"/>
            <w:vAlign w:val="top"/>
          </w:tcPr>
          <w:p w14:paraId="05568C34">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lang w:val="en-US" w:eastAsia="zh-CN"/>
              </w:rPr>
              <w:t>飞机防治</w:t>
            </w:r>
          </w:p>
        </w:tc>
        <w:tc>
          <w:tcPr>
            <w:tcW w:w="1106" w:type="dxa"/>
            <w:vAlign w:val="top"/>
          </w:tcPr>
          <w:p w14:paraId="6E9D2752">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8</w:t>
            </w:r>
            <w:r>
              <w:rPr>
                <w:rFonts w:ascii="仿宋" w:hAnsi="仿宋" w:eastAsia="仿宋"/>
                <w:color w:val="000000" w:themeColor="text1"/>
                <w:sz w:val="24"/>
                <w:szCs w:val="24"/>
                <w:highlight w:val="none"/>
                <w14:textFill>
                  <w14:solidFill>
                    <w14:schemeClr w14:val="tx1"/>
                  </w14:solidFill>
                </w14:textFill>
              </w:rPr>
              <w:t>000</w:t>
            </w:r>
          </w:p>
        </w:tc>
        <w:tc>
          <w:tcPr>
            <w:tcW w:w="825" w:type="dxa"/>
            <w:vAlign w:val="top"/>
          </w:tcPr>
          <w:p w14:paraId="507A6AA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亩次</w:t>
            </w:r>
          </w:p>
        </w:tc>
        <w:tc>
          <w:tcPr>
            <w:tcW w:w="1304" w:type="dxa"/>
            <w:vAlign w:val="top"/>
          </w:tcPr>
          <w:p w14:paraId="41BE692F">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10</w:t>
            </w:r>
            <w:r>
              <w:rPr>
                <w:rFonts w:hint="eastAsia" w:ascii="仿宋" w:hAnsi="仿宋" w:eastAsia="仿宋"/>
                <w:color w:val="000000" w:themeColor="text1"/>
                <w:sz w:val="24"/>
                <w:szCs w:val="24"/>
                <w:highlight w:val="none"/>
                <w14:textFill>
                  <w14:solidFill>
                    <w14:schemeClr w14:val="tx1"/>
                  </w14:solidFill>
                </w14:textFill>
              </w:rPr>
              <w:t>元/亩</w:t>
            </w:r>
          </w:p>
        </w:tc>
        <w:tc>
          <w:tcPr>
            <w:tcW w:w="1865" w:type="dxa"/>
          </w:tcPr>
          <w:p w14:paraId="1BAAFA6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4BDD9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Align w:val="center"/>
          </w:tcPr>
          <w:p w14:paraId="6831D31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p>
        </w:tc>
        <w:tc>
          <w:tcPr>
            <w:tcW w:w="1931" w:type="dxa"/>
            <w:vAlign w:val="center"/>
          </w:tcPr>
          <w:p w14:paraId="2E7223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lang w:val="en-US" w:eastAsia="zh-CN"/>
              </w:rPr>
              <w:t>地面防治</w:t>
            </w:r>
          </w:p>
        </w:tc>
        <w:tc>
          <w:tcPr>
            <w:tcW w:w="2194" w:type="dxa"/>
            <w:vAlign w:val="top"/>
          </w:tcPr>
          <w:p w14:paraId="22E118D0">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sz w:val="24"/>
                <w:szCs w:val="24"/>
                <w:highlight w:val="none"/>
                <w:lang w:val="en-US" w:eastAsia="zh-CN"/>
              </w:rPr>
            </w:pPr>
          </w:p>
        </w:tc>
        <w:tc>
          <w:tcPr>
            <w:tcW w:w="1106" w:type="dxa"/>
            <w:vAlign w:val="top"/>
          </w:tcPr>
          <w:p w14:paraId="6DDEDB42">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8000</w:t>
            </w:r>
          </w:p>
        </w:tc>
        <w:tc>
          <w:tcPr>
            <w:tcW w:w="825" w:type="dxa"/>
            <w:vAlign w:val="top"/>
          </w:tcPr>
          <w:p w14:paraId="72C49D6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亩次</w:t>
            </w:r>
          </w:p>
        </w:tc>
        <w:tc>
          <w:tcPr>
            <w:tcW w:w="1304" w:type="dxa"/>
            <w:vAlign w:val="top"/>
          </w:tcPr>
          <w:p w14:paraId="6250183B">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default"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18元/亩</w:t>
            </w:r>
          </w:p>
        </w:tc>
        <w:tc>
          <w:tcPr>
            <w:tcW w:w="1865" w:type="dxa"/>
          </w:tcPr>
          <w:p w14:paraId="7EDB1BB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42BF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635" w:type="dxa"/>
            <w:vMerge w:val="restart"/>
            <w:vAlign w:val="center"/>
          </w:tcPr>
          <w:p w14:paraId="38B43DC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p>
        </w:tc>
        <w:tc>
          <w:tcPr>
            <w:tcW w:w="1931" w:type="dxa"/>
            <w:vMerge w:val="restart"/>
            <w:vAlign w:val="center"/>
          </w:tcPr>
          <w:p w14:paraId="146D047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诱捕器防治</w:t>
            </w:r>
          </w:p>
        </w:tc>
        <w:tc>
          <w:tcPr>
            <w:tcW w:w="2194" w:type="dxa"/>
            <w:vAlign w:val="top"/>
          </w:tcPr>
          <w:p w14:paraId="1603594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rPr>
              <w:t>诱捕器</w:t>
            </w:r>
          </w:p>
        </w:tc>
        <w:tc>
          <w:tcPr>
            <w:tcW w:w="1106" w:type="dxa"/>
            <w:vAlign w:val="top"/>
          </w:tcPr>
          <w:p w14:paraId="5AFB18F3">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sz w:val="24"/>
                <w:szCs w:val="24"/>
                <w:highlight w:val="none"/>
                <w:lang w:val="en-US" w:eastAsia="zh-CN"/>
              </w:rPr>
              <w:t>200</w:t>
            </w:r>
          </w:p>
        </w:tc>
        <w:tc>
          <w:tcPr>
            <w:tcW w:w="825" w:type="dxa"/>
            <w:vAlign w:val="top"/>
          </w:tcPr>
          <w:p w14:paraId="133DA14F">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rPr>
              <w:t>台</w:t>
            </w:r>
          </w:p>
        </w:tc>
        <w:tc>
          <w:tcPr>
            <w:tcW w:w="1304" w:type="dxa"/>
            <w:vAlign w:val="top"/>
          </w:tcPr>
          <w:p w14:paraId="07F100A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sz w:val="24"/>
                <w:szCs w:val="24"/>
                <w:highlight w:val="none"/>
                <w:lang w:val="en-US" w:eastAsia="zh-CN"/>
              </w:rPr>
              <w:t>100</w:t>
            </w:r>
            <w:r>
              <w:rPr>
                <w:rFonts w:ascii="仿宋" w:hAnsi="仿宋" w:eastAsia="仿宋"/>
                <w:sz w:val="24"/>
                <w:szCs w:val="24"/>
                <w:highlight w:val="none"/>
              </w:rPr>
              <w:t>元</w:t>
            </w:r>
            <w:r>
              <w:rPr>
                <w:rFonts w:hint="eastAsia" w:ascii="仿宋" w:hAnsi="仿宋" w:eastAsia="仿宋"/>
                <w:sz w:val="24"/>
                <w:szCs w:val="24"/>
                <w:highlight w:val="none"/>
              </w:rPr>
              <w:t>/</w:t>
            </w:r>
            <w:r>
              <w:rPr>
                <w:rFonts w:ascii="仿宋" w:hAnsi="仿宋" w:eastAsia="仿宋"/>
                <w:sz w:val="24"/>
                <w:szCs w:val="24"/>
                <w:highlight w:val="none"/>
              </w:rPr>
              <w:t>台</w:t>
            </w:r>
          </w:p>
        </w:tc>
        <w:tc>
          <w:tcPr>
            <w:tcW w:w="1865" w:type="dxa"/>
          </w:tcPr>
          <w:p w14:paraId="7D9942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2FFC9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35" w:type="dxa"/>
            <w:vMerge w:val="continue"/>
          </w:tcPr>
          <w:p w14:paraId="4B8082A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931" w:type="dxa"/>
            <w:vMerge w:val="continue"/>
          </w:tcPr>
          <w:p w14:paraId="087628A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2194" w:type="dxa"/>
            <w:vAlign w:val="top"/>
          </w:tcPr>
          <w:p w14:paraId="539F7742">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rPr>
              <w:t>高效诱芯</w:t>
            </w:r>
          </w:p>
        </w:tc>
        <w:tc>
          <w:tcPr>
            <w:tcW w:w="1106" w:type="dxa"/>
            <w:vAlign w:val="top"/>
          </w:tcPr>
          <w:p w14:paraId="1E9EEC3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sz w:val="24"/>
                <w:szCs w:val="24"/>
                <w:highlight w:val="none"/>
                <w:lang w:val="en-US" w:eastAsia="zh-CN"/>
              </w:rPr>
              <w:t>1200</w:t>
            </w:r>
          </w:p>
        </w:tc>
        <w:tc>
          <w:tcPr>
            <w:tcW w:w="825" w:type="dxa"/>
            <w:vAlign w:val="top"/>
          </w:tcPr>
          <w:p w14:paraId="19B8B3C4">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rPr>
              <w:t>个</w:t>
            </w:r>
          </w:p>
        </w:tc>
        <w:tc>
          <w:tcPr>
            <w:tcW w:w="1304" w:type="dxa"/>
            <w:vAlign w:val="top"/>
          </w:tcPr>
          <w:p w14:paraId="7689851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sz w:val="24"/>
                <w:szCs w:val="24"/>
                <w:highlight w:val="none"/>
                <w:lang w:val="en-US" w:eastAsia="zh-CN"/>
              </w:rPr>
              <w:t>60</w:t>
            </w:r>
            <w:r>
              <w:rPr>
                <w:rFonts w:ascii="仿宋" w:hAnsi="仿宋" w:eastAsia="仿宋"/>
                <w:sz w:val="24"/>
                <w:szCs w:val="24"/>
                <w:highlight w:val="none"/>
              </w:rPr>
              <w:t>元</w:t>
            </w:r>
            <w:r>
              <w:rPr>
                <w:rFonts w:hint="eastAsia" w:ascii="仿宋" w:hAnsi="仿宋" w:eastAsia="仿宋"/>
                <w:sz w:val="24"/>
                <w:szCs w:val="24"/>
                <w:highlight w:val="none"/>
              </w:rPr>
              <w:t>/个</w:t>
            </w:r>
          </w:p>
        </w:tc>
        <w:tc>
          <w:tcPr>
            <w:tcW w:w="1865" w:type="dxa"/>
          </w:tcPr>
          <w:p w14:paraId="1564BBF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54CFE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635" w:type="dxa"/>
            <w:vMerge w:val="continue"/>
          </w:tcPr>
          <w:p w14:paraId="46832F2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931" w:type="dxa"/>
            <w:vMerge w:val="continue"/>
          </w:tcPr>
          <w:p w14:paraId="19379F9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2194" w:type="dxa"/>
            <w:vAlign w:val="top"/>
          </w:tcPr>
          <w:p w14:paraId="288FB23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rPr>
              <w:t>监测防治</w:t>
            </w:r>
            <w:r>
              <w:rPr>
                <w:rFonts w:hint="eastAsia" w:ascii="仿宋" w:hAnsi="仿宋" w:eastAsia="仿宋"/>
                <w:sz w:val="24"/>
                <w:szCs w:val="24"/>
                <w:highlight w:val="none"/>
                <w:lang w:val="en-US" w:eastAsia="zh-CN"/>
              </w:rPr>
              <w:t>人工费</w:t>
            </w:r>
          </w:p>
        </w:tc>
        <w:tc>
          <w:tcPr>
            <w:tcW w:w="1106" w:type="dxa"/>
            <w:vAlign w:val="top"/>
          </w:tcPr>
          <w:p w14:paraId="3202611A">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lang w:val="en-US" w:eastAsia="zh-CN"/>
              </w:rPr>
              <w:t>4</w:t>
            </w:r>
            <w:r>
              <w:rPr>
                <w:rFonts w:ascii="仿宋" w:hAnsi="仿宋" w:eastAsia="仿宋"/>
                <w:sz w:val="24"/>
                <w:szCs w:val="24"/>
                <w:highlight w:val="none"/>
              </w:rPr>
              <w:t>000</w:t>
            </w:r>
          </w:p>
        </w:tc>
        <w:tc>
          <w:tcPr>
            <w:tcW w:w="825" w:type="dxa"/>
            <w:vAlign w:val="top"/>
          </w:tcPr>
          <w:p w14:paraId="4FB9629D">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rPr>
              <w:t>亩</w:t>
            </w:r>
          </w:p>
        </w:tc>
        <w:tc>
          <w:tcPr>
            <w:tcW w:w="1304" w:type="dxa"/>
            <w:vAlign w:val="top"/>
          </w:tcPr>
          <w:p w14:paraId="5DD159DD">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sz w:val="24"/>
                <w:szCs w:val="24"/>
                <w:highlight w:val="none"/>
                <w:lang w:val="en-US" w:eastAsia="zh-CN"/>
              </w:rPr>
              <w:t>10</w:t>
            </w:r>
            <w:r>
              <w:rPr>
                <w:rFonts w:ascii="仿宋" w:hAnsi="仿宋" w:eastAsia="仿宋"/>
                <w:sz w:val="24"/>
                <w:szCs w:val="24"/>
                <w:highlight w:val="none"/>
              </w:rPr>
              <w:fldChar w:fldCharType="begin"/>
            </w:r>
            <w:r>
              <w:rPr>
                <w:rFonts w:ascii="仿宋" w:hAnsi="仿宋" w:eastAsia="仿宋"/>
                <w:sz w:val="24"/>
                <w:szCs w:val="24"/>
                <w:highlight w:val="none"/>
              </w:rPr>
              <w:instrText xml:space="preserve"> </w:instrText>
            </w:r>
            <w:r>
              <w:rPr>
                <w:rFonts w:hint="eastAsia" w:ascii="仿宋" w:hAnsi="仿宋" w:eastAsia="仿宋"/>
                <w:sz w:val="24"/>
                <w:szCs w:val="24"/>
                <w:highlight w:val="none"/>
              </w:rPr>
              <w:instrText xml:space="preserve">LINK </w:instrText>
            </w:r>
            <w:r>
              <w:rPr>
                <w:rFonts w:ascii="仿宋" w:hAnsi="仿宋" w:eastAsia="仿宋"/>
                <w:sz w:val="24"/>
                <w:szCs w:val="24"/>
                <w:highlight w:val="none"/>
              </w:rPr>
              <w:instrText xml:space="preserve">Word.Document.12 C:\\Users\\DELL\\Desktop\\2022年荣成滨海公园.docx OLE_LINK1 </w:instrText>
            </w:r>
            <w:r>
              <w:rPr>
                <w:rFonts w:hint="eastAsia" w:ascii="仿宋" w:hAnsi="仿宋" w:eastAsia="仿宋"/>
                <w:sz w:val="24"/>
                <w:szCs w:val="24"/>
                <w:highlight w:val="none"/>
              </w:rPr>
              <w:instrText xml:space="preserve">\a \r</w:instrText>
            </w:r>
            <w:r>
              <w:rPr>
                <w:rFonts w:ascii="仿宋" w:hAnsi="仿宋" w:eastAsia="仿宋"/>
                <w:sz w:val="24"/>
                <w:szCs w:val="24"/>
                <w:highlight w:val="none"/>
              </w:rPr>
              <w:instrText xml:space="preserve">  \* MERGEFORMAT </w:instrText>
            </w:r>
            <w:r>
              <w:rPr>
                <w:rFonts w:ascii="仿宋" w:hAnsi="仿宋" w:eastAsia="仿宋"/>
                <w:sz w:val="24"/>
                <w:szCs w:val="24"/>
                <w:highlight w:val="none"/>
              </w:rPr>
              <w:fldChar w:fldCharType="separate"/>
            </w:r>
            <w:r>
              <w:rPr>
                <w:rFonts w:hint="eastAsia" w:ascii="仿宋" w:hAnsi="仿宋" w:eastAsia="仿宋"/>
                <w:color w:val="000000" w:themeColor="text1"/>
                <w:sz w:val="24"/>
                <w:szCs w:val="24"/>
                <w:highlight w:val="none"/>
                <w14:textFill>
                  <w14:solidFill>
                    <w14:schemeClr w14:val="tx1"/>
                  </w14:solidFill>
                </w14:textFill>
              </w:rPr>
              <w:t>元</w:t>
            </w:r>
            <w:r>
              <w:rPr>
                <w:rFonts w:ascii="仿宋" w:hAnsi="仿宋" w:eastAsia="仿宋"/>
                <w:color w:val="000000" w:themeColor="text1"/>
                <w:sz w:val="24"/>
                <w:szCs w:val="24"/>
                <w:highlight w:val="none"/>
                <w14:textFill>
                  <w14:solidFill>
                    <w14:schemeClr w14:val="tx1"/>
                  </w14:solidFill>
                </w14:textFill>
              </w:rPr>
              <w:t>/</w:t>
            </w:r>
            <w:r>
              <w:rPr>
                <w:rFonts w:hint="eastAsia" w:ascii="仿宋" w:hAnsi="仿宋" w:eastAsia="仿宋"/>
                <w:color w:val="000000" w:themeColor="text1"/>
                <w:sz w:val="24"/>
                <w:szCs w:val="24"/>
                <w:highlight w:val="none"/>
                <w14:textFill>
                  <w14:solidFill>
                    <w14:schemeClr w14:val="tx1"/>
                  </w14:solidFill>
                </w14:textFill>
              </w:rPr>
              <w:t>亩</w:t>
            </w:r>
            <w:r>
              <w:rPr>
                <w:rFonts w:ascii="仿宋" w:hAnsi="仿宋" w:eastAsia="仿宋"/>
                <w:sz w:val="24"/>
                <w:szCs w:val="24"/>
                <w:highlight w:val="none"/>
              </w:rPr>
              <w:fldChar w:fldCharType="end"/>
            </w:r>
          </w:p>
        </w:tc>
        <w:tc>
          <w:tcPr>
            <w:tcW w:w="1865" w:type="dxa"/>
          </w:tcPr>
          <w:p w14:paraId="5251DE2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5BE4E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635" w:type="dxa"/>
          </w:tcPr>
          <w:p w14:paraId="2F7063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p>
        </w:tc>
        <w:tc>
          <w:tcPr>
            <w:tcW w:w="1931" w:type="dxa"/>
            <w:vAlign w:val="top"/>
          </w:tcPr>
          <w:p w14:paraId="3EDB008B">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lang w:val="en-US" w:eastAsia="zh-CN"/>
              </w:rPr>
              <w:t>松树补植</w:t>
            </w:r>
          </w:p>
        </w:tc>
        <w:tc>
          <w:tcPr>
            <w:tcW w:w="2194" w:type="dxa"/>
            <w:vAlign w:val="top"/>
          </w:tcPr>
          <w:p w14:paraId="2B862A20">
            <w:pPr>
              <w:keepNext w:val="0"/>
              <w:keepLines w:val="0"/>
              <w:pageBreakBefore w:val="0"/>
              <w:widowControl w:val="0"/>
              <w:tabs>
                <w:tab w:val="left" w:pos="518"/>
              </w:tabs>
              <w:kinsoku/>
              <w:wordWrap/>
              <w:overflowPunct/>
              <w:topLinePunct w:val="0"/>
              <w:autoSpaceDE/>
              <w:autoSpaceDN/>
              <w:bidi w:val="0"/>
              <w:adjustRightInd/>
              <w:snapToGrid/>
              <w:spacing w:line="540" w:lineRule="exact"/>
              <w:jc w:val="left"/>
              <w:textAlignment w:val="auto"/>
              <w:rPr>
                <w:rFonts w:hint="eastAsia" w:ascii="仿宋" w:hAnsi="仿宋" w:eastAsia="仿宋"/>
                <w:sz w:val="24"/>
                <w:szCs w:val="24"/>
                <w:highlight w:val="none"/>
              </w:rPr>
            </w:pPr>
            <w:r>
              <w:rPr>
                <w:rFonts w:hint="eastAsia" w:ascii="仿宋" w:hAnsi="仿宋" w:eastAsia="仿宋"/>
                <w:sz w:val="24"/>
                <w:szCs w:val="24"/>
                <w:highlight w:val="none"/>
                <w:lang w:val="en-US" w:eastAsia="zh-CN"/>
              </w:rPr>
              <w:t>苗木、</w:t>
            </w:r>
            <w:r>
              <w:rPr>
                <w:rFonts w:hint="eastAsia" w:ascii="仿宋" w:hAnsi="仿宋" w:eastAsia="仿宋"/>
                <w:sz w:val="24"/>
                <w:szCs w:val="24"/>
                <w:highlight w:val="none"/>
              </w:rPr>
              <w:t>人工费</w:t>
            </w:r>
          </w:p>
        </w:tc>
        <w:tc>
          <w:tcPr>
            <w:tcW w:w="1106" w:type="dxa"/>
            <w:vAlign w:val="top"/>
          </w:tcPr>
          <w:p w14:paraId="77F3AF3A">
            <w:pPr>
              <w:keepNext w:val="0"/>
              <w:keepLines w:val="0"/>
              <w:pageBreakBefore w:val="0"/>
              <w:widowControl w:val="0"/>
              <w:kinsoku/>
              <w:wordWrap/>
              <w:overflowPunct/>
              <w:topLinePunct w:val="0"/>
              <w:autoSpaceDE/>
              <w:autoSpaceDN/>
              <w:bidi w:val="0"/>
              <w:adjustRightInd/>
              <w:snapToGrid/>
              <w:spacing w:line="540" w:lineRule="exact"/>
              <w:ind w:firstLine="240" w:firstLineChars="100"/>
              <w:jc w:val="both"/>
              <w:textAlignment w:val="auto"/>
              <w:rPr>
                <w:rFonts w:hint="eastAsia" w:ascii="仿宋" w:hAnsi="仿宋" w:eastAsia="仿宋"/>
                <w:sz w:val="24"/>
                <w:szCs w:val="24"/>
                <w:highlight w:val="none"/>
              </w:rPr>
            </w:pPr>
            <w:r>
              <w:rPr>
                <w:rFonts w:hint="eastAsia" w:ascii="仿宋" w:hAnsi="仿宋" w:eastAsia="仿宋"/>
                <w:sz w:val="24"/>
                <w:szCs w:val="24"/>
                <w:highlight w:val="none"/>
                <w:lang w:val="en-US" w:eastAsia="zh-CN"/>
              </w:rPr>
              <w:t xml:space="preserve">1000            </w:t>
            </w:r>
          </w:p>
        </w:tc>
        <w:tc>
          <w:tcPr>
            <w:tcW w:w="825" w:type="dxa"/>
            <w:vAlign w:val="top"/>
          </w:tcPr>
          <w:p w14:paraId="6FA36190">
            <w:pPr>
              <w:keepNext w:val="0"/>
              <w:keepLines w:val="0"/>
              <w:pageBreakBefore w:val="0"/>
              <w:widowControl w:val="0"/>
              <w:kinsoku/>
              <w:wordWrap/>
              <w:overflowPunct/>
              <w:topLinePunct w:val="0"/>
              <w:autoSpaceDE/>
              <w:autoSpaceDN/>
              <w:bidi w:val="0"/>
              <w:adjustRightInd/>
              <w:snapToGrid/>
              <w:spacing w:line="540" w:lineRule="exact"/>
              <w:ind w:firstLine="240" w:firstLineChars="100"/>
              <w:jc w:val="both"/>
              <w:textAlignment w:val="auto"/>
              <w:rPr>
                <w:rFonts w:hint="eastAsia" w:ascii="仿宋" w:hAnsi="仿宋" w:eastAsia="仿宋"/>
                <w:sz w:val="24"/>
                <w:szCs w:val="24"/>
                <w:highlight w:val="none"/>
              </w:rPr>
            </w:pPr>
            <w:r>
              <w:rPr>
                <w:rFonts w:hint="eastAsia" w:ascii="仿宋" w:hAnsi="仿宋" w:eastAsia="仿宋"/>
                <w:sz w:val="24"/>
                <w:szCs w:val="24"/>
                <w:highlight w:val="none"/>
                <w:lang w:val="en-US" w:eastAsia="zh-CN"/>
              </w:rPr>
              <w:t xml:space="preserve">株  </w:t>
            </w:r>
          </w:p>
        </w:tc>
        <w:tc>
          <w:tcPr>
            <w:tcW w:w="1304" w:type="dxa"/>
            <w:vAlign w:val="top"/>
          </w:tcPr>
          <w:p w14:paraId="1132D6C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30元/株</w:t>
            </w:r>
          </w:p>
        </w:tc>
        <w:tc>
          <w:tcPr>
            <w:tcW w:w="1865" w:type="dxa"/>
          </w:tcPr>
          <w:p w14:paraId="39C40E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328DB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0" w:type="dxa"/>
            <w:gridSpan w:val="7"/>
          </w:tcPr>
          <w:p w14:paraId="464D0490">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上限控制价：</w:t>
            </w:r>
            <w:r>
              <w:rPr>
                <w:rFonts w:hint="eastAsia" w:ascii="仿宋" w:hAnsi="仿宋" w:eastAsia="仿宋" w:cs="仿宋"/>
                <w:color w:val="000000" w:themeColor="text1"/>
                <w:sz w:val="24"/>
                <w:szCs w:val="24"/>
                <w:highlight w:val="none"/>
                <w:lang w:val="en-US" w:eastAsia="zh-CN"/>
                <w14:textFill>
                  <w14:solidFill>
                    <w14:schemeClr w14:val="tx1"/>
                  </w14:solidFill>
                </w14:textFill>
              </w:rPr>
              <w:t>942000.00元。报价不得超过单项控制价和上限控制价，否则按无效投标处理。</w:t>
            </w:r>
          </w:p>
        </w:tc>
      </w:tr>
    </w:tbl>
    <w:p w14:paraId="50146F04">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7 检查验收</w:t>
      </w:r>
    </w:p>
    <w:p w14:paraId="5058B86C">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7.1验收内容</w:t>
      </w:r>
      <w:r>
        <w:rPr>
          <w:rFonts w:hint="eastAsia" w:ascii="仿宋" w:hAnsi="仿宋" w:eastAsia="仿宋" w:cs="仿宋"/>
          <w:color w:val="000000" w:themeColor="text1"/>
          <w:sz w:val="32"/>
          <w:szCs w:val="32"/>
          <w:highlight w:val="none"/>
          <w14:textFill>
            <w14:solidFill>
              <w14:schemeClr w14:val="tx1"/>
            </w14:solidFill>
          </w14:textFill>
        </w:rPr>
        <w:t>。枯死树、频死树砍伐清理、根桩处理、干基打孔注药、药物防治、诱捕器监测防治及松树补植。</w:t>
      </w:r>
    </w:p>
    <w:p w14:paraId="17EAEB54">
      <w:pPr>
        <w:ind w:firstLine="643" w:firstLineChars="200"/>
        <w:rPr>
          <w:rFonts w:hint="eastAsia" w:ascii="仿宋" w:hAnsi="仿宋" w:eastAsia="仿宋" w:cs="仿宋"/>
          <w:sz w:val="32"/>
          <w:szCs w:val="32"/>
          <w:highlight w:val="none"/>
        </w:rPr>
      </w:pPr>
      <w:r>
        <w:rPr>
          <w:rFonts w:hint="eastAsia" w:ascii="仿宋" w:hAnsi="仿宋" w:eastAsia="仿宋" w:cs="仿宋"/>
          <w:b/>
          <w:color w:val="000000" w:themeColor="text1"/>
          <w:sz w:val="32"/>
          <w:szCs w:val="32"/>
          <w:highlight w:val="none"/>
          <w14:textFill>
            <w14:solidFill>
              <w14:schemeClr w14:val="tx1"/>
            </w14:solidFill>
          </w14:textFill>
        </w:rPr>
        <w:t>7</w:t>
      </w:r>
      <w:r>
        <w:rPr>
          <w:rFonts w:hint="eastAsia" w:ascii="仿宋" w:hAnsi="仿宋" w:eastAsia="仿宋" w:cs="仿宋"/>
          <w:b/>
          <w:sz w:val="32"/>
          <w:szCs w:val="32"/>
          <w:highlight w:val="none"/>
        </w:rPr>
        <w:t>.2验收时间</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服务期满</w:t>
      </w:r>
      <w:r>
        <w:rPr>
          <w:rFonts w:hint="eastAsia" w:ascii="仿宋" w:hAnsi="仿宋" w:eastAsia="仿宋" w:cs="仿宋"/>
          <w:sz w:val="32"/>
          <w:szCs w:val="32"/>
          <w:highlight w:val="none"/>
        </w:rPr>
        <w:t>。</w:t>
      </w:r>
    </w:p>
    <w:p w14:paraId="68F3A276">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sz w:val="32"/>
          <w:szCs w:val="32"/>
          <w:highlight w:val="none"/>
        </w:rPr>
      </w:pPr>
      <w:r>
        <w:rPr>
          <w:rFonts w:hint="eastAsia" w:ascii="仿宋" w:hAnsi="仿宋" w:eastAsia="仿宋" w:cs="仿宋"/>
          <w:b/>
          <w:sz w:val="32"/>
          <w:szCs w:val="32"/>
          <w:highlight w:val="none"/>
        </w:rPr>
        <w:t>7.3验收方法</w:t>
      </w:r>
      <w:r>
        <w:rPr>
          <w:rFonts w:hint="eastAsia" w:ascii="仿宋" w:hAnsi="仿宋" w:eastAsia="仿宋" w:cs="仿宋"/>
          <w:sz w:val="32"/>
          <w:szCs w:val="32"/>
          <w:highlight w:val="none"/>
        </w:rPr>
        <w:t>。由荣成市园林建设集团有限责任公司</w:t>
      </w:r>
      <w:r>
        <w:rPr>
          <w:rFonts w:hint="eastAsia" w:ascii="仿宋" w:hAnsi="仿宋" w:eastAsia="仿宋" w:cs="仿宋"/>
          <w:sz w:val="32"/>
          <w:szCs w:val="32"/>
          <w:highlight w:val="none"/>
          <w:lang w:val="en-US" w:eastAsia="zh-CN"/>
        </w:rPr>
        <w:t>委托第三方</w:t>
      </w:r>
      <w:r>
        <w:rPr>
          <w:rFonts w:hint="eastAsia" w:ascii="仿宋" w:hAnsi="仿宋" w:eastAsia="仿宋" w:cs="仿宋"/>
          <w:sz w:val="32"/>
          <w:szCs w:val="32"/>
          <w:highlight w:val="none"/>
        </w:rPr>
        <w:t>组织专家、滨海公园、防治公司有关人员，按照标书要求及标准，查阅档案资料，实地查验防治成效，分析评估防治效果。</w:t>
      </w:r>
    </w:p>
    <w:p w14:paraId="3264AE1A">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sz w:val="32"/>
          <w:szCs w:val="32"/>
          <w:highlight w:val="none"/>
        </w:rPr>
      </w:pPr>
      <w:r>
        <w:rPr>
          <w:rFonts w:hint="eastAsia" w:ascii="仿宋" w:hAnsi="仿宋" w:eastAsia="仿宋" w:cs="仿宋"/>
          <w:b/>
          <w:sz w:val="32"/>
          <w:szCs w:val="32"/>
          <w:highlight w:val="none"/>
        </w:rPr>
        <w:t>8 附件</w:t>
      </w:r>
    </w:p>
    <w:p w14:paraId="6AA27987">
      <w:pPr>
        <w:keepNext w:val="0"/>
        <w:keepLines w:val="0"/>
        <w:pageBreakBefore w:val="0"/>
        <w:widowControl w:val="0"/>
        <w:kinsoku/>
        <w:wordWrap/>
        <w:overflowPunct/>
        <w:topLinePunct w:val="0"/>
        <w:autoSpaceDE/>
        <w:autoSpaceDN/>
        <w:bidi w:val="0"/>
        <w:adjustRightInd/>
        <w:snapToGrid/>
        <w:spacing w:line="240" w:lineRule="auto"/>
        <w:ind w:firstLine="320" w:firstLineChars="100"/>
        <w:textAlignment w:val="auto"/>
        <w:rPr>
          <w:rFonts w:hint="default" w:ascii="仿宋" w:hAnsi="仿宋" w:eastAsia="仿宋" w:cstheme="minorBidi"/>
          <w:sz w:val="32"/>
          <w:szCs w:val="32"/>
          <w:highlight w:val="none"/>
          <w:lang w:val="en-US" w:eastAsia="zh-CN"/>
        </w:rPr>
      </w:pPr>
      <w:r>
        <w:rPr>
          <w:rFonts w:hint="eastAsia" w:ascii="仿宋" w:hAnsi="仿宋" w:eastAsia="仿宋" w:cs="仿宋"/>
          <w:sz w:val="32"/>
          <w:szCs w:val="32"/>
          <w:highlight w:val="none"/>
        </w:rPr>
        <w:t xml:space="preserve">8.1 </w:t>
      </w:r>
      <w:r>
        <w:rPr>
          <w:rFonts w:hint="eastAsia" w:ascii="仿宋" w:hAnsi="仿宋" w:eastAsia="仿宋" w:cstheme="minorBidi"/>
          <w:sz w:val="32"/>
          <w:szCs w:val="32"/>
          <w:highlight w:val="none"/>
          <w:lang w:val="en-US" w:eastAsia="zh-CN"/>
        </w:rPr>
        <w:t>病死树普查记录表</w:t>
      </w:r>
    </w:p>
    <w:p w14:paraId="6F00AADD">
      <w:pPr>
        <w:pStyle w:val="7"/>
        <w:keepNext w:val="0"/>
        <w:keepLines w:val="0"/>
        <w:pageBreakBefore w:val="0"/>
        <w:widowControl w:val="0"/>
        <w:kinsoku/>
        <w:wordWrap/>
        <w:overflowPunct/>
        <w:topLinePunct w:val="0"/>
        <w:autoSpaceDE/>
        <w:autoSpaceDN/>
        <w:bidi w:val="0"/>
        <w:adjustRightInd/>
        <w:snapToGrid/>
        <w:spacing w:line="240" w:lineRule="auto"/>
        <w:ind w:firstLine="320" w:firstLineChars="1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8.2打孔注药记录表</w:t>
      </w:r>
    </w:p>
    <w:p w14:paraId="195708D9">
      <w:pPr>
        <w:pStyle w:val="7"/>
        <w:keepNext w:val="0"/>
        <w:keepLines w:val="0"/>
        <w:pageBreakBefore w:val="0"/>
        <w:widowControl w:val="0"/>
        <w:kinsoku/>
        <w:wordWrap/>
        <w:overflowPunct/>
        <w:topLinePunct w:val="0"/>
        <w:autoSpaceDE/>
        <w:autoSpaceDN/>
        <w:bidi w:val="0"/>
        <w:adjustRightInd/>
        <w:snapToGrid/>
        <w:spacing w:line="240" w:lineRule="auto"/>
        <w:ind w:firstLine="320" w:firstLineChars="1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8.3打孔标识牌样图</w:t>
      </w:r>
    </w:p>
    <w:p w14:paraId="379A967D">
      <w:pPr>
        <w:pStyle w:val="7"/>
        <w:keepNext w:val="0"/>
        <w:keepLines w:val="0"/>
        <w:pageBreakBefore w:val="0"/>
        <w:widowControl w:val="0"/>
        <w:kinsoku/>
        <w:wordWrap/>
        <w:overflowPunct/>
        <w:topLinePunct w:val="0"/>
        <w:autoSpaceDE/>
        <w:autoSpaceDN/>
        <w:bidi w:val="0"/>
        <w:adjustRightInd/>
        <w:snapToGrid/>
        <w:spacing w:line="240" w:lineRule="auto"/>
        <w:ind w:firstLine="320" w:firstLineChars="1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8.4 诱捕器检查记录表 </w:t>
      </w:r>
    </w:p>
    <w:p w14:paraId="2C9E44CA">
      <w:pPr>
        <w:pStyle w:val="7"/>
        <w:keepNext w:val="0"/>
        <w:keepLines w:val="0"/>
        <w:pageBreakBefore w:val="0"/>
        <w:widowControl w:val="0"/>
        <w:kinsoku/>
        <w:wordWrap/>
        <w:overflowPunct/>
        <w:topLinePunct w:val="0"/>
        <w:autoSpaceDE/>
        <w:autoSpaceDN/>
        <w:bidi w:val="0"/>
        <w:adjustRightInd/>
        <w:snapToGrid/>
        <w:spacing w:line="240" w:lineRule="auto"/>
        <w:ind w:firstLine="320" w:firstLineChars="100"/>
        <w:textAlignment w:val="auto"/>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8.5松树补植登记表</w:t>
      </w:r>
    </w:p>
    <w:p w14:paraId="3D03E4BB">
      <w:pPr>
        <w:pStyle w:val="7"/>
        <w:keepNext w:val="0"/>
        <w:keepLines w:val="0"/>
        <w:pageBreakBefore w:val="0"/>
        <w:widowControl w:val="0"/>
        <w:kinsoku/>
        <w:wordWrap/>
        <w:overflowPunct/>
        <w:topLinePunct w:val="0"/>
        <w:autoSpaceDE/>
        <w:autoSpaceDN/>
        <w:bidi w:val="0"/>
        <w:adjustRightInd/>
        <w:snapToGrid/>
        <w:spacing w:line="540" w:lineRule="exact"/>
        <w:ind w:firstLine="32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sz w:val="32"/>
          <w:szCs w:val="32"/>
          <w:highlight w:val="none"/>
        </w:rPr>
        <w:t xml:space="preserve">  </w:t>
      </w:r>
    </w:p>
    <w:p w14:paraId="68534116">
      <w:pPr>
        <w:pStyle w:val="7"/>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附件1</w:t>
      </w:r>
    </w:p>
    <w:p w14:paraId="5AF31233">
      <w:pPr>
        <w:pStyle w:val="7"/>
        <w:tabs>
          <w:tab w:val="left" w:pos="6912"/>
        </w:tabs>
        <w:ind w:firstLine="2891" w:firstLineChars="800"/>
        <w:rPr>
          <w:rFonts w:hint="eastAsia" w:ascii="仿宋" w:hAnsi="仿宋" w:eastAsia="仿宋" w:cs="仿宋"/>
          <w:b/>
          <w:kern w:val="2"/>
          <w:sz w:val="36"/>
          <w:szCs w:val="36"/>
          <w:highlight w:val="none"/>
          <w:lang w:val="en-US" w:eastAsia="zh-CN" w:bidi="ar-SA"/>
        </w:rPr>
      </w:pPr>
      <w:r>
        <w:rPr>
          <w:rFonts w:hint="eastAsia" w:ascii="仿宋" w:hAnsi="仿宋" w:eastAsia="仿宋" w:cs="仿宋"/>
          <w:b/>
          <w:kern w:val="2"/>
          <w:sz w:val="36"/>
          <w:szCs w:val="36"/>
          <w:highlight w:val="none"/>
          <w:lang w:val="en-US" w:eastAsia="zh-CN" w:bidi="ar-SA"/>
        </w:rPr>
        <w:t>病死树普查记录表</w:t>
      </w:r>
      <w:r>
        <w:rPr>
          <w:rFonts w:hint="eastAsia" w:ascii="仿宋" w:hAnsi="仿宋" w:eastAsia="仿宋" w:cs="仿宋"/>
          <w:b/>
          <w:kern w:val="2"/>
          <w:sz w:val="36"/>
          <w:szCs w:val="36"/>
          <w:highlight w:val="none"/>
          <w:lang w:val="en-US" w:eastAsia="zh-CN" w:bidi="ar-SA"/>
        </w:rPr>
        <w:tab/>
      </w:r>
    </w:p>
    <w:p w14:paraId="70EDDDBD">
      <w:pPr>
        <w:pStyle w:val="7"/>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地点：滨海公园       时间：            调查人：</w:t>
      </w:r>
    </w:p>
    <w:tbl>
      <w:tblPr>
        <w:tblStyle w:val="17"/>
        <w:tblpPr w:leftFromText="180" w:rightFromText="180" w:vertAnchor="text" w:horzAnchor="page" w:tblpX="1811" w:tblpY="271"/>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2410"/>
        <w:gridCol w:w="2693"/>
        <w:gridCol w:w="2551"/>
      </w:tblGrid>
      <w:tr w14:paraId="63BC2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3" w:type="dxa"/>
            <w:tcBorders>
              <w:top w:val="single" w:color="auto" w:sz="4" w:space="0"/>
              <w:left w:val="single" w:color="auto" w:sz="4" w:space="0"/>
              <w:bottom w:val="single" w:color="auto" w:sz="4" w:space="0"/>
              <w:right w:val="single" w:color="auto" w:sz="4" w:space="0"/>
            </w:tcBorders>
          </w:tcPr>
          <w:p w14:paraId="748E4664">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林班号</w:t>
            </w:r>
          </w:p>
        </w:tc>
        <w:tc>
          <w:tcPr>
            <w:tcW w:w="2410" w:type="dxa"/>
            <w:tcBorders>
              <w:top w:val="single" w:color="auto" w:sz="4" w:space="0"/>
              <w:left w:val="single" w:color="auto" w:sz="4" w:space="0"/>
              <w:bottom w:val="single" w:color="auto" w:sz="4" w:space="0"/>
              <w:right w:val="single" w:color="auto" w:sz="4" w:space="0"/>
            </w:tcBorders>
          </w:tcPr>
          <w:p w14:paraId="14B6D3AB">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病死</w:t>
            </w:r>
            <w:r>
              <w:rPr>
                <w:rFonts w:hint="eastAsia" w:ascii="仿宋" w:hAnsi="仿宋" w:eastAsia="仿宋" w:cs="仿宋"/>
                <w:sz w:val="32"/>
                <w:szCs w:val="32"/>
                <w:highlight w:val="none"/>
              </w:rPr>
              <w:t>松树编号</w:t>
            </w:r>
          </w:p>
        </w:tc>
        <w:tc>
          <w:tcPr>
            <w:tcW w:w="2693" w:type="dxa"/>
            <w:tcBorders>
              <w:top w:val="single" w:color="auto" w:sz="4" w:space="0"/>
              <w:left w:val="single" w:color="auto" w:sz="4" w:space="0"/>
              <w:bottom w:val="single" w:color="auto" w:sz="4" w:space="0"/>
              <w:right w:val="single" w:color="auto" w:sz="4" w:space="0"/>
            </w:tcBorders>
          </w:tcPr>
          <w:p w14:paraId="11B150A9">
            <w:pPr>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经度</w:t>
            </w:r>
          </w:p>
        </w:tc>
        <w:tc>
          <w:tcPr>
            <w:tcW w:w="2551" w:type="dxa"/>
            <w:tcBorders>
              <w:top w:val="single" w:color="auto" w:sz="4" w:space="0"/>
              <w:left w:val="single" w:color="auto" w:sz="4" w:space="0"/>
              <w:bottom w:val="single" w:color="auto" w:sz="4" w:space="0"/>
              <w:right w:val="single" w:color="auto" w:sz="4" w:space="0"/>
            </w:tcBorders>
          </w:tcPr>
          <w:p w14:paraId="32DFED75">
            <w:pPr>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维度</w:t>
            </w:r>
          </w:p>
        </w:tc>
      </w:tr>
      <w:tr w14:paraId="42531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6D2B07FF">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33C57C29">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5CEA9218">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2138E6B3">
            <w:pPr>
              <w:jc w:val="left"/>
              <w:rPr>
                <w:rFonts w:hint="eastAsia" w:ascii="仿宋" w:hAnsi="仿宋" w:eastAsia="仿宋" w:cs="仿宋"/>
                <w:b/>
                <w:sz w:val="32"/>
                <w:szCs w:val="32"/>
                <w:highlight w:val="none"/>
              </w:rPr>
            </w:pPr>
          </w:p>
        </w:tc>
      </w:tr>
      <w:tr w14:paraId="1A3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72258DF3">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73F57F9E">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025F76A5">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136E1733">
            <w:pPr>
              <w:jc w:val="left"/>
              <w:rPr>
                <w:rFonts w:hint="eastAsia" w:ascii="仿宋" w:hAnsi="仿宋" w:eastAsia="仿宋" w:cs="仿宋"/>
                <w:b/>
                <w:sz w:val="32"/>
                <w:szCs w:val="32"/>
                <w:highlight w:val="none"/>
              </w:rPr>
            </w:pPr>
          </w:p>
        </w:tc>
      </w:tr>
      <w:tr w14:paraId="5BB7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770B2CA2">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0E8C2FC5">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02A407A3">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60E241D9">
            <w:pPr>
              <w:jc w:val="left"/>
              <w:rPr>
                <w:rFonts w:hint="eastAsia" w:ascii="仿宋" w:hAnsi="仿宋" w:eastAsia="仿宋" w:cs="仿宋"/>
                <w:b/>
                <w:sz w:val="32"/>
                <w:szCs w:val="32"/>
                <w:highlight w:val="none"/>
              </w:rPr>
            </w:pPr>
          </w:p>
        </w:tc>
      </w:tr>
      <w:tr w14:paraId="246D2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12435744">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7ED769BA">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219CFDF9">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1064821C">
            <w:pPr>
              <w:jc w:val="left"/>
              <w:rPr>
                <w:rFonts w:hint="eastAsia" w:ascii="仿宋" w:hAnsi="仿宋" w:eastAsia="仿宋" w:cs="仿宋"/>
                <w:b/>
                <w:sz w:val="32"/>
                <w:szCs w:val="32"/>
                <w:highlight w:val="none"/>
              </w:rPr>
            </w:pPr>
          </w:p>
        </w:tc>
      </w:tr>
      <w:tr w14:paraId="7F85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5BC9B269">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77A3723C">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6DA9B03C">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27184328">
            <w:pPr>
              <w:jc w:val="left"/>
              <w:rPr>
                <w:rFonts w:hint="eastAsia" w:ascii="仿宋" w:hAnsi="仿宋" w:eastAsia="仿宋" w:cs="仿宋"/>
                <w:b/>
                <w:sz w:val="32"/>
                <w:szCs w:val="32"/>
                <w:highlight w:val="none"/>
              </w:rPr>
            </w:pPr>
          </w:p>
        </w:tc>
      </w:tr>
      <w:tr w14:paraId="108D9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2DA1255E">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4EE8C96F">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3025EFAE">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73C41F3D">
            <w:pPr>
              <w:jc w:val="left"/>
              <w:rPr>
                <w:rFonts w:hint="eastAsia" w:ascii="仿宋" w:hAnsi="仿宋" w:eastAsia="仿宋" w:cs="仿宋"/>
                <w:b/>
                <w:sz w:val="32"/>
                <w:szCs w:val="32"/>
                <w:highlight w:val="none"/>
              </w:rPr>
            </w:pPr>
          </w:p>
        </w:tc>
      </w:tr>
      <w:tr w14:paraId="0865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6B5C3A13">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613AD597">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650560DA">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06AF2EEA">
            <w:pPr>
              <w:jc w:val="left"/>
              <w:rPr>
                <w:rFonts w:hint="eastAsia" w:ascii="仿宋" w:hAnsi="仿宋" w:eastAsia="仿宋" w:cs="仿宋"/>
                <w:b/>
                <w:sz w:val="32"/>
                <w:szCs w:val="32"/>
                <w:highlight w:val="none"/>
              </w:rPr>
            </w:pPr>
          </w:p>
        </w:tc>
      </w:tr>
      <w:tr w14:paraId="21A7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3" w:type="dxa"/>
            <w:tcBorders>
              <w:top w:val="single" w:color="auto" w:sz="4" w:space="0"/>
              <w:left w:val="single" w:color="auto" w:sz="4" w:space="0"/>
              <w:bottom w:val="single" w:color="auto" w:sz="4" w:space="0"/>
              <w:right w:val="single" w:color="auto" w:sz="4" w:space="0"/>
            </w:tcBorders>
          </w:tcPr>
          <w:p w14:paraId="159285BB">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0B902558">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432E73EB">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6385826E">
            <w:pPr>
              <w:jc w:val="left"/>
              <w:rPr>
                <w:rFonts w:hint="eastAsia" w:ascii="仿宋" w:hAnsi="仿宋" w:eastAsia="仿宋" w:cs="仿宋"/>
                <w:b/>
                <w:sz w:val="32"/>
                <w:szCs w:val="32"/>
                <w:highlight w:val="none"/>
              </w:rPr>
            </w:pPr>
          </w:p>
        </w:tc>
      </w:tr>
      <w:tr w14:paraId="21206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10F119A7">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7EB20DF5">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5C15D89F">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7119A922">
            <w:pPr>
              <w:jc w:val="left"/>
              <w:rPr>
                <w:rFonts w:hint="eastAsia" w:ascii="仿宋" w:hAnsi="仿宋" w:eastAsia="仿宋" w:cs="仿宋"/>
                <w:b/>
                <w:sz w:val="32"/>
                <w:szCs w:val="32"/>
                <w:highlight w:val="none"/>
              </w:rPr>
            </w:pPr>
          </w:p>
        </w:tc>
      </w:tr>
      <w:tr w14:paraId="3D3F9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7CA8CD14">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2BB20B91">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7DF63007">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04DD8B12">
            <w:pPr>
              <w:jc w:val="left"/>
              <w:rPr>
                <w:rFonts w:hint="eastAsia" w:ascii="仿宋" w:hAnsi="仿宋" w:eastAsia="仿宋" w:cs="仿宋"/>
                <w:b/>
                <w:sz w:val="32"/>
                <w:szCs w:val="32"/>
                <w:highlight w:val="none"/>
              </w:rPr>
            </w:pPr>
          </w:p>
        </w:tc>
      </w:tr>
      <w:tr w14:paraId="32DD6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7C766F57">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6A077597">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2076C74F">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194985E8">
            <w:pPr>
              <w:jc w:val="left"/>
              <w:rPr>
                <w:rFonts w:hint="eastAsia" w:ascii="仿宋" w:hAnsi="仿宋" w:eastAsia="仿宋" w:cs="仿宋"/>
                <w:b/>
                <w:sz w:val="32"/>
                <w:szCs w:val="32"/>
                <w:highlight w:val="none"/>
              </w:rPr>
            </w:pPr>
          </w:p>
        </w:tc>
      </w:tr>
      <w:tr w14:paraId="6A3DE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12B3051B">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7DF06C34">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679DCC37">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3B58BD3A">
            <w:pPr>
              <w:jc w:val="left"/>
              <w:rPr>
                <w:rFonts w:hint="eastAsia" w:ascii="仿宋" w:hAnsi="仿宋" w:eastAsia="仿宋" w:cs="仿宋"/>
                <w:b/>
                <w:sz w:val="32"/>
                <w:szCs w:val="32"/>
                <w:highlight w:val="none"/>
              </w:rPr>
            </w:pPr>
          </w:p>
        </w:tc>
      </w:tr>
      <w:tr w14:paraId="2575D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539AF0AF">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428B395B">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6DDA71F3">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24C9F940">
            <w:pPr>
              <w:jc w:val="left"/>
              <w:rPr>
                <w:rFonts w:hint="eastAsia" w:ascii="仿宋" w:hAnsi="仿宋" w:eastAsia="仿宋" w:cs="仿宋"/>
                <w:b/>
                <w:sz w:val="32"/>
                <w:szCs w:val="32"/>
                <w:highlight w:val="none"/>
              </w:rPr>
            </w:pPr>
          </w:p>
        </w:tc>
      </w:tr>
      <w:tr w14:paraId="34AE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1C74EA45">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43CD217F">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5D4902BC">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7288E7B0">
            <w:pPr>
              <w:jc w:val="left"/>
              <w:rPr>
                <w:rFonts w:hint="eastAsia" w:ascii="仿宋" w:hAnsi="仿宋" w:eastAsia="仿宋" w:cs="仿宋"/>
                <w:b/>
                <w:sz w:val="32"/>
                <w:szCs w:val="32"/>
                <w:highlight w:val="none"/>
              </w:rPr>
            </w:pPr>
          </w:p>
        </w:tc>
      </w:tr>
      <w:tr w14:paraId="320E5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488EE926">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5F0A08F5">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472301A1">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74387547">
            <w:pPr>
              <w:jc w:val="left"/>
              <w:rPr>
                <w:rFonts w:hint="eastAsia" w:ascii="仿宋" w:hAnsi="仿宋" w:eastAsia="仿宋" w:cs="仿宋"/>
                <w:b/>
                <w:sz w:val="32"/>
                <w:szCs w:val="32"/>
                <w:highlight w:val="none"/>
              </w:rPr>
            </w:pPr>
          </w:p>
        </w:tc>
      </w:tr>
      <w:tr w14:paraId="5B88B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6D17A8DE">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2EAB2B2E">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5DB1DC04">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374F47C9">
            <w:pPr>
              <w:jc w:val="left"/>
              <w:rPr>
                <w:rFonts w:hint="eastAsia" w:ascii="仿宋" w:hAnsi="仿宋" w:eastAsia="仿宋" w:cs="仿宋"/>
                <w:b/>
                <w:sz w:val="32"/>
                <w:szCs w:val="32"/>
                <w:highlight w:val="none"/>
              </w:rPr>
            </w:pPr>
          </w:p>
        </w:tc>
      </w:tr>
      <w:tr w14:paraId="4366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18BCE6B1">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合  计</w:t>
            </w:r>
          </w:p>
        </w:tc>
        <w:tc>
          <w:tcPr>
            <w:tcW w:w="2410" w:type="dxa"/>
            <w:tcBorders>
              <w:top w:val="single" w:color="auto" w:sz="4" w:space="0"/>
              <w:left w:val="single" w:color="auto" w:sz="4" w:space="0"/>
              <w:bottom w:val="single" w:color="auto" w:sz="4" w:space="0"/>
              <w:right w:val="single" w:color="auto" w:sz="4" w:space="0"/>
            </w:tcBorders>
          </w:tcPr>
          <w:p w14:paraId="6CFE282D">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22E8FAC3">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109A7405">
            <w:pPr>
              <w:jc w:val="left"/>
              <w:rPr>
                <w:rFonts w:hint="eastAsia" w:ascii="仿宋" w:hAnsi="仿宋" w:eastAsia="仿宋" w:cs="仿宋"/>
                <w:b/>
                <w:sz w:val="32"/>
                <w:szCs w:val="32"/>
                <w:highlight w:val="none"/>
              </w:rPr>
            </w:pPr>
          </w:p>
        </w:tc>
      </w:tr>
    </w:tbl>
    <w:p w14:paraId="55B6799E">
      <w:pPr>
        <w:pStyle w:val="7"/>
        <w:rPr>
          <w:rFonts w:hint="eastAsia" w:ascii="仿宋" w:hAnsi="仿宋" w:eastAsia="仿宋" w:cs="仿宋"/>
          <w:sz w:val="32"/>
          <w:szCs w:val="32"/>
          <w:highlight w:val="none"/>
        </w:rPr>
      </w:pPr>
    </w:p>
    <w:p w14:paraId="440DF05A">
      <w:pPr>
        <w:pStyle w:val="7"/>
        <w:rPr>
          <w:rFonts w:hint="eastAsia" w:ascii="仿宋" w:hAnsi="仿宋" w:eastAsia="仿宋" w:cs="仿宋"/>
          <w:sz w:val="32"/>
          <w:szCs w:val="32"/>
          <w:highlight w:val="none"/>
        </w:rPr>
      </w:pPr>
    </w:p>
    <w:p w14:paraId="14652284">
      <w:pPr>
        <w:pStyle w:val="7"/>
        <w:rPr>
          <w:rFonts w:hint="eastAsia" w:ascii="仿宋" w:hAnsi="仿宋" w:eastAsia="仿宋" w:cs="仿宋"/>
          <w:sz w:val="32"/>
          <w:szCs w:val="32"/>
          <w:highlight w:val="none"/>
        </w:rPr>
      </w:pPr>
    </w:p>
    <w:p w14:paraId="02F4DDBE">
      <w:pPr>
        <w:pStyle w:val="7"/>
        <w:rPr>
          <w:rFonts w:hint="eastAsia" w:ascii="仿宋" w:hAnsi="仿宋" w:eastAsia="仿宋" w:cs="仿宋"/>
          <w:sz w:val="32"/>
          <w:szCs w:val="32"/>
          <w:highlight w:val="none"/>
        </w:rPr>
      </w:pPr>
    </w:p>
    <w:p w14:paraId="7F3C000D">
      <w:pPr>
        <w:pStyle w:val="7"/>
        <w:rPr>
          <w:rFonts w:hint="eastAsia" w:ascii="仿宋" w:hAnsi="仿宋" w:eastAsia="仿宋" w:cs="仿宋"/>
          <w:sz w:val="32"/>
          <w:szCs w:val="32"/>
          <w:highlight w:val="none"/>
        </w:rPr>
      </w:pPr>
    </w:p>
    <w:p w14:paraId="1377E3E0">
      <w:pPr>
        <w:pStyle w:val="7"/>
        <w:rPr>
          <w:rFonts w:hint="eastAsia" w:ascii="仿宋" w:hAnsi="仿宋" w:eastAsia="仿宋" w:cs="仿宋"/>
          <w:sz w:val="32"/>
          <w:szCs w:val="32"/>
          <w:highlight w:val="none"/>
        </w:rPr>
      </w:pPr>
    </w:p>
    <w:p w14:paraId="375BB4CA">
      <w:pPr>
        <w:pStyle w:val="7"/>
        <w:rPr>
          <w:rFonts w:hint="eastAsia" w:ascii="仿宋" w:hAnsi="仿宋" w:eastAsia="仿宋" w:cs="仿宋"/>
          <w:sz w:val="32"/>
          <w:szCs w:val="32"/>
          <w:highlight w:val="none"/>
        </w:rPr>
      </w:pPr>
    </w:p>
    <w:p w14:paraId="4D45C0C2">
      <w:pPr>
        <w:pStyle w:val="7"/>
        <w:rPr>
          <w:rFonts w:hint="eastAsia" w:ascii="仿宋" w:hAnsi="仿宋" w:eastAsia="仿宋" w:cs="仿宋"/>
          <w:sz w:val="32"/>
          <w:szCs w:val="32"/>
          <w:highlight w:val="none"/>
        </w:rPr>
      </w:pPr>
    </w:p>
    <w:p w14:paraId="5521FA4A">
      <w:pPr>
        <w:pStyle w:val="7"/>
        <w:rPr>
          <w:rFonts w:hint="eastAsia" w:ascii="仿宋" w:hAnsi="仿宋" w:eastAsia="仿宋" w:cs="仿宋"/>
          <w:sz w:val="32"/>
          <w:szCs w:val="32"/>
          <w:highlight w:val="none"/>
        </w:rPr>
      </w:pPr>
    </w:p>
    <w:p w14:paraId="69EDEDB0">
      <w:pPr>
        <w:pStyle w:val="7"/>
        <w:rPr>
          <w:rFonts w:hint="eastAsia" w:ascii="仿宋" w:hAnsi="仿宋" w:eastAsia="仿宋" w:cs="仿宋"/>
          <w:sz w:val="32"/>
          <w:szCs w:val="32"/>
          <w:highlight w:val="none"/>
        </w:rPr>
      </w:pPr>
    </w:p>
    <w:p w14:paraId="0AA3EB50">
      <w:pPr>
        <w:pStyle w:val="7"/>
        <w:rPr>
          <w:rFonts w:hint="eastAsia" w:ascii="仿宋" w:hAnsi="仿宋" w:eastAsia="仿宋" w:cs="仿宋"/>
          <w:sz w:val="32"/>
          <w:szCs w:val="32"/>
          <w:highlight w:val="none"/>
        </w:rPr>
      </w:pPr>
    </w:p>
    <w:p w14:paraId="2A0427AF">
      <w:pPr>
        <w:pStyle w:val="7"/>
        <w:rPr>
          <w:rFonts w:hint="eastAsia" w:ascii="仿宋" w:hAnsi="仿宋" w:eastAsia="仿宋" w:cs="仿宋"/>
          <w:sz w:val="32"/>
          <w:szCs w:val="32"/>
          <w:highlight w:val="none"/>
        </w:rPr>
      </w:pPr>
    </w:p>
    <w:p w14:paraId="1B1DE610">
      <w:pPr>
        <w:pStyle w:val="7"/>
        <w:rPr>
          <w:rFonts w:hint="eastAsia" w:ascii="仿宋" w:hAnsi="仿宋" w:eastAsia="仿宋" w:cs="仿宋"/>
          <w:sz w:val="32"/>
          <w:szCs w:val="32"/>
          <w:highlight w:val="none"/>
        </w:rPr>
      </w:pPr>
    </w:p>
    <w:p w14:paraId="41FCFA4C">
      <w:pPr>
        <w:pStyle w:val="7"/>
        <w:rPr>
          <w:rFonts w:hint="eastAsia" w:ascii="仿宋" w:hAnsi="仿宋" w:eastAsia="仿宋" w:cs="仿宋"/>
          <w:sz w:val="32"/>
          <w:szCs w:val="32"/>
          <w:highlight w:val="none"/>
        </w:rPr>
      </w:pPr>
    </w:p>
    <w:p w14:paraId="3EAE6F5B">
      <w:pPr>
        <w:pStyle w:val="7"/>
        <w:rPr>
          <w:rFonts w:hint="eastAsia" w:ascii="仿宋" w:hAnsi="仿宋" w:eastAsia="仿宋" w:cs="仿宋"/>
          <w:sz w:val="32"/>
          <w:szCs w:val="32"/>
          <w:highlight w:val="none"/>
        </w:rPr>
      </w:pPr>
    </w:p>
    <w:p w14:paraId="729F1677">
      <w:pPr>
        <w:pStyle w:val="7"/>
        <w:rPr>
          <w:rFonts w:hint="eastAsia" w:ascii="仿宋" w:hAnsi="仿宋" w:eastAsia="仿宋" w:cs="仿宋"/>
          <w:sz w:val="32"/>
          <w:szCs w:val="32"/>
          <w:highlight w:val="none"/>
        </w:rPr>
      </w:pPr>
    </w:p>
    <w:p w14:paraId="368B32BC">
      <w:pPr>
        <w:pStyle w:val="7"/>
        <w:rPr>
          <w:rFonts w:hint="eastAsia" w:ascii="仿宋" w:hAnsi="仿宋" w:eastAsia="仿宋" w:cs="仿宋"/>
          <w:sz w:val="32"/>
          <w:szCs w:val="32"/>
          <w:highlight w:val="none"/>
        </w:rPr>
      </w:pPr>
      <w:r>
        <w:rPr>
          <w:rFonts w:hint="eastAsia" w:ascii="仿宋" w:hAnsi="仿宋" w:eastAsia="仿宋" w:cs="仿宋"/>
          <w:sz w:val="32"/>
          <w:szCs w:val="32"/>
          <w:highlight w:val="none"/>
        </w:rPr>
        <w:t>附件2</w:t>
      </w:r>
    </w:p>
    <w:p w14:paraId="4A7C9798">
      <w:pPr>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松树打孔注药登记表</w:t>
      </w:r>
    </w:p>
    <w:p w14:paraId="6C4A5296">
      <w:pPr>
        <w:ind w:firstLine="640" w:firstLineChars="200"/>
        <w:jc w:val="left"/>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地点：滨海公园    林班 </w:t>
      </w:r>
    </w:p>
    <w:tbl>
      <w:tblPr>
        <w:tblStyle w:val="17"/>
        <w:tblpPr w:leftFromText="180" w:rightFromText="180" w:vertAnchor="text" w:horzAnchor="margin" w:tblpY="689"/>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2410"/>
        <w:gridCol w:w="2693"/>
        <w:gridCol w:w="2551"/>
      </w:tblGrid>
      <w:tr w14:paraId="4FA9C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24B72B9A">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林班号</w:t>
            </w:r>
          </w:p>
        </w:tc>
        <w:tc>
          <w:tcPr>
            <w:tcW w:w="2410" w:type="dxa"/>
            <w:tcBorders>
              <w:top w:val="single" w:color="auto" w:sz="4" w:space="0"/>
              <w:left w:val="single" w:color="auto" w:sz="4" w:space="0"/>
              <w:bottom w:val="single" w:color="auto" w:sz="4" w:space="0"/>
              <w:right w:val="single" w:color="auto" w:sz="4" w:space="0"/>
            </w:tcBorders>
          </w:tcPr>
          <w:p w14:paraId="58181AB5">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打孔松树编号</w:t>
            </w:r>
          </w:p>
        </w:tc>
        <w:tc>
          <w:tcPr>
            <w:tcW w:w="2693" w:type="dxa"/>
            <w:tcBorders>
              <w:top w:val="single" w:color="auto" w:sz="4" w:space="0"/>
              <w:left w:val="single" w:color="auto" w:sz="4" w:space="0"/>
              <w:bottom w:val="single" w:color="auto" w:sz="4" w:space="0"/>
              <w:right w:val="single" w:color="auto" w:sz="4" w:space="0"/>
            </w:tcBorders>
          </w:tcPr>
          <w:p w14:paraId="187421A5">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树种</w:t>
            </w:r>
          </w:p>
        </w:tc>
        <w:tc>
          <w:tcPr>
            <w:tcW w:w="2551" w:type="dxa"/>
            <w:tcBorders>
              <w:top w:val="single" w:color="auto" w:sz="4" w:space="0"/>
              <w:left w:val="single" w:color="auto" w:sz="4" w:space="0"/>
              <w:bottom w:val="single" w:color="auto" w:sz="4" w:space="0"/>
              <w:right w:val="single" w:color="auto" w:sz="4" w:space="0"/>
            </w:tcBorders>
          </w:tcPr>
          <w:p w14:paraId="6B707F2F">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打孔数</w:t>
            </w:r>
          </w:p>
        </w:tc>
      </w:tr>
      <w:tr w14:paraId="4581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24634F49">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5C3823B4">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7FAE10A3">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78F60420">
            <w:pPr>
              <w:jc w:val="left"/>
              <w:rPr>
                <w:rFonts w:hint="eastAsia" w:ascii="仿宋" w:hAnsi="仿宋" w:eastAsia="仿宋" w:cs="仿宋"/>
                <w:b/>
                <w:sz w:val="32"/>
                <w:szCs w:val="32"/>
                <w:highlight w:val="none"/>
              </w:rPr>
            </w:pPr>
          </w:p>
        </w:tc>
      </w:tr>
      <w:tr w14:paraId="669C4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4CD3D900">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596208D5">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2FFC07BF">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36C079A3">
            <w:pPr>
              <w:jc w:val="left"/>
              <w:rPr>
                <w:rFonts w:hint="eastAsia" w:ascii="仿宋" w:hAnsi="仿宋" w:eastAsia="仿宋" w:cs="仿宋"/>
                <w:b/>
                <w:sz w:val="32"/>
                <w:szCs w:val="32"/>
                <w:highlight w:val="none"/>
              </w:rPr>
            </w:pPr>
          </w:p>
        </w:tc>
      </w:tr>
      <w:tr w14:paraId="03211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6651A409">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5C1A35F2">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3B82E593">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01EF17CE">
            <w:pPr>
              <w:jc w:val="left"/>
              <w:rPr>
                <w:rFonts w:hint="eastAsia" w:ascii="仿宋" w:hAnsi="仿宋" w:eastAsia="仿宋" w:cs="仿宋"/>
                <w:b/>
                <w:sz w:val="32"/>
                <w:szCs w:val="32"/>
                <w:highlight w:val="none"/>
              </w:rPr>
            </w:pPr>
          </w:p>
        </w:tc>
      </w:tr>
      <w:tr w14:paraId="713A0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71C02A5F">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6FCDE035">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1FB06966">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4D99653D">
            <w:pPr>
              <w:jc w:val="left"/>
              <w:rPr>
                <w:rFonts w:hint="eastAsia" w:ascii="仿宋" w:hAnsi="仿宋" w:eastAsia="仿宋" w:cs="仿宋"/>
                <w:b/>
                <w:sz w:val="32"/>
                <w:szCs w:val="32"/>
                <w:highlight w:val="none"/>
              </w:rPr>
            </w:pPr>
          </w:p>
        </w:tc>
      </w:tr>
      <w:tr w14:paraId="5096C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502DDE83">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61418BDA">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3507B811">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0F06C227">
            <w:pPr>
              <w:jc w:val="left"/>
              <w:rPr>
                <w:rFonts w:hint="eastAsia" w:ascii="仿宋" w:hAnsi="仿宋" w:eastAsia="仿宋" w:cs="仿宋"/>
                <w:b/>
                <w:sz w:val="32"/>
                <w:szCs w:val="32"/>
                <w:highlight w:val="none"/>
              </w:rPr>
            </w:pPr>
          </w:p>
        </w:tc>
      </w:tr>
      <w:tr w14:paraId="58B9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3" w:type="dxa"/>
            <w:tcBorders>
              <w:top w:val="single" w:color="auto" w:sz="4" w:space="0"/>
              <w:left w:val="single" w:color="auto" w:sz="4" w:space="0"/>
              <w:bottom w:val="single" w:color="auto" w:sz="4" w:space="0"/>
              <w:right w:val="single" w:color="auto" w:sz="4" w:space="0"/>
            </w:tcBorders>
          </w:tcPr>
          <w:p w14:paraId="3638EDEB">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26E0C938">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4D164D78">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259CF132">
            <w:pPr>
              <w:jc w:val="left"/>
              <w:rPr>
                <w:rFonts w:hint="eastAsia" w:ascii="仿宋" w:hAnsi="仿宋" w:eastAsia="仿宋" w:cs="仿宋"/>
                <w:b/>
                <w:sz w:val="32"/>
                <w:szCs w:val="32"/>
                <w:highlight w:val="none"/>
              </w:rPr>
            </w:pPr>
          </w:p>
        </w:tc>
      </w:tr>
      <w:tr w14:paraId="6FFF3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0F2D9389">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71D379E7">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7F5566ED">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4D845F0A">
            <w:pPr>
              <w:jc w:val="left"/>
              <w:rPr>
                <w:rFonts w:hint="eastAsia" w:ascii="仿宋" w:hAnsi="仿宋" w:eastAsia="仿宋" w:cs="仿宋"/>
                <w:b/>
                <w:sz w:val="32"/>
                <w:szCs w:val="32"/>
                <w:highlight w:val="none"/>
              </w:rPr>
            </w:pPr>
          </w:p>
        </w:tc>
      </w:tr>
      <w:tr w14:paraId="095E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1E5A172A">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592D9A3C">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1B61FF01">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6D971E63">
            <w:pPr>
              <w:jc w:val="left"/>
              <w:rPr>
                <w:rFonts w:hint="eastAsia" w:ascii="仿宋" w:hAnsi="仿宋" w:eastAsia="仿宋" w:cs="仿宋"/>
                <w:b/>
                <w:sz w:val="32"/>
                <w:szCs w:val="32"/>
                <w:highlight w:val="none"/>
              </w:rPr>
            </w:pPr>
          </w:p>
        </w:tc>
      </w:tr>
      <w:tr w14:paraId="1D6D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638011BB">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0CC12F69">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34887DB4">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240E0328">
            <w:pPr>
              <w:jc w:val="left"/>
              <w:rPr>
                <w:rFonts w:hint="eastAsia" w:ascii="仿宋" w:hAnsi="仿宋" w:eastAsia="仿宋" w:cs="仿宋"/>
                <w:b/>
                <w:sz w:val="32"/>
                <w:szCs w:val="32"/>
                <w:highlight w:val="none"/>
              </w:rPr>
            </w:pPr>
          </w:p>
        </w:tc>
      </w:tr>
      <w:tr w14:paraId="2E98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3" w:type="dxa"/>
            <w:tcBorders>
              <w:top w:val="single" w:color="auto" w:sz="4" w:space="0"/>
              <w:left w:val="single" w:color="auto" w:sz="4" w:space="0"/>
              <w:bottom w:val="single" w:color="auto" w:sz="4" w:space="0"/>
              <w:right w:val="single" w:color="auto" w:sz="4" w:space="0"/>
            </w:tcBorders>
          </w:tcPr>
          <w:p w14:paraId="2B422F3D">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474C3440">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35AB86FD">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155453FB">
            <w:pPr>
              <w:jc w:val="left"/>
              <w:rPr>
                <w:rFonts w:hint="eastAsia" w:ascii="仿宋" w:hAnsi="仿宋" w:eastAsia="仿宋" w:cs="仿宋"/>
                <w:b/>
                <w:sz w:val="32"/>
                <w:szCs w:val="32"/>
                <w:highlight w:val="none"/>
              </w:rPr>
            </w:pPr>
          </w:p>
        </w:tc>
      </w:tr>
      <w:tr w14:paraId="7211D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01904FC5">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585E89A0">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326612C0">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595FB03C">
            <w:pPr>
              <w:jc w:val="left"/>
              <w:rPr>
                <w:rFonts w:hint="eastAsia" w:ascii="仿宋" w:hAnsi="仿宋" w:eastAsia="仿宋" w:cs="仿宋"/>
                <w:b/>
                <w:sz w:val="32"/>
                <w:szCs w:val="32"/>
                <w:highlight w:val="none"/>
              </w:rPr>
            </w:pPr>
          </w:p>
        </w:tc>
      </w:tr>
      <w:tr w14:paraId="772FA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5A10DC51">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2D3E0642">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6848B71B">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3072941E">
            <w:pPr>
              <w:jc w:val="left"/>
              <w:rPr>
                <w:rFonts w:hint="eastAsia" w:ascii="仿宋" w:hAnsi="仿宋" w:eastAsia="仿宋" w:cs="仿宋"/>
                <w:b/>
                <w:sz w:val="32"/>
                <w:szCs w:val="32"/>
                <w:highlight w:val="none"/>
              </w:rPr>
            </w:pPr>
          </w:p>
        </w:tc>
      </w:tr>
      <w:tr w14:paraId="685E1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56DFC083">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4165DBA3">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15B40AF0">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0A6C2773">
            <w:pPr>
              <w:jc w:val="left"/>
              <w:rPr>
                <w:rFonts w:hint="eastAsia" w:ascii="仿宋" w:hAnsi="仿宋" w:eastAsia="仿宋" w:cs="仿宋"/>
                <w:b/>
                <w:sz w:val="32"/>
                <w:szCs w:val="32"/>
                <w:highlight w:val="none"/>
              </w:rPr>
            </w:pPr>
          </w:p>
        </w:tc>
      </w:tr>
      <w:tr w14:paraId="52FF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59166E4D">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2B566682">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460B81E8">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2D48DDE4">
            <w:pPr>
              <w:jc w:val="left"/>
              <w:rPr>
                <w:rFonts w:hint="eastAsia" w:ascii="仿宋" w:hAnsi="仿宋" w:eastAsia="仿宋" w:cs="仿宋"/>
                <w:b/>
                <w:sz w:val="32"/>
                <w:szCs w:val="32"/>
                <w:highlight w:val="none"/>
              </w:rPr>
            </w:pPr>
          </w:p>
        </w:tc>
      </w:tr>
      <w:tr w14:paraId="3B30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4572C876">
            <w:pPr>
              <w:jc w:val="left"/>
              <w:rPr>
                <w:rFonts w:hint="eastAsia" w:ascii="仿宋" w:hAnsi="仿宋" w:eastAsia="仿宋" w:cs="仿宋"/>
                <w:b/>
                <w:sz w:val="32"/>
                <w:szCs w:val="32"/>
                <w:highlight w:val="none"/>
              </w:rPr>
            </w:pPr>
          </w:p>
        </w:tc>
        <w:tc>
          <w:tcPr>
            <w:tcW w:w="2410" w:type="dxa"/>
            <w:tcBorders>
              <w:top w:val="single" w:color="auto" w:sz="4" w:space="0"/>
              <w:left w:val="single" w:color="auto" w:sz="4" w:space="0"/>
              <w:bottom w:val="single" w:color="auto" w:sz="4" w:space="0"/>
              <w:right w:val="single" w:color="auto" w:sz="4" w:space="0"/>
            </w:tcBorders>
          </w:tcPr>
          <w:p w14:paraId="13258353">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5DC94BAB">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55F23BB1">
            <w:pPr>
              <w:jc w:val="left"/>
              <w:rPr>
                <w:rFonts w:hint="eastAsia" w:ascii="仿宋" w:hAnsi="仿宋" w:eastAsia="仿宋" w:cs="仿宋"/>
                <w:b/>
                <w:sz w:val="32"/>
                <w:szCs w:val="32"/>
                <w:highlight w:val="none"/>
              </w:rPr>
            </w:pPr>
          </w:p>
        </w:tc>
      </w:tr>
      <w:tr w14:paraId="607E6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14:paraId="06A59167">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合  计</w:t>
            </w:r>
          </w:p>
        </w:tc>
        <w:tc>
          <w:tcPr>
            <w:tcW w:w="2410" w:type="dxa"/>
            <w:tcBorders>
              <w:top w:val="single" w:color="auto" w:sz="4" w:space="0"/>
              <w:left w:val="single" w:color="auto" w:sz="4" w:space="0"/>
              <w:bottom w:val="single" w:color="auto" w:sz="4" w:space="0"/>
              <w:right w:val="single" w:color="auto" w:sz="4" w:space="0"/>
            </w:tcBorders>
          </w:tcPr>
          <w:p w14:paraId="38154D37">
            <w:pPr>
              <w:jc w:val="left"/>
              <w:rPr>
                <w:rFonts w:hint="eastAsia" w:ascii="仿宋" w:hAnsi="仿宋" w:eastAsia="仿宋" w:cs="仿宋"/>
                <w:b/>
                <w:sz w:val="32"/>
                <w:szCs w:val="32"/>
                <w:highlight w:val="none"/>
              </w:rPr>
            </w:pPr>
          </w:p>
        </w:tc>
        <w:tc>
          <w:tcPr>
            <w:tcW w:w="2693" w:type="dxa"/>
            <w:tcBorders>
              <w:top w:val="single" w:color="auto" w:sz="4" w:space="0"/>
              <w:left w:val="single" w:color="auto" w:sz="4" w:space="0"/>
              <w:bottom w:val="single" w:color="auto" w:sz="4" w:space="0"/>
              <w:right w:val="single" w:color="auto" w:sz="4" w:space="0"/>
            </w:tcBorders>
          </w:tcPr>
          <w:p w14:paraId="68713B37">
            <w:pPr>
              <w:jc w:val="left"/>
              <w:rPr>
                <w:rFonts w:hint="eastAsia" w:ascii="仿宋" w:hAnsi="仿宋" w:eastAsia="仿宋" w:cs="仿宋"/>
                <w:b/>
                <w:sz w:val="32"/>
                <w:szCs w:val="32"/>
                <w:highlight w:val="none"/>
              </w:rPr>
            </w:pPr>
          </w:p>
        </w:tc>
        <w:tc>
          <w:tcPr>
            <w:tcW w:w="2551" w:type="dxa"/>
            <w:tcBorders>
              <w:top w:val="single" w:color="auto" w:sz="4" w:space="0"/>
              <w:left w:val="single" w:color="auto" w:sz="4" w:space="0"/>
              <w:bottom w:val="single" w:color="auto" w:sz="4" w:space="0"/>
              <w:right w:val="single" w:color="auto" w:sz="4" w:space="0"/>
            </w:tcBorders>
          </w:tcPr>
          <w:p w14:paraId="410C7674">
            <w:pPr>
              <w:jc w:val="left"/>
              <w:rPr>
                <w:rFonts w:hint="eastAsia" w:ascii="仿宋" w:hAnsi="仿宋" w:eastAsia="仿宋" w:cs="仿宋"/>
                <w:b/>
                <w:sz w:val="32"/>
                <w:szCs w:val="32"/>
                <w:highlight w:val="none"/>
              </w:rPr>
            </w:pPr>
          </w:p>
        </w:tc>
      </w:tr>
    </w:tbl>
    <w:p w14:paraId="60A7C392">
      <w:pPr>
        <w:ind w:firstLine="640" w:firstLineChars="200"/>
        <w:jc w:val="left"/>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时</w:t>
      </w:r>
      <w:r>
        <w:rPr>
          <w:rFonts w:hint="eastAsia" w:ascii="仿宋" w:hAnsi="仿宋" w:eastAsia="仿宋" w:cs="仿宋"/>
          <w:sz w:val="32"/>
          <w:szCs w:val="32"/>
          <w:highlight w:val="none"/>
        </w:rPr>
        <w:t>间：            株数：            负责人：</w:t>
      </w:r>
    </w:p>
    <w:p w14:paraId="1C2B2EFD">
      <w:pPr>
        <w:rPr>
          <w:rFonts w:hint="eastAsia" w:ascii="仿宋" w:hAnsi="仿宋" w:eastAsia="仿宋" w:cs="仿宋"/>
          <w:highlight w:val="none"/>
        </w:rPr>
      </w:pPr>
    </w:p>
    <w:p w14:paraId="089145DD">
      <w:pPr>
        <w:pStyle w:val="7"/>
        <w:rPr>
          <w:rFonts w:hint="eastAsia" w:ascii="仿宋" w:hAnsi="仿宋" w:eastAsia="仿宋" w:cs="仿宋"/>
          <w:sz w:val="32"/>
          <w:szCs w:val="32"/>
          <w:highlight w:val="none"/>
        </w:rPr>
      </w:pPr>
    </w:p>
    <w:p w14:paraId="732B73AF">
      <w:pPr>
        <w:pStyle w:val="7"/>
        <w:rPr>
          <w:rFonts w:hint="eastAsia" w:ascii="仿宋" w:hAnsi="仿宋" w:eastAsia="仿宋" w:cs="仿宋"/>
          <w:sz w:val="32"/>
          <w:szCs w:val="32"/>
          <w:highlight w:val="none"/>
        </w:rPr>
      </w:pPr>
    </w:p>
    <w:p w14:paraId="4EA0AAEA">
      <w:pPr>
        <w:pStyle w:val="7"/>
        <w:rPr>
          <w:rFonts w:hint="eastAsia" w:ascii="仿宋" w:hAnsi="仿宋" w:eastAsia="仿宋" w:cs="仿宋"/>
          <w:sz w:val="32"/>
          <w:szCs w:val="32"/>
          <w:highlight w:val="none"/>
        </w:rPr>
      </w:pPr>
    </w:p>
    <w:p w14:paraId="234143BE">
      <w:pPr>
        <w:pStyle w:val="7"/>
        <w:rPr>
          <w:rFonts w:hint="eastAsia" w:ascii="仿宋" w:hAnsi="仿宋" w:eastAsia="仿宋" w:cs="仿宋"/>
          <w:sz w:val="32"/>
          <w:szCs w:val="32"/>
          <w:highlight w:val="none"/>
        </w:rPr>
      </w:pPr>
    </w:p>
    <w:p w14:paraId="4E18BFF1">
      <w:pPr>
        <w:pStyle w:val="7"/>
        <w:rPr>
          <w:rFonts w:hint="eastAsia" w:ascii="仿宋" w:hAnsi="仿宋" w:eastAsia="仿宋" w:cs="仿宋"/>
          <w:sz w:val="32"/>
          <w:szCs w:val="32"/>
          <w:highlight w:val="none"/>
        </w:rPr>
      </w:pPr>
    </w:p>
    <w:p w14:paraId="31180A7C">
      <w:pPr>
        <w:pStyle w:val="7"/>
        <w:rPr>
          <w:rFonts w:hint="eastAsia" w:ascii="仿宋" w:hAnsi="仿宋" w:eastAsia="仿宋" w:cs="仿宋"/>
          <w:sz w:val="32"/>
          <w:szCs w:val="32"/>
          <w:highlight w:val="none"/>
        </w:rPr>
      </w:pPr>
    </w:p>
    <w:p w14:paraId="6A55545B">
      <w:pPr>
        <w:pStyle w:val="7"/>
        <w:rPr>
          <w:rFonts w:hint="eastAsia" w:ascii="仿宋" w:hAnsi="仿宋" w:eastAsia="仿宋" w:cs="仿宋"/>
          <w:sz w:val="32"/>
          <w:szCs w:val="32"/>
          <w:highlight w:val="none"/>
        </w:rPr>
      </w:pPr>
    </w:p>
    <w:p w14:paraId="4C94ECB5">
      <w:pPr>
        <w:pStyle w:val="7"/>
        <w:rPr>
          <w:rFonts w:hint="eastAsia" w:ascii="仿宋" w:hAnsi="仿宋" w:eastAsia="仿宋" w:cs="仿宋"/>
          <w:sz w:val="32"/>
          <w:szCs w:val="32"/>
          <w:highlight w:val="none"/>
        </w:rPr>
      </w:pPr>
    </w:p>
    <w:p w14:paraId="10A072C1">
      <w:pPr>
        <w:pStyle w:val="7"/>
        <w:rPr>
          <w:rFonts w:hint="eastAsia" w:ascii="仿宋" w:hAnsi="仿宋" w:eastAsia="仿宋" w:cs="仿宋"/>
          <w:sz w:val="32"/>
          <w:szCs w:val="32"/>
          <w:highlight w:val="none"/>
        </w:rPr>
      </w:pPr>
    </w:p>
    <w:p w14:paraId="07F40D5B">
      <w:pPr>
        <w:pStyle w:val="7"/>
        <w:rPr>
          <w:rFonts w:hint="eastAsia" w:ascii="仿宋" w:hAnsi="仿宋" w:eastAsia="仿宋" w:cs="仿宋"/>
          <w:sz w:val="32"/>
          <w:szCs w:val="32"/>
          <w:highlight w:val="none"/>
        </w:rPr>
      </w:pPr>
    </w:p>
    <w:p w14:paraId="794161F1">
      <w:pPr>
        <w:pStyle w:val="7"/>
        <w:rPr>
          <w:rFonts w:hint="eastAsia" w:ascii="仿宋" w:hAnsi="仿宋" w:eastAsia="仿宋" w:cs="仿宋"/>
          <w:sz w:val="32"/>
          <w:szCs w:val="32"/>
          <w:highlight w:val="none"/>
        </w:rPr>
      </w:pPr>
    </w:p>
    <w:p w14:paraId="470A52DB">
      <w:pPr>
        <w:pStyle w:val="7"/>
        <w:rPr>
          <w:rFonts w:hint="eastAsia" w:ascii="仿宋" w:hAnsi="仿宋" w:eastAsia="仿宋" w:cs="仿宋"/>
          <w:sz w:val="32"/>
          <w:szCs w:val="32"/>
          <w:highlight w:val="none"/>
        </w:rPr>
      </w:pPr>
    </w:p>
    <w:p w14:paraId="2AAB8FB0">
      <w:pPr>
        <w:pStyle w:val="7"/>
        <w:rPr>
          <w:rFonts w:hint="eastAsia" w:ascii="仿宋" w:hAnsi="仿宋" w:eastAsia="仿宋" w:cs="仿宋"/>
          <w:sz w:val="32"/>
          <w:szCs w:val="32"/>
          <w:highlight w:val="none"/>
        </w:rPr>
      </w:pPr>
    </w:p>
    <w:p w14:paraId="20724AB0">
      <w:pPr>
        <w:pStyle w:val="7"/>
        <w:rPr>
          <w:rFonts w:hint="eastAsia" w:ascii="仿宋" w:hAnsi="仿宋" w:eastAsia="仿宋" w:cs="仿宋"/>
          <w:sz w:val="32"/>
          <w:szCs w:val="32"/>
          <w:highlight w:val="none"/>
        </w:rPr>
      </w:pPr>
    </w:p>
    <w:p w14:paraId="002457A4">
      <w:pPr>
        <w:pStyle w:val="7"/>
        <w:rPr>
          <w:rFonts w:hint="eastAsia" w:ascii="仿宋" w:hAnsi="仿宋" w:eastAsia="仿宋" w:cs="仿宋"/>
          <w:sz w:val="32"/>
          <w:szCs w:val="32"/>
          <w:highlight w:val="none"/>
        </w:rPr>
      </w:pPr>
    </w:p>
    <w:p w14:paraId="0D0E95F5">
      <w:pPr>
        <w:pStyle w:val="7"/>
        <w:rPr>
          <w:rFonts w:hint="eastAsia" w:ascii="仿宋" w:hAnsi="仿宋" w:eastAsia="仿宋" w:cs="仿宋"/>
          <w:sz w:val="32"/>
          <w:szCs w:val="32"/>
          <w:highlight w:val="none"/>
        </w:rPr>
      </w:pPr>
      <w:r>
        <w:rPr>
          <w:rFonts w:hint="eastAsia" w:ascii="仿宋" w:hAnsi="仿宋" w:eastAsia="仿宋" w:cs="仿宋"/>
          <w:sz w:val="32"/>
          <w:szCs w:val="32"/>
          <w:highlight w:val="none"/>
        </w:rPr>
        <w:t>附件</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 xml:space="preserve"> ：打孔标识牌</w:t>
      </w:r>
    </w:p>
    <w:p w14:paraId="5A27D4E6">
      <w:pPr>
        <w:pStyle w:val="7"/>
        <w:rPr>
          <w:rFonts w:hint="eastAsia" w:ascii="仿宋" w:hAnsi="仿宋" w:eastAsia="仿宋" w:cs="仿宋"/>
          <w:sz w:val="32"/>
          <w:szCs w:val="32"/>
          <w:highlight w:val="none"/>
        </w:rPr>
      </w:pPr>
      <w:r>
        <w:rPr>
          <w:rFonts w:hint="eastAsia" w:ascii="仿宋" w:hAnsi="仿宋" w:eastAsia="仿宋" w:cs="仿宋"/>
          <w:highlight w:val="none"/>
        </w:rPr>
        <mc:AlternateContent>
          <mc:Choice Requires="wps">
            <w:drawing>
              <wp:anchor distT="0" distB="0" distL="114300" distR="114300" simplePos="0" relativeHeight="251659264" behindDoc="0" locked="0" layoutInCell="1" allowOverlap="1">
                <wp:simplePos x="0" y="0"/>
                <wp:positionH relativeFrom="margin">
                  <wp:posOffset>698500</wp:posOffset>
                </wp:positionH>
                <wp:positionV relativeFrom="paragraph">
                  <wp:posOffset>180975</wp:posOffset>
                </wp:positionV>
                <wp:extent cx="3552825" cy="2324100"/>
                <wp:effectExtent l="0" t="0" r="9525" b="0"/>
                <wp:wrapNone/>
                <wp:docPr id="307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552825" cy="2324100"/>
                        </a:xfrm>
                        <a:prstGeom prst="rect">
                          <a:avLst/>
                        </a:prstGeom>
                        <a:blipFill dpi="0" rotWithShape="1">
                          <a:blip r:embed="rId22"/>
                          <a:srcRect/>
                          <a:stretch>
                            <a:fillRect/>
                          </a:stretch>
                        </a:blipFill>
                        <a:ln>
                          <a:noFill/>
                        </a:ln>
                      </wps:spPr>
                      <wps:txbx>
                        <w:txbxContent>
                          <w:p w14:paraId="51EEC2FD">
                            <w:pPr>
                              <w:pStyle w:val="11"/>
                              <w:spacing w:before="0" w:beforeAutospacing="0" w:after="0" w:afterAutospacing="0"/>
                              <w:jc w:val="center"/>
                              <w:rPr>
                                <w:rFonts w:hint="eastAsia" w:ascii="黑体" w:hAnsi="黑体" w:eastAsia="黑体" w:cstheme="minorBidi"/>
                                <w:b/>
                                <w:bCs/>
                                <w:color w:val="000000" w:themeColor="text1"/>
                                <w:kern w:val="24"/>
                                <w:sz w:val="28"/>
                                <w:szCs w:val="28"/>
                                <w14:textFill>
                                  <w14:solidFill>
                                    <w14:schemeClr w14:val="tx1"/>
                                  </w14:solidFill>
                                </w14:textFill>
                              </w:rPr>
                            </w:pPr>
                          </w:p>
                          <w:p w14:paraId="541F2358">
                            <w:pPr>
                              <w:pStyle w:val="11"/>
                              <w:spacing w:before="0" w:beforeAutospacing="0" w:after="0" w:afterAutospacing="0"/>
                              <w:jc w:val="center"/>
                              <w:rPr>
                                <w:b/>
                                <w:bCs/>
                                <w:sz w:val="28"/>
                                <w:szCs w:val="28"/>
                              </w:rPr>
                            </w:pPr>
                            <w:r>
                              <w:rPr>
                                <w:rFonts w:hint="eastAsia" w:ascii="黑体" w:hAnsi="黑体" w:eastAsia="黑体" w:cstheme="minorBidi"/>
                                <w:b/>
                                <w:bCs/>
                                <w:color w:val="000000" w:themeColor="text1"/>
                                <w:kern w:val="24"/>
                                <w:sz w:val="28"/>
                                <w:szCs w:val="28"/>
                                <w14:textFill>
                                  <w14:solidFill>
                                    <w14:schemeClr w14:val="tx1"/>
                                  </w14:solidFill>
                                </w14:textFill>
                              </w:rPr>
                              <w:t>施工项目：打孔注药</w:t>
                            </w:r>
                          </w:p>
                          <w:p w14:paraId="72D88A28">
                            <w:pPr>
                              <w:pStyle w:val="11"/>
                              <w:spacing w:before="0" w:beforeAutospacing="0" w:after="0" w:afterAutospacing="0"/>
                              <w:jc w:val="center"/>
                              <w:rPr>
                                <w:sz w:val="21"/>
                                <w:szCs w:val="21"/>
                              </w:rPr>
                            </w:pP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                </w:t>
                            </w:r>
                            <w:r>
                              <w:rPr>
                                <w:rFonts w:hAnsi="Calibri" w:asciiTheme="minorHAnsi" w:eastAsiaTheme="minorEastAsia" w:cstheme="minorBidi"/>
                                <w:b/>
                                <w:bCs/>
                                <w:color w:val="000000" w:themeColor="text1"/>
                                <w:kern w:val="24"/>
                                <w:sz w:val="21"/>
                                <w:szCs w:val="21"/>
                                <w14:textFill>
                                  <w14:solidFill>
                                    <w14:schemeClr w14:val="tx1"/>
                                  </w14:solidFill>
                                </w14:textFill>
                              </w:rPr>
                              <w:t xml:space="preserve">   </w:t>
                            </w:r>
                          </w:p>
                          <w:p w14:paraId="36386512">
                            <w:pPr>
                              <w:pStyle w:val="11"/>
                              <w:spacing w:before="0" w:beforeAutospacing="0" w:after="0" w:afterAutospacing="0" w:line="300" w:lineRule="exact"/>
                              <w:ind w:firstLine="1051" w:firstLineChars="500"/>
                              <w:jc w:val="both"/>
                              <w:rPr>
                                <w:rFonts w:hint="eastAsia" w:eastAsia="微软雅黑"/>
                                <w:sz w:val="21"/>
                                <w:szCs w:val="21"/>
                                <w:lang w:eastAsia="zh-CN"/>
                              </w:rPr>
                            </w:pP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地点： </w:t>
                            </w:r>
                            <w:r>
                              <w:rPr>
                                <w:rFonts w:ascii="微软雅黑" w:hAnsi="微软雅黑" w:eastAsia="微软雅黑" w:cstheme="minorBidi"/>
                                <w:b/>
                                <w:bCs/>
                                <w:color w:val="000000" w:themeColor="text1"/>
                                <w:kern w:val="24"/>
                                <w:sz w:val="21"/>
                                <w:szCs w:val="21"/>
                                <w14:textFill>
                                  <w14:solidFill>
                                    <w14:schemeClr w14:val="tx1"/>
                                  </w14:solidFill>
                                </w14:textFill>
                              </w:rPr>
                              <w:t xml:space="preserve"> </w:t>
                            </w:r>
                            <w:r>
                              <w:rPr>
                                <w:rFonts w:hint="eastAsia" w:ascii="微软雅黑" w:hAnsi="微软雅黑" w:eastAsia="微软雅黑" w:cstheme="minorBidi"/>
                                <w:b/>
                                <w:bCs/>
                                <w:color w:val="000000" w:themeColor="text1"/>
                                <w:kern w:val="24"/>
                                <w:sz w:val="21"/>
                                <w:szCs w:val="21"/>
                                <w:lang w:val="en-US" w:eastAsia="zh-CN"/>
                                <w14:textFill>
                                  <w14:solidFill>
                                    <w14:schemeClr w14:val="tx1"/>
                                  </w14:solidFill>
                                </w14:textFill>
                              </w:rPr>
                              <w:t>荣成滨海公园</w:t>
                            </w:r>
                          </w:p>
                          <w:p w14:paraId="57E79A5E">
                            <w:pPr>
                              <w:pStyle w:val="11"/>
                              <w:spacing w:before="0" w:beforeAutospacing="0" w:after="0" w:afterAutospacing="0" w:line="300" w:lineRule="exact"/>
                              <w:ind w:firstLine="1051" w:firstLineChars="500"/>
                              <w:rPr>
                                <w:sz w:val="21"/>
                                <w:szCs w:val="21"/>
                              </w:rPr>
                            </w:pP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编号： </w:t>
                            </w:r>
                            <w:r>
                              <w:rPr>
                                <w:rFonts w:ascii="微软雅黑" w:hAnsi="微软雅黑" w:eastAsia="微软雅黑" w:cstheme="minorBidi"/>
                                <w:b/>
                                <w:bCs/>
                                <w:color w:val="000000" w:themeColor="text1"/>
                                <w:kern w:val="24"/>
                                <w:sz w:val="21"/>
                                <w:szCs w:val="21"/>
                                <w14:textFill>
                                  <w14:solidFill>
                                    <w14:schemeClr w14:val="tx1"/>
                                  </w14:solidFill>
                                </w14:textFill>
                              </w:rPr>
                              <w:t xml:space="preserve"> </w:t>
                            </w:r>
                            <w:r>
                              <w:rPr>
                                <w:rFonts w:hint="eastAsia" w:ascii="微软雅黑" w:hAnsi="微软雅黑" w:eastAsia="微软雅黑" w:cstheme="minorBidi"/>
                                <w:b/>
                                <w:bCs/>
                                <w:color w:val="000000" w:themeColor="text1"/>
                                <w:kern w:val="24"/>
                                <w:sz w:val="21"/>
                                <w:szCs w:val="21"/>
                                <w14:textFill>
                                  <w14:solidFill>
                                    <w14:schemeClr w14:val="tx1"/>
                                  </w14:solidFill>
                                </w14:textFill>
                              </w:rPr>
                              <w:t>00001——</w:t>
                            </w:r>
                            <w:r>
                              <w:rPr>
                                <w:rFonts w:hint="eastAsia" w:ascii="微软雅黑" w:hAnsi="微软雅黑" w:eastAsia="微软雅黑" w:cstheme="minorBidi"/>
                                <w:b/>
                                <w:bCs/>
                                <w:color w:val="000000" w:themeColor="text1"/>
                                <w:kern w:val="24"/>
                                <w:sz w:val="21"/>
                                <w:szCs w:val="21"/>
                                <w:lang w:val="en-US" w:eastAsia="zh-CN"/>
                                <w14:textFill>
                                  <w14:solidFill>
                                    <w14:schemeClr w14:val="tx1"/>
                                  </w14:solidFill>
                                </w14:textFill>
                              </w:rPr>
                              <w:t>20</w:t>
                            </w:r>
                            <w:r>
                              <w:rPr>
                                <w:rFonts w:hint="eastAsia" w:ascii="微软雅黑" w:hAnsi="微软雅黑" w:eastAsia="微软雅黑" w:cstheme="minorBidi"/>
                                <w:b/>
                                <w:bCs/>
                                <w:color w:val="000000" w:themeColor="text1"/>
                                <w:kern w:val="24"/>
                                <w:sz w:val="21"/>
                                <w:szCs w:val="21"/>
                                <w14:textFill>
                                  <w14:solidFill>
                                    <w14:schemeClr w14:val="tx1"/>
                                  </w14:solidFill>
                                </w14:textFill>
                              </w:rPr>
                              <w:t>000</w:t>
                            </w:r>
                          </w:p>
                          <w:p w14:paraId="44A5CC56">
                            <w:pPr>
                              <w:pStyle w:val="11"/>
                              <w:spacing w:before="0" w:beforeAutospacing="0" w:after="0" w:afterAutospacing="0" w:line="300" w:lineRule="exact"/>
                              <w:ind w:firstLine="1051" w:firstLineChars="500"/>
                              <w:rPr>
                                <w:sz w:val="21"/>
                                <w:szCs w:val="21"/>
                              </w:rPr>
                            </w:pP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药物： </w:t>
                            </w:r>
                            <w:r>
                              <w:rPr>
                                <w:rFonts w:ascii="微软雅黑" w:hAnsi="微软雅黑" w:eastAsia="微软雅黑" w:cstheme="minorBidi"/>
                                <w:b/>
                                <w:bCs/>
                                <w:color w:val="000000" w:themeColor="text1"/>
                                <w:kern w:val="24"/>
                                <w:sz w:val="21"/>
                                <w:szCs w:val="21"/>
                                <w14:textFill>
                                  <w14:solidFill>
                                    <w14:schemeClr w14:val="tx1"/>
                                  </w14:solidFill>
                                </w14:textFill>
                              </w:rPr>
                              <w:t xml:space="preserve"> </w:t>
                            </w: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 </w:t>
                            </w:r>
                          </w:p>
                          <w:p w14:paraId="45124644">
                            <w:pPr>
                              <w:pStyle w:val="11"/>
                              <w:spacing w:before="0" w:beforeAutospacing="0" w:after="0" w:afterAutospacing="0" w:line="300" w:lineRule="exact"/>
                              <w:rPr>
                                <w:sz w:val="21"/>
                                <w:szCs w:val="21"/>
                              </w:rPr>
                            </w:pP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          时间： </w:t>
                            </w:r>
                            <w:r>
                              <w:rPr>
                                <w:rFonts w:ascii="微软雅黑" w:hAnsi="微软雅黑" w:eastAsia="微软雅黑" w:cstheme="minorBidi"/>
                                <w:b/>
                                <w:bCs/>
                                <w:color w:val="000000" w:themeColor="text1"/>
                                <w:kern w:val="24"/>
                                <w:sz w:val="21"/>
                                <w:szCs w:val="21"/>
                                <w14:textFill>
                                  <w14:solidFill>
                                    <w14:schemeClr w14:val="tx1"/>
                                  </w14:solidFill>
                                </w14:textFill>
                              </w:rPr>
                              <w:t xml:space="preserve"> </w:t>
                            </w:r>
                            <w:r>
                              <w:rPr>
                                <w:rFonts w:hint="eastAsia" w:ascii="微软雅黑" w:hAnsi="微软雅黑" w:eastAsia="微软雅黑" w:cstheme="minorBidi"/>
                                <w:b/>
                                <w:bCs/>
                                <w:color w:val="000000" w:themeColor="text1"/>
                                <w:kern w:val="24"/>
                                <w:sz w:val="21"/>
                                <w:szCs w:val="21"/>
                                <w14:textFill>
                                  <w14:solidFill>
                                    <w14:schemeClr w14:val="tx1"/>
                                  </w14:solidFill>
                                </w14:textFill>
                              </w:rPr>
                              <w:t>202</w:t>
                            </w:r>
                            <w:r>
                              <w:rPr>
                                <w:rFonts w:hint="eastAsia" w:ascii="微软雅黑" w:hAnsi="微软雅黑" w:eastAsia="微软雅黑" w:cstheme="minorBidi"/>
                                <w:b/>
                                <w:bCs/>
                                <w:color w:val="000000" w:themeColor="text1"/>
                                <w:kern w:val="24"/>
                                <w:sz w:val="21"/>
                                <w:szCs w:val="21"/>
                                <w:lang w:val="en-US" w:eastAsia="zh-CN"/>
                                <w14:textFill>
                                  <w14:solidFill>
                                    <w14:schemeClr w14:val="tx1"/>
                                  </w14:solidFill>
                                </w14:textFill>
                              </w:rPr>
                              <w:t>6</w:t>
                            </w:r>
                            <w:r>
                              <w:rPr>
                                <w:rFonts w:hint="eastAsia" w:ascii="微软雅黑" w:hAnsi="微软雅黑" w:eastAsia="微软雅黑" w:cstheme="minorBidi"/>
                                <w:b/>
                                <w:bCs/>
                                <w:color w:val="000000" w:themeColor="text1"/>
                                <w:kern w:val="24"/>
                                <w:sz w:val="21"/>
                                <w:szCs w:val="21"/>
                                <w14:textFill>
                                  <w14:solidFill>
                                    <w14:schemeClr w14:val="tx1"/>
                                  </w14:solidFill>
                                </w14:textFill>
                              </w:rPr>
                              <w:t>年</w:t>
                            </w:r>
                            <w:r>
                              <w:rPr>
                                <w:rFonts w:ascii="微软雅黑" w:hAnsi="微软雅黑" w:eastAsia="微软雅黑" w:cstheme="minorBidi"/>
                                <w:b/>
                                <w:bCs/>
                                <w:color w:val="000000" w:themeColor="text1"/>
                                <w:kern w:val="24"/>
                                <w:sz w:val="21"/>
                                <w:szCs w:val="21"/>
                                <w14:textFill>
                                  <w14:solidFill>
                                    <w14:schemeClr w14:val="tx1"/>
                                  </w14:solidFill>
                                </w14:textFill>
                              </w:rPr>
                              <w:t>3</w:t>
                            </w: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月   </w:t>
                            </w:r>
                          </w:p>
                          <w:p w14:paraId="2250F6AC">
                            <w:pPr>
                              <w:pStyle w:val="11"/>
                              <w:spacing w:before="0" w:beforeAutospacing="0" w:after="0" w:afterAutospacing="0" w:line="300" w:lineRule="exact"/>
                              <w:rPr>
                                <w:sz w:val="21"/>
                                <w:szCs w:val="21"/>
                              </w:rPr>
                            </w:pP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          负责人：x</w:t>
                            </w:r>
                            <w:r>
                              <w:rPr>
                                <w:rFonts w:ascii="微软雅黑" w:hAnsi="微软雅黑" w:eastAsia="微软雅黑" w:cstheme="minorBidi"/>
                                <w:b/>
                                <w:bCs/>
                                <w:color w:val="000000" w:themeColor="text1"/>
                                <w:kern w:val="24"/>
                                <w:sz w:val="21"/>
                                <w:szCs w:val="21"/>
                                <w14:textFill>
                                  <w14:solidFill>
                                    <w14:schemeClr w14:val="tx1"/>
                                  </w14:solidFill>
                                </w14:textFill>
                              </w:rPr>
                              <w:t>xx</w:t>
                            </w:r>
                          </w:p>
                          <w:p w14:paraId="23D05554">
                            <w:pPr>
                              <w:pStyle w:val="11"/>
                              <w:spacing w:before="0" w:beforeAutospacing="0" w:after="0" w:afterAutospacing="0" w:line="360" w:lineRule="auto"/>
                              <w:ind w:firstLine="945" w:firstLineChars="450"/>
                              <w:rPr>
                                <w:rFonts w:hint="eastAsia" w:ascii="微软雅黑" w:hAnsi="微软雅黑" w:eastAsia="微软雅黑" w:cstheme="minorBidi"/>
                                <w:b/>
                                <w:bCs/>
                                <w:color w:val="000000" w:themeColor="text1"/>
                                <w:kern w:val="24"/>
                                <w:sz w:val="21"/>
                                <w:szCs w:val="21"/>
                                <w14:textFill>
                                  <w14:solidFill>
                                    <w14:schemeClr w14:val="tx1"/>
                                  </w14:solidFill>
                                </w14:textFill>
                              </w:rPr>
                            </w:pP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 防治单位：</w:t>
                            </w:r>
                          </w:p>
                        </w:txbxContent>
                      </wps:txbx>
                      <wps:bodyPr wrap="square">
                        <a:noAutofit/>
                      </wps:bodyPr>
                    </wps:wsp>
                  </a:graphicData>
                </a:graphic>
              </wp:anchor>
            </w:drawing>
          </mc:Choice>
          <mc:Fallback>
            <w:pict>
              <v:shape id="文本框 2" o:spid="_x0000_s1026" o:spt="202" type="#_x0000_t202" style="position:absolute;left:0pt;margin-left:55pt;margin-top:14.25pt;height:183pt;width:279.75pt;mso-position-horizontal-relative:margin;z-index:251659264;mso-width-relative:page;mso-height-relative:page;" filled="t" stroked="f" coordsize="21600,21600" o:gfxdata="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BXaW5kb3dzIFBob3RvIEVkaXRvciAxMC4wLjEwMDExLjE2&#10;Mzg0AFdpbmRvd3MgUGhvdG8gRWRpdG9yIDEwLjAuMTAwMTEuMTYzODQAMjAxOTowODowMSAxNDo0&#10;ODozMAAABpADAAIAAAAUAAARHJAEAAIAAAAUAAARMJKRAAIAAAADODQAAJKSAAIAAAADODQAAKAB&#10;AAMAAAABAAEAAOocAAcAAAgMAAAJEAAAAAAc6gAAAAg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8P3hw&#10;YWNrZXQgZW5kPSd3Jz8+/9sAQwADAgIDAgIDAwMDBAMDBAUIBQUEBAUKBwcGCAwKDAwLCgsLDQ4S&#10;EA0OEQ4LCxAWEBETFBUVFQwPFxgWFBgSFBUU/9sAQwEDBAQFBAUJBQUJFA0LDRQUFBQUFBQUFBQU&#10;FBQUFBQUFBQUFBQUFBQUFBQUFBQUFBQUFBQUFBQUFBQUFBQUFBQU/8AAEQgD5AKq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">
                <v:fill type="frame" on="t" focussize="0,0" recolor="t" rotate="t" r:id="rId22"/>
                <v:stroke on="f"/>
                <v:imagedata o:title=""/>
                <o:lock v:ext="edit" aspectratio="f"/>
                <v:textbox>
                  <w:txbxContent>
                    <w:p w14:paraId="51EEC2FD">
                      <w:pPr>
                        <w:pStyle w:val="11"/>
                        <w:spacing w:before="0" w:beforeAutospacing="0" w:after="0" w:afterAutospacing="0"/>
                        <w:jc w:val="center"/>
                        <w:rPr>
                          <w:rFonts w:hint="eastAsia" w:ascii="黑体" w:hAnsi="黑体" w:eastAsia="黑体" w:cstheme="minorBidi"/>
                          <w:b/>
                          <w:bCs/>
                          <w:color w:val="000000" w:themeColor="text1"/>
                          <w:kern w:val="24"/>
                          <w:sz w:val="28"/>
                          <w:szCs w:val="28"/>
                          <w14:textFill>
                            <w14:solidFill>
                              <w14:schemeClr w14:val="tx1"/>
                            </w14:solidFill>
                          </w14:textFill>
                        </w:rPr>
                      </w:pPr>
                    </w:p>
                    <w:p w14:paraId="541F2358">
                      <w:pPr>
                        <w:pStyle w:val="11"/>
                        <w:spacing w:before="0" w:beforeAutospacing="0" w:after="0" w:afterAutospacing="0"/>
                        <w:jc w:val="center"/>
                        <w:rPr>
                          <w:b/>
                          <w:bCs/>
                          <w:sz w:val="28"/>
                          <w:szCs w:val="28"/>
                        </w:rPr>
                      </w:pPr>
                      <w:r>
                        <w:rPr>
                          <w:rFonts w:hint="eastAsia" w:ascii="黑体" w:hAnsi="黑体" w:eastAsia="黑体" w:cstheme="minorBidi"/>
                          <w:b/>
                          <w:bCs/>
                          <w:color w:val="000000" w:themeColor="text1"/>
                          <w:kern w:val="24"/>
                          <w:sz w:val="28"/>
                          <w:szCs w:val="28"/>
                          <w14:textFill>
                            <w14:solidFill>
                              <w14:schemeClr w14:val="tx1"/>
                            </w14:solidFill>
                          </w14:textFill>
                        </w:rPr>
                        <w:t>施工项目：打孔注药</w:t>
                      </w:r>
                    </w:p>
                    <w:p w14:paraId="72D88A28">
                      <w:pPr>
                        <w:pStyle w:val="11"/>
                        <w:spacing w:before="0" w:beforeAutospacing="0" w:after="0" w:afterAutospacing="0"/>
                        <w:jc w:val="center"/>
                        <w:rPr>
                          <w:sz w:val="21"/>
                          <w:szCs w:val="21"/>
                        </w:rPr>
                      </w:pP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                </w:t>
                      </w:r>
                      <w:r>
                        <w:rPr>
                          <w:rFonts w:hAnsi="Calibri" w:asciiTheme="minorHAnsi" w:eastAsiaTheme="minorEastAsia" w:cstheme="minorBidi"/>
                          <w:b/>
                          <w:bCs/>
                          <w:color w:val="000000" w:themeColor="text1"/>
                          <w:kern w:val="24"/>
                          <w:sz w:val="21"/>
                          <w:szCs w:val="21"/>
                          <w14:textFill>
                            <w14:solidFill>
                              <w14:schemeClr w14:val="tx1"/>
                            </w14:solidFill>
                          </w14:textFill>
                        </w:rPr>
                        <w:t xml:space="preserve">   </w:t>
                      </w:r>
                    </w:p>
                    <w:p w14:paraId="36386512">
                      <w:pPr>
                        <w:pStyle w:val="11"/>
                        <w:spacing w:before="0" w:beforeAutospacing="0" w:after="0" w:afterAutospacing="0" w:line="300" w:lineRule="exact"/>
                        <w:ind w:firstLine="1051" w:firstLineChars="500"/>
                        <w:jc w:val="both"/>
                        <w:rPr>
                          <w:rFonts w:hint="eastAsia" w:eastAsia="微软雅黑"/>
                          <w:sz w:val="21"/>
                          <w:szCs w:val="21"/>
                          <w:lang w:eastAsia="zh-CN"/>
                        </w:rPr>
                      </w:pP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地点： </w:t>
                      </w:r>
                      <w:r>
                        <w:rPr>
                          <w:rFonts w:ascii="微软雅黑" w:hAnsi="微软雅黑" w:eastAsia="微软雅黑" w:cstheme="minorBidi"/>
                          <w:b/>
                          <w:bCs/>
                          <w:color w:val="000000" w:themeColor="text1"/>
                          <w:kern w:val="24"/>
                          <w:sz w:val="21"/>
                          <w:szCs w:val="21"/>
                          <w14:textFill>
                            <w14:solidFill>
                              <w14:schemeClr w14:val="tx1"/>
                            </w14:solidFill>
                          </w14:textFill>
                        </w:rPr>
                        <w:t xml:space="preserve"> </w:t>
                      </w:r>
                      <w:r>
                        <w:rPr>
                          <w:rFonts w:hint="eastAsia" w:ascii="微软雅黑" w:hAnsi="微软雅黑" w:eastAsia="微软雅黑" w:cstheme="minorBidi"/>
                          <w:b/>
                          <w:bCs/>
                          <w:color w:val="000000" w:themeColor="text1"/>
                          <w:kern w:val="24"/>
                          <w:sz w:val="21"/>
                          <w:szCs w:val="21"/>
                          <w:lang w:val="en-US" w:eastAsia="zh-CN"/>
                          <w14:textFill>
                            <w14:solidFill>
                              <w14:schemeClr w14:val="tx1"/>
                            </w14:solidFill>
                          </w14:textFill>
                        </w:rPr>
                        <w:t>荣成滨海公园</w:t>
                      </w:r>
                    </w:p>
                    <w:p w14:paraId="57E79A5E">
                      <w:pPr>
                        <w:pStyle w:val="11"/>
                        <w:spacing w:before="0" w:beforeAutospacing="0" w:after="0" w:afterAutospacing="0" w:line="300" w:lineRule="exact"/>
                        <w:ind w:firstLine="1051" w:firstLineChars="500"/>
                        <w:rPr>
                          <w:sz w:val="21"/>
                          <w:szCs w:val="21"/>
                        </w:rPr>
                      </w:pP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编号： </w:t>
                      </w:r>
                      <w:r>
                        <w:rPr>
                          <w:rFonts w:ascii="微软雅黑" w:hAnsi="微软雅黑" w:eastAsia="微软雅黑" w:cstheme="minorBidi"/>
                          <w:b/>
                          <w:bCs/>
                          <w:color w:val="000000" w:themeColor="text1"/>
                          <w:kern w:val="24"/>
                          <w:sz w:val="21"/>
                          <w:szCs w:val="21"/>
                          <w14:textFill>
                            <w14:solidFill>
                              <w14:schemeClr w14:val="tx1"/>
                            </w14:solidFill>
                          </w14:textFill>
                        </w:rPr>
                        <w:t xml:space="preserve"> </w:t>
                      </w:r>
                      <w:r>
                        <w:rPr>
                          <w:rFonts w:hint="eastAsia" w:ascii="微软雅黑" w:hAnsi="微软雅黑" w:eastAsia="微软雅黑" w:cstheme="minorBidi"/>
                          <w:b/>
                          <w:bCs/>
                          <w:color w:val="000000" w:themeColor="text1"/>
                          <w:kern w:val="24"/>
                          <w:sz w:val="21"/>
                          <w:szCs w:val="21"/>
                          <w14:textFill>
                            <w14:solidFill>
                              <w14:schemeClr w14:val="tx1"/>
                            </w14:solidFill>
                          </w14:textFill>
                        </w:rPr>
                        <w:t>00001——</w:t>
                      </w:r>
                      <w:r>
                        <w:rPr>
                          <w:rFonts w:hint="eastAsia" w:ascii="微软雅黑" w:hAnsi="微软雅黑" w:eastAsia="微软雅黑" w:cstheme="minorBidi"/>
                          <w:b/>
                          <w:bCs/>
                          <w:color w:val="000000" w:themeColor="text1"/>
                          <w:kern w:val="24"/>
                          <w:sz w:val="21"/>
                          <w:szCs w:val="21"/>
                          <w:lang w:val="en-US" w:eastAsia="zh-CN"/>
                          <w14:textFill>
                            <w14:solidFill>
                              <w14:schemeClr w14:val="tx1"/>
                            </w14:solidFill>
                          </w14:textFill>
                        </w:rPr>
                        <w:t>20</w:t>
                      </w:r>
                      <w:r>
                        <w:rPr>
                          <w:rFonts w:hint="eastAsia" w:ascii="微软雅黑" w:hAnsi="微软雅黑" w:eastAsia="微软雅黑" w:cstheme="minorBidi"/>
                          <w:b/>
                          <w:bCs/>
                          <w:color w:val="000000" w:themeColor="text1"/>
                          <w:kern w:val="24"/>
                          <w:sz w:val="21"/>
                          <w:szCs w:val="21"/>
                          <w14:textFill>
                            <w14:solidFill>
                              <w14:schemeClr w14:val="tx1"/>
                            </w14:solidFill>
                          </w14:textFill>
                        </w:rPr>
                        <w:t>000</w:t>
                      </w:r>
                    </w:p>
                    <w:p w14:paraId="44A5CC56">
                      <w:pPr>
                        <w:pStyle w:val="11"/>
                        <w:spacing w:before="0" w:beforeAutospacing="0" w:after="0" w:afterAutospacing="0" w:line="300" w:lineRule="exact"/>
                        <w:ind w:firstLine="1051" w:firstLineChars="500"/>
                        <w:rPr>
                          <w:sz w:val="21"/>
                          <w:szCs w:val="21"/>
                        </w:rPr>
                      </w:pP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药物： </w:t>
                      </w:r>
                      <w:r>
                        <w:rPr>
                          <w:rFonts w:ascii="微软雅黑" w:hAnsi="微软雅黑" w:eastAsia="微软雅黑" w:cstheme="minorBidi"/>
                          <w:b/>
                          <w:bCs/>
                          <w:color w:val="000000" w:themeColor="text1"/>
                          <w:kern w:val="24"/>
                          <w:sz w:val="21"/>
                          <w:szCs w:val="21"/>
                          <w14:textFill>
                            <w14:solidFill>
                              <w14:schemeClr w14:val="tx1"/>
                            </w14:solidFill>
                          </w14:textFill>
                        </w:rPr>
                        <w:t xml:space="preserve"> </w:t>
                      </w: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 </w:t>
                      </w:r>
                    </w:p>
                    <w:p w14:paraId="45124644">
                      <w:pPr>
                        <w:pStyle w:val="11"/>
                        <w:spacing w:before="0" w:beforeAutospacing="0" w:after="0" w:afterAutospacing="0" w:line="300" w:lineRule="exact"/>
                        <w:rPr>
                          <w:sz w:val="21"/>
                          <w:szCs w:val="21"/>
                        </w:rPr>
                      </w:pP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          时间： </w:t>
                      </w:r>
                      <w:r>
                        <w:rPr>
                          <w:rFonts w:ascii="微软雅黑" w:hAnsi="微软雅黑" w:eastAsia="微软雅黑" w:cstheme="minorBidi"/>
                          <w:b/>
                          <w:bCs/>
                          <w:color w:val="000000" w:themeColor="text1"/>
                          <w:kern w:val="24"/>
                          <w:sz w:val="21"/>
                          <w:szCs w:val="21"/>
                          <w14:textFill>
                            <w14:solidFill>
                              <w14:schemeClr w14:val="tx1"/>
                            </w14:solidFill>
                          </w14:textFill>
                        </w:rPr>
                        <w:t xml:space="preserve"> </w:t>
                      </w:r>
                      <w:r>
                        <w:rPr>
                          <w:rFonts w:hint="eastAsia" w:ascii="微软雅黑" w:hAnsi="微软雅黑" w:eastAsia="微软雅黑" w:cstheme="minorBidi"/>
                          <w:b/>
                          <w:bCs/>
                          <w:color w:val="000000" w:themeColor="text1"/>
                          <w:kern w:val="24"/>
                          <w:sz w:val="21"/>
                          <w:szCs w:val="21"/>
                          <w14:textFill>
                            <w14:solidFill>
                              <w14:schemeClr w14:val="tx1"/>
                            </w14:solidFill>
                          </w14:textFill>
                        </w:rPr>
                        <w:t>202</w:t>
                      </w:r>
                      <w:r>
                        <w:rPr>
                          <w:rFonts w:hint="eastAsia" w:ascii="微软雅黑" w:hAnsi="微软雅黑" w:eastAsia="微软雅黑" w:cstheme="minorBidi"/>
                          <w:b/>
                          <w:bCs/>
                          <w:color w:val="000000" w:themeColor="text1"/>
                          <w:kern w:val="24"/>
                          <w:sz w:val="21"/>
                          <w:szCs w:val="21"/>
                          <w:lang w:val="en-US" w:eastAsia="zh-CN"/>
                          <w14:textFill>
                            <w14:solidFill>
                              <w14:schemeClr w14:val="tx1"/>
                            </w14:solidFill>
                          </w14:textFill>
                        </w:rPr>
                        <w:t>6</w:t>
                      </w:r>
                      <w:r>
                        <w:rPr>
                          <w:rFonts w:hint="eastAsia" w:ascii="微软雅黑" w:hAnsi="微软雅黑" w:eastAsia="微软雅黑" w:cstheme="minorBidi"/>
                          <w:b/>
                          <w:bCs/>
                          <w:color w:val="000000" w:themeColor="text1"/>
                          <w:kern w:val="24"/>
                          <w:sz w:val="21"/>
                          <w:szCs w:val="21"/>
                          <w14:textFill>
                            <w14:solidFill>
                              <w14:schemeClr w14:val="tx1"/>
                            </w14:solidFill>
                          </w14:textFill>
                        </w:rPr>
                        <w:t>年</w:t>
                      </w:r>
                      <w:r>
                        <w:rPr>
                          <w:rFonts w:ascii="微软雅黑" w:hAnsi="微软雅黑" w:eastAsia="微软雅黑" w:cstheme="minorBidi"/>
                          <w:b/>
                          <w:bCs/>
                          <w:color w:val="000000" w:themeColor="text1"/>
                          <w:kern w:val="24"/>
                          <w:sz w:val="21"/>
                          <w:szCs w:val="21"/>
                          <w14:textFill>
                            <w14:solidFill>
                              <w14:schemeClr w14:val="tx1"/>
                            </w14:solidFill>
                          </w14:textFill>
                        </w:rPr>
                        <w:t>3</w:t>
                      </w: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月   </w:t>
                      </w:r>
                    </w:p>
                    <w:p w14:paraId="2250F6AC">
                      <w:pPr>
                        <w:pStyle w:val="11"/>
                        <w:spacing w:before="0" w:beforeAutospacing="0" w:after="0" w:afterAutospacing="0" w:line="300" w:lineRule="exact"/>
                        <w:rPr>
                          <w:sz w:val="21"/>
                          <w:szCs w:val="21"/>
                        </w:rPr>
                      </w:pP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          负责人：x</w:t>
                      </w:r>
                      <w:r>
                        <w:rPr>
                          <w:rFonts w:ascii="微软雅黑" w:hAnsi="微软雅黑" w:eastAsia="微软雅黑" w:cstheme="minorBidi"/>
                          <w:b/>
                          <w:bCs/>
                          <w:color w:val="000000" w:themeColor="text1"/>
                          <w:kern w:val="24"/>
                          <w:sz w:val="21"/>
                          <w:szCs w:val="21"/>
                          <w14:textFill>
                            <w14:solidFill>
                              <w14:schemeClr w14:val="tx1"/>
                            </w14:solidFill>
                          </w14:textFill>
                        </w:rPr>
                        <w:t>xx</w:t>
                      </w:r>
                    </w:p>
                    <w:p w14:paraId="23D05554">
                      <w:pPr>
                        <w:pStyle w:val="11"/>
                        <w:spacing w:before="0" w:beforeAutospacing="0" w:after="0" w:afterAutospacing="0" w:line="360" w:lineRule="auto"/>
                        <w:ind w:firstLine="945" w:firstLineChars="450"/>
                        <w:rPr>
                          <w:rFonts w:hint="eastAsia" w:ascii="微软雅黑" w:hAnsi="微软雅黑" w:eastAsia="微软雅黑" w:cstheme="minorBidi"/>
                          <w:b/>
                          <w:bCs/>
                          <w:color w:val="000000" w:themeColor="text1"/>
                          <w:kern w:val="24"/>
                          <w:sz w:val="21"/>
                          <w:szCs w:val="21"/>
                          <w14:textFill>
                            <w14:solidFill>
                              <w14:schemeClr w14:val="tx1"/>
                            </w14:solidFill>
                          </w14:textFill>
                        </w:rPr>
                      </w:pPr>
                      <w:r>
                        <w:rPr>
                          <w:rFonts w:hint="eastAsia" w:ascii="微软雅黑" w:hAnsi="微软雅黑" w:eastAsia="微软雅黑" w:cstheme="minorBidi"/>
                          <w:b/>
                          <w:bCs/>
                          <w:color w:val="000000" w:themeColor="text1"/>
                          <w:kern w:val="24"/>
                          <w:sz w:val="21"/>
                          <w:szCs w:val="21"/>
                          <w14:textFill>
                            <w14:solidFill>
                              <w14:schemeClr w14:val="tx1"/>
                            </w14:solidFill>
                          </w14:textFill>
                        </w:rPr>
                        <w:t xml:space="preserve"> 防治单位：</w:t>
                      </w:r>
                    </w:p>
                  </w:txbxContent>
                </v:textbox>
              </v:shape>
            </w:pict>
          </mc:Fallback>
        </mc:AlternateContent>
      </w:r>
    </w:p>
    <w:p w14:paraId="236BE1C9">
      <w:pPr>
        <w:pStyle w:val="7"/>
        <w:rPr>
          <w:rFonts w:hint="eastAsia" w:ascii="仿宋" w:hAnsi="仿宋" w:eastAsia="仿宋" w:cs="仿宋"/>
          <w:sz w:val="32"/>
          <w:szCs w:val="32"/>
          <w:highlight w:val="none"/>
        </w:rPr>
      </w:pPr>
    </w:p>
    <w:p w14:paraId="49609516">
      <w:pPr>
        <w:pStyle w:val="7"/>
        <w:rPr>
          <w:rFonts w:hint="eastAsia" w:ascii="仿宋" w:hAnsi="仿宋" w:eastAsia="仿宋" w:cs="仿宋"/>
          <w:sz w:val="32"/>
          <w:szCs w:val="32"/>
          <w:highlight w:val="none"/>
        </w:rPr>
      </w:pPr>
    </w:p>
    <w:p w14:paraId="037B55B0">
      <w:pPr>
        <w:pStyle w:val="7"/>
        <w:rPr>
          <w:rFonts w:hint="eastAsia" w:ascii="仿宋" w:hAnsi="仿宋" w:eastAsia="仿宋" w:cs="仿宋"/>
          <w:sz w:val="32"/>
          <w:szCs w:val="32"/>
          <w:highlight w:val="none"/>
        </w:rPr>
      </w:pPr>
    </w:p>
    <w:p w14:paraId="61A7B9A8">
      <w:pPr>
        <w:pStyle w:val="7"/>
        <w:rPr>
          <w:rFonts w:hint="eastAsia" w:ascii="仿宋" w:hAnsi="仿宋" w:eastAsia="仿宋" w:cs="仿宋"/>
          <w:sz w:val="32"/>
          <w:szCs w:val="32"/>
          <w:highlight w:val="none"/>
        </w:rPr>
      </w:pPr>
    </w:p>
    <w:p w14:paraId="169C2B16">
      <w:pPr>
        <w:pStyle w:val="7"/>
        <w:rPr>
          <w:rFonts w:hint="eastAsia" w:ascii="仿宋" w:hAnsi="仿宋" w:eastAsia="仿宋" w:cs="仿宋"/>
          <w:sz w:val="32"/>
          <w:szCs w:val="32"/>
          <w:highlight w:val="none"/>
        </w:rPr>
      </w:pPr>
    </w:p>
    <w:p w14:paraId="296557F9">
      <w:pPr>
        <w:pStyle w:val="7"/>
        <w:rPr>
          <w:rFonts w:hint="eastAsia" w:ascii="仿宋" w:hAnsi="仿宋" w:eastAsia="仿宋" w:cs="仿宋"/>
          <w:sz w:val="32"/>
          <w:szCs w:val="32"/>
          <w:highlight w:val="none"/>
        </w:rPr>
      </w:pPr>
    </w:p>
    <w:p w14:paraId="30FC65AB">
      <w:pPr>
        <w:pStyle w:val="7"/>
        <w:rPr>
          <w:rFonts w:hint="eastAsia" w:ascii="仿宋" w:hAnsi="仿宋" w:eastAsia="仿宋" w:cs="仿宋"/>
          <w:sz w:val="32"/>
          <w:szCs w:val="32"/>
          <w:highlight w:val="none"/>
        </w:rPr>
      </w:pPr>
    </w:p>
    <w:p w14:paraId="6397E703">
      <w:pPr>
        <w:pStyle w:val="7"/>
        <w:rPr>
          <w:rFonts w:hint="eastAsia" w:ascii="仿宋" w:hAnsi="仿宋" w:eastAsia="仿宋" w:cs="仿宋"/>
          <w:sz w:val="32"/>
          <w:szCs w:val="32"/>
          <w:highlight w:val="none"/>
        </w:rPr>
      </w:pPr>
    </w:p>
    <w:p w14:paraId="6DD26FBF">
      <w:pPr>
        <w:pStyle w:val="7"/>
        <w:rPr>
          <w:rFonts w:hint="eastAsia" w:ascii="仿宋" w:hAnsi="仿宋" w:eastAsia="仿宋" w:cs="仿宋"/>
          <w:sz w:val="32"/>
          <w:szCs w:val="32"/>
          <w:highlight w:val="none"/>
        </w:rPr>
      </w:pPr>
    </w:p>
    <w:p w14:paraId="23D6FC92">
      <w:pPr>
        <w:pStyle w:val="7"/>
        <w:rPr>
          <w:rFonts w:hint="eastAsia" w:ascii="仿宋" w:hAnsi="仿宋" w:eastAsia="仿宋" w:cs="仿宋"/>
          <w:sz w:val="32"/>
          <w:szCs w:val="32"/>
          <w:highlight w:val="none"/>
        </w:rPr>
      </w:pPr>
    </w:p>
    <w:p w14:paraId="674A7725">
      <w:pPr>
        <w:pStyle w:val="7"/>
        <w:rPr>
          <w:rFonts w:hint="eastAsia" w:ascii="仿宋" w:hAnsi="仿宋" w:eastAsia="仿宋" w:cs="仿宋"/>
          <w:sz w:val="32"/>
          <w:szCs w:val="32"/>
          <w:highlight w:val="none"/>
        </w:rPr>
      </w:pPr>
    </w:p>
    <w:p w14:paraId="21A727F6">
      <w:pPr>
        <w:pStyle w:val="7"/>
        <w:rPr>
          <w:rFonts w:hint="eastAsia" w:ascii="仿宋" w:hAnsi="仿宋" w:eastAsia="仿宋" w:cs="仿宋"/>
          <w:sz w:val="32"/>
          <w:szCs w:val="32"/>
          <w:highlight w:val="none"/>
        </w:rPr>
      </w:pPr>
    </w:p>
    <w:p w14:paraId="608E6C0C">
      <w:pPr>
        <w:pStyle w:val="7"/>
        <w:rPr>
          <w:rFonts w:hint="eastAsia" w:ascii="仿宋" w:hAnsi="仿宋" w:eastAsia="仿宋" w:cs="仿宋"/>
          <w:sz w:val="32"/>
          <w:szCs w:val="32"/>
          <w:highlight w:val="none"/>
        </w:rPr>
      </w:pPr>
    </w:p>
    <w:p w14:paraId="02BE58E8">
      <w:pPr>
        <w:pStyle w:val="7"/>
        <w:rPr>
          <w:rFonts w:hint="eastAsia" w:ascii="仿宋" w:hAnsi="仿宋" w:eastAsia="仿宋" w:cs="仿宋"/>
          <w:sz w:val="32"/>
          <w:szCs w:val="32"/>
          <w:highlight w:val="none"/>
        </w:rPr>
      </w:pPr>
    </w:p>
    <w:p w14:paraId="71A288F9">
      <w:pPr>
        <w:pStyle w:val="7"/>
        <w:rPr>
          <w:rFonts w:hint="eastAsia" w:ascii="仿宋" w:hAnsi="仿宋" w:eastAsia="仿宋" w:cs="仿宋"/>
          <w:sz w:val="32"/>
          <w:szCs w:val="32"/>
          <w:highlight w:val="none"/>
        </w:rPr>
      </w:pPr>
    </w:p>
    <w:p w14:paraId="087C875A">
      <w:pPr>
        <w:pStyle w:val="7"/>
        <w:rPr>
          <w:rFonts w:hint="eastAsia" w:ascii="仿宋" w:hAnsi="仿宋" w:eastAsia="仿宋" w:cs="仿宋"/>
          <w:sz w:val="32"/>
          <w:szCs w:val="32"/>
          <w:highlight w:val="none"/>
        </w:rPr>
      </w:pPr>
    </w:p>
    <w:p w14:paraId="754A1D90">
      <w:pPr>
        <w:pStyle w:val="7"/>
        <w:rPr>
          <w:rFonts w:hint="eastAsia" w:ascii="仿宋" w:hAnsi="仿宋" w:eastAsia="仿宋" w:cs="仿宋"/>
          <w:sz w:val="32"/>
          <w:szCs w:val="32"/>
          <w:highlight w:val="none"/>
        </w:rPr>
      </w:pPr>
    </w:p>
    <w:p w14:paraId="152A16C4">
      <w:pPr>
        <w:pStyle w:val="7"/>
        <w:rPr>
          <w:rFonts w:hint="eastAsia" w:ascii="仿宋" w:hAnsi="仿宋" w:eastAsia="仿宋" w:cs="仿宋"/>
          <w:b/>
          <w:sz w:val="44"/>
          <w:szCs w:val="44"/>
          <w:highlight w:val="none"/>
          <w:lang w:eastAsia="zh-CN"/>
        </w:rPr>
      </w:pPr>
      <w:r>
        <w:rPr>
          <w:rFonts w:hint="eastAsia" w:ascii="仿宋" w:hAnsi="仿宋" w:eastAsia="仿宋" w:cs="仿宋"/>
          <w:sz w:val="32"/>
          <w:szCs w:val="32"/>
          <w:highlight w:val="none"/>
        </w:rPr>
        <w:t>附件</w:t>
      </w:r>
      <w:r>
        <w:rPr>
          <w:rFonts w:hint="eastAsia" w:ascii="仿宋" w:hAnsi="仿宋" w:eastAsia="仿宋" w:cs="仿宋"/>
          <w:sz w:val="32"/>
          <w:szCs w:val="32"/>
          <w:highlight w:val="none"/>
          <w:lang w:val="en-US" w:eastAsia="zh-CN"/>
        </w:rPr>
        <w:t>4</w:t>
      </w:r>
    </w:p>
    <w:p w14:paraId="0BF6DDE1">
      <w:pPr>
        <w:pStyle w:val="7"/>
        <w:rPr>
          <w:rFonts w:hint="eastAsia" w:ascii="仿宋" w:hAnsi="仿宋" w:eastAsia="仿宋" w:cs="仿宋"/>
          <w:b/>
          <w:sz w:val="36"/>
          <w:szCs w:val="36"/>
          <w:highlight w:val="none"/>
        </w:rPr>
      </w:pPr>
      <w:r>
        <w:rPr>
          <w:rFonts w:hint="eastAsia" w:ascii="仿宋" w:hAnsi="仿宋" w:eastAsia="仿宋" w:cs="仿宋"/>
          <w:b/>
          <w:sz w:val="44"/>
          <w:szCs w:val="44"/>
          <w:highlight w:val="none"/>
        </w:rPr>
        <w:t xml:space="preserve">           </w:t>
      </w:r>
      <w:r>
        <w:rPr>
          <w:rFonts w:hint="eastAsia" w:ascii="仿宋" w:hAnsi="仿宋" w:eastAsia="仿宋" w:cs="仿宋"/>
          <w:b/>
          <w:sz w:val="36"/>
          <w:szCs w:val="36"/>
          <w:highlight w:val="none"/>
        </w:rPr>
        <w:t>诱捕器检查记录表</w:t>
      </w:r>
    </w:p>
    <w:p w14:paraId="3A2A2980">
      <w:pPr>
        <w:pStyle w:val="7"/>
        <w:rPr>
          <w:rFonts w:hint="eastAsia" w:ascii="仿宋" w:hAnsi="仿宋" w:eastAsia="仿宋" w:cs="仿宋"/>
          <w:sz w:val="32"/>
          <w:szCs w:val="32"/>
          <w:highlight w:val="none"/>
        </w:rPr>
      </w:pPr>
      <w:r>
        <w:rPr>
          <w:rFonts w:hint="eastAsia" w:ascii="仿宋" w:hAnsi="仿宋" w:eastAsia="仿宋" w:cs="仿宋"/>
          <w:sz w:val="32"/>
          <w:szCs w:val="32"/>
          <w:highlight w:val="none"/>
        </w:rPr>
        <w:t>地点：滨海公园    林班    时间：   检查人员：</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2171"/>
        <w:gridCol w:w="2171"/>
        <w:gridCol w:w="1737"/>
        <w:gridCol w:w="1535"/>
      </w:tblGrid>
      <w:tr w14:paraId="6543F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1160CA80">
            <w:pPr>
              <w:pStyle w:val="7"/>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编号</w:t>
            </w:r>
          </w:p>
        </w:tc>
        <w:tc>
          <w:tcPr>
            <w:tcW w:w="2171" w:type="dxa"/>
            <w:vAlign w:val="top"/>
          </w:tcPr>
          <w:p w14:paraId="4A057B5F">
            <w:pPr>
              <w:pStyle w:val="7"/>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松褐天牛数量</w:t>
            </w:r>
          </w:p>
        </w:tc>
        <w:tc>
          <w:tcPr>
            <w:tcW w:w="2171" w:type="dxa"/>
            <w:vAlign w:val="top"/>
          </w:tcPr>
          <w:p w14:paraId="7990A3BD">
            <w:pPr>
              <w:pStyle w:val="7"/>
              <w:spacing w:line="320" w:lineRule="exact"/>
              <w:rPr>
                <w:rFonts w:hint="eastAsia" w:ascii="仿宋" w:hAnsi="仿宋" w:eastAsia="仿宋" w:cs="仿宋"/>
                <w:sz w:val="32"/>
                <w:szCs w:val="32"/>
                <w:highlight w:val="none"/>
              </w:rPr>
            </w:pPr>
            <w:r>
              <w:rPr>
                <w:rFonts w:hint="eastAsia" w:ascii="仿宋" w:hAnsi="仿宋" w:eastAsia="仿宋" w:cs="仿宋"/>
                <w:sz w:val="30"/>
                <w:szCs w:val="30"/>
                <w:highlight w:val="none"/>
              </w:rPr>
              <w:t>褐梗天牛数量</w:t>
            </w:r>
          </w:p>
        </w:tc>
        <w:tc>
          <w:tcPr>
            <w:tcW w:w="1737" w:type="dxa"/>
            <w:vAlign w:val="top"/>
          </w:tcPr>
          <w:p w14:paraId="06405B70">
            <w:pPr>
              <w:pStyle w:val="7"/>
              <w:rPr>
                <w:rFonts w:hint="eastAsia" w:ascii="仿宋" w:hAnsi="仿宋" w:eastAsia="仿宋" w:cs="仿宋"/>
                <w:sz w:val="30"/>
                <w:szCs w:val="30"/>
                <w:highlight w:val="none"/>
              </w:rPr>
            </w:pPr>
            <w:r>
              <w:rPr>
                <w:rFonts w:hint="eastAsia" w:ascii="仿宋" w:hAnsi="仿宋" w:eastAsia="仿宋" w:cs="仿宋"/>
                <w:sz w:val="30"/>
                <w:szCs w:val="30"/>
                <w:highlight w:val="none"/>
              </w:rPr>
              <w:t>蠹虫头数</w:t>
            </w:r>
          </w:p>
        </w:tc>
        <w:tc>
          <w:tcPr>
            <w:tcW w:w="1535" w:type="dxa"/>
            <w:vAlign w:val="top"/>
          </w:tcPr>
          <w:p w14:paraId="703F9F3F">
            <w:pPr>
              <w:pStyle w:val="7"/>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死树数量</w:t>
            </w:r>
          </w:p>
        </w:tc>
      </w:tr>
      <w:tr w14:paraId="0BF3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77305A41">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1</w:t>
            </w:r>
          </w:p>
        </w:tc>
        <w:tc>
          <w:tcPr>
            <w:tcW w:w="2171" w:type="dxa"/>
            <w:vAlign w:val="top"/>
          </w:tcPr>
          <w:p w14:paraId="6FA12D16">
            <w:pPr>
              <w:pStyle w:val="7"/>
              <w:rPr>
                <w:rFonts w:hint="eastAsia" w:ascii="仿宋" w:hAnsi="仿宋" w:eastAsia="仿宋" w:cs="仿宋"/>
                <w:sz w:val="32"/>
                <w:szCs w:val="32"/>
                <w:highlight w:val="none"/>
              </w:rPr>
            </w:pPr>
          </w:p>
        </w:tc>
        <w:tc>
          <w:tcPr>
            <w:tcW w:w="2171" w:type="dxa"/>
            <w:vAlign w:val="top"/>
          </w:tcPr>
          <w:p w14:paraId="708A5A09">
            <w:pPr>
              <w:pStyle w:val="7"/>
              <w:rPr>
                <w:rFonts w:hint="eastAsia" w:ascii="仿宋" w:hAnsi="仿宋" w:eastAsia="仿宋" w:cs="仿宋"/>
                <w:sz w:val="32"/>
                <w:szCs w:val="32"/>
                <w:highlight w:val="none"/>
              </w:rPr>
            </w:pPr>
          </w:p>
        </w:tc>
        <w:tc>
          <w:tcPr>
            <w:tcW w:w="1737" w:type="dxa"/>
            <w:vAlign w:val="top"/>
          </w:tcPr>
          <w:p w14:paraId="72377DF6">
            <w:pPr>
              <w:pStyle w:val="7"/>
              <w:rPr>
                <w:rFonts w:hint="eastAsia" w:ascii="仿宋" w:hAnsi="仿宋" w:eastAsia="仿宋" w:cs="仿宋"/>
                <w:sz w:val="32"/>
                <w:szCs w:val="32"/>
                <w:highlight w:val="none"/>
              </w:rPr>
            </w:pPr>
          </w:p>
        </w:tc>
        <w:tc>
          <w:tcPr>
            <w:tcW w:w="1535" w:type="dxa"/>
            <w:vAlign w:val="top"/>
          </w:tcPr>
          <w:p w14:paraId="65E12106">
            <w:pPr>
              <w:pStyle w:val="7"/>
              <w:rPr>
                <w:rFonts w:hint="eastAsia" w:ascii="仿宋" w:hAnsi="仿宋" w:eastAsia="仿宋" w:cs="仿宋"/>
                <w:sz w:val="32"/>
                <w:szCs w:val="32"/>
                <w:highlight w:val="none"/>
              </w:rPr>
            </w:pPr>
          </w:p>
        </w:tc>
      </w:tr>
      <w:tr w14:paraId="3785C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4A1AF98E">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2</w:t>
            </w:r>
          </w:p>
        </w:tc>
        <w:tc>
          <w:tcPr>
            <w:tcW w:w="2171" w:type="dxa"/>
            <w:vAlign w:val="top"/>
          </w:tcPr>
          <w:p w14:paraId="38EFA25D">
            <w:pPr>
              <w:pStyle w:val="7"/>
              <w:rPr>
                <w:rFonts w:hint="eastAsia" w:ascii="仿宋" w:hAnsi="仿宋" w:eastAsia="仿宋" w:cs="仿宋"/>
                <w:sz w:val="32"/>
                <w:szCs w:val="32"/>
                <w:highlight w:val="none"/>
              </w:rPr>
            </w:pPr>
          </w:p>
        </w:tc>
        <w:tc>
          <w:tcPr>
            <w:tcW w:w="2171" w:type="dxa"/>
            <w:vAlign w:val="top"/>
          </w:tcPr>
          <w:p w14:paraId="41335084">
            <w:pPr>
              <w:pStyle w:val="7"/>
              <w:rPr>
                <w:rFonts w:hint="eastAsia" w:ascii="仿宋" w:hAnsi="仿宋" w:eastAsia="仿宋" w:cs="仿宋"/>
                <w:sz w:val="32"/>
                <w:szCs w:val="32"/>
                <w:highlight w:val="none"/>
              </w:rPr>
            </w:pPr>
          </w:p>
        </w:tc>
        <w:tc>
          <w:tcPr>
            <w:tcW w:w="1737" w:type="dxa"/>
            <w:vAlign w:val="top"/>
          </w:tcPr>
          <w:p w14:paraId="0E8DD16B">
            <w:pPr>
              <w:pStyle w:val="7"/>
              <w:rPr>
                <w:rFonts w:hint="eastAsia" w:ascii="仿宋" w:hAnsi="仿宋" w:eastAsia="仿宋" w:cs="仿宋"/>
                <w:sz w:val="32"/>
                <w:szCs w:val="32"/>
                <w:highlight w:val="none"/>
              </w:rPr>
            </w:pPr>
          </w:p>
        </w:tc>
        <w:tc>
          <w:tcPr>
            <w:tcW w:w="1535" w:type="dxa"/>
            <w:vAlign w:val="top"/>
          </w:tcPr>
          <w:p w14:paraId="15280659">
            <w:pPr>
              <w:pStyle w:val="7"/>
              <w:rPr>
                <w:rFonts w:hint="eastAsia" w:ascii="仿宋" w:hAnsi="仿宋" w:eastAsia="仿宋" w:cs="仿宋"/>
                <w:sz w:val="32"/>
                <w:szCs w:val="32"/>
                <w:highlight w:val="none"/>
              </w:rPr>
            </w:pPr>
          </w:p>
        </w:tc>
      </w:tr>
      <w:tr w14:paraId="40F2A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2309578A">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3</w:t>
            </w:r>
          </w:p>
        </w:tc>
        <w:tc>
          <w:tcPr>
            <w:tcW w:w="2171" w:type="dxa"/>
            <w:vAlign w:val="top"/>
          </w:tcPr>
          <w:p w14:paraId="22D65709">
            <w:pPr>
              <w:pStyle w:val="7"/>
              <w:rPr>
                <w:rFonts w:hint="eastAsia" w:ascii="仿宋" w:hAnsi="仿宋" w:eastAsia="仿宋" w:cs="仿宋"/>
                <w:sz w:val="32"/>
                <w:szCs w:val="32"/>
                <w:highlight w:val="none"/>
              </w:rPr>
            </w:pPr>
          </w:p>
        </w:tc>
        <w:tc>
          <w:tcPr>
            <w:tcW w:w="2171" w:type="dxa"/>
            <w:vAlign w:val="top"/>
          </w:tcPr>
          <w:p w14:paraId="3449EC29">
            <w:pPr>
              <w:pStyle w:val="7"/>
              <w:rPr>
                <w:rFonts w:hint="eastAsia" w:ascii="仿宋" w:hAnsi="仿宋" w:eastAsia="仿宋" w:cs="仿宋"/>
                <w:sz w:val="32"/>
                <w:szCs w:val="32"/>
                <w:highlight w:val="none"/>
              </w:rPr>
            </w:pPr>
          </w:p>
        </w:tc>
        <w:tc>
          <w:tcPr>
            <w:tcW w:w="1737" w:type="dxa"/>
            <w:vAlign w:val="top"/>
          </w:tcPr>
          <w:p w14:paraId="44B84C90">
            <w:pPr>
              <w:pStyle w:val="7"/>
              <w:rPr>
                <w:rFonts w:hint="eastAsia" w:ascii="仿宋" w:hAnsi="仿宋" w:eastAsia="仿宋" w:cs="仿宋"/>
                <w:sz w:val="32"/>
                <w:szCs w:val="32"/>
                <w:highlight w:val="none"/>
              </w:rPr>
            </w:pPr>
          </w:p>
        </w:tc>
        <w:tc>
          <w:tcPr>
            <w:tcW w:w="1535" w:type="dxa"/>
            <w:vAlign w:val="top"/>
          </w:tcPr>
          <w:p w14:paraId="32145DEA">
            <w:pPr>
              <w:pStyle w:val="7"/>
              <w:rPr>
                <w:rFonts w:hint="eastAsia" w:ascii="仿宋" w:hAnsi="仿宋" w:eastAsia="仿宋" w:cs="仿宋"/>
                <w:sz w:val="32"/>
                <w:szCs w:val="32"/>
                <w:highlight w:val="none"/>
              </w:rPr>
            </w:pPr>
          </w:p>
        </w:tc>
      </w:tr>
      <w:tr w14:paraId="4EF59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378626F0">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4</w:t>
            </w:r>
          </w:p>
        </w:tc>
        <w:tc>
          <w:tcPr>
            <w:tcW w:w="2171" w:type="dxa"/>
            <w:vAlign w:val="top"/>
          </w:tcPr>
          <w:p w14:paraId="2D300E28">
            <w:pPr>
              <w:pStyle w:val="7"/>
              <w:rPr>
                <w:rFonts w:hint="eastAsia" w:ascii="仿宋" w:hAnsi="仿宋" w:eastAsia="仿宋" w:cs="仿宋"/>
                <w:sz w:val="32"/>
                <w:szCs w:val="32"/>
                <w:highlight w:val="none"/>
              </w:rPr>
            </w:pPr>
          </w:p>
        </w:tc>
        <w:tc>
          <w:tcPr>
            <w:tcW w:w="2171" w:type="dxa"/>
            <w:vAlign w:val="top"/>
          </w:tcPr>
          <w:p w14:paraId="6993782C">
            <w:pPr>
              <w:pStyle w:val="7"/>
              <w:rPr>
                <w:rFonts w:hint="eastAsia" w:ascii="仿宋" w:hAnsi="仿宋" w:eastAsia="仿宋" w:cs="仿宋"/>
                <w:sz w:val="32"/>
                <w:szCs w:val="32"/>
                <w:highlight w:val="none"/>
              </w:rPr>
            </w:pPr>
          </w:p>
        </w:tc>
        <w:tc>
          <w:tcPr>
            <w:tcW w:w="1737" w:type="dxa"/>
            <w:vAlign w:val="top"/>
          </w:tcPr>
          <w:p w14:paraId="38D4370A">
            <w:pPr>
              <w:pStyle w:val="7"/>
              <w:rPr>
                <w:rFonts w:hint="eastAsia" w:ascii="仿宋" w:hAnsi="仿宋" w:eastAsia="仿宋" w:cs="仿宋"/>
                <w:sz w:val="32"/>
                <w:szCs w:val="32"/>
                <w:highlight w:val="none"/>
              </w:rPr>
            </w:pPr>
          </w:p>
        </w:tc>
        <w:tc>
          <w:tcPr>
            <w:tcW w:w="1535" w:type="dxa"/>
            <w:vAlign w:val="top"/>
          </w:tcPr>
          <w:p w14:paraId="5068D23F">
            <w:pPr>
              <w:pStyle w:val="7"/>
              <w:rPr>
                <w:rFonts w:hint="eastAsia" w:ascii="仿宋" w:hAnsi="仿宋" w:eastAsia="仿宋" w:cs="仿宋"/>
                <w:sz w:val="32"/>
                <w:szCs w:val="32"/>
                <w:highlight w:val="none"/>
              </w:rPr>
            </w:pPr>
          </w:p>
        </w:tc>
      </w:tr>
      <w:tr w14:paraId="42536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4BBA743A">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5</w:t>
            </w:r>
          </w:p>
        </w:tc>
        <w:tc>
          <w:tcPr>
            <w:tcW w:w="2171" w:type="dxa"/>
            <w:vAlign w:val="top"/>
          </w:tcPr>
          <w:p w14:paraId="21658C85">
            <w:pPr>
              <w:pStyle w:val="7"/>
              <w:rPr>
                <w:rFonts w:hint="eastAsia" w:ascii="仿宋" w:hAnsi="仿宋" w:eastAsia="仿宋" w:cs="仿宋"/>
                <w:sz w:val="32"/>
                <w:szCs w:val="32"/>
                <w:highlight w:val="none"/>
              </w:rPr>
            </w:pPr>
          </w:p>
        </w:tc>
        <w:tc>
          <w:tcPr>
            <w:tcW w:w="2171" w:type="dxa"/>
            <w:vAlign w:val="top"/>
          </w:tcPr>
          <w:p w14:paraId="62116334">
            <w:pPr>
              <w:pStyle w:val="7"/>
              <w:rPr>
                <w:rFonts w:hint="eastAsia" w:ascii="仿宋" w:hAnsi="仿宋" w:eastAsia="仿宋" w:cs="仿宋"/>
                <w:sz w:val="32"/>
                <w:szCs w:val="32"/>
                <w:highlight w:val="none"/>
              </w:rPr>
            </w:pPr>
          </w:p>
        </w:tc>
        <w:tc>
          <w:tcPr>
            <w:tcW w:w="1737" w:type="dxa"/>
            <w:vAlign w:val="top"/>
          </w:tcPr>
          <w:p w14:paraId="1ABCBEE4">
            <w:pPr>
              <w:pStyle w:val="7"/>
              <w:rPr>
                <w:rFonts w:hint="eastAsia" w:ascii="仿宋" w:hAnsi="仿宋" w:eastAsia="仿宋" w:cs="仿宋"/>
                <w:sz w:val="32"/>
                <w:szCs w:val="32"/>
                <w:highlight w:val="none"/>
              </w:rPr>
            </w:pPr>
          </w:p>
        </w:tc>
        <w:tc>
          <w:tcPr>
            <w:tcW w:w="1535" w:type="dxa"/>
            <w:vAlign w:val="top"/>
          </w:tcPr>
          <w:p w14:paraId="2D3F4E8D">
            <w:pPr>
              <w:pStyle w:val="7"/>
              <w:rPr>
                <w:rFonts w:hint="eastAsia" w:ascii="仿宋" w:hAnsi="仿宋" w:eastAsia="仿宋" w:cs="仿宋"/>
                <w:sz w:val="32"/>
                <w:szCs w:val="32"/>
                <w:highlight w:val="none"/>
              </w:rPr>
            </w:pPr>
          </w:p>
        </w:tc>
      </w:tr>
      <w:tr w14:paraId="45B3E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000FC216">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6</w:t>
            </w:r>
          </w:p>
        </w:tc>
        <w:tc>
          <w:tcPr>
            <w:tcW w:w="2171" w:type="dxa"/>
            <w:vAlign w:val="top"/>
          </w:tcPr>
          <w:p w14:paraId="52E8C795">
            <w:pPr>
              <w:pStyle w:val="7"/>
              <w:rPr>
                <w:rFonts w:hint="eastAsia" w:ascii="仿宋" w:hAnsi="仿宋" w:eastAsia="仿宋" w:cs="仿宋"/>
                <w:sz w:val="32"/>
                <w:szCs w:val="32"/>
                <w:highlight w:val="none"/>
              </w:rPr>
            </w:pPr>
          </w:p>
        </w:tc>
        <w:tc>
          <w:tcPr>
            <w:tcW w:w="2171" w:type="dxa"/>
            <w:vAlign w:val="top"/>
          </w:tcPr>
          <w:p w14:paraId="5FE2CE34">
            <w:pPr>
              <w:pStyle w:val="7"/>
              <w:rPr>
                <w:rFonts w:hint="eastAsia" w:ascii="仿宋" w:hAnsi="仿宋" w:eastAsia="仿宋" w:cs="仿宋"/>
                <w:sz w:val="32"/>
                <w:szCs w:val="32"/>
                <w:highlight w:val="none"/>
              </w:rPr>
            </w:pPr>
          </w:p>
        </w:tc>
        <w:tc>
          <w:tcPr>
            <w:tcW w:w="1737" w:type="dxa"/>
            <w:vAlign w:val="top"/>
          </w:tcPr>
          <w:p w14:paraId="39745E73">
            <w:pPr>
              <w:pStyle w:val="7"/>
              <w:rPr>
                <w:rFonts w:hint="eastAsia" w:ascii="仿宋" w:hAnsi="仿宋" w:eastAsia="仿宋" w:cs="仿宋"/>
                <w:sz w:val="32"/>
                <w:szCs w:val="32"/>
                <w:highlight w:val="none"/>
              </w:rPr>
            </w:pPr>
          </w:p>
        </w:tc>
        <w:tc>
          <w:tcPr>
            <w:tcW w:w="1535" w:type="dxa"/>
            <w:vAlign w:val="top"/>
          </w:tcPr>
          <w:p w14:paraId="252E5573">
            <w:pPr>
              <w:pStyle w:val="7"/>
              <w:rPr>
                <w:rFonts w:hint="eastAsia" w:ascii="仿宋" w:hAnsi="仿宋" w:eastAsia="仿宋" w:cs="仿宋"/>
                <w:sz w:val="32"/>
                <w:szCs w:val="32"/>
                <w:highlight w:val="none"/>
              </w:rPr>
            </w:pPr>
          </w:p>
        </w:tc>
      </w:tr>
      <w:tr w14:paraId="2C876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0FE2C581">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7</w:t>
            </w:r>
          </w:p>
        </w:tc>
        <w:tc>
          <w:tcPr>
            <w:tcW w:w="2171" w:type="dxa"/>
            <w:vAlign w:val="top"/>
          </w:tcPr>
          <w:p w14:paraId="1B5881CD">
            <w:pPr>
              <w:pStyle w:val="7"/>
              <w:rPr>
                <w:rFonts w:hint="eastAsia" w:ascii="仿宋" w:hAnsi="仿宋" w:eastAsia="仿宋" w:cs="仿宋"/>
                <w:sz w:val="32"/>
                <w:szCs w:val="32"/>
                <w:highlight w:val="none"/>
              </w:rPr>
            </w:pPr>
          </w:p>
        </w:tc>
        <w:tc>
          <w:tcPr>
            <w:tcW w:w="2171" w:type="dxa"/>
            <w:vAlign w:val="top"/>
          </w:tcPr>
          <w:p w14:paraId="692B2120">
            <w:pPr>
              <w:pStyle w:val="7"/>
              <w:rPr>
                <w:rFonts w:hint="eastAsia" w:ascii="仿宋" w:hAnsi="仿宋" w:eastAsia="仿宋" w:cs="仿宋"/>
                <w:sz w:val="32"/>
                <w:szCs w:val="32"/>
                <w:highlight w:val="none"/>
              </w:rPr>
            </w:pPr>
          </w:p>
        </w:tc>
        <w:tc>
          <w:tcPr>
            <w:tcW w:w="1737" w:type="dxa"/>
            <w:vAlign w:val="top"/>
          </w:tcPr>
          <w:p w14:paraId="3E8F2D93">
            <w:pPr>
              <w:pStyle w:val="7"/>
              <w:rPr>
                <w:rFonts w:hint="eastAsia" w:ascii="仿宋" w:hAnsi="仿宋" w:eastAsia="仿宋" w:cs="仿宋"/>
                <w:sz w:val="32"/>
                <w:szCs w:val="32"/>
                <w:highlight w:val="none"/>
              </w:rPr>
            </w:pPr>
          </w:p>
        </w:tc>
        <w:tc>
          <w:tcPr>
            <w:tcW w:w="1535" w:type="dxa"/>
            <w:vAlign w:val="top"/>
          </w:tcPr>
          <w:p w14:paraId="1344F3A5">
            <w:pPr>
              <w:pStyle w:val="7"/>
              <w:rPr>
                <w:rFonts w:hint="eastAsia" w:ascii="仿宋" w:hAnsi="仿宋" w:eastAsia="仿宋" w:cs="仿宋"/>
                <w:sz w:val="32"/>
                <w:szCs w:val="32"/>
                <w:highlight w:val="none"/>
              </w:rPr>
            </w:pPr>
          </w:p>
        </w:tc>
      </w:tr>
      <w:tr w14:paraId="48359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1B597611">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8</w:t>
            </w:r>
          </w:p>
        </w:tc>
        <w:tc>
          <w:tcPr>
            <w:tcW w:w="2171" w:type="dxa"/>
            <w:vAlign w:val="top"/>
          </w:tcPr>
          <w:p w14:paraId="5C609A64">
            <w:pPr>
              <w:pStyle w:val="7"/>
              <w:rPr>
                <w:rFonts w:hint="eastAsia" w:ascii="仿宋" w:hAnsi="仿宋" w:eastAsia="仿宋" w:cs="仿宋"/>
                <w:sz w:val="32"/>
                <w:szCs w:val="32"/>
                <w:highlight w:val="none"/>
              </w:rPr>
            </w:pPr>
          </w:p>
        </w:tc>
        <w:tc>
          <w:tcPr>
            <w:tcW w:w="2171" w:type="dxa"/>
            <w:vAlign w:val="top"/>
          </w:tcPr>
          <w:p w14:paraId="26D0DBE6">
            <w:pPr>
              <w:pStyle w:val="7"/>
              <w:rPr>
                <w:rFonts w:hint="eastAsia" w:ascii="仿宋" w:hAnsi="仿宋" w:eastAsia="仿宋" w:cs="仿宋"/>
                <w:sz w:val="32"/>
                <w:szCs w:val="32"/>
                <w:highlight w:val="none"/>
              </w:rPr>
            </w:pPr>
          </w:p>
        </w:tc>
        <w:tc>
          <w:tcPr>
            <w:tcW w:w="1737" w:type="dxa"/>
            <w:vAlign w:val="top"/>
          </w:tcPr>
          <w:p w14:paraId="3DECEAC3">
            <w:pPr>
              <w:pStyle w:val="7"/>
              <w:rPr>
                <w:rFonts w:hint="eastAsia" w:ascii="仿宋" w:hAnsi="仿宋" w:eastAsia="仿宋" w:cs="仿宋"/>
                <w:sz w:val="32"/>
                <w:szCs w:val="32"/>
                <w:highlight w:val="none"/>
              </w:rPr>
            </w:pPr>
          </w:p>
        </w:tc>
        <w:tc>
          <w:tcPr>
            <w:tcW w:w="1535" w:type="dxa"/>
            <w:vAlign w:val="top"/>
          </w:tcPr>
          <w:p w14:paraId="266CA676">
            <w:pPr>
              <w:pStyle w:val="7"/>
              <w:rPr>
                <w:rFonts w:hint="eastAsia" w:ascii="仿宋" w:hAnsi="仿宋" w:eastAsia="仿宋" w:cs="仿宋"/>
                <w:sz w:val="32"/>
                <w:szCs w:val="32"/>
                <w:highlight w:val="none"/>
              </w:rPr>
            </w:pPr>
          </w:p>
        </w:tc>
      </w:tr>
      <w:tr w14:paraId="6C271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261F84F6">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9</w:t>
            </w:r>
          </w:p>
        </w:tc>
        <w:tc>
          <w:tcPr>
            <w:tcW w:w="2171" w:type="dxa"/>
            <w:vAlign w:val="top"/>
          </w:tcPr>
          <w:p w14:paraId="39F897D7">
            <w:pPr>
              <w:pStyle w:val="7"/>
              <w:rPr>
                <w:rFonts w:hint="eastAsia" w:ascii="仿宋" w:hAnsi="仿宋" w:eastAsia="仿宋" w:cs="仿宋"/>
                <w:sz w:val="32"/>
                <w:szCs w:val="32"/>
                <w:highlight w:val="none"/>
              </w:rPr>
            </w:pPr>
          </w:p>
        </w:tc>
        <w:tc>
          <w:tcPr>
            <w:tcW w:w="2171" w:type="dxa"/>
            <w:vAlign w:val="top"/>
          </w:tcPr>
          <w:p w14:paraId="494E179F">
            <w:pPr>
              <w:pStyle w:val="7"/>
              <w:rPr>
                <w:rFonts w:hint="eastAsia" w:ascii="仿宋" w:hAnsi="仿宋" w:eastAsia="仿宋" w:cs="仿宋"/>
                <w:sz w:val="32"/>
                <w:szCs w:val="32"/>
                <w:highlight w:val="none"/>
              </w:rPr>
            </w:pPr>
          </w:p>
        </w:tc>
        <w:tc>
          <w:tcPr>
            <w:tcW w:w="1737" w:type="dxa"/>
            <w:vAlign w:val="top"/>
          </w:tcPr>
          <w:p w14:paraId="0DBC6DAA">
            <w:pPr>
              <w:pStyle w:val="7"/>
              <w:rPr>
                <w:rFonts w:hint="eastAsia" w:ascii="仿宋" w:hAnsi="仿宋" w:eastAsia="仿宋" w:cs="仿宋"/>
                <w:sz w:val="32"/>
                <w:szCs w:val="32"/>
                <w:highlight w:val="none"/>
              </w:rPr>
            </w:pPr>
          </w:p>
        </w:tc>
        <w:tc>
          <w:tcPr>
            <w:tcW w:w="1535" w:type="dxa"/>
            <w:vAlign w:val="top"/>
          </w:tcPr>
          <w:p w14:paraId="30E12128">
            <w:pPr>
              <w:pStyle w:val="7"/>
              <w:rPr>
                <w:rFonts w:hint="eastAsia" w:ascii="仿宋" w:hAnsi="仿宋" w:eastAsia="仿宋" w:cs="仿宋"/>
                <w:sz w:val="32"/>
                <w:szCs w:val="32"/>
                <w:highlight w:val="none"/>
              </w:rPr>
            </w:pPr>
          </w:p>
        </w:tc>
      </w:tr>
      <w:tr w14:paraId="738F6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536ED3AD">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10</w:t>
            </w:r>
          </w:p>
        </w:tc>
        <w:tc>
          <w:tcPr>
            <w:tcW w:w="2171" w:type="dxa"/>
            <w:vAlign w:val="top"/>
          </w:tcPr>
          <w:p w14:paraId="380F4E65">
            <w:pPr>
              <w:pStyle w:val="7"/>
              <w:rPr>
                <w:rFonts w:hint="eastAsia" w:ascii="仿宋" w:hAnsi="仿宋" w:eastAsia="仿宋" w:cs="仿宋"/>
                <w:sz w:val="32"/>
                <w:szCs w:val="32"/>
                <w:highlight w:val="none"/>
              </w:rPr>
            </w:pPr>
          </w:p>
        </w:tc>
        <w:tc>
          <w:tcPr>
            <w:tcW w:w="2171" w:type="dxa"/>
            <w:vAlign w:val="top"/>
          </w:tcPr>
          <w:p w14:paraId="2100C577">
            <w:pPr>
              <w:pStyle w:val="7"/>
              <w:rPr>
                <w:rFonts w:hint="eastAsia" w:ascii="仿宋" w:hAnsi="仿宋" w:eastAsia="仿宋" w:cs="仿宋"/>
                <w:sz w:val="32"/>
                <w:szCs w:val="32"/>
                <w:highlight w:val="none"/>
              </w:rPr>
            </w:pPr>
          </w:p>
        </w:tc>
        <w:tc>
          <w:tcPr>
            <w:tcW w:w="1737" w:type="dxa"/>
            <w:vAlign w:val="top"/>
          </w:tcPr>
          <w:p w14:paraId="2F9BF495">
            <w:pPr>
              <w:pStyle w:val="7"/>
              <w:rPr>
                <w:rFonts w:hint="eastAsia" w:ascii="仿宋" w:hAnsi="仿宋" w:eastAsia="仿宋" w:cs="仿宋"/>
                <w:sz w:val="32"/>
                <w:szCs w:val="32"/>
                <w:highlight w:val="none"/>
              </w:rPr>
            </w:pPr>
          </w:p>
        </w:tc>
        <w:tc>
          <w:tcPr>
            <w:tcW w:w="1535" w:type="dxa"/>
            <w:vAlign w:val="top"/>
          </w:tcPr>
          <w:p w14:paraId="5BD86B70">
            <w:pPr>
              <w:pStyle w:val="7"/>
              <w:rPr>
                <w:rFonts w:hint="eastAsia" w:ascii="仿宋" w:hAnsi="仿宋" w:eastAsia="仿宋" w:cs="仿宋"/>
                <w:sz w:val="32"/>
                <w:szCs w:val="32"/>
                <w:highlight w:val="none"/>
              </w:rPr>
            </w:pPr>
          </w:p>
        </w:tc>
      </w:tr>
      <w:tr w14:paraId="37F64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077F8055">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11</w:t>
            </w:r>
          </w:p>
        </w:tc>
        <w:tc>
          <w:tcPr>
            <w:tcW w:w="2171" w:type="dxa"/>
            <w:vAlign w:val="top"/>
          </w:tcPr>
          <w:p w14:paraId="236BB293">
            <w:pPr>
              <w:pStyle w:val="7"/>
              <w:rPr>
                <w:rFonts w:hint="eastAsia" w:ascii="仿宋" w:hAnsi="仿宋" w:eastAsia="仿宋" w:cs="仿宋"/>
                <w:sz w:val="32"/>
                <w:szCs w:val="32"/>
                <w:highlight w:val="none"/>
              </w:rPr>
            </w:pPr>
          </w:p>
        </w:tc>
        <w:tc>
          <w:tcPr>
            <w:tcW w:w="2171" w:type="dxa"/>
            <w:vAlign w:val="top"/>
          </w:tcPr>
          <w:p w14:paraId="52B1EFBD">
            <w:pPr>
              <w:pStyle w:val="7"/>
              <w:rPr>
                <w:rFonts w:hint="eastAsia" w:ascii="仿宋" w:hAnsi="仿宋" w:eastAsia="仿宋" w:cs="仿宋"/>
                <w:sz w:val="32"/>
                <w:szCs w:val="32"/>
                <w:highlight w:val="none"/>
              </w:rPr>
            </w:pPr>
          </w:p>
        </w:tc>
        <w:tc>
          <w:tcPr>
            <w:tcW w:w="1737" w:type="dxa"/>
            <w:vAlign w:val="top"/>
          </w:tcPr>
          <w:p w14:paraId="59F416BA">
            <w:pPr>
              <w:pStyle w:val="7"/>
              <w:rPr>
                <w:rFonts w:hint="eastAsia" w:ascii="仿宋" w:hAnsi="仿宋" w:eastAsia="仿宋" w:cs="仿宋"/>
                <w:sz w:val="32"/>
                <w:szCs w:val="32"/>
                <w:highlight w:val="none"/>
              </w:rPr>
            </w:pPr>
          </w:p>
        </w:tc>
        <w:tc>
          <w:tcPr>
            <w:tcW w:w="1535" w:type="dxa"/>
            <w:vAlign w:val="top"/>
          </w:tcPr>
          <w:p w14:paraId="304EC41C">
            <w:pPr>
              <w:pStyle w:val="7"/>
              <w:rPr>
                <w:rFonts w:hint="eastAsia" w:ascii="仿宋" w:hAnsi="仿宋" w:eastAsia="仿宋" w:cs="仿宋"/>
                <w:sz w:val="32"/>
                <w:szCs w:val="32"/>
                <w:highlight w:val="none"/>
              </w:rPr>
            </w:pPr>
          </w:p>
        </w:tc>
      </w:tr>
      <w:tr w14:paraId="26FE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12ED6FCC">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12</w:t>
            </w:r>
          </w:p>
        </w:tc>
        <w:tc>
          <w:tcPr>
            <w:tcW w:w="2171" w:type="dxa"/>
            <w:vAlign w:val="top"/>
          </w:tcPr>
          <w:p w14:paraId="3D6B92B1">
            <w:pPr>
              <w:pStyle w:val="7"/>
              <w:rPr>
                <w:rFonts w:hint="eastAsia" w:ascii="仿宋" w:hAnsi="仿宋" w:eastAsia="仿宋" w:cs="仿宋"/>
                <w:sz w:val="32"/>
                <w:szCs w:val="32"/>
                <w:highlight w:val="none"/>
              </w:rPr>
            </w:pPr>
          </w:p>
        </w:tc>
        <w:tc>
          <w:tcPr>
            <w:tcW w:w="2171" w:type="dxa"/>
            <w:vAlign w:val="top"/>
          </w:tcPr>
          <w:p w14:paraId="24260F14">
            <w:pPr>
              <w:pStyle w:val="7"/>
              <w:rPr>
                <w:rFonts w:hint="eastAsia" w:ascii="仿宋" w:hAnsi="仿宋" w:eastAsia="仿宋" w:cs="仿宋"/>
                <w:sz w:val="32"/>
                <w:szCs w:val="32"/>
                <w:highlight w:val="none"/>
              </w:rPr>
            </w:pPr>
          </w:p>
        </w:tc>
        <w:tc>
          <w:tcPr>
            <w:tcW w:w="1737" w:type="dxa"/>
            <w:vAlign w:val="top"/>
          </w:tcPr>
          <w:p w14:paraId="225116B6">
            <w:pPr>
              <w:pStyle w:val="7"/>
              <w:rPr>
                <w:rFonts w:hint="eastAsia" w:ascii="仿宋" w:hAnsi="仿宋" w:eastAsia="仿宋" w:cs="仿宋"/>
                <w:sz w:val="32"/>
                <w:szCs w:val="32"/>
                <w:highlight w:val="none"/>
              </w:rPr>
            </w:pPr>
          </w:p>
        </w:tc>
        <w:tc>
          <w:tcPr>
            <w:tcW w:w="1535" w:type="dxa"/>
            <w:vAlign w:val="top"/>
          </w:tcPr>
          <w:p w14:paraId="4DB772F0">
            <w:pPr>
              <w:pStyle w:val="7"/>
              <w:rPr>
                <w:rFonts w:hint="eastAsia" w:ascii="仿宋" w:hAnsi="仿宋" w:eastAsia="仿宋" w:cs="仿宋"/>
                <w:sz w:val="32"/>
                <w:szCs w:val="32"/>
                <w:highlight w:val="none"/>
              </w:rPr>
            </w:pPr>
          </w:p>
        </w:tc>
      </w:tr>
      <w:tr w14:paraId="43335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31348037">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13</w:t>
            </w:r>
          </w:p>
        </w:tc>
        <w:tc>
          <w:tcPr>
            <w:tcW w:w="2171" w:type="dxa"/>
            <w:vAlign w:val="top"/>
          </w:tcPr>
          <w:p w14:paraId="3CF50905">
            <w:pPr>
              <w:pStyle w:val="7"/>
              <w:rPr>
                <w:rFonts w:hint="eastAsia" w:ascii="仿宋" w:hAnsi="仿宋" w:eastAsia="仿宋" w:cs="仿宋"/>
                <w:sz w:val="32"/>
                <w:szCs w:val="32"/>
                <w:highlight w:val="none"/>
              </w:rPr>
            </w:pPr>
          </w:p>
        </w:tc>
        <w:tc>
          <w:tcPr>
            <w:tcW w:w="2171" w:type="dxa"/>
            <w:vAlign w:val="top"/>
          </w:tcPr>
          <w:p w14:paraId="3F751536">
            <w:pPr>
              <w:pStyle w:val="7"/>
              <w:rPr>
                <w:rFonts w:hint="eastAsia" w:ascii="仿宋" w:hAnsi="仿宋" w:eastAsia="仿宋" w:cs="仿宋"/>
                <w:sz w:val="32"/>
                <w:szCs w:val="32"/>
                <w:highlight w:val="none"/>
              </w:rPr>
            </w:pPr>
          </w:p>
        </w:tc>
        <w:tc>
          <w:tcPr>
            <w:tcW w:w="1737" w:type="dxa"/>
            <w:vAlign w:val="top"/>
          </w:tcPr>
          <w:p w14:paraId="5D940AF4">
            <w:pPr>
              <w:pStyle w:val="7"/>
              <w:rPr>
                <w:rFonts w:hint="eastAsia" w:ascii="仿宋" w:hAnsi="仿宋" w:eastAsia="仿宋" w:cs="仿宋"/>
                <w:sz w:val="32"/>
                <w:szCs w:val="32"/>
                <w:highlight w:val="none"/>
              </w:rPr>
            </w:pPr>
          </w:p>
        </w:tc>
        <w:tc>
          <w:tcPr>
            <w:tcW w:w="1535" w:type="dxa"/>
            <w:vAlign w:val="top"/>
          </w:tcPr>
          <w:p w14:paraId="66094BB4">
            <w:pPr>
              <w:pStyle w:val="7"/>
              <w:rPr>
                <w:rFonts w:hint="eastAsia" w:ascii="仿宋" w:hAnsi="仿宋" w:eastAsia="仿宋" w:cs="仿宋"/>
                <w:sz w:val="32"/>
                <w:szCs w:val="32"/>
                <w:highlight w:val="none"/>
              </w:rPr>
            </w:pPr>
          </w:p>
        </w:tc>
      </w:tr>
      <w:tr w14:paraId="07AC7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57F42478">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14</w:t>
            </w:r>
          </w:p>
        </w:tc>
        <w:tc>
          <w:tcPr>
            <w:tcW w:w="2171" w:type="dxa"/>
            <w:vAlign w:val="top"/>
          </w:tcPr>
          <w:p w14:paraId="77B2A8D0">
            <w:pPr>
              <w:pStyle w:val="7"/>
              <w:rPr>
                <w:rFonts w:hint="eastAsia" w:ascii="仿宋" w:hAnsi="仿宋" w:eastAsia="仿宋" w:cs="仿宋"/>
                <w:sz w:val="32"/>
                <w:szCs w:val="32"/>
                <w:highlight w:val="none"/>
              </w:rPr>
            </w:pPr>
          </w:p>
        </w:tc>
        <w:tc>
          <w:tcPr>
            <w:tcW w:w="2171" w:type="dxa"/>
            <w:vAlign w:val="top"/>
          </w:tcPr>
          <w:p w14:paraId="2ECE330C">
            <w:pPr>
              <w:pStyle w:val="7"/>
              <w:rPr>
                <w:rFonts w:hint="eastAsia" w:ascii="仿宋" w:hAnsi="仿宋" w:eastAsia="仿宋" w:cs="仿宋"/>
                <w:sz w:val="32"/>
                <w:szCs w:val="32"/>
                <w:highlight w:val="none"/>
              </w:rPr>
            </w:pPr>
          </w:p>
        </w:tc>
        <w:tc>
          <w:tcPr>
            <w:tcW w:w="1737" w:type="dxa"/>
            <w:vAlign w:val="top"/>
          </w:tcPr>
          <w:p w14:paraId="2B7CAF7E">
            <w:pPr>
              <w:pStyle w:val="7"/>
              <w:rPr>
                <w:rFonts w:hint="eastAsia" w:ascii="仿宋" w:hAnsi="仿宋" w:eastAsia="仿宋" w:cs="仿宋"/>
                <w:sz w:val="32"/>
                <w:szCs w:val="32"/>
                <w:highlight w:val="none"/>
              </w:rPr>
            </w:pPr>
          </w:p>
        </w:tc>
        <w:tc>
          <w:tcPr>
            <w:tcW w:w="1535" w:type="dxa"/>
            <w:vAlign w:val="top"/>
          </w:tcPr>
          <w:p w14:paraId="527FCE3E">
            <w:pPr>
              <w:pStyle w:val="7"/>
              <w:rPr>
                <w:rFonts w:hint="eastAsia" w:ascii="仿宋" w:hAnsi="仿宋" w:eastAsia="仿宋" w:cs="仿宋"/>
                <w:sz w:val="32"/>
                <w:szCs w:val="32"/>
                <w:highlight w:val="none"/>
              </w:rPr>
            </w:pPr>
          </w:p>
        </w:tc>
      </w:tr>
      <w:tr w14:paraId="22F48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4769E2A0">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15</w:t>
            </w:r>
          </w:p>
        </w:tc>
        <w:tc>
          <w:tcPr>
            <w:tcW w:w="2171" w:type="dxa"/>
            <w:vAlign w:val="top"/>
          </w:tcPr>
          <w:p w14:paraId="1C955CD1">
            <w:pPr>
              <w:pStyle w:val="7"/>
              <w:rPr>
                <w:rFonts w:hint="eastAsia" w:ascii="仿宋" w:hAnsi="仿宋" w:eastAsia="仿宋" w:cs="仿宋"/>
                <w:sz w:val="32"/>
                <w:szCs w:val="32"/>
                <w:highlight w:val="none"/>
              </w:rPr>
            </w:pPr>
          </w:p>
        </w:tc>
        <w:tc>
          <w:tcPr>
            <w:tcW w:w="2171" w:type="dxa"/>
            <w:vAlign w:val="top"/>
          </w:tcPr>
          <w:p w14:paraId="2C40C1D0">
            <w:pPr>
              <w:pStyle w:val="7"/>
              <w:rPr>
                <w:rFonts w:hint="eastAsia" w:ascii="仿宋" w:hAnsi="仿宋" w:eastAsia="仿宋" w:cs="仿宋"/>
                <w:sz w:val="32"/>
                <w:szCs w:val="32"/>
                <w:highlight w:val="none"/>
              </w:rPr>
            </w:pPr>
          </w:p>
        </w:tc>
        <w:tc>
          <w:tcPr>
            <w:tcW w:w="1737" w:type="dxa"/>
            <w:vAlign w:val="top"/>
          </w:tcPr>
          <w:p w14:paraId="0BB161B1">
            <w:pPr>
              <w:pStyle w:val="7"/>
              <w:rPr>
                <w:rFonts w:hint="eastAsia" w:ascii="仿宋" w:hAnsi="仿宋" w:eastAsia="仿宋" w:cs="仿宋"/>
                <w:sz w:val="32"/>
                <w:szCs w:val="32"/>
                <w:highlight w:val="none"/>
              </w:rPr>
            </w:pPr>
          </w:p>
        </w:tc>
        <w:tc>
          <w:tcPr>
            <w:tcW w:w="1535" w:type="dxa"/>
            <w:vAlign w:val="top"/>
          </w:tcPr>
          <w:p w14:paraId="31F728E5">
            <w:pPr>
              <w:pStyle w:val="7"/>
              <w:rPr>
                <w:rFonts w:hint="eastAsia" w:ascii="仿宋" w:hAnsi="仿宋" w:eastAsia="仿宋" w:cs="仿宋"/>
                <w:sz w:val="32"/>
                <w:szCs w:val="32"/>
                <w:highlight w:val="none"/>
              </w:rPr>
            </w:pPr>
          </w:p>
        </w:tc>
      </w:tr>
      <w:tr w14:paraId="4B6BF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52A85C52">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16</w:t>
            </w:r>
          </w:p>
        </w:tc>
        <w:tc>
          <w:tcPr>
            <w:tcW w:w="2171" w:type="dxa"/>
            <w:vAlign w:val="top"/>
          </w:tcPr>
          <w:p w14:paraId="309EB6EC">
            <w:pPr>
              <w:pStyle w:val="7"/>
              <w:rPr>
                <w:rFonts w:hint="eastAsia" w:ascii="仿宋" w:hAnsi="仿宋" w:eastAsia="仿宋" w:cs="仿宋"/>
                <w:sz w:val="32"/>
                <w:szCs w:val="32"/>
                <w:highlight w:val="none"/>
              </w:rPr>
            </w:pPr>
          </w:p>
        </w:tc>
        <w:tc>
          <w:tcPr>
            <w:tcW w:w="2171" w:type="dxa"/>
            <w:vAlign w:val="top"/>
          </w:tcPr>
          <w:p w14:paraId="16399EC8">
            <w:pPr>
              <w:pStyle w:val="7"/>
              <w:rPr>
                <w:rFonts w:hint="eastAsia" w:ascii="仿宋" w:hAnsi="仿宋" w:eastAsia="仿宋" w:cs="仿宋"/>
                <w:sz w:val="32"/>
                <w:szCs w:val="32"/>
                <w:highlight w:val="none"/>
              </w:rPr>
            </w:pPr>
          </w:p>
        </w:tc>
        <w:tc>
          <w:tcPr>
            <w:tcW w:w="1737" w:type="dxa"/>
            <w:vAlign w:val="top"/>
          </w:tcPr>
          <w:p w14:paraId="68D05B81">
            <w:pPr>
              <w:pStyle w:val="7"/>
              <w:rPr>
                <w:rFonts w:hint="eastAsia" w:ascii="仿宋" w:hAnsi="仿宋" w:eastAsia="仿宋" w:cs="仿宋"/>
                <w:sz w:val="32"/>
                <w:szCs w:val="32"/>
                <w:highlight w:val="none"/>
              </w:rPr>
            </w:pPr>
          </w:p>
        </w:tc>
        <w:tc>
          <w:tcPr>
            <w:tcW w:w="1535" w:type="dxa"/>
            <w:vAlign w:val="top"/>
          </w:tcPr>
          <w:p w14:paraId="39F6582E">
            <w:pPr>
              <w:pStyle w:val="7"/>
              <w:rPr>
                <w:rFonts w:hint="eastAsia" w:ascii="仿宋" w:hAnsi="仿宋" w:eastAsia="仿宋" w:cs="仿宋"/>
                <w:sz w:val="32"/>
                <w:szCs w:val="32"/>
                <w:highlight w:val="none"/>
              </w:rPr>
            </w:pPr>
          </w:p>
        </w:tc>
      </w:tr>
      <w:tr w14:paraId="7D39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381D2CEE">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17</w:t>
            </w:r>
          </w:p>
        </w:tc>
        <w:tc>
          <w:tcPr>
            <w:tcW w:w="2171" w:type="dxa"/>
            <w:vAlign w:val="top"/>
          </w:tcPr>
          <w:p w14:paraId="78AD573C">
            <w:pPr>
              <w:pStyle w:val="7"/>
              <w:rPr>
                <w:rFonts w:hint="eastAsia" w:ascii="仿宋" w:hAnsi="仿宋" w:eastAsia="仿宋" w:cs="仿宋"/>
                <w:sz w:val="32"/>
                <w:szCs w:val="32"/>
                <w:highlight w:val="none"/>
              </w:rPr>
            </w:pPr>
          </w:p>
        </w:tc>
        <w:tc>
          <w:tcPr>
            <w:tcW w:w="2171" w:type="dxa"/>
            <w:vAlign w:val="top"/>
          </w:tcPr>
          <w:p w14:paraId="6634F384">
            <w:pPr>
              <w:pStyle w:val="7"/>
              <w:rPr>
                <w:rFonts w:hint="eastAsia" w:ascii="仿宋" w:hAnsi="仿宋" w:eastAsia="仿宋" w:cs="仿宋"/>
                <w:sz w:val="32"/>
                <w:szCs w:val="32"/>
                <w:highlight w:val="none"/>
              </w:rPr>
            </w:pPr>
          </w:p>
        </w:tc>
        <w:tc>
          <w:tcPr>
            <w:tcW w:w="1737" w:type="dxa"/>
            <w:vAlign w:val="top"/>
          </w:tcPr>
          <w:p w14:paraId="7E03E8D7">
            <w:pPr>
              <w:pStyle w:val="7"/>
              <w:rPr>
                <w:rFonts w:hint="eastAsia" w:ascii="仿宋" w:hAnsi="仿宋" w:eastAsia="仿宋" w:cs="仿宋"/>
                <w:sz w:val="32"/>
                <w:szCs w:val="32"/>
                <w:highlight w:val="none"/>
              </w:rPr>
            </w:pPr>
          </w:p>
        </w:tc>
        <w:tc>
          <w:tcPr>
            <w:tcW w:w="1535" w:type="dxa"/>
            <w:vAlign w:val="top"/>
          </w:tcPr>
          <w:p w14:paraId="74776BCC">
            <w:pPr>
              <w:pStyle w:val="7"/>
              <w:rPr>
                <w:rFonts w:hint="eastAsia" w:ascii="仿宋" w:hAnsi="仿宋" w:eastAsia="仿宋" w:cs="仿宋"/>
                <w:sz w:val="32"/>
                <w:szCs w:val="32"/>
                <w:highlight w:val="none"/>
              </w:rPr>
            </w:pPr>
          </w:p>
        </w:tc>
      </w:tr>
      <w:tr w14:paraId="6A45B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05048CBB">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18</w:t>
            </w:r>
          </w:p>
        </w:tc>
        <w:tc>
          <w:tcPr>
            <w:tcW w:w="2171" w:type="dxa"/>
            <w:vAlign w:val="top"/>
          </w:tcPr>
          <w:p w14:paraId="2DED78FC">
            <w:pPr>
              <w:pStyle w:val="7"/>
              <w:rPr>
                <w:rFonts w:hint="eastAsia" w:ascii="仿宋" w:hAnsi="仿宋" w:eastAsia="仿宋" w:cs="仿宋"/>
                <w:sz w:val="32"/>
                <w:szCs w:val="32"/>
                <w:highlight w:val="none"/>
              </w:rPr>
            </w:pPr>
          </w:p>
        </w:tc>
        <w:tc>
          <w:tcPr>
            <w:tcW w:w="2171" w:type="dxa"/>
            <w:vAlign w:val="top"/>
          </w:tcPr>
          <w:p w14:paraId="3C093027">
            <w:pPr>
              <w:pStyle w:val="7"/>
              <w:rPr>
                <w:rFonts w:hint="eastAsia" w:ascii="仿宋" w:hAnsi="仿宋" w:eastAsia="仿宋" w:cs="仿宋"/>
                <w:sz w:val="32"/>
                <w:szCs w:val="32"/>
                <w:highlight w:val="none"/>
              </w:rPr>
            </w:pPr>
          </w:p>
        </w:tc>
        <w:tc>
          <w:tcPr>
            <w:tcW w:w="1737" w:type="dxa"/>
            <w:vAlign w:val="top"/>
          </w:tcPr>
          <w:p w14:paraId="357554FB">
            <w:pPr>
              <w:pStyle w:val="7"/>
              <w:rPr>
                <w:rFonts w:hint="eastAsia" w:ascii="仿宋" w:hAnsi="仿宋" w:eastAsia="仿宋" w:cs="仿宋"/>
                <w:sz w:val="32"/>
                <w:szCs w:val="32"/>
                <w:highlight w:val="none"/>
              </w:rPr>
            </w:pPr>
          </w:p>
        </w:tc>
        <w:tc>
          <w:tcPr>
            <w:tcW w:w="1535" w:type="dxa"/>
            <w:vAlign w:val="top"/>
          </w:tcPr>
          <w:p w14:paraId="3DD8C4B0">
            <w:pPr>
              <w:pStyle w:val="7"/>
              <w:rPr>
                <w:rFonts w:hint="eastAsia" w:ascii="仿宋" w:hAnsi="仿宋" w:eastAsia="仿宋" w:cs="仿宋"/>
                <w:sz w:val="32"/>
                <w:szCs w:val="32"/>
                <w:highlight w:val="none"/>
              </w:rPr>
            </w:pPr>
          </w:p>
        </w:tc>
      </w:tr>
      <w:tr w14:paraId="27531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42A28715">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19</w:t>
            </w:r>
          </w:p>
        </w:tc>
        <w:tc>
          <w:tcPr>
            <w:tcW w:w="2171" w:type="dxa"/>
            <w:vAlign w:val="top"/>
          </w:tcPr>
          <w:p w14:paraId="4EF61E06">
            <w:pPr>
              <w:pStyle w:val="7"/>
              <w:rPr>
                <w:rFonts w:hint="eastAsia" w:ascii="仿宋" w:hAnsi="仿宋" w:eastAsia="仿宋" w:cs="仿宋"/>
                <w:sz w:val="32"/>
                <w:szCs w:val="32"/>
                <w:highlight w:val="none"/>
              </w:rPr>
            </w:pPr>
          </w:p>
        </w:tc>
        <w:tc>
          <w:tcPr>
            <w:tcW w:w="2171" w:type="dxa"/>
            <w:vAlign w:val="top"/>
          </w:tcPr>
          <w:p w14:paraId="0CE046DB">
            <w:pPr>
              <w:pStyle w:val="7"/>
              <w:rPr>
                <w:rFonts w:hint="eastAsia" w:ascii="仿宋" w:hAnsi="仿宋" w:eastAsia="仿宋" w:cs="仿宋"/>
                <w:sz w:val="32"/>
                <w:szCs w:val="32"/>
                <w:highlight w:val="none"/>
              </w:rPr>
            </w:pPr>
          </w:p>
        </w:tc>
        <w:tc>
          <w:tcPr>
            <w:tcW w:w="1737" w:type="dxa"/>
            <w:vAlign w:val="top"/>
          </w:tcPr>
          <w:p w14:paraId="4B24828B">
            <w:pPr>
              <w:pStyle w:val="7"/>
              <w:rPr>
                <w:rFonts w:hint="eastAsia" w:ascii="仿宋" w:hAnsi="仿宋" w:eastAsia="仿宋" w:cs="仿宋"/>
                <w:sz w:val="32"/>
                <w:szCs w:val="32"/>
                <w:highlight w:val="none"/>
              </w:rPr>
            </w:pPr>
          </w:p>
        </w:tc>
        <w:tc>
          <w:tcPr>
            <w:tcW w:w="1535" w:type="dxa"/>
            <w:vAlign w:val="top"/>
          </w:tcPr>
          <w:p w14:paraId="3131453D">
            <w:pPr>
              <w:pStyle w:val="7"/>
              <w:rPr>
                <w:rFonts w:hint="eastAsia" w:ascii="仿宋" w:hAnsi="仿宋" w:eastAsia="仿宋" w:cs="仿宋"/>
                <w:sz w:val="32"/>
                <w:szCs w:val="32"/>
                <w:highlight w:val="none"/>
              </w:rPr>
            </w:pPr>
          </w:p>
        </w:tc>
      </w:tr>
      <w:tr w14:paraId="292A9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30936C22">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20</w:t>
            </w:r>
          </w:p>
        </w:tc>
        <w:tc>
          <w:tcPr>
            <w:tcW w:w="2171" w:type="dxa"/>
            <w:vAlign w:val="top"/>
          </w:tcPr>
          <w:p w14:paraId="5BF7DED7">
            <w:pPr>
              <w:pStyle w:val="7"/>
              <w:rPr>
                <w:rFonts w:hint="eastAsia" w:ascii="仿宋" w:hAnsi="仿宋" w:eastAsia="仿宋" w:cs="仿宋"/>
                <w:sz w:val="32"/>
                <w:szCs w:val="32"/>
                <w:highlight w:val="none"/>
              </w:rPr>
            </w:pPr>
          </w:p>
        </w:tc>
        <w:tc>
          <w:tcPr>
            <w:tcW w:w="2171" w:type="dxa"/>
            <w:vAlign w:val="top"/>
          </w:tcPr>
          <w:p w14:paraId="2CD2B5DF">
            <w:pPr>
              <w:pStyle w:val="7"/>
              <w:rPr>
                <w:rFonts w:hint="eastAsia" w:ascii="仿宋" w:hAnsi="仿宋" w:eastAsia="仿宋" w:cs="仿宋"/>
                <w:sz w:val="32"/>
                <w:szCs w:val="32"/>
                <w:highlight w:val="none"/>
              </w:rPr>
            </w:pPr>
          </w:p>
        </w:tc>
        <w:tc>
          <w:tcPr>
            <w:tcW w:w="1737" w:type="dxa"/>
            <w:vAlign w:val="top"/>
          </w:tcPr>
          <w:p w14:paraId="18645CC2">
            <w:pPr>
              <w:pStyle w:val="7"/>
              <w:rPr>
                <w:rFonts w:hint="eastAsia" w:ascii="仿宋" w:hAnsi="仿宋" w:eastAsia="仿宋" w:cs="仿宋"/>
                <w:sz w:val="32"/>
                <w:szCs w:val="32"/>
                <w:highlight w:val="none"/>
              </w:rPr>
            </w:pPr>
          </w:p>
        </w:tc>
        <w:tc>
          <w:tcPr>
            <w:tcW w:w="1535" w:type="dxa"/>
            <w:vAlign w:val="top"/>
          </w:tcPr>
          <w:p w14:paraId="3B09FF77">
            <w:pPr>
              <w:pStyle w:val="7"/>
              <w:rPr>
                <w:rFonts w:hint="eastAsia" w:ascii="仿宋" w:hAnsi="仿宋" w:eastAsia="仿宋" w:cs="仿宋"/>
                <w:sz w:val="32"/>
                <w:szCs w:val="32"/>
                <w:highlight w:val="none"/>
              </w:rPr>
            </w:pPr>
          </w:p>
        </w:tc>
      </w:tr>
      <w:tr w14:paraId="524C6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63" w:type="dxa"/>
            <w:vAlign w:val="top"/>
          </w:tcPr>
          <w:p w14:paraId="7012F5FE">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合计</w:t>
            </w:r>
          </w:p>
        </w:tc>
        <w:tc>
          <w:tcPr>
            <w:tcW w:w="2171" w:type="dxa"/>
            <w:vAlign w:val="top"/>
          </w:tcPr>
          <w:p w14:paraId="235F04AA">
            <w:pPr>
              <w:pStyle w:val="7"/>
              <w:rPr>
                <w:rFonts w:hint="eastAsia" w:ascii="仿宋" w:hAnsi="仿宋" w:eastAsia="仿宋" w:cs="仿宋"/>
                <w:sz w:val="32"/>
                <w:szCs w:val="32"/>
                <w:highlight w:val="none"/>
              </w:rPr>
            </w:pPr>
          </w:p>
        </w:tc>
        <w:tc>
          <w:tcPr>
            <w:tcW w:w="2171" w:type="dxa"/>
            <w:vAlign w:val="top"/>
          </w:tcPr>
          <w:p w14:paraId="3A0F1B59">
            <w:pPr>
              <w:pStyle w:val="7"/>
              <w:rPr>
                <w:rFonts w:hint="eastAsia" w:ascii="仿宋" w:hAnsi="仿宋" w:eastAsia="仿宋" w:cs="仿宋"/>
                <w:sz w:val="32"/>
                <w:szCs w:val="32"/>
                <w:highlight w:val="none"/>
              </w:rPr>
            </w:pPr>
          </w:p>
        </w:tc>
        <w:tc>
          <w:tcPr>
            <w:tcW w:w="1737" w:type="dxa"/>
            <w:vAlign w:val="top"/>
          </w:tcPr>
          <w:p w14:paraId="4EE6752D">
            <w:pPr>
              <w:pStyle w:val="7"/>
              <w:rPr>
                <w:rFonts w:hint="eastAsia" w:ascii="仿宋" w:hAnsi="仿宋" w:eastAsia="仿宋" w:cs="仿宋"/>
                <w:sz w:val="32"/>
                <w:szCs w:val="32"/>
                <w:highlight w:val="none"/>
              </w:rPr>
            </w:pPr>
          </w:p>
        </w:tc>
        <w:tc>
          <w:tcPr>
            <w:tcW w:w="1535" w:type="dxa"/>
            <w:vAlign w:val="top"/>
          </w:tcPr>
          <w:p w14:paraId="77DC1FBD">
            <w:pPr>
              <w:pStyle w:val="7"/>
              <w:rPr>
                <w:rFonts w:hint="eastAsia" w:ascii="仿宋" w:hAnsi="仿宋" w:eastAsia="仿宋" w:cs="仿宋"/>
                <w:sz w:val="32"/>
                <w:szCs w:val="32"/>
                <w:highlight w:val="none"/>
              </w:rPr>
            </w:pPr>
          </w:p>
        </w:tc>
      </w:tr>
    </w:tbl>
    <w:p w14:paraId="0C8636D1">
      <w:pPr>
        <w:rPr>
          <w:rFonts w:hint="eastAsia" w:ascii="仿宋" w:hAnsi="仿宋" w:eastAsia="仿宋" w:cs="仿宋"/>
          <w:sz w:val="32"/>
          <w:szCs w:val="32"/>
          <w:highlight w:val="none"/>
        </w:rPr>
        <w:sectPr>
          <w:headerReference r:id="rId13" w:type="first"/>
          <w:footerReference r:id="rId14" w:type="default"/>
          <w:headerReference r:id="rId12" w:type="even"/>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107487A4">
      <w:pPr>
        <w:jc w:val="both"/>
        <w:rPr>
          <w:rFonts w:hint="eastAsia" w:ascii="仿宋_GB2312" w:eastAsia="仿宋_GB2312" w:hAnsiTheme="minorHAnsi" w:cstheme="minorBidi"/>
          <w:b/>
          <w:sz w:val="36"/>
          <w:szCs w:val="36"/>
          <w:highlight w:val="none"/>
        </w:rPr>
      </w:pPr>
      <w:r>
        <w:rPr>
          <w:rFonts w:hint="eastAsia" w:ascii="仿宋" w:hAnsi="仿宋" w:eastAsia="仿宋" w:cstheme="minorBidi"/>
          <w:sz w:val="32"/>
          <w:szCs w:val="32"/>
          <w:highlight w:val="none"/>
          <w:lang w:val="en-US" w:eastAsia="zh-CN"/>
        </w:rPr>
        <w:t xml:space="preserve">附件5   </w:t>
      </w:r>
    </w:p>
    <w:p w14:paraId="0384812F">
      <w:pPr>
        <w:jc w:val="center"/>
        <w:rPr>
          <w:rFonts w:ascii="仿宋_GB2312" w:eastAsia="仿宋_GB2312"/>
          <w:b/>
          <w:sz w:val="36"/>
          <w:szCs w:val="36"/>
          <w:highlight w:val="none"/>
        </w:rPr>
      </w:pPr>
      <w:r>
        <w:rPr>
          <w:rFonts w:hint="eastAsia" w:ascii="仿宋_GB2312" w:eastAsia="仿宋_GB2312" w:hAnsiTheme="minorHAnsi" w:cstheme="minorBidi"/>
          <w:b/>
          <w:sz w:val="36"/>
          <w:szCs w:val="36"/>
          <w:highlight w:val="none"/>
        </w:rPr>
        <w:t>松树</w:t>
      </w:r>
      <w:r>
        <w:rPr>
          <w:rFonts w:hint="eastAsia" w:ascii="仿宋_GB2312" w:eastAsia="仿宋_GB2312" w:hAnsiTheme="minorHAnsi" w:cstheme="minorBidi"/>
          <w:b/>
          <w:sz w:val="36"/>
          <w:szCs w:val="36"/>
          <w:highlight w:val="none"/>
          <w:lang w:val="en-US" w:eastAsia="zh-CN"/>
        </w:rPr>
        <w:t>补植</w:t>
      </w:r>
      <w:r>
        <w:rPr>
          <w:rFonts w:hint="eastAsia" w:ascii="仿宋_GB2312" w:eastAsia="仿宋_GB2312" w:hAnsiTheme="minorHAnsi" w:cstheme="minorBidi"/>
          <w:b/>
          <w:sz w:val="36"/>
          <w:szCs w:val="36"/>
          <w:highlight w:val="none"/>
        </w:rPr>
        <w:t>登记表</w:t>
      </w:r>
    </w:p>
    <w:p w14:paraId="5D35E974">
      <w:pPr>
        <w:jc w:val="left"/>
        <w:rPr>
          <w:rFonts w:hint="eastAsia" w:ascii="仿宋" w:hAnsi="仿宋" w:eastAsia="仿宋" w:cstheme="minorBidi"/>
          <w:sz w:val="32"/>
          <w:szCs w:val="32"/>
          <w:highlight w:val="none"/>
        </w:rPr>
      </w:pPr>
      <w:r>
        <w:rPr>
          <w:rFonts w:hint="eastAsia" w:ascii="仿宋" w:hAnsi="仿宋" w:eastAsia="仿宋" w:cstheme="minorBidi"/>
          <w:sz w:val="32"/>
          <w:szCs w:val="32"/>
          <w:highlight w:val="none"/>
        </w:rPr>
        <w:t>地点：滨海公园</w:t>
      </w:r>
      <w:r>
        <w:rPr>
          <w:rFonts w:hint="eastAsia" w:ascii="仿宋" w:hAnsi="仿宋" w:eastAsia="仿宋" w:cstheme="minorBidi"/>
          <w:sz w:val="32"/>
          <w:szCs w:val="32"/>
          <w:highlight w:val="none"/>
          <w:lang w:val="en-US" w:eastAsia="zh-CN"/>
        </w:rPr>
        <w:t xml:space="preserve">     </w:t>
      </w:r>
      <w:r>
        <w:rPr>
          <w:rFonts w:ascii="仿宋" w:hAnsi="仿宋" w:eastAsia="仿宋" w:cstheme="minorBidi"/>
          <w:sz w:val="32"/>
          <w:szCs w:val="32"/>
          <w:highlight w:val="none"/>
        </w:rPr>
        <w:t xml:space="preserve">    林班</w:t>
      </w:r>
      <w:r>
        <w:rPr>
          <w:rFonts w:hint="eastAsia" w:ascii="仿宋" w:hAnsi="仿宋" w:eastAsia="仿宋" w:cstheme="minorBidi"/>
          <w:sz w:val="32"/>
          <w:szCs w:val="32"/>
          <w:highlight w:val="none"/>
        </w:rPr>
        <w:t xml:space="preserve"> </w:t>
      </w:r>
    </w:p>
    <w:p w14:paraId="110A20EB">
      <w:pPr>
        <w:jc w:val="left"/>
        <w:rPr>
          <w:rFonts w:ascii="仿宋" w:hAnsi="仿宋" w:eastAsia="仿宋"/>
          <w:sz w:val="32"/>
          <w:szCs w:val="32"/>
          <w:highlight w:val="none"/>
        </w:rPr>
      </w:pPr>
      <w:r>
        <w:rPr>
          <w:rFonts w:hint="eastAsia" w:ascii="仿宋" w:hAnsi="仿宋" w:eastAsia="仿宋" w:cstheme="minorBidi"/>
          <w:sz w:val="32"/>
          <w:szCs w:val="32"/>
          <w:highlight w:val="none"/>
        </w:rPr>
        <w:t xml:space="preserve">时间：           </w:t>
      </w:r>
      <w:r>
        <w:rPr>
          <w:rFonts w:ascii="仿宋" w:hAnsi="仿宋" w:eastAsia="仿宋" w:cstheme="minorBidi"/>
          <w:sz w:val="32"/>
          <w:szCs w:val="32"/>
          <w:highlight w:val="none"/>
        </w:rPr>
        <w:t xml:space="preserve"> </w:t>
      </w:r>
      <w:r>
        <w:rPr>
          <w:rFonts w:hint="eastAsia" w:ascii="仿宋" w:hAnsi="仿宋" w:eastAsia="仿宋" w:cstheme="minorBidi"/>
          <w:sz w:val="32"/>
          <w:szCs w:val="32"/>
          <w:highlight w:val="none"/>
        </w:rPr>
        <w:t>株数：            负责人：</w:t>
      </w:r>
    </w:p>
    <w:tbl>
      <w:tblPr>
        <w:tblStyle w:val="17"/>
        <w:tblW w:w="9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2379"/>
        <w:gridCol w:w="2658"/>
        <w:gridCol w:w="2782"/>
      </w:tblGrid>
      <w:tr w14:paraId="0182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5945BCA0">
            <w:pPr>
              <w:jc w:val="center"/>
              <w:rPr>
                <w:rFonts w:ascii="仿宋" w:hAnsi="仿宋" w:eastAsia="仿宋" w:cstheme="minorBidi"/>
                <w:sz w:val="32"/>
                <w:szCs w:val="32"/>
                <w:highlight w:val="none"/>
              </w:rPr>
            </w:pPr>
            <w:r>
              <w:rPr>
                <w:rFonts w:hint="eastAsia" w:ascii="仿宋" w:hAnsi="仿宋" w:eastAsia="仿宋" w:cstheme="minorBidi"/>
                <w:sz w:val="32"/>
                <w:szCs w:val="32"/>
                <w:highlight w:val="none"/>
              </w:rPr>
              <w:t>林班号</w:t>
            </w:r>
          </w:p>
        </w:tc>
        <w:tc>
          <w:tcPr>
            <w:tcW w:w="2379" w:type="dxa"/>
            <w:tcBorders>
              <w:top w:val="single" w:color="auto" w:sz="4" w:space="0"/>
              <w:left w:val="single" w:color="auto" w:sz="4" w:space="0"/>
              <w:bottom w:val="single" w:color="auto" w:sz="4" w:space="0"/>
              <w:right w:val="single" w:color="auto" w:sz="4" w:space="0"/>
            </w:tcBorders>
            <w:vAlign w:val="top"/>
          </w:tcPr>
          <w:p w14:paraId="14C26C4E">
            <w:pPr>
              <w:jc w:val="center"/>
              <w:rPr>
                <w:rFonts w:ascii="仿宋" w:hAnsi="仿宋" w:eastAsia="仿宋" w:cstheme="minorBidi"/>
                <w:sz w:val="32"/>
                <w:szCs w:val="32"/>
                <w:highlight w:val="none"/>
              </w:rPr>
            </w:pPr>
            <w:r>
              <w:rPr>
                <w:rFonts w:hint="eastAsia" w:ascii="仿宋" w:hAnsi="仿宋" w:eastAsia="仿宋" w:cstheme="minorBidi"/>
                <w:sz w:val="32"/>
                <w:szCs w:val="32"/>
                <w:highlight w:val="none"/>
                <w:lang w:val="en-US" w:eastAsia="zh-CN"/>
              </w:rPr>
              <w:t>补植</w:t>
            </w:r>
            <w:r>
              <w:rPr>
                <w:rFonts w:hint="eastAsia" w:ascii="仿宋" w:hAnsi="仿宋" w:eastAsia="仿宋" w:cstheme="minorBidi"/>
                <w:sz w:val="32"/>
                <w:szCs w:val="32"/>
                <w:highlight w:val="none"/>
              </w:rPr>
              <w:t>松树编号</w:t>
            </w:r>
          </w:p>
        </w:tc>
        <w:tc>
          <w:tcPr>
            <w:tcW w:w="2658" w:type="dxa"/>
            <w:tcBorders>
              <w:top w:val="single" w:color="auto" w:sz="4" w:space="0"/>
              <w:left w:val="single" w:color="auto" w:sz="4" w:space="0"/>
              <w:bottom w:val="single" w:color="auto" w:sz="4" w:space="0"/>
              <w:right w:val="single" w:color="auto" w:sz="4" w:space="0"/>
            </w:tcBorders>
            <w:vAlign w:val="top"/>
          </w:tcPr>
          <w:p w14:paraId="6C31BD53">
            <w:pPr>
              <w:jc w:val="center"/>
              <w:rPr>
                <w:rFonts w:ascii="仿宋" w:hAnsi="仿宋" w:eastAsia="仿宋" w:cstheme="minorBidi"/>
                <w:sz w:val="32"/>
                <w:szCs w:val="32"/>
                <w:highlight w:val="none"/>
              </w:rPr>
            </w:pPr>
            <w:r>
              <w:rPr>
                <w:rFonts w:hint="eastAsia" w:ascii="仿宋" w:hAnsi="仿宋" w:eastAsia="仿宋" w:cstheme="minorBidi"/>
                <w:sz w:val="32"/>
                <w:szCs w:val="32"/>
                <w:highlight w:val="none"/>
              </w:rPr>
              <w:t>树种</w:t>
            </w:r>
          </w:p>
        </w:tc>
        <w:tc>
          <w:tcPr>
            <w:tcW w:w="2782" w:type="dxa"/>
            <w:tcBorders>
              <w:top w:val="single" w:color="auto" w:sz="4" w:space="0"/>
              <w:left w:val="single" w:color="auto" w:sz="4" w:space="0"/>
              <w:bottom w:val="single" w:color="auto" w:sz="4" w:space="0"/>
              <w:right w:val="single" w:color="auto" w:sz="4" w:space="0"/>
            </w:tcBorders>
            <w:vAlign w:val="top"/>
          </w:tcPr>
          <w:p w14:paraId="18F829B8">
            <w:pPr>
              <w:jc w:val="center"/>
              <w:rPr>
                <w:rFonts w:hint="eastAsia" w:ascii="仿宋" w:hAnsi="仿宋" w:eastAsia="仿宋" w:cstheme="minorBidi"/>
                <w:sz w:val="32"/>
                <w:szCs w:val="32"/>
                <w:highlight w:val="none"/>
                <w:lang w:eastAsia="zh-CN"/>
              </w:rPr>
            </w:pPr>
            <w:r>
              <w:rPr>
                <w:rFonts w:hint="eastAsia" w:ascii="仿宋" w:hAnsi="仿宋" w:eastAsia="仿宋" w:cstheme="minorBidi"/>
                <w:sz w:val="32"/>
                <w:szCs w:val="32"/>
                <w:highlight w:val="none"/>
                <w:lang w:val="en-US" w:eastAsia="zh-CN"/>
              </w:rPr>
              <w:t>成活</w:t>
            </w:r>
          </w:p>
        </w:tc>
      </w:tr>
      <w:tr w14:paraId="0F01E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96" w:type="dxa"/>
            <w:tcBorders>
              <w:top w:val="single" w:color="auto" w:sz="4" w:space="0"/>
              <w:left w:val="single" w:color="auto" w:sz="4" w:space="0"/>
              <w:bottom w:val="single" w:color="auto" w:sz="4" w:space="0"/>
              <w:right w:val="single" w:color="auto" w:sz="4" w:space="0"/>
            </w:tcBorders>
            <w:vAlign w:val="top"/>
          </w:tcPr>
          <w:p w14:paraId="3FDE322C">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61B01EE4">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3D3DBDE7">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7D2E44D4">
            <w:pPr>
              <w:jc w:val="left"/>
              <w:rPr>
                <w:rFonts w:ascii="仿宋" w:hAnsi="仿宋" w:eastAsia="仿宋" w:cstheme="minorBidi"/>
                <w:b/>
                <w:sz w:val="32"/>
                <w:szCs w:val="32"/>
                <w:highlight w:val="none"/>
              </w:rPr>
            </w:pPr>
          </w:p>
        </w:tc>
      </w:tr>
      <w:tr w14:paraId="6660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695674BB">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7E98743C">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57C3654A">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2DC493D5">
            <w:pPr>
              <w:jc w:val="left"/>
              <w:rPr>
                <w:rFonts w:ascii="仿宋" w:hAnsi="仿宋" w:eastAsia="仿宋" w:cstheme="minorBidi"/>
                <w:b/>
                <w:sz w:val="32"/>
                <w:szCs w:val="32"/>
                <w:highlight w:val="none"/>
              </w:rPr>
            </w:pPr>
          </w:p>
        </w:tc>
      </w:tr>
      <w:tr w14:paraId="16347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3E3516C2">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26282B7D">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1305321B">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4E38DE0C">
            <w:pPr>
              <w:jc w:val="left"/>
              <w:rPr>
                <w:rFonts w:ascii="仿宋" w:hAnsi="仿宋" w:eastAsia="仿宋" w:cstheme="minorBidi"/>
                <w:b/>
                <w:sz w:val="32"/>
                <w:szCs w:val="32"/>
                <w:highlight w:val="none"/>
              </w:rPr>
            </w:pPr>
          </w:p>
        </w:tc>
      </w:tr>
      <w:tr w14:paraId="38BB5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28E58AB0">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29922438">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76D73DFD">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70197EE3">
            <w:pPr>
              <w:jc w:val="left"/>
              <w:rPr>
                <w:rFonts w:ascii="仿宋" w:hAnsi="仿宋" w:eastAsia="仿宋" w:cstheme="minorBidi"/>
                <w:b/>
                <w:sz w:val="32"/>
                <w:szCs w:val="32"/>
                <w:highlight w:val="none"/>
              </w:rPr>
            </w:pPr>
          </w:p>
        </w:tc>
      </w:tr>
      <w:tr w14:paraId="58C94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75F27969">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7399C165">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23C1B5E2">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05579615">
            <w:pPr>
              <w:jc w:val="left"/>
              <w:rPr>
                <w:rFonts w:ascii="仿宋" w:hAnsi="仿宋" w:eastAsia="仿宋" w:cstheme="minorBidi"/>
                <w:b/>
                <w:sz w:val="32"/>
                <w:szCs w:val="32"/>
                <w:highlight w:val="none"/>
              </w:rPr>
            </w:pPr>
          </w:p>
        </w:tc>
      </w:tr>
      <w:tr w14:paraId="39C7E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396" w:type="dxa"/>
            <w:tcBorders>
              <w:top w:val="single" w:color="auto" w:sz="4" w:space="0"/>
              <w:left w:val="single" w:color="auto" w:sz="4" w:space="0"/>
              <w:bottom w:val="single" w:color="auto" w:sz="4" w:space="0"/>
              <w:right w:val="single" w:color="auto" w:sz="4" w:space="0"/>
            </w:tcBorders>
            <w:vAlign w:val="top"/>
          </w:tcPr>
          <w:p w14:paraId="4FEC8D2E">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761F7F30">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054AC514">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6EBE894D">
            <w:pPr>
              <w:jc w:val="left"/>
              <w:rPr>
                <w:rFonts w:ascii="仿宋" w:hAnsi="仿宋" w:eastAsia="仿宋" w:cstheme="minorBidi"/>
                <w:b/>
                <w:sz w:val="32"/>
                <w:szCs w:val="32"/>
                <w:highlight w:val="none"/>
              </w:rPr>
            </w:pPr>
          </w:p>
        </w:tc>
      </w:tr>
      <w:tr w14:paraId="2FFC9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2638C3A2">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09FA70E2">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2CEA5E09">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2E9FCEEF">
            <w:pPr>
              <w:jc w:val="left"/>
              <w:rPr>
                <w:rFonts w:ascii="仿宋" w:hAnsi="仿宋" w:eastAsia="仿宋" w:cstheme="minorBidi"/>
                <w:b/>
                <w:sz w:val="32"/>
                <w:szCs w:val="32"/>
                <w:highlight w:val="none"/>
              </w:rPr>
            </w:pPr>
          </w:p>
        </w:tc>
      </w:tr>
      <w:tr w14:paraId="50B4C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5C6E00E2">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4E761B73">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2D7F4FD8">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08DB61A2">
            <w:pPr>
              <w:jc w:val="left"/>
              <w:rPr>
                <w:rFonts w:ascii="仿宋" w:hAnsi="仿宋" w:eastAsia="仿宋" w:cstheme="minorBidi"/>
                <w:b/>
                <w:sz w:val="32"/>
                <w:szCs w:val="32"/>
                <w:highlight w:val="none"/>
              </w:rPr>
            </w:pPr>
          </w:p>
        </w:tc>
      </w:tr>
      <w:tr w14:paraId="7A8AB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5198930A">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29D31D1E">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02457C43">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23DDBAB2">
            <w:pPr>
              <w:jc w:val="left"/>
              <w:rPr>
                <w:rFonts w:ascii="仿宋" w:hAnsi="仿宋" w:eastAsia="仿宋" w:cstheme="minorBidi"/>
                <w:b/>
                <w:sz w:val="32"/>
                <w:szCs w:val="32"/>
                <w:highlight w:val="none"/>
              </w:rPr>
            </w:pPr>
          </w:p>
        </w:tc>
      </w:tr>
      <w:tr w14:paraId="712DB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1EDE0D33">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5D6DB20C">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5DF885E1">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5CB793CE">
            <w:pPr>
              <w:jc w:val="left"/>
              <w:rPr>
                <w:rFonts w:ascii="仿宋" w:hAnsi="仿宋" w:eastAsia="仿宋" w:cstheme="minorBidi"/>
                <w:b/>
                <w:sz w:val="32"/>
                <w:szCs w:val="32"/>
                <w:highlight w:val="none"/>
              </w:rPr>
            </w:pPr>
          </w:p>
        </w:tc>
      </w:tr>
      <w:tr w14:paraId="28D54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6CA49852">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7E0E31F5">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288C886E">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2C44A9C2">
            <w:pPr>
              <w:jc w:val="left"/>
              <w:rPr>
                <w:rFonts w:ascii="仿宋" w:hAnsi="仿宋" w:eastAsia="仿宋" w:cstheme="minorBidi"/>
                <w:b/>
                <w:sz w:val="32"/>
                <w:szCs w:val="32"/>
                <w:highlight w:val="none"/>
              </w:rPr>
            </w:pPr>
          </w:p>
        </w:tc>
      </w:tr>
      <w:tr w14:paraId="4F772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2745FC3B">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658A1A70">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7B258AED">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6ED1DD86">
            <w:pPr>
              <w:jc w:val="left"/>
              <w:rPr>
                <w:rFonts w:ascii="仿宋" w:hAnsi="仿宋" w:eastAsia="仿宋" w:cstheme="minorBidi"/>
                <w:b/>
                <w:sz w:val="32"/>
                <w:szCs w:val="32"/>
                <w:highlight w:val="none"/>
              </w:rPr>
            </w:pPr>
          </w:p>
        </w:tc>
      </w:tr>
      <w:tr w14:paraId="1E8A1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51AEE42B">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62487038">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407B333D">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328A5C9B">
            <w:pPr>
              <w:jc w:val="left"/>
              <w:rPr>
                <w:rFonts w:ascii="仿宋" w:hAnsi="仿宋" w:eastAsia="仿宋" w:cstheme="minorBidi"/>
                <w:b/>
                <w:sz w:val="32"/>
                <w:szCs w:val="32"/>
                <w:highlight w:val="none"/>
              </w:rPr>
            </w:pPr>
          </w:p>
        </w:tc>
      </w:tr>
      <w:tr w14:paraId="531B8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44EA9DD3">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25730F3A">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0E3EBFAA">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34EFB9BE">
            <w:pPr>
              <w:jc w:val="left"/>
              <w:rPr>
                <w:rFonts w:ascii="仿宋" w:hAnsi="仿宋" w:eastAsia="仿宋" w:cstheme="minorBidi"/>
                <w:b/>
                <w:sz w:val="32"/>
                <w:szCs w:val="32"/>
                <w:highlight w:val="none"/>
              </w:rPr>
            </w:pPr>
          </w:p>
        </w:tc>
      </w:tr>
      <w:tr w14:paraId="181CD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3D438184">
            <w:pPr>
              <w:jc w:val="left"/>
              <w:rPr>
                <w:rFonts w:ascii="仿宋" w:hAnsi="仿宋" w:eastAsia="仿宋" w:cstheme="minorBidi"/>
                <w:b/>
                <w:sz w:val="32"/>
                <w:szCs w:val="32"/>
                <w:highlight w:val="none"/>
              </w:rPr>
            </w:pPr>
          </w:p>
        </w:tc>
        <w:tc>
          <w:tcPr>
            <w:tcW w:w="2379" w:type="dxa"/>
            <w:tcBorders>
              <w:top w:val="single" w:color="auto" w:sz="4" w:space="0"/>
              <w:left w:val="single" w:color="auto" w:sz="4" w:space="0"/>
              <w:bottom w:val="single" w:color="auto" w:sz="4" w:space="0"/>
              <w:right w:val="single" w:color="auto" w:sz="4" w:space="0"/>
            </w:tcBorders>
            <w:vAlign w:val="top"/>
          </w:tcPr>
          <w:p w14:paraId="187FC4B3">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72BFC8CE">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070D8831">
            <w:pPr>
              <w:jc w:val="left"/>
              <w:rPr>
                <w:rFonts w:ascii="仿宋" w:hAnsi="仿宋" w:eastAsia="仿宋" w:cstheme="minorBidi"/>
                <w:b/>
                <w:sz w:val="32"/>
                <w:szCs w:val="32"/>
                <w:highlight w:val="none"/>
              </w:rPr>
            </w:pPr>
          </w:p>
        </w:tc>
      </w:tr>
      <w:tr w14:paraId="217A9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vAlign w:val="top"/>
          </w:tcPr>
          <w:p w14:paraId="09740D62">
            <w:pPr>
              <w:jc w:val="center"/>
              <w:rPr>
                <w:rFonts w:ascii="仿宋" w:hAnsi="仿宋" w:eastAsia="仿宋" w:cstheme="minorBidi"/>
                <w:sz w:val="32"/>
                <w:szCs w:val="32"/>
                <w:highlight w:val="none"/>
              </w:rPr>
            </w:pPr>
            <w:r>
              <w:rPr>
                <w:rFonts w:hint="eastAsia" w:ascii="仿宋" w:hAnsi="仿宋" w:eastAsia="仿宋" w:cstheme="minorBidi"/>
                <w:sz w:val="32"/>
                <w:szCs w:val="32"/>
                <w:highlight w:val="none"/>
              </w:rPr>
              <w:t>合  计</w:t>
            </w:r>
          </w:p>
        </w:tc>
        <w:tc>
          <w:tcPr>
            <w:tcW w:w="2379" w:type="dxa"/>
            <w:tcBorders>
              <w:top w:val="single" w:color="auto" w:sz="4" w:space="0"/>
              <w:left w:val="single" w:color="auto" w:sz="4" w:space="0"/>
              <w:bottom w:val="single" w:color="auto" w:sz="4" w:space="0"/>
              <w:right w:val="single" w:color="auto" w:sz="4" w:space="0"/>
            </w:tcBorders>
            <w:vAlign w:val="top"/>
          </w:tcPr>
          <w:p w14:paraId="2E9449CE">
            <w:pPr>
              <w:jc w:val="left"/>
              <w:rPr>
                <w:rFonts w:ascii="仿宋" w:hAnsi="仿宋" w:eastAsia="仿宋" w:cstheme="minorBidi"/>
                <w:b/>
                <w:sz w:val="32"/>
                <w:szCs w:val="32"/>
                <w:highlight w:val="none"/>
              </w:rPr>
            </w:pPr>
          </w:p>
        </w:tc>
        <w:tc>
          <w:tcPr>
            <w:tcW w:w="2658" w:type="dxa"/>
            <w:tcBorders>
              <w:top w:val="single" w:color="auto" w:sz="4" w:space="0"/>
              <w:left w:val="single" w:color="auto" w:sz="4" w:space="0"/>
              <w:bottom w:val="single" w:color="auto" w:sz="4" w:space="0"/>
              <w:right w:val="single" w:color="auto" w:sz="4" w:space="0"/>
            </w:tcBorders>
            <w:vAlign w:val="top"/>
          </w:tcPr>
          <w:p w14:paraId="318F40CC">
            <w:pPr>
              <w:jc w:val="left"/>
              <w:rPr>
                <w:rFonts w:ascii="仿宋" w:hAnsi="仿宋" w:eastAsia="仿宋" w:cstheme="minorBidi"/>
                <w:b/>
                <w:sz w:val="32"/>
                <w:szCs w:val="32"/>
                <w:highlight w:val="none"/>
              </w:rPr>
            </w:pPr>
          </w:p>
        </w:tc>
        <w:tc>
          <w:tcPr>
            <w:tcW w:w="2782" w:type="dxa"/>
            <w:tcBorders>
              <w:top w:val="single" w:color="auto" w:sz="4" w:space="0"/>
              <w:left w:val="single" w:color="auto" w:sz="4" w:space="0"/>
              <w:bottom w:val="single" w:color="auto" w:sz="4" w:space="0"/>
              <w:right w:val="single" w:color="auto" w:sz="4" w:space="0"/>
            </w:tcBorders>
            <w:vAlign w:val="top"/>
          </w:tcPr>
          <w:p w14:paraId="3202F732">
            <w:pPr>
              <w:jc w:val="left"/>
              <w:rPr>
                <w:rFonts w:ascii="仿宋" w:hAnsi="仿宋" w:eastAsia="仿宋" w:cstheme="minorBidi"/>
                <w:b/>
                <w:sz w:val="32"/>
                <w:szCs w:val="32"/>
                <w:highlight w:val="none"/>
              </w:rPr>
            </w:pPr>
          </w:p>
        </w:tc>
      </w:tr>
    </w:tbl>
    <w:p w14:paraId="4560C068">
      <w:pPr>
        <w:rPr>
          <w:rFonts w:hint="eastAsia" w:ascii="仿宋" w:hAnsi="仿宋" w:eastAsia="仿宋" w:cs="仿宋"/>
          <w:sz w:val="32"/>
          <w:szCs w:val="32"/>
          <w:highlight w:val="none"/>
        </w:rPr>
      </w:pPr>
    </w:p>
    <w:p w14:paraId="01695AEE">
      <w:pPr>
        <w:pStyle w:val="12"/>
        <w:numPr>
          <w:ilvl w:val="0"/>
          <w:numId w:val="1"/>
        </w:numPr>
        <w:spacing w:before="100" w:beforeAutospacing="1" w:after="100" w:afterAutospacing="1" w:line="415" w:lineRule="auto"/>
        <w:rPr>
          <w:rFonts w:hint="eastAsia" w:ascii="仿宋" w:hAnsi="仿宋" w:eastAsia="仿宋" w:cs="仿宋"/>
          <w:sz w:val="44"/>
          <w:szCs w:val="44"/>
          <w:highlight w:val="none"/>
        </w:rPr>
      </w:pPr>
      <w:r>
        <w:rPr>
          <w:rFonts w:hint="eastAsia" w:ascii="仿宋" w:hAnsi="仿宋" w:eastAsia="仿宋" w:cs="仿宋"/>
          <w:sz w:val="44"/>
          <w:szCs w:val="44"/>
          <w:highlight w:val="none"/>
        </w:rPr>
        <w:t xml:space="preserve"> 评标原则、程序与方法 </w:t>
      </w:r>
    </w:p>
    <w:p w14:paraId="4EF3A706">
      <w:pPr>
        <w:spacing w:line="72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 xml:space="preserve">一、评审原则 </w:t>
      </w:r>
    </w:p>
    <w:p w14:paraId="4973ABB7">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“公平、公正、科学、择优”为本次评标的物基本原则，评标委员会将按照这一原则的要求，公正、平等地对待各投标人，同时，在评标时恪守以下原则：</w:t>
      </w:r>
    </w:p>
    <w:p w14:paraId="7089AC80">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14:paraId="24F52EC9">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2.统一性原则：评标委员会将按照统一的评标原则和评标方法，采用统一标准进行评标。</w:t>
      </w:r>
    </w:p>
    <w:p w14:paraId="2644DDE1">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3.独立性原则：评标工作在评标委员会内部独立进行，不受外界任何因素的干扰和影响。</w:t>
      </w:r>
    </w:p>
    <w:p w14:paraId="3397C050">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4.保密性原则：评标委员会及熟知情况的有关工作人员必须对每位评委的评标意见和投标人的商业秘密严格保密，不得外泄。</w:t>
      </w:r>
    </w:p>
    <w:p w14:paraId="0684EB2C">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5.综合性原则：评标委员会将综合分析、评审投标人的各项指标，而不以单项指标的物优劣评定出中标人。</w:t>
      </w:r>
    </w:p>
    <w:p w14:paraId="69C5D5B0">
      <w:pPr>
        <w:spacing w:line="72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二、评标程序</w:t>
      </w:r>
    </w:p>
    <w:p w14:paraId="3974C54F">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1．宣布评标纪律；</w:t>
      </w:r>
    </w:p>
    <w:p w14:paraId="03DDEEEF">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2．公布投标人名单，告知评审专家应当回避的情形；</w:t>
      </w:r>
    </w:p>
    <w:p w14:paraId="057EA16B">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3．核对评审专家身份和招标人代表授权函。</w:t>
      </w:r>
    </w:p>
    <w:p w14:paraId="6FB83323">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4．开标结束后，评审专家依法对投标人的资格进行审查。</w:t>
      </w:r>
    </w:p>
    <w:p w14:paraId="6D2FCA13">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5．评标委员会对符合资格的投标人的投标文件进行符合性审查，以确定其是否满足招标文件的实质性要求。</w:t>
      </w:r>
    </w:p>
    <w:p w14:paraId="46EE245F">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6．出现下列情形之一的，视为对招标文件未做出实质性响应，按照无效投标处理。</w:t>
      </w:r>
    </w:p>
    <w:p w14:paraId="7C8C64DD">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详见《投标须知前附表》-《实质性条款一览表》中符合性检查条款。</w:t>
      </w:r>
    </w:p>
    <w:p w14:paraId="2CEB59C2">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7．属于无效投标的物，投标人不能通过修正或撤销投标文件中不符合之处而成为实质性响应的投标，招标代理将通知投标人，并说明无效投标理由；属于有效投标文件的，将进行下一轮次的询标和澄清、说明或补正。</w:t>
      </w:r>
    </w:p>
    <w:p w14:paraId="377AEAF9">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8.澄清、说明或者补正</w:t>
      </w:r>
    </w:p>
    <w:p w14:paraId="5C501108">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4099FCA0">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(2)投标人依据评审要求进行澄清、说明或者补正的内容构成投标文件的组成部分。</w:t>
      </w:r>
    </w:p>
    <w:p w14:paraId="3CFF5F91">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9.比较与评价</w:t>
      </w:r>
    </w:p>
    <w:p w14:paraId="2ACC41E8">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B0E9957">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11.出现下列情况之一的，均予以废标</w:t>
      </w:r>
    </w:p>
    <w:p w14:paraId="774BB0E2">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(1)合格的投标人或参加投标的物企业不足三家的；</w:t>
      </w:r>
    </w:p>
    <w:p w14:paraId="1A0A2A77">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(2)出现影响采购公正的违法、违规行为的；</w:t>
      </w:r>
    </w:p>
    <w:p w14:paraId="5F5CCFAB">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(3)投标人的报价均超过了预算上限价格，招标人不能支付的；</w:t>
      </w:r>
    </w:p>
    <w:p w14:paraId="1A5F116E">
      <w:pPr>
        <w:spacing w:line="520" w:lineRule="exact"/>
        <w:ind w:firstLine="560" w:firstLineChars="200"/>
        <w:rPr>
          <w:rFonts w:hint="eastAsia" w:ascii="仿宋" w:hAnsi="仿宋" w:eastAsia="仿宋" w:cs="仿宋"/>
          <w:sz w:val="24"/>
          <w:szCs w:val="21"/>
          <w:highlight w:val="none"/>
        </w:rPr>
      </w:pPr>
      <w:r>
        <w:rPr>
          <w:rFonts w:hint="eastAsia" w:ascii="仿宋" w:hAnsi="仿宋" w:eastAsia="仿宋" w:cs="仿宋"/>
          <w:sz w:val="28"/>
          <w:szCs w:val="21"/>
          <w:highlight w:val="none"/>
        </w:rPr>
        <w:t>(4)因重大变故，采购任务取消的。</w:t>
      </w:r>
    </w:p>
    <w:p w14:paraId="52F45886">
      <w:pPr>
        <w:spacing w:line="72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三、评标方法</w:t>
      </w:r>
    </w:p>
    <w:p w14:paraId="7FF57B52">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（1）评标方法：综合评分法，即投标人的投标文件满足招标文件全部实质性要求，且按评审因素的量化指标评审得分由高到低确定中标候选人。</w:t>
      </w:r>
    </w:p>
    <w:p w14:paraId="423ED11F">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（2）评标细则</w:t>
      </w:r>
    </w:p>
    <w:p w14:paraId="7D0E8214">
      <w:pPr>
        <w:pStyle w:val="5"/>
        <w:rPr>
          <w:rFonts w:hint="eastAsia" w:ascii="仿宋" w:hAnsi="仿宋" w:eastAsia="仿宋" w:cs="仿宋"/>
          <w:highlight w:val="none"/>
        </w:rPr>
      </w:pPr>
      <w:r>
        <w:rPr>
          <w:rFonts w:hint="eastAsia" w:ascii="仿宋" w:hAnsi="仿宋" w:eastAsia="仿宋" w:cs="仿宋"/>
          <w:sz w:val="28"/>
          <w:szCs w:val="21"/>
          <w:highlight w:val="none"/>
        </w:rPr>
        <w:t>001包：</w:t>
      </w:r>
    </w:p>
    <w:tbl>
      <w:tblPr>
        <w:tblStyle w:val="13"/>
        <w:tblW w:w="992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5"/>
        <w:gridCol w:w="738"/>
        <w:gridCol w:w="1134"/>
        <w:gridCol w:w="5256"/>
        <w:gridCol w:w="1026"/>
        <w:gridCol w:w="947"/>
      </w:tblGrid>
      <w:tr w14:paraId="69B8FE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shd w:val="clear" w:color="auto" w:fill="D9D9D9"/>
            <w:vAlign w:val="center"/>
          </w:tcPr>
          <w:p w14:paraId="562D1B61">
            <w:pPr>
              <w:pStyle w:val="4"/>
              <w:ind w:firstLine="0"/>
              <w:jc w:val="center"/>
              <w:rPr>
                <w:rFonts w:hint="eastAsia" w:ascii="仿宋" w:hAnsi="仿宋" w:eastAsia="仿宋" w:cs="仿宋"/>
                <w:b/>
                <w:szCs w:val="24"/>
                <w:highlight w:val="none"/>
              </w:rPr>
            </w:pPr>
            <w:r>
              <w:rPr>
                <w:rFonts w:hint="eastAsia" w:ascii="仿宋" w:hAnsi="仿宋" w:eastAsia="仿宋" w:cs="仿宋"/>
                <w:b/>
                <w:szCs w:val="24"/>
                <w:highlight w:val="none"/>
              </w:rPr>
              <w:t>编号</w:t>
            </w:r>
          </w:p>
        </w:tc>
        <w:tc>
          <w:tcPr>
            <w:tcW w:w="738" w:type="dxa"/>
            <w:shd w:val="clear" w:color="auto" w:fill="D9D9D9"/>
            <w:vAlign w:val="center"/>
          </w:tcPr>
          <w:p w14:paraId="4CE64EC6">
            <w:pPr>
              <w:pStyle w:val="4"/>
              <w:ind w:firstLine="0"/>
              <w:jc w:val="center"/>
              <w:rPr>
                <w:rFonts w:hint="eastAsia" w:ascii="仿宋" w:hAnsi="仿宋" w:eastAsia="仿宋" w:cs="仿宋"/>
                <w:b/>
                <w:szCs w:val="24"/>
                <w:highlight w:val="none"/>
              </w:rPr>
            </w:pPr>
            <w:r>
              <w:rPr>
                <w:rFonts w:hint="eastAsia" w:ascii="仿宋" w:hAnsi="仿宋" w:eastAsia="仿宋" w:cs="仿宋"/>
                <w:b/>
                <w:szCs w:val="24"/>
                <w:highlight w:val="none"/>
              </w:rPr>
              <w:t>类型</w:t>
            </w:r>
          </w:p>
        </w:tc>
        <w:tc>
          <w:tcPr>
            <w:tcW w:w="1134" w:type="dxa"/>
            <w:shd w:val="clear" w:color="auto" w:fill="D9D9D9"/>
            <w:vAlign w:val="center"/>
          </w:tcPr>
          <w:p w14:paraId="06F2BA82">
            <w:pPr>
              <w:pStyle w:val="4"/>
              <w:ind w:firstLine="0"/>
              <w:jc w:val="center"/>
              <w:rPr>
                <w:rFonts w:hint="eastAsia" w:ascii="仿宋" w:hAnsi="仿宋" w:eastAsia="仿宋" w:cs="仿宋"/>
                <w:b/>
                <w:szCs w:val="24"/>
                <w:highlight w:val="none"/>
              </w:rPr>
            </w:pPr>
            <w:r>
              <w:rPr>
                <w:rFonts w:hint="eastAsia" w:ascii="仿宋" w:hAnsi="仿宋" w:eastAsia="仿宋" w:cs="仿宋"/>
                <w:b/>
                <w:szCs w:val="24"/>
                <w:highlight w:val="none"/>
              </w:rPr>
              <w:t>评分标题</w:t>
            </w:r>
          </w:p>
        </w:tc>
        <w:tc>
          <w:tcPr>
            <w:tcW w:w="5256" w:type="dxa"/>
            <w:shd w:val="clear" w:color="auto" w:fill="D9D9D9"/>
            <w:vAlign w:val="center"/>
          </w:tcPr>
          <w:p w14:paraId="6B7971BD">
            <w:pPr>
              <w:pStyle w:val="4"/>
              <w:ind w:firstLine="0"/>
              <w:jc w:val="center"/>
              <w:rPr>
                <w:rFonts w:hint="eastAsia" w:ascii="仿宋" w:hAnsi="仿宋" w:eastAsia="仿宋" w:cs="仿宋"/>
                <w:b/>
                <w:szCs w:val="24"/>
                <w:highlight w:val="none"/>
              </w:rPr>
            </w:pPr>
            <w:r>
              <w:rPr>
                <w:rFonts w:hint="eastAsia" w:ascii="仿宋" w:hAnsi="仿宋" w:eastAsia="仿宋" w:cs="仿宋"/>
                <w:b/>
                <w:szCs w:val="24"/>
                <w:highlight w:val="none"/>
              </w:rPr>
              <w:t>评分标准</w:t>
            </w:r>
          </w:p>
        </w:tc>
        <w:tc>
          <w:tcPr>
            <w:tcW w:w="1026" w:type="dxa"/>
            <w:shd w:val="clear" w:color="auto" w:fill="D9D9D9"/>
            <w:vAlign w:val="center"/>
          </w:tcPr>
          <w:p w14:paraId="38699025">
            <w:pPr>
              <w:pStyle w:val="4"/>
              <w:ind w:firstLine="0"/>
              <w:jc w:val="center"/>
              <w:rPr>
                <w:rFonts w:hint="eastAsia" w:ascii="仿宋" w:hAnsi="仿宋" w:eastAsia="仿宋" w:cs="仿宋"/>
                <w:b/>
                <w:szCs w:val="24"/>
                <w:highlight w:val="none"/>
              </w:rPr>
            </w:pPr>
            <w:r>
              <w:rPr>
                <w:rFonts w:hint="eastAsia" w:ascii="仿宋" w:hAnsi="仿宋" w:eastAsia="仿宋" w:cs="仿宋"/>
                <w:b/>
                <w:szCs w:val="24"/>
                <w:highlight w:val="none"/>
              </w:rPr>
              <w:t>性质</w:t>
            </w:r>
          </w:p>
        </w:tc>
        <w:tc>
          <w:tcPr>
            <w:tcW w:w="947" w:type="dxa"/>
            <w:shd w:val="clear" w:color="auto" w:fill="D9D9D9"/>
            <w:vAlign w:val="center"/>
          </w:tcPr>
          <w:p w14:paraId="571EA9DB">
            <w:pPr>
              <w:pStyle w:val="4"/>
              <w:ind w:firstLine="0"/>
              <w:jc w:val="center"/>
              <w:rPr>
                <w:rFonts w:hint="eastAsia" w:ascii="仿宋" w:hAnsi="仿宋" w:eastAsia="仿宋" w:cs="仿宋"/>
                <w:b/>
                <w:szCs w:val="24"/>
                <w:highlight w:val="none"/>
              </w:rPr>
            </w:pPr>
            <w:r>
              <w:rPr>
                <w:rFonts w:hint="eastAsia" w:ascii="仿宋" w:hAnsi="仿宋" w:eastAsia="仿宋" w:cs="仿宋"/>
                <w:b/>
                <w:szCs w:val="24"/>
                <w:highlight w:val="none"/>
              </w:rPr>
              <w:t>分数</w:t>
            </w:r>
          </w:p>
        </w:tc>
      </w:tr>
      <w:tr w14:paraId="324401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7FFA7A27">
            <w:pPr>
              <w:pStyle w:val="4"/>
              <w:ind w:firstLine="0" w:firstLineChars="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1.01</w:t>
            </w:r>
          </w:p>
        </w:tc>
        <w:tc>
          <w:tcPr>
            <w:tcW w:w="738" w:type="dxa"/>
            <w:vAlign w:val="center"/>
          </w:tcPr>
          <w:p w14:paraId="079A6461">
            <w:pPr>
              <w:pStyle w:val="4"/>
              <w:ind w:firstLine="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价格</w:t>
            </w:r>
          </w:p>
        </w:tc>
        <w:tc>
          <w:tcPr>
            <w:tcW w:w="1134" w:type="dxa"/>
            <w:vAlign w:val="center"/>
          </w:tcPr>
          <w:p w14:paraId="66B77CC7">
            <w:pPr>
              <w:pStyle w:val="4"/>
              <w:ind w:firstLine="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报价</w:t>
            </w:r>
          </w:p>
        </w:tc>
        <w:tc>
          <w:tcPr>
            <w:tcW w:w="5256" w:type="dxa"/>
            <w:vAlign w:val="center"/>
          </w:tcPr>
          <w:p w14:paraId="0FCF776B">
            <w:pPr>
              <w:spacing w:line="360" w:lineRule="exact"/>
              <w:rPr>
                <w:rFonts w:hint="eastAsia" w:ascii="仿宋" w:hAnsi="仿宋" w:eastAsia="仿宋" w:cs="仿宋"/>
                <w:sz w:val="24"/>
                <w:highlight w:val="none"/>
                <w:lang w:eastAsia="zh-CN"/>
              </w:rPr>
            </w:pPr>
            <w:r>
              <w:rPr>
                <w:rFonts w:hint="eastAsia" w:ascii="仿宋" w:hAnsi="仿宋" w:eastAsia="仿宋" w:cs="仿宋"/>
                <w:bCs/>
                <w:sz w:val="24"/>
                <w:szCs w:val="24"/>
                <w:highlight w:val="none"/>
              </w:rPr>
              <w:t>满足招标文件要求且报价最低的投标人的价格为评审基准价，其价格分为满分（标准分）。其他投标人的价格分统一按照下列公式计算：报价得分=（评审基准价/最低报价）×20。</w:t>
            </w:r>
          </w:p>
        </w:tc>
        <w:tc>
          <w:tcPr>
            <w:tcW w:w="1026" w:type="dxa"/>
            <w:vAlign w:val="center"/>
          </w:tcPr>
          <w:p w14:paraId="4C6E9D0B">
            <w:pPr>
              <w:pStyle w:val="4"/>
              <w:ind w:firstLine="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系统分</w:t>
            </w:r>
          </w:p>
        </w:tc>
        <w:tc>
          <w:tcPr>
            <w:tcW w:w="947" w:type="dxa"/>
            <w:vAlign w:val="center"/>
          </w:tcPr>
          <w:p w14:paraId="6C242056">
            <w:pPr>
              <w:pStyle w:val="4"/>
              <w:ind w:firstLine="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20.00</w:t>
            </w:r>
          </w:p>
        </w:tc>
      </w:tr>
      <w:tr w14:paraId="2DCCC6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767FAED4">
            <w:pPr>
              <w:pStyle w:val="4"/>
              <w:ind w:firstLine="0" w:firstLineChars="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1.02</w:t>
            </w:r>
          </w:p>
        </w:tc>
        <w:tc>
          <w:tcPr>
            <w:tcW w:w="738" w:type="dxa"/>
            <w:vAlign w:val="center"/>
          </w:tcPr>
          <w:p w14:paraId="43A09A59">
            <w:pPr>
              <w:pStyle w:val="4"/>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商务</w:t>
            </w:r>
          </w:p>
        </w:tc>
        <w:tc>
          <w:tcPr>
            <w:tcW w:w="1134" w:type="dxa"/>
            <w:vAlign w:val="center"/>
          </w:tcPr>
          <w:p w14:paraId="462DB56C">
            <w:pPr>
              <w:pStyle w:val="4"/>
              <w:shd w:val="clear"/>
              <w:ind w:firstLine="0" w:firstLineChars="0"/>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rPr>
              <w:t>企业实力</w:t>
            </w:r>
          </w:p>
        </w:tc>
        <w:tc>
          <w:tcPr>
            <w:tcW w:w="5256" w:type="dxa"/>
            <w:vAlign w:val="center"/>
          </w:tcPr>
          <w:p w14:paraId="0FF36D79">
            <w:pPr>
              <w:pStyle w:val="4"/>
              <w:numPr>
                <w:ilvl w:val="0"/>
                <w:numId w:val="5"/>
              </w:numPr>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rPr>
              <w:t>诱捕设备</w:t>
            </w:r>
            <w:r>
              <w:rPr>
                <w:rFonts w:hint="eastAsia" w:ascii="仿宋" w:hAnsi="仿宋" w:eastAsia="仿宋" w:cs="仿宋"/>
                <w:bCs/>
                <w:sz w:val="24"/>
                <w:szCs w:val="24"/>
                <w:highlight w:val="none"/>
                <w:lang w:eastAsia="zh-CN"/>
              </w:rPr>
              <w:t>具有</w:t>
            </w:r>
            <w:r>
              <w:rPr>
                <w:rFonts w:hint="eastAsia" w:ascii="仿宋" w:hAnsi="仿宋" w:eastAsia="仿宋" w:cs="仿宋"/>
                <w:bCs/>
                <w:sz w:val="24"/>
                <w:szCs w:val="24"/>
                <w:highlight w:val="none"/>
              </w:rPr>
              <w:t>国家科学技术成果鉴定证书</w:t>
            </w:r>
            <w:r>
              <w:rPr>
                <w:rFonts w:hint="eastAsia" w:ascii="仿宋" w:hAnsi="仿宋" w:eastAsia="仿宋" w:cs="仿宋"/>
                <w:bCs/>
                <w:sz w:val="24"/>
                <w:szCs w:val="24"/>
                <w:highlight w:val="none"/>
                <w:lang w:eastAsia="zh-CN"/>
              </w:rPr>
              <w:t>，得</w:t>
            </w:r>
            <w:r>
              <w:rPr>
                <w:rFonts w:hint="eastAsia" w:ascii="仿宋" w:hAnsi="仿宋" w:eastAsia="仿宋" w:cs="仿宋"/>
                <w:bCs/>
                <w:sz w:val="24"/>
                <w:szCs w:val="24"/>
                <w:highlight w:val="none"/>
              </w:rPr>
              <w:t>2分</w:t>
            </w:r>
            <w:r>
              <w:rPr>
                <w:rFonts w:hint="eastAsia" w:ascii="仿宋" w:hAnsi="仿宋" w:eastAsia="仿宋" w:cs="仿宋"/>
                <w:bCs/>
                <w:sz w:val="24"/>
                <w:szCs w:val="24"/>
                <w:highlight w:val="none"/>
                <w:lang w:eastAsia="zh-CN"/>
              </w:rPr>
              <w:t>；</w:t>
            </w:r>
          </w:p>
          <w:p w14:paraId="4B467D54">
            <w:pPr>
              <w:pStyle w:val="4"/>
              <w:numPr>
                <w:ilvl w:val="0"/>
                <w:numId w:val="5"/>
              </w:numPr>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rPr>
              <w:t>诱捕设备</w:t>
            </w:r>
            <w:r>
              <w:rPr>
                <w:rFonts w:hint="eastAsia" w:ascii="仿宋" w:hAnsi="仿宋" w:eastAsia="仿宋" w:cs="仿宋"/>
                <w:bCs/>
                <w:sz w:val="24"/>
                <w:szCs w:val="24"/>
                <w:highlight w:val="none"/>
                <w:lang w:eastAsia="zh-CN"/>
              </w:rPr>
              <w:t>具有</w:t>
            </w:r>
            <w:r>
              <w:rPr>
                <w:rFonts w:hint="eastAsia" w:ascii="仿宋" w:hAnsi="仿宋" w:eastAsia="仿宋" w:cs="仿宋"/>
                <w:bCs/>
                <w:sz w:val="24"/>
                <w:szCs w:val="24"/>
                <w:highlight w:val="none"/>
              </w:rPr>
              <w:t>国家林业局重点推广林业科技成果100项材料的，得</w:t>
            </w:r>
            <w:r>
              <w:rPr>
                <w:rFonts w:hint="eastAsia" w:ascii="仿宋" w:hAnsi="仿宋" w:eastAsia="仿宋" w:cs="仿宋"/>
                <w:bCs/>
                <w:sz w:val="24"/>
                <w:szCs w:val="24"/>
                <w:highlight w:val="none"/>
                <w:lang w:val="en-US" w:eastAsia="zh-CN"/>
              </w:rPr>
              <w:t>2</w:t>
            </w:r>
            <w:r>
              <w:rPr>
                <w:rFonts w:hint="eastAsia" w:ascii="仿宋" w:hAnsi="仿宋" w:eastAsia="仿宋" w:cs="仿宋"/>
                <w:bCs/>
                <w:sz w:val="24"/>
                <w:szCs w:val="24"/>
                <w:highlight w:val="none"/>
              </w:rPr>
              <w:t>分。</w:t>
            </w:r>
          </w:p>
          <w:p w14:paraId="369F3AB3">
            <w:pPr>
              <w:pStyle w:val="4"/>
              <w:shd w:val="clear"/>
              <w:ind w:firstLine="0" w:firstLineChars="0"/>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lang w:eastAsia="zh-CN"/>
              </w:rPr>
              <w:t>注：</w:t>
            </w:r>
            <w:r>
              <w:rPr>
                <w:rFonts w:hint="eastAsia" w:ascii="仿宋" w:hAnsi="仿宋" w:eastAsia="仿宋" w:cs="仿宋"/>
                <w:bCs/>
                <w:sz w:val="24"/>
                <w:szCs w:val="24"/>
                <w:highlight w:val="none"/>
              </w:rPr>
              <w:t>投标文件中提供证书扫描件，否则不得分。</w:t>
            </w:r>
          </w:p>
        </w:tc>
        <w:tc>
          <w:tcPr>
            <w:tcW w:w="1026" w:type="dxa"/>
            <w:vAlign w:val="center"/>
          </w:tcPr>
          <w:p w14:paraId="6FC6A70C">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客观分</w:t>
            </w:r>
          </w:p>
        </w:tc>
        <w:tc>
          <w:tcPr>
            <w:tcW w:w="947" w:type="dxa"/>
            <w:vAlign w:val="center"/>
          </w:tcPr>
          <w:p w14:paraId="3135291A">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4.00</w:t>
            </w:r>
          </w:p>
        </w:tc>
      </w:tr>
      <w:tr w14:paraId="12E39C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2B19748C">
            <w:pPr>
              <w:pStyle w:val="4"/>
              <w:ind w:firstLine="0" w:firstLineChars="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lang w:val="en-US" w:eastAsia="zh-CN"/>
              </w:rPr>
              <w:t>1.03</w:t>
            </w:r>
          </w:p>
        </w:tc>
        <w:tc>
          <w:tcPr>
            <w:tcW w:w="738" w:type="dxa"/>
            <w:vAlign w:val="center"/>
          </w:tcPr>
          <w:p w14:paraId="49FAD470">
            <w:pPr>
              <w:pStyle w:val="4"/>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商务</w:t>
            </w:r>
          </w:p>
        </w:tc>
        <w:tc>
          <w:tcPr>
            <w:tcW w:w="1134" w:type="dxa"/>
            <w:vAlign w:val="center"/>
          </w:tcPr>
          <w:p w14:paraId="4EBAC48F">
            <w:pPr>
              <w:pStyle w:val="4"/>
              <w:shd w:val="clear"/>
              <w:ind w:firstLine="0" w:firstLineChars="0"/>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rPr>
              <w:t>业绩</w:t>
            </w:r>
          </w:p>
        </w:tc>
        <w:tc>
          <w:tcPr>
            <w:tcW w:w="5256" w:type="dxa"/>
            <w:vAlign w:val="center"/>
          </w:tcPr>
          <w:p w14:paraId="2A48A8AE">
            <w:pPr>
              <w:pStyle w:val="4"/>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rPr>
              <w:t>自 20</w:t>
            </w:r>
            <w:r>
              <w:rPr>
                <w:rFonts w:hint="eastAsia" w:ascii="仿宋" w:hAnsi="仿宋" w:eastAsia="仿宋" w:cs="仿宋"/>
                <w:bCs/>
                <w:sz w:val="24"/>
                <w:szCs w:val="24"/>
                <w:highlight w:val="none"/>
                <w:lang w:val="en-US" w:eastAsia="zh-CN"/>
              </w:rPr>
              <w:t>23</w:t>
            </w:r>
            <w:r>
              <w:rPr>
                <w:rFonts w:hint="eastAsia" w:ascii="仿宋" w:hAnsi="仿宋" w:eastAsia="仿宋" w:cs="仿宋"/>
                <w:bCs/>
                <w:sz w:val="24"/>
                <w:szCs w:val="24"/>
                <w:highlight w:val="none"/>
              </w:rPr>
              <w:t>年</w:t>
            </w:r>
            <w:r>
              <w:rPr>
                <w:rFonts w:hint="eastAsia" w:ascii="仿宋" w:hAnsi="仿宋" w:eastAsia="仿宋" w:cs="仿宋"/>
                <w:bCs/>
                <w:sz w:val="24"/>
                <w:szCs w:val="24"/>
                <w:highlight w:val="none"/>
                <w:lang w:val="en-US" w:eastAsia="zh-CN"/>
              </w:rPr>
              <w:t>1月1日</w:t>
            </w:r>
            <w:r>
              <w:rPr>
                <w:rFonts w:hint="eastAsia" w:ascii="仿宋" w:hAnsi="仿宋" w:eastAsia="仿宋" w:cs="仿宋"/>
                <w:bCs/>
                <w:sz w:val="24"/>
                <w:szCs w:val="24"/>
                <w:highlight w:val="none"/>
              </w:rPr>
              <w:t>至今（以合同签订时间为准）</w:t>
            </w:r>
            <w:r>
              <w:rPr>
                <w:rFonts w:hint="eastAsia" w:ascii="仿宋" w:hAnsi="仿宋" w:eastAsia="仿宋" w:cs="仿宋"/>
                <w:bCs/>
                <w:sz w:val="24"/>
                <w:szCs w:val="24"/>
                <w:highlight w:val="none"/>
                <w:lang w:eastAsia="zh-CN"/>
              </w:rPr>
              <w:t>完成的同类项目业绩（合同内容应包括</w:t>
            </w:r>
            <w:r>
              <w:rPr>
                <w:rFonts w:hint="eastAsia" w:ascii="仿宋" w:hAnsi="仿宋" w:eastAsia="仿宋" w:cs="仿宋"/>
                <w:bCs/>
                <w:sz w:val="24"/>
                <w:szCs w:val="24"/>
                <w:highlight w:val="none"/>
              </w:rPr>
              <w:t>林区药物防治</w:t>
            </w:r>
            <w:r>
              <w:rPr>
                <w:rFonts w:hint="eastAsia" w:ascii="仿宋" w:hAnsi="仿宋" w:eastAsia="仿宋" w:cs="仿宋"/>
                <w:bCs/>
                <w:sz w:val="24"/>
                <w:szCs w:val="24"/>
                <w:highlight w:val="none"/>
                <w:lang w:eastAsia="zh-CN"/>
              </w:rPr>
              <w:t>和</w:t>
            </w:r>
            <w:r>
              <w:rPr>
                <w:rFonts w:hint="eastAsia" w:ascii="仿宋" w:hAnsi="仿宋" w:eastAsia="仿宋" w:cs="仿宋"/>
                <w:bCs/>
                <w:sz w:val="24"/>
                <w:szCs w:val="24"/>
                <w:highlight w:val="none"/>
              </w:rPr>
              <w:t>病死树（疫木）清理</w:t>
            </w:r>
            <w:r>
              <w:rPr>
                <w:rFonts w:hint="eastAsia" w:ascii="仿宋" w:hAnsi="仿宋" w:eastAsia="仿宋" w:cs="仿宋"/>
                <w:bCs/>
                <w:sz w:val="24"/>
                <w:szCs w:val="24"/>
                <w:highlight w:val="none"/>
                <w:lang w:eastAsia="zh-CN"/>
              </w:rPr>
              <w:t>（缺一不可））</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每有一项</w:t>
            </w:r>
            <w:r>
              <w:rPr>
                <w:rFonts w:hint="eastAsia" w:ascii="仿宋" w:hAnsi="仿宋" w:eastAsia="仿宋" w:cs="仿宋"/>
                <w:bCs/>
                <w:sz w:val="24"/>
                <w:szCs w:val="24"/>
                <w:highlight w:val="none"/>
              </w:rPr>
              <w:t>得1分，最高得3分。</w:t>
            </w:r>
          </w:p>
          <w:p w14:paraId="1E5E3B17">
            <w:pPr>
              <w:pStyle w:val="4"/>
              <w:shd w:val="clear"/>
              <w:ind w:firstLine="0" w:firstLineChars="0"/>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rPr>
              <w:t>注：</w:t>
            </w:r>
            <w:r>
              <w:rPr>
                <w:rFonts w:hint="eastAsia" w:ascii="仿宋" w:hAnsi="仿宋" w:eastAsia="仿宋" w:cs="仿宋"/>
                <w:bCs/>
                <w:sz w:val="24"/>
                <w:szCs w:val="24"/>
                <w:highlight w:val="none"/>
                <w:lang w:eastAsia="zh-CN"/>
              </w:rPr>
              <w:t>投标文件</w:t>
            </w:r>
            <w:r>
              <w:rPr>
                <w:rFonts w:hint="eastAsia" w:ascii="仿宋" w:hAnsi="仿宋" w:eastAsia="仿宋" w:cs="仿宋"/>
                <w:bCs/>
                <w:sz w:val="24"/>
                <w:szCs w:val="24"/>
                <w:highlight w:val="none"/>
              </w:rPr>
              <w:t>中须附合同扫描件，</w:t>
            </w:r>
            <w:r>
              <w:rPr>
                <w:rFonts w:hint="eastAsia" w:ascii="仿宋" w:hAnsi="仿宋" w:eastAsia="仿宋" w:cs="仿宋"/>
                <w:bCs/>
                <w:sz w:val="24"/>
                <w:szCs w:val="24"/>
                <w:highlight w:val="none"/>
                <w:lang w:eastAsia="zh-CN"/>
              </w:rPr>
              <w:t>投标文件</w:t>
            </w:r>
            <w:r>
              <w:rPr>
                <w:rFonts w:hint="eastAsia" w:ascii="仿宋" w:hAnsi="仿宋" w:eastAsia="仿宋" w:cs="仿宋"/>
                <w:bCs/>
                <w:sz w:val="24"/>
                <w:szCs w:val="24"/>
                <w:highlight w:val="none"/>
              </w:rPr>
              <w:t>中未附扫描件或业绩不符合要求的，均不得分。</w:t>
            </w:r>
          </w:p>
        </w:tc>
        <w:tc>
          <w:tcPr>
            <w:tcW w:w="1026" w:type="dxa"/>
            <w:vAlign w:val="center"/>
          </w:tcPr>
          <w:p w14:paraId="21A81330">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客观分</w:t>
            </w:r>
          </w:p>
        </w:tc>
        <w:tc>
          <w:tcPr>
            <w:tcW w:w="947" w:type="dxa"/>
            <w:vAlign w:val="center"/>
          </w:tcPr>
          <w:p w14:paraId="0125BEFA">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3.00</w:t>
            </w:r>
          </w:p>
        </w:tc>
      </w:tr>
      <w:tr w14:paraId="6E790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7C7A4EF1">
            <w:pPr>
              <w:pStyle w:val="4"/>
              <w:ind w:firstLine="0" w:firstLineChars="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lang w:val="en-US" w:eastAsia="zh-CN"/>
              </w:rPr>
              <w:t>1.04</w:t>
            </w:r>
          </w:p>
        </w:tc>
        <w:tc>
          <w:tcPr>
            <w:tcW w:w="738" w:type="dxa"/>
            <w:vAlign w:val="center"/>
          </w:tcPr>
          <w:p w14:paraId="4EBCF92E">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技术</w:t>
            </w:r>
          </w:p>
        </w:tc>
        <w:tc>
          <w:tcPr>
            <w:tcW w:w="1134" w:type="dxa"/>
            <w:vAlign w:val="center"/>
          </w:tcPr>
          <w:p w14:paraId="03CF3D8E">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枯死木清理方案</w:t>
            </w:r>
          </w:p>
        </w:tc>
        <w:tc>
          <w:tcPr>
            <w:tcW w:w="5256" w:type="dxa"/>
            <w:vAlign w:val="center"/>
          </w:tcPr>
          <w:p w14:paraId="25D876A8">
            <w:pPr>
              <w:pStyle w:val="4"/>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rPr>
              <w:t>评委根据各投标人提报的清理实施方案等相关内容，按下列标准以1分为单位进行量化打分：</w:t>
            </w:r>
          </w:p>
          <w:p w14:paraId="6AB6D762">
            <w:pPr>
              <w:pStyle w:val="4"/>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rPr>
              <w:t>【11分-15分】：投标人所提报的清理实施方案内容完善，针对性强，进度安排得当，有完备的服务质量保证措施，人员安排合理，有完备的风险控制措施，明确列明各种事项的责任方及处理方案，疫木处置无安全隐患或流失风险且能够提供松材线虫病疫木加工资质，明显优于招标文件要求；</w:t>
            </w:r>
          </w:p>
          <w:p w14:paraId="48CCF952">
            <w:pPr>
              <w:pStyle w:val="4"/>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rPr>
              <w:t>【6分-10分】：投标人所提报的清理实施方案内容全面，有针对性，人员安排合理，职责、分工较明确，考虑了项目实施中的事项及处理方案，但也存在一些问题；</w:t>
            </w:r>
          </w:p>
          <w:p w14:paraId="73115667">
            <w:pPr>
              <w:pStyle w:val="4"/>
              <w:shd w:val="clear"/>
              <w:ind w:firstLine="0" w:firstLineChars="0"/>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rPr>
              <w:t>【1分-5分】：投标人所提报的清理实施方案内容十分简陋或存在部分缺陷，仅能基本满足基本需求。</w:t>
            </w:r>
          </w:p>
        </w:tc>
        <w:tc>
          <w:tcPr>
            <w:tcW w:w="1026" w:type="dxa"/>
            <w:vAlign w:val="center"/>
          </w:tcPr>
          <w:p w14:paraId="0848E1AF">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主观分</w:t>
            </w:r>
          </w:p>
        </w:tc>
        <w:tc>
          <w:tcPr>
            <w:tcW w:w="947" w:type="dxa"/>
            <w:vAlign w:val="center"/>
          </w:tcPr>
          <w:p w14:paraId="6903B66E">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15.00</w:t>
            </w:r>
          </w:p>
        </w:tc>
      </w:tr>
      <w:tr w14:paraId="61EEA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7279D4F8">
            <w:pPr>
              <w:pStyle w:val="4"/>
              <w:ind w:firstLine="0" w:firstLineChars="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lang w:val="en-US" w:eastAsia="zh-CN"/>
              </w:rPr>
              <w:t>1.05</w:t>
            </w:r>
          </w:p>
        </w:tc>
        <w:tc>
          <w:tcPr>
            <w:tcW w:w="738" w:type="dxa"/>
            <w:vAlign w:val="center"/>
          </w:tcPr>
          <w:p w14:paraId="79F700D1">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技术</w:t>
            </w:r>
          </w:p>
        </w:tc>
        <w:tc>
          <w:tcPr>
            <w:tcW w:w="1134" w:type="dxa"/>
            <w:vAlign w:val="center"/>
          </w:tcPr>
          <w:p w14:paraId="0D147926">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bCs/>
                <w:sz w:val="24"/>
                <w:szCs w:val="24"/>
                <w:highlight w:val="none"/>
              </w:rPr>
              <w:t>地面人工喷药防控方案</w:t>
            </w:r>
          </w:p>
        </w:tc>
        <w:tc>
          <w:tcPr>
            <w:tcW w:w="5256" w:type="dxa"/>
            <w:vAlign w:val="center"/>
          </w:tcPr>
          <w:p w14:paraId="15420D08">
            <w:pPr>
              <w:pStyle w:val="4"/>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rPr>
              <w:t>由评委根据各投标人提供的地面人工喷药防控方案（包含松材线虫病媒介昆虫防控方案及松树枝枯病、松牡蛎盾蚧等松林病虫害防控方案），按下列标准以1分为单位进行量化打分：</w:t>
            </w:r>
          </w:p>
          <w:p w14:paraId="3E249805">
            <w:pPr>
              <w:pStyle w:val="4"/>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rPr>
              <w:t>【17-25分】：投标人</w:t>
            </w:r>
            <w:r>
              <w:rPr>
                <w:rFonts w:hint="eastAsia" w:ascii="仿宋" w:hAnsi="仿宋" w:eastAsia="仿宋" w:cs="仿宋"/>
                <w:bCs/>
                <w:sz w:val="24"/>
                <w:szCs w:val="24"/>
                <w:highlight w:val="none"/>
                <w:lang w:eastAsia="zh-CN"/>
              </w:rPr>
              <w:t>投标文件</w:t>
            </w:r>
            <w:r>
              <w:rPr>
                <w:rFonts w:hint="eastAsia" w:ascii="仿宋" w:hAnsi="仿宋" w:eastAsia="仿宋" w:cs="仿宋"/>
                <w:bCs/>
                <w:sz w:val="24"/>
                <w:szCs w:val="24"/>
                <w:highlight w:val="none"/>
              </w:rPr>
              <w:t>中提供的防控方案内容全面、质量保证措施完善，处理措施得当，时间进度安排合理，有突出的优势；</w:t>
            </w:r>
          </w:p>
          <w:p w14:paraId="1771CC2C">
            <w:pPr>
              <w:pStyle w:val="4"/>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rPr>
              <w:t>【9分-16分】：投标人提供的防控方案内容较全面，能够完全满足项目实际要求，但较之以上优秀方案有差距的。</w:t>
            </w:r>
          </w:p>
          <w:p w14:paraId="6CB9FF55">
            <w:pPr>
              <w:pStyle w:val="4"/>
              <w:shd w:val="clear"/>
              <w:ind w:firstLine="0" w:firstLineChars="0"/>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rPr>
              <w:t>【1分-8分】：投标人提供的防控方案十分简单，仅能基本满足招标文件的最低要求。</w:t>
            </w:r>
          </w:p>
        </w:tc>
        <w:tc>
          <w:tcPr>
            <w:tcW w:w="1026" w:type="dxa"/>
            <w:vAlign w:val="center"/>
          </w:tcPr>
          <w:p w14:paraId="67FBF028">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主观分</w:t>
            </w:r>
          </w:p>
        </w:tc>
        <w:tc>
          <w:tcPr>
            <w:tcW w:w="947" w:type="dxa"/>
            <w:vAlign w:val="center"/>
          </w:tcPr>
          <w:p w14:paraId="11585D10">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25.00</w:t>
            </w:r>
          </w:p>
        </w:tc>
      </w:tr>
      <w:tr w14:paraId="022598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6507796E">
            <w:pPr>
              <w:pStyle w:val="4"/>
              <w:ind w:firstLine="0" w:firstLineChars="0"/>
              <w:jc w:val="center"/>
              <w:rPr>
                <w:rFonts w:hint="eastAsia" w:ascii="仿宋" w:hAnsi="仿宋" w:eastAsia="仿宋" w:cs="仿宋"/>
                <w:kern w:val="2"/>
                <w:sz w:val="24"/>
                <w:szCs w:val="21"/>
                <w:highlight w:val="none"/>
                <w:lang w:val="en-US" w:eastAsia="zh-CN" w:bidi="ar-SA"/>
              </w:rPr>
            </w:pPr>
            <w:r>
              <w:rPr>
                <w:rFonts w:hint="eastAsia" w:ascii="仿宋" w:hAnsi="仿宋" w:eastAsia="仿宋" w:cs="仿宋"/>
                <w:sz w:val="24"/>
                <w:highlight w:val="none"/>
              </w:rPr>
              <w:t>1.0</w:t>
            </w:r>
            <w:r>
              <w:rPr>
                <w:rFonts w:hint="eastAsia" w:ascii="仿宋" w:hAnsi="仿宋" w:eastAsia="仿宋" w:cs="仿宋"/>
                <w:sz w:val="24"/>
                <w:highlight w:val="none"/>
                <w:lang w:val="en-US" w:eastAsia="zh-CN"/>
              </w:rPr>
              <w:t>6</w:t>
            </w:r>
          </w:p>
        </w:tc>
        <w:tc>
          <w:tcPr>
            <w:tcW w:w="738" w:type="dxa"/>
            <w:vAlign w:val="center"/>
          </w:tcPr>
          <w:p w14:paraId="36E996A1">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技术</w:t>
            </w:r>
          </w:p>
        </w:tc>
        <w:tc>
          <w:tcPr>
            <w:tcW w:w="1134" w:type="dxa"/>
            <w:vAlign w:val="center"/>
          </w:tcPr>
          <w:p w14:paraId="05908DAF">
            <w:pPr>
              <w:pStyle w:val="4"/>
              <w:shd w:val="clear"/>
              <w:ind w:firstLine="0" w:firstLineChars="0"/>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rPr>
              <w:t>诱捕设备诱杀防治方案</w:t>
            </w:r>
          </w:p>
        </w:tc>
        <w:tc>
          <w:tcPr>
            <w:tcW w:w="5256" w:type="dxa"/>
            <w:vAlign w:val="center"/>
          </w:tcPr>
          <w:p w14:paraId="0BCC21A8">
            <w:pPr>
              <w:pStyle w:val="4"/>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rPr>
              <w:t>由评委根据各投标人提供的诱捕设备诱杀防治方案（包含松材线虫病媒介昆虫防治方案及松树枝枯病、松牡蛎盾蚧等松林病虫害防治方案），按下列标准以1分为单位进行量化打分：</w:t>
            </w:r>
          </w:p>
          <w:p w14:paraId="7BC34748">
            <w:pPr>
              <w:pStyle w:val="4"/>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rPr>
              <w:t>【17分-25分】：投标人</w:t>
            </w:r>
            <w:r>
              <w:rPr>
                <w:rFonts w:hint="eastAsia" w:ascii="仿宋" w:hAnsi="仿宋" w:eastAsia="仿宋" w:cs="仿宋"/>
                <w:bCs/>
                <w:sz w:val="24"/>
                <w:szCs w:val="24"/>
                <w:highlight w:val="none"/>
                <w:lang w:eastAsia="zh-CN"/>
              </w:rPr>
              <w:t>投标文件</w:t>
            </w:r>
            <w:r>
              <w:rPr>
                <w:rFonts w:hint="eastAsia" w:ascii="仿宋" w:hAnsi="仿宋" w:eastAsia="仿宋" w:cs="仿宋"/>
                <w:bCs/>
                <w:sz w:val="24"/>
                <w:szCs w:val="24"/>
                <w:highlight w:val="none"/>
              </w:rPr>
              <w:t>中提供的悬挂防控方案内容全面、质量保证措施完善，处理措施得当，方案具有针对性，有突出的优势。诱捕器及诱捕设备管理系统完全满足并优于招标文件要求的功能、性能要求，能够达到智能化管理的要求。</w:t>
            </w:r>
          </w:p>
          <w:p w14:paraId="573FE5A5">
            <w:pPr>
              <w:pStyle w:val="4"/>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rPr>
              <w:t>【9分-16分】：投标人提供的悬挂防控方案内容较全面，能够满足项目实际要求，但较之以上优秀方案有差距的；诱捕器及诱捕设备管理系统较好的响应了招标文件的技术要求，但也存在少量细微负偏离。</w:t>
            </w:r>
          </w:p>
          <w:p w14:paraId="7E5B8CB7">
            <w:pPr>
              <w:pStyle w:val="4"/>
              <w:shd w:val="clear"/>
              <w:ind w:firstLine="0" w:firstLineChars="0"/>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rPr>
              <w:t>【1分-8分】：投标人提供的悬挂防控方案十分简单，诱捕器及诱捕设备管理系统仅能满足项目最低要求。</w:t>
            </w:r>
          </w:p>
        </w:tc>
        <w:tc>
          <w:tcPr>
            <w:tcW w:w="1026" w:type="dxa"/>
            <w:vAlign w:val="center"/>
          </w:tcPr>
          <w:p w14:paraId="51C8ADDD">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主观分</w:t>
            </w:r>
          </w:p>
        </w:tc>
        <w:tc>
          <w:tcPr>
            <w:tcW w:w="947" w:type="dxa"/>
            <w:vAlign w:val="center"/>
          </w:tcPr>
          <w:p w14:paraId="46C0BBFF">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25.00</w:t>
            </w:r>
          </w:p>
        </w:tc>
      </w:tr>
      <w:tr w14:paraId="2F6339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7C57EFCD">
            <w:pPr>
              <w:pStyle w:val="4"/>
              <w:ind w:firstLine="0" w:firstLineChars="0"/>
              <w:jc w:val="center"/>
              <w:rPr>
                <w:rFonts w:hint="eastAsia" w:ascii="仿宋" w:hAnsi="仿宋" w:eastAsia="仿宋" w:cs="仿宋"/>
                <w:kern w:val="2"/>
                <w:sz w:val="24"/>
                <w:szCs w:val="21"/>
                <w:highlight w:val="none"/>
                <w:lang w:val="en-US" w:eastAsia="zh-CN" w:bidi="ar-SA"/>
              </w:rPr>
            </w:pPr>
            <w:r>
              <w:rPr>
                <w:rFonts w:hint="eastAsia" w:ascii="仿宋" w:hAnsi="仿宋" w:eastAsia="仿宋" w:cs="仿宋"/>
                <w:sz w:val="24"/>
                <w:highlight w:val="none"/>
                <w:lang w:val="en-US" w:eastAsia="zh-CN"/>
              </w:rPr>
              <w:t>1.07</w:t>
            </w:r>
          </w:p>
        </w:tc>
        <w:tc>
          <w:tcPr>
            <w:tcW w:w="738" w:type="dxa"/>
            <w:vAlign w:val="center"/>
          </w:tcPr>
          <w:p w14:paraId="579867EA">
            <w:pPr>
              <w:pStyle w:val="4"/>
              <w:shd w:val="clear"/>
              <w:ind w:firstLine="0" w:firstLineChars="0"/>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rPr>
              <w:t>技术</w:t>
            </w:r>
          </w:p>
        </w:tc>
        <w:tc>
          <w:tcPr>
            <w:tcW w:w="1134" w:type="dxa"/>
            <w:vAlign w:val="center"/>
          </w:tcPr>
          <w:p w14:paraId="049578EE">
            <w:pPr>
              <w:pStyle w:val="4"/>
              <w:shd w:val="clear"/>
              <w:ind w:firstLine="0" w:firstLineChars="0"/>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rPr>
              <w:t>拟派团队人员情况</w:t>
            </w:r>
          </w:p>
        </w:tc>
        <w:tc>
          <w:tcPr>
            <w:tcW w:w="5256" w:type="dxa"/>
            <w:vAlign w:val="center"/>
          </w:tcPr>
          <w:p w14:paraId="2B7B8F0B">
            <w:pPr>
              <w:pStyle w:val="4"/>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rPr>
              <w:t>由评委根据各投标人提供的拟派团队人员情况，按下列标准以1分为单位进行量化打分：</w:t>
            </w:r>
          </w:p>
          <w:p w14:paraId="4DEC337D">
            <w:pPr>
              <w:pStyle w:val="4"/>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rPr>
              <w:t>【6分-8分】：投标人针对此项目投入的作业人员数量充足，作业人员大部分有着较为丰富的与本项目类似的林业地面防治服务经验，能够保质保量的完成任务。且为作业人员购买了意外保险。</w:t>
            </w:r>
          </w:p>
          <w:p w14:paraId="58888DCF">
            <w:pPr>
              <w:pStyle w:val="4"/>
              <w:shd w:val="clear"/>
              <w:ind w:firstLine="0"/>
              <w:rPr>
                <w:rFonts w:hint="eastAsia" w:ascii="仿宋" w:hAnsi="仿宋" w:eastAsia="仿宋" w:cs="仿宋"/>
                <w:bCs/>
                <w:sz w:val="24"/>
                <w:szCs w:val="24"/>
                <w:highlight w:val="none"/>
              </w:rPr>
            </w:pPr>
            <w:r>
              <w:rPr>
                <w:rFonts w:hint="eastAsia" w:ascii="仿宋" w:hAnsi="仿宋" w:eastAsia="仿宋" w:cs="仿宋"/>
                <w:bCs/>
                <w:sz w:val="24"/>
                <w:szCs w:val="24"/>
                <w:highlight w:val="none"/>
              </w:rPr>
              <w:t>【3分-5分】：投标人拟派作业人员的人数及从业经验等基本能够满足需求，但较之以上团队人员和从业经验方面有差距的。</w:t>
            </w:r>
          </w:p>
          <w:p w14:paraId="351599DC">
            <w:pPr>
              <w:pStyle w:val="4"/>
              <w:shd w:val="clear"/>
              <w:ind w:firstLine="0" w:firstLineChars="0"/>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rPr>
              <w:t>【1分-2分】：拟投入作业人员较少、经验不足，仅能满足招标文件的最低要求。</w:t>
            </w:r>
          </w:p>
        </w:tc>
        <w:tc>
          <w:tcPr>
            <w:tcW w:w="1026" w:type="dxa"/>
            <w:vAlign w:val="center"/>
          </w:tcPr>
          <w:p w14:paraId="4FD97408">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主观分</w:t>
            </w:r>
          </w:p>
        </w:tc>
        <w:tc>
          <w:tcPr>
            <w:tcW w:w="947" w:type="dxa"/>
            <w:vAlign w:val="center"/>
          </w:tcPr>
          <w:p w14:paraId="37E58A35">
            <w:pPr>
              <w:pStyle w:val="4"/>
              <w:shd w:val="clear"/>
              <w:ind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8.00</w:t>
            </w:r>
          </w:p>
        </w:tc>
      </w:tr>
    </w:tbl>
    <w:p w14:paraId="149811AD">
      <w:pPr>
        <w:pStyle w:val="5"/>
        <w:rPr>
          <w:rFonts w:hint="eastAsia" w:ascii="仿宋" w:hAnsi="仿宋" w:eastAsia="仿宋" w:cs="仿宋"/>
          <w:highlight w:val="none"/>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bookmarkEnd w:id="11"/>
    <w:bookmarkEnd w:id="12"/>
    <w:bookmarkEnd w:id="13"/>
    <w:p w14:paraId="593B40A2">
      <w:pPr>
        <w:numPr>
          <w:ilvl w:val="0"/>
          <w:numId w:val="1"/>
        </w:numPr>
        <w:spacing w:before="100" w:beforeAutospacing="1" w:after="100" w:afterAutospacing="1" w:line="415" w:lineRule="auto"/>
        <w:jc w:val="center"/>
        <w:outlineLvl w:val="0"/>
        <w:rPr>
          <w:rFonts w:hint="eastAsia" w:ascii="仿宋" w:hAnsi="仿宋" w:eastAsia="仿宋" w:cs="仿宋"/>
          <w:b/>
          <w:bCs/>
          <w:sz w:val="44"/>
          <w:szCs w:val="44"/>
          <w:highlight w:val="none"/>
        </w:rPr>
        <w:sectPr>
          <w:footerReference r:id="rId15" w:type="default"/>
          <w:pgSz w:w="11906" w:h="16838"/>
          <w:pgMar w:top="1440" w:right="1077" w:bottom="1440" w:left="1077" w:header="851" w:footer="992" w:gutter="0"/>
          <w:pgBorders>
            <w:top w:val="none" w:sz="0" w:space="0"/>
            <w:left w:val="none" w:sz="0" w:space="0"/>
            <w:bottom w:val="none" w:sz="0" w:space="0"/>
            <w:right w:val="none" w:sz="0" w:space="0"/>
          </w:pgBorders>
          <w:cols w:space="720" w:num="1"/>
          <w:docGrid w:linePitch="312" w:charSpace="0"/>
        </w:sectPr>
      </w:pPr>
      <w:r>
        <w:rPr>
          <w:rFonts w:hint="eastAsia" w:ascii="仿宋" w:hAnsi="仿宋" w:eastAsia="仿宋" w:cs="仿宋"/>
          <w:b/>
          <w:bCs/>
          <w:sz w:val="44"/>
          <w:szCs w:val="44"/>
          <w:highlight w:val="none"/>
        </w:rPr>
        <w:t xml:space="preserve">  投标文件格式</w:t>
      </w:r>
    </w:p>
    <w:p w14:paraId="1920AD3C">
      <w:pPr>
        <w:spacing w:line="460" w:lineRule="exact"/>
        <w:ind w:firstLine="562"/>
        <w:jc w:val="left"/>
        <w:rPr>
          <w:rFonts w:hint="eastAsia" w:ascii="仿宋" w:hAnsi="仿宋" w:eastAsia="仿宋" w:cs="仿宋"/>
          <w:b/>
          <w:kern w:val="0"/>
          <w:sz w:val="28"/>
          <w:szCs w:val="28"/>
          <w:highlight w:val="none"/>
        </w:rPr>
      </w:pPr>
      <w:bookmarkStart w:id="25" w:name="_Toc382129916"/>
      <w:bookmarkStart w:id="26" w:name="_Toc266431130"/>
      <w:bookmarkStart w:id="27" w:name="_Toc413596398"/>
    </w:p>
    <w:bookmarkEnd w:id="25"/>
    <w:bookmarkEnd w:id="26"/>
    <w:bookmarkEnd w:id="27"/>
    <w:p w14:paraId="51AC04C1">
      <w:pPr>
        <w:spacing w:line="460" w:lineRule="exact"/>
        <w:ind w:firstLine="562"/>
        <w:jc w:val="left"/>
        <w:rPr>
          <w:rFonts w:hint="eastAsia" w:ascii="仿宋" w:hAnsi="仿宋" w:eastAsia="仿宋" w:cs="仿宋"/>
          <w:sz w:val="44"/>
          <w:szCs w:val="44"/>
          <w:highlight w:val="none"/>
        </w:rPr>
      </w:pPr>
    </w:p>
    <w:p w14:paraId="337B02B3">
      <w:pPr>
        <w:ind w:right="1204"/>
        <w:rPr>
          <w:rFonts w:hint="eastAsia" w:ascii="仿宋" w:hAnsi="仿宋" w:eastAsia="仿宋" w:cs="仿宋"/>
          <w:sz w:val="52"/>
          <w:highlight w:val="none"/>
        </w:rPr>
      </w:pPr>
    </w:p>
    <w:p w14:paraId="3FFB7CC0">
      <w:pPr>
        <w:rPr>
          <w:rFonts w:hint="eastAsia" w:ascii="仿宋" w:hAnsi="仿宋" w:eastAsia="仿宋" w:cs="仿宋"/>
          <w:highlight w:val="none"/>
        </w:rPr>
      </w:pPr>
    </w:p>
    <w:p w14:paraId="6A228D5F">
      <w:pPr>
        <w:jc w:val="center"/>
        <w:rPr>
          <w:rFonts w:hint="eastAsia" w:ascii="仿宋" w:hAnsi="仿宋" w:eastAsia="仿宋" w:cs="仿宋"/>
          <w:bCs/>
          <w:sz w:val="84"/>
          <w:highlight w:val="none"/>
        </w:rPr>
      </w:pPr>
      <w:r>
        <w:rPr>
          <w:rFonts w:hint="eastAsia" w:ascii="仿宋" w:hAnsi="仿宋" w:eastAsia="仿宋" w:cs="仿宋"/>
          <w:bCs/>
          <w:sz w:val="84"/>
          <w:highlight w:val="none"/>
        </w:rPr>
        <w:t>投 标 文 件</w:t>
      </w:r>
    </w:p>
    <w:p w14:paraId="0CCE6914">
      <w:pPr>
        <w:jc w:val="center"/>
        <w:rPr>
          <w:rFonts w:hint="eastAsia" w:ascii="仿宋" w:hAnsi="仿宋" w:eastAsia="仿宋" w:cs="仿宋"/>
          <w:sz w:val="72"/>
          <w:highlight w:val="none"/>
        </w:rPr>
      </w:pPr>
      <w:r>
        <w:rPr>
          <w:rFonts w:hint="eastAsia" w:ascii="仿宋" w:hAnsi="仿宋" w:eastAsia="仿宋" w:cs="仿宋"/>
          <w:sz w:val="72"/>
          <w:highlight w:val="none"/>
        </w:rPr>
        <w:t>（第一册）</w:t>
      </w:r>
    </w:p>
    <w:p w14:paraId="1C402D55">
      <w:pPr>
        <w:jc w:val="center"/>
        <w:rPr>
          <w:rFonts w:hint="eastAsia" w:ascii="仿宋" w:hAnsi="仿宋" w:eastAsia="仿宋" w:cs="仿宋"/>
          <w:sz w:val="72"/>
          <w:highlight w:val="none"/>
        </w:rPr>
      </w:pPr>
    </w:p>
    <w:p w14:paraId="1C20F9CA">
      <w:pPr>
        <w:ind w:left="1260" w:leftChars="600"/>
        <w:jc w:val="left"/>
        <w:rPr>
          <w:rFonts w:hint="eastAsia" w:ascii="仿宋" w:hAnsi="仿宋" w:eastAsia="仿宋" w:cs="仿宋"/>
          <w:b/>
          <w:sz w:val="36"/>
          <w:szCs w:val="36"/>
          <w:highlight w:val="none"/>
        </w:rPr>
      </w:pPr>
      <w:r>
        <w:rPr>
          <w:rFonts w:hint="eastAsia" w:ascii="仿宋" w:hAnsi="仿宋" w:eastAsia="仿宋" w:cs="仿宋"/>
          <w:b/>
          <w:bCs/>
          <w:sz w:val="36"/>
          <w:szCs w:val="36"/>
          <w:highlight w:val="none"/>
        </w:rPr>
        <w:t>采购项目：</w:t>
      </w:r>
    </w:p>
    <w:p w14:paraId="1BA19315">
      <w:pPr>
        <w:ind w:left="1260" w:leftChars="600"/>
        <w:jc w:val="left"/>
        <w:rPr>
          <w:rFonts w:hint="eastAsia" w:ascii="仿宋" w:hAnsi="仿宋" w:eastAsia="仿宋" w:cs="仿宋"/>
          <w:b/>
          <w:sz w:val="36"/>
          <w:szCs w:val="36"/>
          <w:highlight w:val="none"/>
        </w:rPr>
      </w:pPr>
      <w:r>
        <w:rPr>
          <w:rFonts w:hint="eastAsia" w:ascii="仿宋" w:hAnsi="仿宋" w:eastAsia="仿宋" w:cs="仿宋"/>
          <w:b/>
          <w:bCs/>
          <w:sz w:val="36"/>
          <w:szCs w:val="36"/>
          <w:highlight w:val="none"/>
        </w:rPr>
        <w:t>采购编号：</w:t>
      </w:r>
    </w:p>
    <w:p w14:paraId="7020F3DA">
      <w:pPr>
        <w:ind w:left="1260" w:leftChars="600"/>
        <w:jc w:val="left"/>
        <w:rPr>
          <w:rFonts w:hint="eastAsia" w:ascii="仿宋" w:hAnsi="仿宋" w:eastAsia="仿宋" w:cs="仿宋"/>
          <w:b/>
          <w:sz w:val="36"/>
          <w:szCs w:val="36"/>
          <w:highlight w:val="none"/>
        </w:rPr>
      </w:pPr>
      <w:r>
        <w:rPr>
          <w:rFonts w:hint="eastAsia" w:ascii="仿宋" w:hAnsi="仿宋" w:eastAsia="仿宋" w:cs="仿宋"/>
          <w:b/>
          <w:sz w:val="36"/>
          <w:szCs w:val="36"/>
          <w:highlight w:val="none"/>
        </w:rPr>
        <w:t>所投包号：</w:t>
      </w:r>
    </w:p>
    <w:p w14:paraId="6A73A76B">
      <w:pPr>
        <w:jc w:val="left"/>
        <w:rPr>
          <w:rFonts w:hint="eastAsia" w:ascii="仿宋" w:hAnsi="仿宋" w:eastAsia="仿宋" w:cs="仿宋"/>
          <w:sz w:val="44"/>
          <w:highlight w:val="none"/>
        </w:rPr>
      </w:pPr>
    </w:p>
    <w:p w14:paraId="598B01CD">
      <w:pPr>
        <w:jc w:val="left"/>
        <w:rPr>
          <w:rFonts w:hint="eastAsia" w:ascii="仿宋" w:hAnsi="仿宋" w:eastAsia="仿宋" w:cs="仿宋"/>
          <w:sz w:val="36"/>
          <w:highlight w:val="none"/>
        </w:rPr>
      </w:pPr>
    </w:p>
    <w:p w14:paraId="2E219BFD">
      <w:pPr>
        <w:tabs>
          <w:tab w:val="left" w:pos="580"/>
        </w:tabs>
        <w:ind w:left="185" w:leftChars="88" w:firstLine="1800" w:firstLineChars="500"/>
        <w:rPr>
          <w:rFonts w:hint="eastAsia" w:ascii="仿宋" w:hAnsi="仿宋" w:eastAsia="仿宋" w:cs="仿宋"/>
          <w:kern w:val="0"/>
          <w:sz w:val="36"/>
          <w:szCs w:val="36"/>
          <w:highlight w:val="none"/>
        </w:rPr>
      </w:pPr>
    </w:p>
    <w:p w14:paraId="2C111C8A">
      <w:pPr>
        <w:pStyle w:val="7"/>
        <w:rPr>
          <w:rFonts w:hint="eastAsia" w:ascii="仿宋" w:hAnsi="仿宋" w:eastAsia="仿宋" w:cs="仿宋"/>
          <w:sz w:val="36"/>
          <w:szCs w:val="36"/>
          <w:highlight w:val="none"/>
        </w:rPr>
      </w:pPr>
    </w:p>
    <w:p w14:paraId="53F532B7">
      <w:pPr>
        <w:pStyle w:val="7"/>
        <w:rPr>
          <w:rFonts w:hint="eastAsia" w:ascii="仿宋" w:hAnsi="仿宋" w:eastAsia="仿宋" w:cs="仿宋"/>
          <w:sz w:val="36"/>
          <w:szCs w:val="36"/>
          <w:highlight w:val="none"/>
        </w:rPr>
      </w:pPr>
    </w:p>
    <w:p w14:paraId="7A044E83">
      <w:pPr>
        <w:pStyle w:val="7"/>
        <w:rPr>
          <w:rFonts w:hint="eastAsia" w:ascii="仿宋" w:hAnsi="仿宋" w:eastAsia="仿宋" w:cs="仿宋"/>
          <w:sz w:val="36"/>
          <w:szCs w:val="36"/>
          <w:highlight w:val="none"/>
        </w:rPr>
      </w:pPr>
    </w:p>
    <w:p w14:paraId="2E743150">
      <w:pPr>
        <w:tabs>
          <w:tab w:val="left" w:pos="580"/>
        </w:tabs>
        <w:ind w:firstLine="1800" w:firstLineChars="500"/>
        <w:rPr>
          <w:rFonts w:hint="eastAsia" w:ascii="仿宋" w:hAnsi="仿宋" w:eastAsia="仿宋" w:cs="仿宋"/>
          <w:kern w:val="0"/>
          <w:sz w:val="36"/>
          <w:szCs w:val="36"/>
          <w:highlight w:val="none"/>
        </w:rPr>
      </w:pPr>
      <w:r>
        <w:rPr>
          <w:rFonts w:hint="eastAsia" w:ascii="仿宋" w:hAnsi="仿宋" w:eastAsia="仿宋" w:cs="仿宋"/>
          <w:kern w:val="0"/>
          <w:sz w:val="36"/>
          <w:szCs w:val="36"/>
          <w:highlight w:val="none"/>
        </w:rPr>
        <w:t>投标人名称：***有限公司</w:t>
      </w:r>
    </w:p>
    <w:p w14:paraId="007B65BA">
      <w:pPr>
        <w:tabs>
          <w:tab w:val="left" w:pos="580"/>
        </w:tabs>
        <w:ind w:firstLine="1800" w:firstLineChars="500"/>
        <w:rPr>
          <w:rFonts w:hint="eastAsia" w:ascii="仿宋" w:hAnsi="仿宋" w:eastAsia="仿宋" w:cs="仿宋"/>
          <w:kern w:val="0"/>
          <w:sz w:val="36"/>
          <w:szCs w:val="36"/>
          <w:highlight w:val="none"/>
        </w:rPr>
      </w:pPr>
      <w:r>
        <w:rPr>
          <w:rFonts w:hint="eastAsia" w:ascii="仿宋" w:hAnsi="仿宋" w:eastAsia="仿宋" w:cs="仿宋"/>
          <w:kern w:val="0"/>
          <w:sz w:val="36"/>
          <w:szCs w:val="36"/>
          <w:highlight w:val="none"/>
        </w:rPr>
        <w:t>日      期：   年  月  日</w:t>
      </w:r>
    </w:p>
    <w:p w14:paraId="12C4D021">
      <w:pPr>
        <w:widowControl/>
        <w:jc w:val="center"/>
        <w:rPr>
          <w:rFonts w:hint="eastAsia" w:ascii="仿宋" w:hAnsi="仿宋" w:eastAsia="仿宋" w:cs="仿宋"/>
          <w:sz w:val="44"/>
          <w:szCs w:val="44"/>
          <w:highlight w:val="none"/>
        </w:rPr>
      </w:pPr>
      <w:r>
        <w:rPr>
          <w:rFonts w:hint="eastAsia" w:ascii="仿宋" w:hAnsi="仿宋" w:eastAsia="仿宋" w:cs="仿宋"/>
          <w:sz w:val="36"/>
          <w:szCs w:val="36"/>
          <w:highlight w:val="none"/>
        </w:rPr>
        <w:br w:type="page"/>
      </w:r>
      <w:r>
        <w:rPr>
          <w:rFonts w:hint="eastAsia" w:ascii="仿宋" w:hAnsi="仿宋" w:eastAsia="仿宋" w:cs="仿宋"/>
          <w:b/>
          <w:bCs/>
          <w:sz w:val="44"/>
          <w:szCs w:val="44"/>
          <w:highlight w:val="none"/>
        </w:rPr>
        <w:t>目录</w:t>
      </w:r>
    </w:p>
    <w:p w14:paraId="18523140">
      <w:pPr>
        <w:widowControl/>
        <w:jc w:val="center"/>
        <w:rPr>
          <w:rFonts w:hint="eastAsia" w:ascii="仿宋" w:hAnsi="仿宋" w:eastAsia="仿宋" w:cs="仿宋"/>
          <w:sz w:val="36"/>
          <w:szCs w:val="36"/>
          <w:highlight w:val="none"/>
        </w:rPr>
      </w:pPr>
      <w:r>
        <w:rPr>
          <w:rFonts w:hint="eastAsia" w:ascii="仿宋" w:hAnsi="仿宋" w:eastAsia="仿宋" w:cs="仿宋"/>
          <w:sz w:val="32"/>
          <w:szCs w:val="36"/>
          <w:highlight w:val="none"/>
        </w:rPr>
        <w:t>（由投标人自行编制）</w:t>
      </w:r>
    </w:p>
    <w:p w14:paraId="39226B45">
      <w:pPr>
        <w:widowControl/>
        <w:ind w:right="-35"/>
        <w:jc w:val="center"/>
        <w:rPr>
          <w:rFonts w:hint="eastAsia" w:ascii="仿宋" w:hAnsi="仿宋" w:eastAsia="仿宋" w:cs="仿宋"/>
          <w:bCs/>
          <w:sz w:val="44"/>
          <w:szCs w:val="32"/>
          <w:highlight w:val="none"/>
        </w:rPr>
      </w:pPr>
      <w:r>
        <w:rPr>
          <w:rFonts w:hint="eastAsia" w:ascii="仿宋" w:hAnsi="仿宋" w:eastAsia="仿宋" w:cs="仿宋"/>
          <w:sz w:val="36"/>
          <w:szCs w:val="36"/>
          <w:highlight w:val="none"/>
        </w:rPr>
        <w:br w:type="page"/>
      </w:r>
      <w:bookmarkStart w:id="28" w:name="_Toc521936040"/>
      <w:bookmarkStart w:id="29" w:name="_Toc522526779"/>
      <w:r>
        <w:rPr>
          <w:rFonts w:hint="eastAsia" w:ascii="仿宋" w:hAnsi="仿宋" w:eastAsia="仿宋" w:cs="仿宋"/>
          <w:bCs/>
          <w:sz w:val="44"/>
          <w:szCs w:val="32"/>
          <w:highlight w:val="none"/>
        </w:rPr>
        <w:t>投标承诺函</w:t>
      </w:r>
      <w:bookmarkEnd w:id="28"/>
      <w:bookmarkEnd w:id="29"/>
    </w:p>
    <w:p w14:paraId="03679914">
      <w:pPr>
        <w:spacing w:line="560" w:lineRule="exact"/>
        <w:rPr>
          <w:rFonts w:hint="eastAsia" w:ascii="仿宋" w:hAnsi="仿宋" w:eastAsia="仿宋" w:cs="仿宋"/>
          <w:color w:val="C00000"/>
          <w:kern w:val="0"/>
          <w:sz w:val="30"/>
          <w:szCs w:val="30"/>
          <w:highlight w:val="none"/>
        </w:rPr>
      </w:pPr>
      <w:r>
        <w:rPr>
          <w:rFonts w:hint="eastAsia" w:ascii="仿宋" w:hAnsi="仿宋" w:eastAsia="仿宋" w:cs="仿宋"/>
          <w:color w:val="000000"/>
          <w:sz w:val="30"/>
          <w:szCs w:val="30"/>
          <w:highlight w:val="none"/>
        </w:rPr>
        <w:t>山东佳展建设工程管理有限公司</w:t>
      </w:r>
      <w:r>
        <w:rPr>
          <w:rFonts w:hint="eastAsia" w:ascii="仿宋" w:hAnsi="仿宋" w:eastAsia="仿宋" w:cs="仿宋"/>
          <w:color w:val="000000"/>
          <w:kern w:val="0"/>
          <w:sz w:val="30"/>
          <w:szCs w:val="30"/>
          <w:highlight w:val="none"/>
        </w:rPr>
        <w:t>：</w:t>
      </w:r>
    </w:p>
    <w:p w14:paraId="231C2DF2">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我方收到项目编号为</w:t>
      </w:r>
      <w:r>
        <w:rPr>
          <w:rFonts w:hint="eastAsia" w:ascii="仿宋" w:hAnsi="仿宋" w:eastAsia="仿宋" w:cs="仿宋"/>
          <w:kern w:val="0"/>
          <w:sz w:val="30"/>
          <w:szCs w:val="30"/>
          <w:highlight w:val="none"/>
          <w:lang w:eastAsia="zh-CN"/>
        </w:rPr>
        <w:t>RCYLJT2026-03</w:t>
      </w:r>
      <w:r>
        <w:rPr>
          <w:rFonts w:hint="eastAsia" w:ascii="仿宋" w:hAnsi="仿宋" w:eastAsia="仿宋" w:cs="仿宋"/>
          <w:kern w:val="0"/>
          <w:sz w:val="30"/>
          <w:szCs w:val="30"/>
          <w:highlight w:val="none"/>
          <w:lang w:val="en-US" w:eastAsia="zh-CN"/>
        </w:rPr>
        <w:t xml:space="preserve"> 2026-2027年荣成滨海公园松树病虫害防治</w:t>
      </w:r>
      <w:r>
        <w:rPr>
          <w:rFonts w:hint="eastAsia" w:ascii="仿宋" w:hAnsi="仿宋" w:eastAsia="仿宋" w:cs="仿宋"/>
          <w:kern w:val="0"/>
          <w:sz w:val="30"/>
          <w:szCs w:val="30"/>
          <w:highlight w:val="none"/>
        </w:rPr>
        <w:t>的招标文件，经详细研究决定参加投标。</w:t>
      </w:r>
    </w:p>
    <w:p w14:paraId="0044B150">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1.我方接受本采购文件中关于电子招投标的物各项规定，遵守《中华人民共和国电子签名法》关于电子签名的各项规定。我方愿意按照招标文件的规定和要求提供服务，报价详见《开标一览表》。</w:t>
      </w:r>
    </w:p>
    <w:p w14:paraId="1FE8E001">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2.我方同意90天的投标有效期，严格遵守投标文件的各项承诺。在此期限届满之前，本投标文件始终对我方具有约束力，并随时接受中标。我方承诺在投标有效期内不修改、撤销投标文件。</w:t>
      </w:r>
    </w:p>
    <w:p w14:paraId="6C0BEE75">
      <w:pPr>
        <w:spacing w:line="560" w:lineRule="exact"/>
        <w:ind w:firstLine="600" w:firstLineChars="200"/>
        <w:rPr>
          <w:rFonts w:hint="eastAsia" w:ascii="仿宋" w:hAnsi="仿宋" w:eastAsia="仿宋" w:cs="仿宋"/>
          <w:strike/>
          <w:kern w:val="0"/>
          <w:sz w:val="30"/>
          <w:szCs w:val="30"/>
          <w:highlight w:val="none"/>
        </w:rPr>
      </w:pPr>
      <w:r>
        <w:rPr>
          <w:rFonts w:hint="eastAsia" w:ascii="仿宋" w:hAnsi="仿宋" w:eastAsia="仿宋" w:cs="仿宋"/>
          <w:kern w:val="0"/>
          <w:sz w:val="30"/>
          <w:szCs w:val="30"/>
          <w:highlight w:val="none"/>
        </w:rPr>
        <w:t>3.</w:t>
      </w:r>
      <w:r>
        <w:rPr>
          <w:rFonts w:hint="eastAsia" w:ascii="仿宋" w:hAnsi="仿宋" w:eastAsia="仿宋" w:cs="仿宋"/>
          <w:color w:val="000000"/>
          <w:kern w:val="0"/>
          <w:sz w:val="30"/>
          <w:szCs w:val="30"/>
          <w:highlight w:val="none"/>
        </w:rPr>
        <w:t>我方愿意遵守本招标文件的规定和要求并提供招标文件中要求的所有资料，若投标文件中存在虚假资料的，则视为我方隐瞒真实情况、提供虚假资料，我方愿意接受主管部门做出的行政处罚。</w:t>
      </w:r>
    </w:p>
    <w:p w14:paraId="1DA32E2B">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4.我方同意最低价是中标的物主要选择标准，但不是唯一的选择标准。</w:t>
      </w:r>
    </w:p>
    <w:p w14:paraId="0D7F2C6E">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5.如果我方中标：</w:t>
      </w:r>
    </w:p>
    <w:p w14:paraId="0CD8D20A">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（1）我方承诺在中标通知书发出后，在规定期限内与招标人签订合同；</w:t>
      </w:r>
    </w:p>
    <w:p w14:paraId="6D1DEDE7">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（2）我方承诺在合同约定的期限内，按期、保质、保量完成服务任务；</w:t>
      </w:r>
    </w:p>
    <w:p w14:paraId="78B40B49">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（3）我方承诺将按照招标文件的规定全额交纳代理服务费。</w:t>
      </w:r>
    </w:p>
    <w:p w14:paraId="01201F86">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6.所有有关本投标的物函电，请按下列地址联系：</w:t>
      </w:r>
    </w:p>
    <w:p w14:paraId="0921B5C6">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单    位：                     邮政编码：</w:t>
      </w:r>
    </w:p>
    <w:p w14:paraId="4D03CF7E">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地    址：                     联 系 人：</w:t>
      </w:r>
    </w:p>
    <w:p w14:paraId="455D5EE2">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电    话：                     传    真：</w:t>
      </w:r>
    </w:p>
    <w:p w14:paraId="6EA5599E">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开户名称：</w:t>
      </w:r>
    </w:p>
    <w:p w14:paraId="4E3001C1">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开户银行：</w:t>
      </w:r>
    </w:p>
    <w:p w14:paraId="391AB2C1">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开户帐号：</w:t>
      </w:r>
    </w:p>
    <w:p w14:paraId="3F568212">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投标人（盖章）：</w:t>
      </w:r>
    </w:p>
    <w:p w14:paraId="7A0795C6">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法定代表人或被授权人（签字或盖章）：</w:t>
      </w:r>
    </w:p>
    <w:p w14:paraId="65813D09">
      <w:pPr>
        <w:spacing w:line="560" w:lineRule="exact"/>
        <w:ind w:firstLine="600" w:firstLineChars="200"/>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投标日期：××年××月××日</w:t>
      </w:r>
    </w:p>
    <w:p w14:paraId="163FC757">
      <w:pPr>
        <w:spacing w:line="560" w:lineRule="exact"/>
        <w:rPr>
          <w:rFonts w:hint="eastAsia" w:ascii="仿宋" w:hAnsi="仿宋" w:eastAsia="仿宋" w:cs="仿宋"/>
          <w:kern w:val="0"/>
          <w:sz w:val="30"/>
          <w:szCs w:val="30"/>
          <w:highlight w:val="none"/>
        </w:rPr>
      </w:pPr>
    </w:p>
    <w:p w14:paraId="403D66D2">
      <w:pPr>
        <w:adjustRightInd w:val="0"/>
        <w:snapToGrid w:val="0"/>
        <w:spacing w:line="520" w:lineRule="exact"/>
        <w:jc w:val="center"/>
        <w:rPr>
          <w:rFonts w:hint="eastAsia" w:ascii="仿宋" w:hAnsi="仿宋" w:eastAsia="仿宋" w:cs="仿宋"/>
          <w:b/>
          <w:sz w:val="40"/>
          <w:highlight w:val="none"/>
        </w:rPr>
      </w:pPr>
      <w:r>
        <w:rPr>
          <w:rFonts w:hint="eastAsia" w:ascii="仿宋" w:hAnsi="仿宋" w:eastAsia="仿宋" w:cs="仿宋"/>
          <w:b/>
          <w:bCs/>
          <w:sz w:val="30"/>
          <w:szCs w:val="30"/>
          <w:highlight w:val="none"/>
        </w:rPr>
        <w:br w:type="page"/>
      </w:r>
      <w:bookmarkStart w:id="30" w:name="_Toc522526780"/>
      <w:bookmarkStart w:id="31" w:name="_Toc521936041"/>
      <w:r>
        <w:rPr>
          <w:rFonts w:hint="eastAsia" w:ascii="仿宋" w:hAnsi="仿宋" w:eastAsia="仿宋" w:cs="仿宋"/>
          <w:bCs/>
          <w:sz w:val="44"/>
          <w:szCs w:val="32"/>
          <w:highlight w:val="none"/>
        </w:rPr>
        <w:t>报价明细表</w:t>
      </w:r>
    </w:p>
    <w:p w14:paraId="07330669">
      <w:pPr>
        <w:widowControl/>
        <w:adjustRightInd w:val="0"/>
        <w:snapToGrid w:val="0"/>
        <w:spacing w:line="500" w:lineRule="exact"/>
        <w:ind w:firstLine="560" w:firstLineChars="200"/>
        <w:jc w:val="right"/>
        <w:rPr>
          <w:rFonts w:hint="eastAsia" w:ascii="仿宋" w:hAnsi="仿宋" w:eastAsia="仿宋" w:cs="仿宋"/>
          <w:sz w:val="28"/>
          <w:szCs w:val="28"/>
          <w:highlight w:val="none"/>
        </w:rPr>
      </w:pPr>
    </w:p>
    <w:p w14:paraId="10EE6A92">
      <w:pPr>
        <w:keepNext w:val="0"/>
        <w:keepLines w:val="0"/>
        <w:pageBreakBefore w:val="0"/>
        <w:widowControl w:val="0"/>
        <w:kinsoku/>
        <w:wordWrap/>
        <w:overflowPunct/>
        <w:topLinePunct w:val="0"/>
        <w:autoSpaceDE/>
        <w:autoSpaceDN/>
        <w:bidi w:val="0"/>
        <w:adjustRightInd/>
        <w:snapToGrid/>
        <w:spacing w:line="540" w:lineRule="exact"/>
        <w:ind w:firstLine="0" w:firstLineChars="0"/>
        <w:jc w:val="center"/>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lang w:eastAsia="zh-CN"/>
          <w14:textFill>
            <w14:solidFill>
              <w14:schemeClr w14:val="tx1"/>
            </w14:solidFill>
          </w14:textFill>
        </w:rPr>
        <w:t>2026-2027年荣成滨海公园松树病虫害防治采购明细</w:t>
      </w:r>
      <w:r>
        <w:rPr>
          <w:rFonts w:hint="eastAsia" w:ascii="仿宋" w:hAnsi="仿宋" w:eastAsia="仿宋" w:cs="仿宋"/>
          <w:b/>
          <w:bCs/>
          <w:color w:val="000000" w:themeColor="text1"/>
          <w:sz w:val="32"/>
          <w:szCs w:val="32"/>
          <w:highlight w:val="none"/>
          <w14:textFill>
            <w14:solidFill>
              <w14:schemeClr w14:val="tx1"/>
            </w14:solidFill>
          </w14:textFill>
        </w:rPr>
        <w:t>表</w:t>
      </w:r>
    </w:p>
    <w:tbl>
      <w:tblPr>
        <w:tblStyle w:val="14"/>
        <w:tblpPr w:leftFromText="180" w:rightFromText="180" w:vertAnchor="text" w:horzAnchor="page" w:tblpX="1401"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1317"/>
        <w:gridCol w:w="1514"/>
        <w:gridCol w:w="906"/>
        <w:gridCol w:w="666"/>
        <w:gridCol w:w="1101"/>
        <w:gridCol w:w="1070"/>
        <w:gridCol w:w="1073"/>
        <w:gridCol w:w="1817"/>
      </w:tblGrid>
      <w:tr w14:paraId="47EC1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dxa"/>
            <w:vAlign w:val="center"/>
          </w:tcPr>
          <w:p w14:paraId="6F4ED2F9">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000000" w:themeColor="text1"/>
                <w:sz w:val="28"/>
                <w:szCs w:val="28"/>
                <w:highlight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序号</w:t>
            </w:r>
          </w:p>
        </w:tc>
        <w:tc>
          <w:tcPr>
            <w:tcW w:w="1318" w:type="dxa"/>
            <w:vAlign w:val="center"/>
          </w:tcPr>
          <w:p w14:paraId="036BA0D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费用类别</w:t>
            </w:r>
          </w:p>
        </w:tc>
        <w:tc>
          <w:tcPr>
            <w:tcW w:w="1514" w:type="dxa"/>
            <w:vAlign w:val="center"/>
          </w:tcPr>
          <w:p w14:paraId="2445B890">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项目</w:t>
            </w:r>
            <w:r>
              <w:rPr>
                <w:rFonts w:hint="eastAsia" w:ascii="仿宋" w:hAnsi="仿宋" w:eastAsia="仿宋" w:cs="仿宋"/>
                <w:b/>
                <w:bCs/>
                <w:color w:val="000000" w:themeColor="text1"/>
                <w:sz w:val="28"/>
                <w:szCs w:val="28"/>
                <w:highlight w:val="none"/>
                <w14:textFill>
                  <w14:solidFill>
                    <w14:schemeClr w14:val="tx1"/>
                  </w14:solidFill>
                </w14:textFill>
              </w:rPr>
              <w:t>名称</w:t>
            </w:r>
          </w:p>
        </w:tc>
        <w:tc>
          <w:tcPr>
            <w:tcW w:w="904" w:type="dxa"/>
            <w:vAlign w:val="center"/>
          </w:tcPr>
          <w:p w14:paraId="17C7EF3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数量</w:t>
            </w:r>
          </w:p>
        </w:tc>
        <w:tc>
          <w:tcPr>
            <w:tcW w:w="666" w:type="dxa"/>
            <w:vAlign w:val="center"/>
          </w:tcPr>
          <w:p w14:paraId="7C7E33B2">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单位</w:t>
            </w:r>
          </w:p>
        </w:tc>
        <w:tc>
          <w:tcPr>
            <w:tcW w:w="1101" w:type="dxa"/>
            <w:vAlign w:val="center"/>
          </w:tcPr>
          <w:p w14:paraId="73AB0FAE">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单项控制价</w:t>
            </w:r>
          </w:p>
        </w:tc>
        <w:tc>
          <w:tcPr>
            <w:tcW w:w="1070" w:type="dxa"/>
            <w:vAlign w:val="center"/>
          </w:tcPr>
          <w:p w14:paraId="06BC8C5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default"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投标单价</w:t>
            </w:r>
          </w:p>
        </w:tc>
        <w:tc>
          <w:tcPr>
            <w:tcW w:w="1073" w:type="dxa"/>
            <w:vAlign w:val="center"/>
          </w:tcPr>
          <w:p w14:paraId="0AFEBACA">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default"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投标合价（元）</w:t>
            </w:r>
          </w:p>
        </w:tc>
        <w:tc>
          <w:tcPr>
            <w:tcW w:w="1818" w:type="dxa"/>
            <w:vAlign w:val="center"/>
          </w:tcPr>
          <w:p w14:paraId="7A445C93">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备注</w:t>
            </w:r>
          </w:p>
        </w:tc>
      </w:tr>
      <w:tr w14:paraId="6D5F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dxa"/>
            <w:vAlign w:val="center"/>
          </w:tcPr>
          <w:p w14:paraId="40F5F6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color w:val="000000" w:themeColor="text1"/>
                <w:sz w:val="24"/>
                <w:szCs w:val="24"/>
                <w:highlight w:val="none"/>
                <w:lang w:val="en-US" w:eastAsia="zh-CN"/>
                <w14:textFill>
                  <w14:solidFill>
                    <w14:schemeClr w14:val="tx1"/>
                  </w14:solidFill>
                </w14:textFill>
              </w:rPr>
            </w:pPr>
            <w:r>
              <w:rPr>
                <w:rFonts w:hint="eastAsia" w:ascii="仿宋" w:hAnsi="仿宋" w:eastAsia="仿宋" w:cs="仿宋"/>
                <w:b w:val="0"/>
                <w:color w:val="000000" w:themeColor="text1"/>
                <w:sz w:val="24"/>
                <w:szCs w:val="24"/>
                <w:highlight w:val="none"/>
                <w:lang w:val="en-US" w:eastAsia="zh-CN"/>
                <w14:textFill>
                  <w14:solidFill>
                    <w14:schemeClr w14:val="tx1"/>
                  </w14:solidFill>
                </w14:textFill>
              </w:rPr>
              <w:t>1</w:t>
            </w:r>
          </w:p>
        </w:tc>
        <w:tc>
          <w:tcPr>
            <w:tcW w:w="1318" w:type="dxa"/>
            <w:vAlign w:val="center"/>
          </w:tcPr>
          <w:p w14:paraId="092A99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枯死木清理</w:t>
            </w:r>
          </w:p>
        </w:tc>
        <w:tc>
          <w:tcPr>
            <w:tcW w:w="1514" w:type="dxa"/>
            <w:vAlign w:val="center"/>
          </w:tcPr>
          <w:p w14:paraId="02713D5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人工费</w:t>
            </w:r>
          </w:p>
        </w:tc>
        <w:tc>
          <w:tcPr>
            <w:tcW w:w="904" w:type="dxa"/>
            <w:vAlign w:val="center"/>
          </w:tcPr>
          <w:p w14:paraId="545FC93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1000</w:t>
            </w:r>
          </w:p>
        </w:tc>
        <w:tc>
          <w:tcPr>
            <w:tcW w:w="666" w:type="dxa"/>
            <w:vAlign w:val="center"/>
          </w:tcPr>
          <w:p w14:paraId="1DCF1EF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棵</w:t>
            </w:r>
          </w:p>
        </w:tc>
        <w:tc>
          <w:tcPr>
            <w:tcW w:w="1101" w:type="dxa"/>
            <w:vAlign w:val="top"/>
          </w:tcPr>
          <w:p w14:paraId="0C877E6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元/棵</w:t>
            </w:r>
          </w:p>
        </w:tc>
        <w:tc>
          <w:tcPr>
            <w:tcW w:w="1070" w:type="dxa"/>
          </w:tcPr>
          <w:p w14:paraId="697048C4">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73" w:type="dxa"/>
          </w:tcPr>
          <w:p w14:paraId="7379FF64">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818" w:type="dxa"/>
          </w:tcPr>
          <w:p w14:paraId="2EAEFDC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本项最终实际</w:t>
            </w:r>
            <w:r>
              <w:rPr>
                <w:rFonts w:hint="eastAsia" w:ascii="仿宋" w:hAnsi="仿宋" w:eastAsia="仿宋" w:cs="仿宋"/>
                <w:b w:val="0"/>
                <w:color w:val="000000" w:themeColor="text1"/>
                <w:sz w:val="24"/>
                <w:szCs w:val="24"/>
                <w:highlight w:val="none"/>
                <w14:textFill>
                  <w14:solidFill>
                    <w14:schemeClr w14:val="tx1"/>
                  </w14:solidFill>
                </w14:textFill>
              </w:rPr>
              <w:t>砍伐清理</w:t>
            </w:r>
            <w:r>
              <w:rPr>
                <w:rFonts w:hint="eastAsia" w:ascii="仿宋" w:hAnsi="仿宋" w:eastAsia="仿宋" w:cs="仿宋"/>
                <w:color w:val="000000" w:themeColor="text1"/>
                <w:sz w:val="24"/>
                <w:szCs w:val="24"/>
                <w:highlight w:val="none"/>
                <w:lang w:val="en-US" w:eastAsia="zh-CN"/>
                <w14:textFill>
                  <w14:solidFill>
                    <w14:schemeClr w14:val="tx1"/>
                  </w14:solidFill>
                </w14:textFill>
              </w:rPr>
              <w:t>数量超出采购文件数量的，按采购文件数量结算</w:t>
            </w:r>
          </w:p>
        </w:tc>
      </w:tr>
      <w:tr w14:paraId="7D93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498" w:type="dxa"/>
            <w:vAlign w:val="center"/>
          </w:tcPr>
          <w:p w14:paraId="7F5313C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p>
        </w:tc>
        <w:tc>
          <w:tcPr>
            <w:tcW w:w="1318" w:type="dxa"/>
            <w:vAlign w:val="center"/>
          </w:tcPr>
          <w:p w14:paraId="6B0850D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打孔注药</w:t>
            </w:r>
          </w:p>
        </w:tc>
        <w:tc>
          <w:tcPr>
            <w:tcW w:w="1514" w:type="dxa"/>
            <w:vAlign w:val="center"/>
          </w:tcPr>
          <w:p w14:paraId="6D18B34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药物及人工费</w:t>
            </w:r>
          </w:p>
        </w:tc>
        <w:tc>
          <w:tcPr>
            <w:tcW w:w="904" w:type="dxa"/>
            <w:vAlign w:val="center"/>
          </w:tcPr>
          <w:p w14:paraId="53CD524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4</w:t>
            </w:r>
            <w:r>
              <w:rPr>
                <w:rFonts w:ascii="仿宋" w:hAnsi="仿宋" w:eastAsia="仿宋"/>
                <w:color w:val="000000" w:themeColor="text1"/>
                <w:sz w:val="24"/>
                <w:szCs w:val="24"/>
                <w:highlight w:val="none"/>
                <w14:textFill>
                  <w14:solidFill>
                    <w14:schemeClr w14:val="tx1"/>
                  </w14:solidFill>
                </w14:textFill>
              </w:rPr>
              <w:t>0000</w:t>
            </w:r>
          </w:p>
        </w:tc>
        <w:tc>
          <w:tcPr>
            <w:tcW w:w="666" w:type="dxa"/>
            <w:vAlign w:val="center"/>
          </w:tcPr>
          <w:p w14:paraId="21196C3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棵</w:t>
            </w:r>
          </w:p>
        </w:tc>
        <w:tc>
          <w:tcPr>
            <w:tcW w:w="1101" w:type="dxa"/>
            <w:vAlign w:val="top"/>
          </w:tcPr>
          <w:p w14:paraId="474ADC3E">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5元/棵</w:t>
            </w:r>
          </w:p>
        </w:tc>
        <w:tc>
          <w:tcPr>
            <w:tcW w:w="1070" w:type="dxa"/>
          </w:tcPr>
          <w:p w14:paraId="38BCC0F9">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73" w:type="dxa"/>
          </w:tcPr>
          <w:p w14:paraId="5B868D8A">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818" w:type="dxa"/>
          </w:tcPr>
          <w:p w14:paraId="3167E73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本项最终实际</w:t>
            </w:r>
            <w:r>
              <w:rPr>
                <w:rFonts w:hint="eastAsia" w:ascii="仿宋" w:hAnsi="仿宋" w:eastAsia="仿宋" w:cs="仿宋"/>
                <w:b w:val="0"/>
                <w:color w:val="000000" w:themeColor="text1"/>
                <w:sz w:val="24"/>
                <w:szCs w:val="24"/>
                <w:highlight w:val="none"/>
                <w:lang w:eastAsia="zh-CN"/>
                <w14:textFill>
                  <w14:solidFill>
                    <w14:schemeClr w14:val="tx1"/>
                  </w14:solidFill>
                </w14:textFill>
              </w:rPr>
              <w:t>打孔注药</w:t>
            </w:r>
            <w:r>
              <w:rPr>
                <w:rFonts w:hint="eastAsia" w:ascii="仿宋" w:hAnsi="仿宋" w:eastAsia="仿宋" w:cs="仿宋"/>
                <w:color w:val="000000" w:themeColor="text1"/>
                <w:sz w:val="24"/>
                <w:szCs w:val="24"/>
                <w:highlight w:val="none"/>
                <w:lang w:val="en-US" w:eastAsia="zh-CN"/>
                <w14:textFill>
                  <w14:solidFill>
                    <w14:schemeClr w14:val="tx1"/>
                  </w14:solidFill>
                </w14:textFill>
              </w:rPr>
              <w:t>数量超出采购文件数量的，按采购文件数量结算。</w:t>
            </w:r>
          </w:p>
        </w:tc>
      </w:tr>
      <w:tr w14:paraId="4CB92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98" w:type="dxa"/>
            <w:vMerge w:val="restart"/>
            <w:vAlign w:val="center"/>
          </w:tcPr>
          <w:p w14:paraId="5415D99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color w:val="000000" w:themeColor="text1"/>
                <w:sz w:val="24"/>
                <w:szCs w:val="24"/>
                <w:highlight w:val="none"/>
                <w:lang w:val="en-US" w:eastAsia="zh-CN"/>
                <w14:textFill>
                  <w14:solidFill>
                    <w14:schemeClr w14:val="tx1"/>
                  </w14:solidFill>
                </w14:textFill>
              </w:rPr>
            </w:pPr>
            <w:r>
              <w:rPr>
                <w:rFonts w:hint="eastAsia" w:ascii="仿宋" w:hAnsi="仿宋" w:eastAsia="仿宋" w:cs="仿宋"/>
                <w:b w:val="0"/>
                <w:color w:val="000000" w:themeColor="text1"/>
                <w:sz w:val="24"/>
                <w:szCs w:val="24"/>
                <w:highlight w:val="none"/>
                <w:lang w:val="en-US" w:eastAsia="zh-CN"/>
                <w14:textFill>
                  <w14:solidFill>
                    <w14:schemeClr w14:val="tx1"/>
                  </w14:solidFill>
                </w14:textFill>
              </w:rPr>
              <w:t>3</w:t>
            </w:r>
          </w:p>
        </w:tc>
        <w:tc>
          <w:tcPr>
            <w:tcW w:w="1318" w:type="dxa"/>
            <w:vMerge w:val="restart"/>
            <w:vAlign w:val="center"/>
          </w:tcPr>
          <w:p w14:paraId="6745D8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喷药防治</w:t>
            </w:r>
          </w:p>
        </w:tc>
        <w:tc>
          <w:tcPr>
            <w:tcW w:w="1514" w:type="dxa"/>
            <w:vAlign w:val="center"/>
          </w:tcPr>
          <w:p w14:paraId="3CB7F1D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10%</w:t>
            </w:r>
            <w:r>
              <w:rPr>
                <w:rFonts w:hint="eastAsia" w:ascii="仿宋" w:hAnsi="仿宋" w:eastAsia="仿宋"/>
                <w:color w:val="000000" w:themeColor="text1"/>
                <w:sz w:val="24"/>
                <w:szCs w:val="24"/>
                <w:highlight w:val="none"/>
                <w14:textFill>
                  <w14:solidFill>
                    <w14:schemeClr w14:val="tx1"/>
                  </w14:solidFill>
                </w14:textFill>
              </w:rPr>
              <w:t>高效氟微囊悬浮剂</w:t>
            </w:r>
          </w:p>
        </w:tc>
        <w:tc>
          <w:tcPr>
            <w:tcW w:w="904" w:type="dxa"/>
            <w:vAlign w:val="center"/>
          </w:tcPr>
          <w:p w14:paraId="6E0768F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800</w:t>
            </w:r>
          </w:p>
        </w:tc>
        <w:tc>
          <w:tcPr>
            <w:tcW w:w="666" w:type="dxa"/>
            <w:vAlign w:val="center"/>
          </w:tcPr>
          <w:p w14:paraId="5BD59B9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kg</w:t>
            </w:r>
          </w:p>
        </w:tc>
        <w:tc>
          <w:tcPr>
            <w:tcW w:w="1101" w:type="dxa"/>
            <w:vAlign w:val="top"/>
          </w:tcPr>
          <w:p w14:paraId="2CA9C44D">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105</w:t>
            </w:r>
            <w:r>
              <w:rPr>
                <w:rFonts w:hint="eastAsia" w:ascii="仿宋" w:hAnsi="仿宋" w:eastAsia="仿宋" w:cs="仿宋"/>
                <w:color w:val="000000" w:themeColor="text1"/>
                <w:sz w:val="24"/>
                <w:szCs w:val="24"/>
                <w:highlight w:val="none"/>
                <w14:textFill>
                  <w14:solidFill>
                    <w14:schemeClr w14:val="tx1"/>
                  </w14:solidFill>
                </w14:textFill>
              </w:rPr>
              <w:t>元/kg</w:t>
            </w:r>
          </w:p>
        </w:tc>
        <w:tc>
          <w:tcPr>
            <w:tcW w:w="1070" w:type="dxa"/>
          </w:tcPr>
          <w:p w14:paraId="6EE75A1F">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c>
          <w:tcPr>
            <w:tcW w:w="1073" w:type="dxa"/>
          </w:tcPr>
          <w:p w14:paraId="4FD5241E">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c>
          <w:tcPr>
            <w:tcW w:w="1818" w:type="dxa"/>
          </w:tcPr>
          <w:p w14:paraId="17D436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034F7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98" w:type="dxa"/>
            <w:vMerge w:val="continue"/>
            <w:vAlign w:val="center"/>
          </w:tcPr>
          <w:p w14:paraId="61E250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318" w:type="dxa"/>
            <w:vMerge w:val="continue"/>
            <w:vAlign w:val="center"/>
          </w:tcPr>
          <w:p w14:paraId="2C835A8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514" w:type="dxa"/>
            <w:vAlign w:val="top"/>
          </w:tcPr>
          <w:p w14:paraId="5CEDD95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25</w:t>
            </w:r>
            <w:r>
              <w:rPr>
                <w:rFonts w:hint="eastAsia" w:ascii="仿宋" w:hAnsi="仿宋" w:eastAsia="仿宋"/>
                <w:color w:val="000000" w:themeColor="text1"/>
                <w:sz w:val="24"/>
                <w:szCs w:val="24"/>
                <w:highlight w:val="none"/>
                <w14:textFill>
                  <w14:solidFill>
                    <w14:schemeClr w14:val="tx1"/>
                  </w14:solidFill>
                </w14:textFill>
              </w:rPr>
              <w:t>%</w:t>
            </w:r>
            <w:r>
              <w:rPr>
                <w:rFonts w:hint="eastAsia" w:ascii="仿宋" w:hAnsi="仿宋" w:eastAsia="仿宋"/>
                <w:color w:val="000000" w:themeColor="text1"/>
                <w:sz w:val="24"/>
                <w:szCs w:val="24"/>
                <w:highlight w:val="none"/>
                <w:lang w:val="en-US" w:eastAsia="zh-CN"/>
                <w14:textFill>
                  <w14:solidFill>
                    <w14:schemeClr w14:val="tx1"/>
                  </w14:solidFill>
                </w14:textFill>
              </w:rPr>
              <w:t>多菌灵粉剂</w:t>
            </w:r>
          </w:p>
        </w:tc>
        <w:tc>
          <w:tcPr>
            <w:tcW w:w="904" w:type="dxa"/>
            <w:vAlign w:val="top"/>
          </w:tcPr>
          <w:p w14:paraId="015F7D9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1600</w:t>
            </w:r>
          </w:p>
        </w:tc>
        <w:tc>
          <w:tcPr>
            <w:tcW w:w="666" w:type="dxa"/>
            <w:vAlign w:val="top"/>
          </w:tcPr>
          <w:p w14:paraId="6EDCB64A">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ascii="仿宋" w:hAnsi="仿宋" w:eastAsia="仿宋"/>
                <w:color w:val="000000" w:themeColor="text1"/>
                <w:sz w:val="24"/>
                <w:szCs w:val="24"/>
                <w:highlight w:val="none"/>
                <w14:textFill>
                  <w14:solidFill>
                    <w14:schemeClr w14:val="tx1"/>
                  </w14:solidFill>
                </w14:textFill>
              </w:rPr>
              <w:t>kg</w:t>
            </w:r>
          </w:p>
        </w:tc>
        <w:tc>
          <w:tcPr>
            <w:tcW w:w="1101" w:type="dxa"/>
            <w:vAlign w:val="top"/>
          </w:tcPr>
          <w:p w14:paraId="5E7AD380">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1</w:t>
            </w:r>
            <w:r>
              <w:rPr>
                <w:rFonts w:hint="eastAsia" w:ascii="仿宋" w:hAnsi="仿宋" w:eastAsia="仿宋"/>
                <w:color w:val="000000" w:themeColor="text1"/>
                <w:sz w:val="24"/>
                <w:szCs w:val="24"/>
                <w:highlight w:val="none"/>
                <w:lang w:val="en-US" w:eastAsia="zh-CN"/>
                <w14:textFill>
                  <w14:solidFill>
                    <w14:schemeClr w14:val="tx1"/>
                  </w14:solidFill>
                </w14:textFill>
              </w:rPr>
              <w:t>0</w:t>
            </w:r>
            <w:r>
              <w:rPr>
                <w:rFonts w:ascii="仿宋" w:hAnsi="仿宋" w:eastAsia="仿宋"/>
                <w:color w:val="000000" w:themeColor="text1"/>
                <w:sz w:val="24"/>
                <w:szCs w:val="24"/>
                <w:highlight w:val="none"/>
                <w14:textFill>
                  <w14:solidFill>
                    <w14:schemeClr w14:val="tx1"/>
                  </w14:solidFill>
                </w14:textFill>
              </w:rPr>
              <w:t>0元</w:t>
            </w:r>
            <w:r>
              <w:rPr>
                <w:rFonts w:hint="eastAsia" w:ascii="仿宋" w:hAnsi="仿宋" w:eastAsia="仿宋"/>
                <w:color w:val="000000" w:themeColor="text1"/>
                <w:sz w:val="24"/>
                <w:szCs w:val="24"/>
                <w:highlight w:val="none"/>
                <w14:textFill>
                  <w14:solidFill>
                    <w14:schemeClr w14:val="tx1"/>
                  </w14:solidFill>
                </w14:textFill>
              </w:rPr>
              <w:t>/</w:t>
            </w:r>
            <w:r>
              <w:rPr>
                <w:rFonts w:ascii="仿宋" w:hAnsi="仿宋" w:eastAsia="仿宋"/>
                <w:color w:val="000000" w:themeColor="text1"/>
                <w:sz w:val="24"/>
                <w:szCs w:val="24"/>
                <w:highlight w:val="none"/>
                <w14:textFill>
                  <w14:solidFill>
                    <w14:schemeClr w14:val="tx1"/>
                  </w14:solidFill>
                </w14:textFill>
              </w:rPr>
              <w:t>kg</w:t>
            </w:r>
          </w:p>
        </w:tc>
        <w:tc>
          <w:tcPr>
            <w:tcW w:w="1070" w:type="dxa"/>
          </w:tcPr>
          <w:p w14:paraId="0440CE7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olor w:val="000000" w:themeColor="text1"/>
                <w:sz w:val="24"/>
                <w:szCs w:val="24"/>
                <w:highlight w:val="none"/>
                <w14:textFill>
                  <w14:solidFill>
                    <w14:schemeClr w14:val="tx1"/>
                  </w14:solidFill>
                </w14:textFill>
              </w:rPr>
            </w:pPr>
          </w:p>
        </w:tc>
        <w:tc>
          <w:tcPr>
            <w:tcW w:w="1073" w:type="dxa"/>
          </w:tcPr>
          <w:p w14:paraId="428EED39">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olor w:val="000000" w:themeColor="text1"/>
                <w:sz w:val="24"/>
                <w:szCs w:val="24"/>
                <w:highlight w:val="none"/>
                <w14:textFill>
                  <w14:solidFill>
                    <w14:schemeClr w14:val="tx1"/>
                  </w14:solidFill>
                </w14:textFill>
              </w:rPr>
            </w:pPr>
          </w:p>
        </w:tc>
        <w:tc>
          <w:tcPr>
            <w:tcW w:w="1818" w:type="dxa"/>
          </w:tcPr>
          <w:p w14:paraId="607033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23C98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98" w:type="dxa"/>
            <w:vMerge w:val="continue"/>
            <w:vAlign w:val="center"/>
          </w:tcPr>
          <w:p w14:paraId="52979AF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318" w:type="dxa"/>
            <w:vMerge w:val="continue"/>
            <w:vAlign w:val="center"/>
          </w:tcPr>
          <w:p w14:paraId="50ACD72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514" w:type="dxa"/>
            <w:vAlign w:val="top"/>
          </w:tcPr>
          <w:p w14:paraId="2C62249C">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3</w:t>
            </w:r>
            <w:r>
              <w:rPr>
                <w:rFonts w:hint="eastAsia" w:ascii="仿宋" w:hAnsi="仿宋" w:eastAsia="仿宋"/>
                <w:color w:val="000000" w:themeColor="text1"/>
                <w:sz w:val="24"/>
                <w:szCs w:val="24"/>
                <w:highlight w:val="none"/>
                <w14:textFill>
                  <w14:solidFill>
                    <w14:schemeClr w14:val="tx1"/>
                  </w14:solidFill>
                </w14:textFill>
              </w:rPr>
              <w:t>%</w:t>
            </w:r>
            <w:r>
              <w:rPr>
                <w:rFonts w:hint="eastAsia" w:ascii="仿宋" w:hAnsi="仿宋" w:eastAsia="仿宋"/>
                <w:color w:val="000000" w:themeColor="text1"/>
                <w:sz w:val="24"/>
                <w:szCs w:val="24"/>
                <w:highlight w:val="none"/>
                <w:lang w:val="en-US" w:eastAsia="zh-CN"/>
                <w14:textFill>
                  <w14:solidFill>
                    <w14:schemeClr w14:val="tx1"/>
                  </w14:solidFill>
                </w14:textFill>
              </w:rPr>
              <w:t>噻虫啉悬浮剂</w:t>
            </w:r>
          </w:p>
        </w:tc>
        <w:tc>
          <w:tcPr>
            <w:tcW w:w="904" w:type="dxa"/>
            <w:vAlign w:val="top"/>
          </w:tcPr>
          <w:p w14:paraId="7A5DA3F2">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96</w:t>
            </w:r>
            <w:r>
              <w:rPr>
                <w:rFonts w:ascii="仿宋" w:hAnsi="仿宋" w:eastAsia="仿宋"/>
                <w:color w:val="000000" w:themeColor="text1"/>
                <w:sz w:val="24"/>
                <w:szCs w:val="24"/>
                <w:highlight w:val="none"/>
                <w14:textFill>
                  <w14:solidFill>
                    <w14:schemeClr w14:val="tx1"/>
                  </w14:solidFill>
                </w14:textFill>
              </w:rPr>
              <w:t>0</w:t>
            </w:r>
          </w:p>
        </w:tc>
        <w:tc>
          <w:tcPr>
            <w:tcW w:w="666" w:type="dxa"/>
            <w:vAlign w:val="top"/>
          </w:tcPr>
          <w:p w14:paraId="24C2704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ascii="仿宋" w:hAnsi="仿宋" w:eastAsia="仿宋"/>
                <w:color w:val="000000" w:themeColor="text1"/>
                <w:sz w:val="24"/>
                <w:szCs w:val="24"/>
                <w:highlight w:val="none"/>
                <w14:textFill>
                  <w14:solidFill>
                    <w14:schemeClr w14:val="tx1"/>
                  </w14:solidFill>
                </w14:textFill>
              </w:rPr>
              <w:t>kg</w:t>
            </w:r>
          </w:p>
        </w:tc>
        <w:tc>
          <w:tcPr>
            <w:tcW w:w="1101" w:type="dxa"/>
            <w:vAlign w:val="top"/>
          </w:tcPr>
          <w:p w14:paraId="6A168EA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60</w:t>
            </w:r>
            <w:r>
              <w:rPr>
                <w:rFonts w:ascii="仿宋" w:hAnsi="仿宋" w:eastAsia="仿宋"/>
                <w:color w:val="000000" w:themeColor="text1"/>
                <w:sz w:val="24"/>
                <w:szCs w:val="24"/>
                <w:highlight w:val="none"/>
                <w14:textFill>
                  <w14:solidFill>
                    <w14:schemeClr w14:val="tx1"/>
                  </w14:solidFill>
                </w14:textFill>
              </w:rPr>
              <w:t>元</w:t>
            </w:r>
            <w:r>
              <w:rPr>
                <w:rFonts w:hint="eastAsia" w:ascii="仿宋" w:hAnsi="仿宋" w:eastAsia="仿宋"/>
                <w:color w:val="000000" w:themeColor="text1"/>
                <w:sz w:val="24"/>
                <w:szCs w:val="24"/>
                <w:highlight w:val="none"/>
                <w14:textFill>
                  <w14:solidFill>
                    <w14:schemeClr w14:val="tx1"/>
                  </w14:solidFill>
                </w14:textFill>
              </w:rPr>
              <w:t>/</w:t>
            </w:r>
            <w:r>
              <w:rPr>
                <w:rFonts w:ascii="仿宋" w:hAnsi="仿宋" w:eastAsia="仿宋"/>
                <w:color w:val="000000" w:themeColor="text1"/>
                <w:sz w:val="24"/>
                <w:szCs w:val="24"/>
                <w:highlight w:val="none"/>
                <w14:textFill>
                  <w14:solidFill>
                    <w14:schemeClr w14:val="tx1"/>
                  </w14:solidFill>
                </w14:textFill>
              </w:rPr>
              <w:t>kg</w:t>
            </w:r>
          </w:p>
        </w:tc>
        <w:tc>
          <w:tcPr>
            <w:tcW w:w="1070" w:type="dxa"/>
          </w:tcPr>
          <w:p w14:paraId="0CC1A26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olor w:val="000000" w:themeColor="text1"/>
                <w:sz w:val="24"/>
                <w:szCs w:val="24"/>
                <w:highlight w:val="none"/>
                <w:lang w:val="en-US" w:eastAsia="zh-CN"/>
                <w14:textFill>
                  <w14:solidFill>
                    <w14:schemeClr w14:val="tx1"/>
                  </w14:solidFill>
                </w14:textFill>
              </w:rPr>
            </w:pPr>
          </w:p>
        </w:tc>
        <w:tc>
          <w:tcPr>
            <w:tcW w:w="1073" w:type="dxa"/>
          </w:tcPr>
          <w:p w14:paraId="267C899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olor w:val="000000" w:themeColor="text1"/>
                <w:sz w:val="24"/>
                <w:szCs w:val="24"/>
                <w:highlight w:val="none"/>
                <w:lang w:val="en-US" w:eastAsia="zh-CN"/>
                <w14:textFill>
                  <w14:solidFill>
                    <w14:schemeClr w14:val="tx1"/>
                  </w14:solidFill>
                </w14:textFill>
              </w:rPr>
            </w:pPr>
          </w:p>
        </w:tc>
        <w:tc>
          <w:tcPr>
            <w:tcW w:w="1818" w:type="dxa"/>
          </w:tcPr>
          <w:p w14:paraId="4D101C8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7842D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98" w:type="dxa"/>
            <w:vMerge w:val="continue"/>
            <w:vAlign w:val="center"/>
          </w:tcPr>
          <w:p w14:paraId="4DC8894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318" w:type="dxa"/>
            <w:vMerge w:val="continue"/>
            <w:vAlign w:val="center"/>
          </w:tcPr>
          <w:p w14:paraId="55DBC8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514" w:type="dxa"/>
            <w:vAlign w:val="top"/>
          </w:tcPr>
          <w:p w14:paraId="3DD48972">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sz w:val="24"/>
                <w:szCs w:val="24"/>
                <w:highlight w:val="none"/>
              </w:rPr>
              <w:t>尿素</w:t>
            </w:r>
          </w:p>
        </w:tc>
        <w:tc>
          <w:tcPr>
            <w:tcW w:w="904" w:type="dxa"/>
            <w:vAlign w:val="top"/>
          </w:tcPr>
          <w:p w14:paraId="555AAD3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8</w:t>
            </w:r>
            <w:r>
              <w:rPr>
                <w:rFonts w:ascii="仿宋" w:hAnsi="仿宋" w:eastAsia="仿宋"/>
                <w:color w:val="000000" w:themeColor="text1"/>
                <w:sz w:val="24"/>
                <w:szCs w:val="24"/>
                <w:highlight w:val="none"/>
                <w14:textFill>
                  <w14:solidFill>
                    <w14:schemeClr w14:val="tx1"/>
                  </w14:solidFill>
                </w14:textFill>
              </w:rPr>
              <w:t>00</w:t>
            </w:r>
          </w:p>
        </w:tc>
        <w:tc>
          <w:tcPr>
            <w:tcW w:w="666" w:type="dxa"/>
            <w:vAlign w:val="top"/>
          </w:tcPr>
          <w:p w14:paraId="6784C41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ascii="仿宋" w:hAnsi="仿宋" w:eastAsia="仿宋"/>
                <w:color w:val="000000" w:themeColor="text1"/>
                <w:sz w:val="24"/>
                <w:szCs w:val="24"/>
                <w:highlight w:val="none"/>
                <w14:textFill>
                  <w14:solidFill>
                    <w14:schemeClr w14:val="tx1"/>
                  </w14:solidFill>
                </w14:textFill>
              </w:rPr>
              <w:t>kg</w:t>
            </w:r>
          </w:p>
        </w:tc>
        <w:tc>
          <w:tcPr>
            <w:tcW w:w="1101" w:type="dxa"/>
            <w:vAlign w:val="top"/>
          </w:tcPr>
          <w:p w14:paraId="5C053074">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3.0</w:t>
            </w:r>
            <w:r>
              <w:rPr>
                <w:rFonts w:ascii="仿宋" w:hAnsi="仿宋" w:eastAsia="仿宋"/>
                <w:color w:val="000000" w:themeColor="text1"/>
                <w:sz w:val="24"/>
                <w:szCs w:val="24"/>
                <w:highlight w:val="none"/>
                <w14:textFill>
                  <w14:solidFill>
                    <w14:schemeClr w14:val="tx1"/>
                  </w14:solidFill>
                </w14:textFill>
              </w:rPr>
              <w:t>元</w:t>
            </w:r>
            <w:r>
              <w:rPr>
                <w:rFonts w:hint="eastAsia" w:ascii="仿宋" w:hAnsi="仿宋" w:eastAsia="仿宋"/>
                <w:color w:val="000000" w:themeColor="text1"/>
                <w:sz w:val="24"/>
                <w:szCs w:val="24"/>
                <w:highlight w:val="none"/>
                <w14:textFill>
                  <w14:solidFill>
                    <w14:schemeClr w14:val="tx1"/>
                  </w14:solidFill>
                </w14:textFill>
              </w:rPr>
              <w:t>/</w:t>
            </w:r>
            <w:r>
              <w:rPr>
                <w:rFonts w:ascii="仿宋" w:hAnsi="仿宋" w:eastAsia="仿宋"/>
                <w:color w:val="000000" w:themeColor="text1"/>
                <w:sz w:val="24"/>
                <w:szCs w:val="24"/>
                <w:highlight w:val="none"/>
                <w14:textFill>
                  <w14:solidFill>
                    <w14:schemeClr w14:val="tx1"/>
                  </w14:solidFill>
                </w14:textFill>
              </w:rPr>
              <w:t>kg</w:t>
            </w:r>
          </w:p>
        </w:tc>
        <w:tc>
          <w:tcPr>
            <w:tcW w:w="1070" w:type="dxa"/>
          </w:tcPr>
          <w:p w14:paraId="4B8FD964">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olor w:val="000000" w:themeColor="text1"/>
                <w:sz w:val="24"/>
                <w:szCs w:val="24"/>
                <w:highlight w:val="none"/>
                <w:lang w:val="en-US" w:eastAsia="zh-CN"/>
                <w14:textFill>
                  <w14:solidFill>
                    <w14:schemeClr w14:val="tx1"/>
                  </w14:solidFill>
                </w14:textFill>
              </w:rPr>
            </w:pPr>
          </w:p>
        </w:tc>
        <w:tc>
          <w:tcPr>
            <w:tcW w:w="1073" w:type="dxa"/>
          </w:tcPr>
          <w:p w14:paraId="564C560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olor w:val="000000" w:themeColor="text1"/>
                <w:sz w:val="24"/>
                <w:szCs w:val="24"/>
                <w:highlight w:val="none"/>
                <w:lang w:val="en-US" w:eastAsia="zh-CN"/>
                <w14:textFill>
                  <w14:solidFill>
                    <w14:schemeClr w14:val="tx1"/>
                  </w14:solidFill>
                </w14:textFill>
              </w:rPr>
            </w:pPr>
          </w:p>
        </w:tc>
        <w:tc>
          <w:tcPr>
            <w:tcW w:w="1818" w:type="dxa"/>
          </w:tcPr>
          <w:p w14:paraId="3F9E28F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3A4D4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98" w:type="dxa"/>
            <w:vMerge w:val="continue"/>
            <w:vAlign w:val="center"/>
          </w:tcPr>
          <w:p w14:paraId="5A7206A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318" w:type="dxa"/>
            <w:vMerge w:val="continue"/>
            <w:vAlign w:val="center"/>
          </w:tcPr>
          <w:p w14:paraId="69878D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514" w:type="dxa"/>
            <w:vAlign w:val="top"/>
          </w:tcPr>
          <w:p w14:paraId="3739C5E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lang w:val="en-US" w:eastAsia="zh-CN"/>
              </w:rPr>
              <w:t>飞机防治</w:t>
            </w:r>
          </w:p>
        </w:tc>
        <w:tc>
          <w:tcPr>
            <w:tcW w:w="904" w:type="dxa"/>
            <w:vAlign w:val="top"/>
          </w:tcPr>
          <w:p w14:paraId="46ADB81A">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8</w:t>
            </w:r>
            <w:r>
              <w:rPr>
                <w:rFonts w:ascii="仿宋" w:hAnsi="仿宋" w:eastAsia="仿宋"/>
                <w:color w:val="000000" w:themeColor="text1"/>
                <w:sz w:val="24"/>
                <w:szCs w:val="24"/>
                <w:highlight w:val="none"/>
                <w14:textFill>
                  <w14:solidFill>
                    <w14:schemeClr w14:val="tx1"/>
                  </w14:solidFill>
                </w14:textFill>
              </w:rPr>
              <w:t>000</w:t>
            </w:r>
          </w:p>
        </w:tc>
        <w:tc>
          <w:tcPr>
            <w:tcW w:w="666" w:type="dxa"/>
            <w:vAlign w:val="top"/>
          </w:tcPr>
          <w:p w14:paraId="39EE9B04">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亩次</w:t>
            </w:r>
          </w:p>
        </w:tc>
        <w:tc>
          <w:tcPr>
            <w:tcW w:w="1101" w:type="dxa"/>
            <w:vAlign w:val="top"/>
          </w:tcPr>
          <w:p w14:paraId="24B5178D">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10</w:t>
            </w:r>
            <w:r>
              <w:rPr>
                <w:rFonts w:hint="eastAsia" w:ascii="仿宋" w:hAnsi="仿宋" w:eastAsia="仿宋"/>
                <w:color w:val="000000" w:themeColor="text1"/>
                <w:sz w:val="24"/>
                <w:szCs w:val="24"/>
                <w:highlight w:val="none"/>
                <w14:textFill>
                  <w14:solidFill>
                    <w14:schemeClr w14:val="tx1"/>
                  </w14:solidFill>
                </w14:textFill>
              </w:rPr>
              <w:t>元/亩</w:t>
            </w:r>
          </w:p>
        </w:tc>
        <w:tc>
          <w:tcPr>
            <w:tcW w:w="1070" w:type="dxa"/>
          </w:tcPr>
          <w:p w14:paraId="1599856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olor w:val="000000" w:themeColor="text1"/>
                <w:sz w:val="24"/>
                <w:szCs w:val="24"/>
                <w:highlight w:val="none"/>
                <w:lang w:val="en-US" w:eastAsia="zh-CN"/>
                <w14:textFill>
                  <w14:solidFill>
                    <w14:schemeClr w14:val="tx1"/>
                  </w14:solidFill>
                </w14:textFill>
              </w:rPr>
            </w:pPr>
          </w:p>
        </w:tc>
        <w:tc>
          <w:tcPr>
            <w:tcW w:w="1073" w:type="dxa"/>
          </w:tcPr>
          <w:p w14:paraId="1C34CF8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olor w:val="000000" w:themeColor="text1"/>
                <w:sz w:val="24"/>
                <w:szCs w:val="24"/>
                <w:highlight w:val="none"/>
                <w:lang w:val="en-US" w:eastAsia="zh-CN"/>
                <w14:textFill>
                  <w14:solidFill>
                    <w14:schemeClr w14:val="tx1"/>
                  </w14:solidFill>
                </w14:textFill>
              </w:rPr>
            </w:pPr>
          </w:p>
        </w:tc>
        <w:tc>
          <w:tcPr>
            <w:tcW w:w="1818" w:type="dxa"/>
          </w:tcPr>
          <w:p w14:paraId="0B3210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4486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98" w:type="dxa"/>
            <w:vAlign w:val="center"/>
          </w:tcPr>
          <w:p w14:paraId="7565814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p>
        </w:tc>
        <w:tc>
          <w:tcPr>
            <w:tcW w:w="1318" w:type="dxa"/>
            <w:vAlign w:val="center"/>
          </w:tcPr>
          <w:p w14:paraId="7FDC0CA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lang w:val="en-US" w:eastAsia="zh-CN"/>
              </w:rPr>
              <w:t>地面防治</w:t>
            </w:r>
          </w:p>
        </w:tc>
        <w:tc>
          <w:tcPr>
            <w:tcW w:w="1514" w:type="dxa"/>
            <w:vAlign w:val="top"/>
          </w:tcPr>
          <w:p w14:paraId="2F390B9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sz w:val="24"/>
                <w:szCs w:val="24"/>
                <w:highlight w:val="none"/>
                <w:lang w:val="en-US" w:eastAsia="zh-CN"/>
              </w:rPr>
            </w:pPr>
          </w:p>
        </w:tc>
        <w:tc>
          <w:tcPr>
            <w:tcW w:w="904" w:type="dxa"/>
            <w:vAlign w:val="top"/>
          </w:tcPr>
          <w:p w14:paraId="523F876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8000</w:t>
            </w:r>
          </w:p>
        </w:tc>
        <w:tc>
          <w:tcPr>
            <w:tcW w:w="666" w:type="dxa"/>
            <w:vAlign w:val="top"/>
          </w:tcPr>
          <w:p w14:paraId="5E5D10E2">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亩次</w:t>
            </w:r>
          </w:p>
        </w:tc>
        <w:tc>
          <w:tcPr>
            <w:tcW w:w="1101" w:type="dxa"/>
            <w:vAlign w:val="top"/>
          </w:tcPr>
          <w:p w14:paraId="6EFAFC7E">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default"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18元/亩</w:t>
            </w:r>
          </w:p>
        </w:tc>
        <w:tc>
          <w:tcPr>
            <w:tcW w:w="1070" w:type="dxa"/>
          </w:tcPr>
          <w:p w14:paraId="4C368EB0">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olor w:val="000000" w:themeColor="text1"/>
                <w:sz w:val="24"/>
                <w:szCs w:val="24"/>
                <w:highlight w:val="none"/>
                <w:lang w:val="en-US" w:eastAsia="zh-CN"/>
                <w14:textFill>
                  <w14:solidFill>
                    <w14:schemeClr w14:val="tx1"/>
                  </w14:solidFill>
                </w14:textFill>
              </w:rPr>
            </w:pPr>
          </w:p>
        </w:tc>
        <w:tc>
          <w:tcPr>
            <w:tcW w:w="1073" w:type="dxa"/>
          </w:tcPr>
          <w:p w14:paraId="1A96AE2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olor w:val="000000" w:themeColor="text1"/>
                <w:sz w:val="24"/>
                <w:szCs w:val="24"/>
                <w:highlight w:val="none"/>
                <w:lang w:val="en-US" w:eastAsia="zh-CN"/>
                <w14:textFill>
                  <w14:solidFill>
                    <w14:schemeClr w14:val="tx1"/>
                  </w14:solidFill>
                </w14:textFill>
              </w:rPr>
            </w:pPr>
          </w:p>
        </w:tc>
        <w:tc>
          <w:tcPr>
            <w:tcW w:w="1818" w:type="dxa"/>
          </w:tcPr>
          <w:p w14:paraId="541078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34E9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98" w:type="dxa"/>
            <w:vMerge w:val="restart"/>
            <w:vAlign w:val="center"/>
          </w:tcPr>
          <w:p w14:paraId="4348BF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p>
        </w:tc>
        <w:tc>
          <w:tcPr>
            <w:tcW w:w="1318" w:type="dxa"/>
            <w:vMerge w:val="restart"/>
            <w:vAlign w:val="center"/>
          </w:tcPr>
          <w:p w14:paraId="3A8B689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诱捕器防治</w:t>
            </w:r>
          </w:p>
        </w:tc>
        <w:tc>
          <w:tcPr>
            <w:tcW w:w="1514" w:type="dxa"/>
            <w:vAlign w:val="top"/>
          </w:tcPr>
          <w:p w14:paraId="1134201D">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rPr>
              <w:t>诱捕器</w:t>
            </w:r>
          </w:p>
        </w:tc>
        <w:tc>
          <w:tcPr>
            <w:tcW w:w="904" w:type="dxa"/>
            <w:vAlign w:val="top"/>
          </w:tcPr>
          <w:p w14:paraId="15B17E2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sz w:val="24"/>
                <w:szCs w:val="24"/>
                <w:highlight w:val="none"/>
                <w:lang w:val="en-US" w:eastAsia="zh-CN"/>
              </w:rPr>
              <w:t>200</w:t>
            </w:r>
          </w:p>
        </w:tc>
        <w:tc>
          <w:tcPr>
            <w:tcW w:w="666" w:type="dxa"/>
            <w:vAlign w:val="top"/>
          </w:tcPr>
          <w:p w14:paraId="528BDB9A">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rPr>
              <w:t>台</w:t>
            </w:r>
          </w:p>
        </w:tc>
        <w:tc>
          <w:tcPr>
            <w:tcW w:w="1101" w:type="dxa"/>
            <w:vAlign w:val="top"/>
          </w:tcPr>
          <w:p w14:paraId="3FBE94E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sz w:val="24"/>
                <w:szCs w:val="24"/>
                <w:highlight w:val="none"/>
                <w:lang w:val="en-US" w:eastAsia="zh-CN"/>
              </w:rPr>
              <w:t>100</w:t>
            </w:r>
            <w:r>
              <w:rPr>
                <w:rFonts w:ascii="仿宋" w:hAnsi="仿宋" w:eastAsia="仿宋"/>
                <w:sz w:val="24"/>
                <w:szCs w:val="24"/>
                <w:highlight w:val="none"/>
              </w:rPr>
              <w:t>元</w:t>
            </w:r>
            <w:r>
              <w:rPr>
                <w:rFonts w:hint="eastAsia" w:ascii="仿宋" w:hAnsi="仿宋" w:eastAsia="仿宋"/>
                <w:sz w:val="24"/>
                <w:szCs w:val="24"/>
                <w:highlight w:val="none"/>
              </w:rPr>
              <w:t>/</w:t>
            </w:r>
            <w:r>
              <w:rPr>
                <w:rFonts w:ascii="仿宋" w:hAnsi="仿宋" w:eastAsia="仿宋"/>
                <w:sz w:val="24"/>
                <w:szCs w:val="24"/>
                <w:highlight w:val="none"/>
              </w:rPr>
              <w:t>台</w:t>
            </w:r>
          </w:p>
        </w:tc>
        <w:tc>
          <w:tcPr>
            <w:tcW w:w="1070" w:type="dxa"/>
          </w:tcPr>
          <w:p w14:paraId="1CF3393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sz w:val="24"/>
                <w:szCs w:val="24"/>
                <w:highlight w:val="none"/>
                <w:lang w:val="en-US" w:eastAsia="zh-CN"/>
              </w:rPr>
            </w:pPr>
          </w:p>
        </w:tc>
        <w:tc>
          <w:tcPr>
            <w:tcW w:w="1073" w:type="dxa"/>
          </w:tcPr>
          <w:p w14:paraId="75C15EAF">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sz w:val="24"/>
                <w:szCs w:val="24"/>
                <w:highlight w:val="none"/>
                <w:lang w:val="en-US" w:eastAsia="zh-CN"/>
              </w:rPr>
            </w:pPr>
          </w:p>
        </w:tc>
        <w:tc>
          <w:tcPr>
            <w:tcW w:w="1818" w:type="dxa"/>
          </w:tcPr>
          <w:p w14:paraId="666ED7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576D2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498" w:type="dxa"/>
            <w:vMerge w:val="continue"/>
          </w:tcPr>
          <w:p w14:paraId="360EC12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318" w:type="dxa"/>
            <w:vMerge w:val="continue"/>
          </w:tcPr>
          <w:p w14:paraId="421D3B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514" w:type="dxa"/>
            <w:vAlign w:val="top"/>
          </w:tcPr>
          <w:p w14:paraId="2D13B6AE">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rPr>
              <w:t>高效诱芯</w:t>
            </w:r>
          </w:p>
        </w:tc>
        <w:tc>
          <w:tcPr>
            <w:tcW w:w="904" w:type="dxa"/>
            <w:vAlign w:val="top"/>
          </w:tcPr>
          <w:p w14:paraId="490B4FC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sz w:val="24"/>
                <w:szCs w:val="24"/>
                <w:highlight w:val="none"/>
                <w:lang w:val="en-US" w:eastAsia="zh-CN"/>
              </w:rPr>
              <w:t>1200</w:t>
            </w:r>
          </w:p>
        </w:tc>
        <w:tc>
          <w:tcPr>
            <w:tcW w:w="666" w:type="dxa"/>
            <w:vAlign w:val="top"/>
          </w:tcPr>
          <w:p w14:paraId="144F2B29">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rPr>
              <w:t>个</w:t>
            </w:r>
          </w:p>
        </w:tc>
        <w:tc>
          <w:tcPr>
            <w:tcW w:w="1101" w:type="dxa"/>
            <w:vAlign w:val="top"/>
          </w:tcPr>
          <w:p w14:paraId="09FE2D8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sz w:val="24"/>
                <w:szCs w:val="24"/>
                <w:highlight w:val="none"/>
                <w:lang w:val="en-US" w:eastAsia="zh-CN"/>
              </w:rPr>
              <w:t>60</w:t>
            </w:r>
            <w:r>
              <w:rPr>
                <w:rFonts w:ascii="仿宋" w:hAnsi="仿宋" w:eastAsia="仿宋"/>
                <w:sz w:val="24"/>
                <w:szCs w:val="24"/>
                <w:highlight w:val="none"/>
              </w:rPr>
              <w:t>元</w:t>
            </w:r>
            <w:r>
              <w:rPr>
                <w:rFonts w:hint="eastAsia" w:ascii="仿宋" w:hAnsi="仿宋" w:eastAsia="仿宋"/>
                <w:sz w:val="24"/>
                <w:szCs w:val="24"/>
                <w:highlight w:val="none"/>
              </w:rPr>
              <w:t>/个</w:t>
            </w:r>
          </w:p>
        </w:tc>
        <w:tc>
          <w:tcPr>
            <w:tcW w:w="1070" w:type="dxa"/>
          </w:tcPr>
          <w:p w14:paraId="7164E1B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sz w:val="24"/>
                <w:szCs w:val="24"/>
                <w:highlight w:val="none"/>
                <w:lang w:val="en-US" w:eastAsia="zh-CN"/>
              </w:rPr>
            </w:pPr>
          </w:p>
        </w:tc>
        <w:tc>
          <w:tcPr>
            <w:tcW w:w="1073" w:type="dxa"/>
          </w:tcPr>
          <w:p w14:paraId="72B5AA3E">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sz w:val="24"/>
                <w:szCs w:val="24"/>
                <w:highlight w:val="none"/>
                <w:lang w:val="en-US" w:eastAsia="zh-CN"/>
              </w:rPr>
            </w:pPr>
          </w:p>
        </w:tc>
        <w:tc>
          <w:tcPr>
            <w:tcW w:w="1818" w:type="dxa"/>
          </w:tcPr>
          <w:p w14:paraId="0318A95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6F282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498" w:type="dxa"/>
            <w:vMerge w:val="continue"/>
          </w:tcPr>
          <w:p w14:paraId="750F816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318" w:type="dxa"/>
            <w:vMerge w:val="continue"/>
          </w:tcPr>
          <w:p w14:paraId="670735D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514" w:type="dxa"/>
            <w:vAlign w:val="top"/>
          </w:tcPr>
          <w:p w14:paraId="142B30A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rPr>
              <w:t>监测防治</w:t>
            </w:r>
            <w:r>
              <w:rPr>
                <w:rFonts w:hint="eastAsia" w:ascii="仿宋" w:hAnsi="仿宋" w:eastAsia="仿宋"/>
                <w:sz w:val="24"/>
                <w:szCs w:val="24"/>
                <w:highlight w:val="none"/>
                <w:lang w:val="en-US" w:eastAsia="zh-CN"/>
              </w:rPr>
              <w:t>人工费</w:t>
            </w:r>
          </w:p>
        </w:tc>
        <w:tc>
          <w:tcPr>
            <w:tcW w:w="904" w:type="dxa"/>
            <w:vAlign w:val="top"/>
          </w:tcPr>
          <w:p w14:paraId="08572784">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lang w:val="en-US" w:eastAsia="zh-CN"/>
              </w:rPr>
              <w:t>4</w:t>
            </w:r>
            <w:r>
              <w:rPr>
                <w:rFonts w:ascii="仿宋" w:hAnsi="仿宋" w:eastAsia="仿宋"/>
                <w:sz w:val="24"/>
                <w:szCs w:val="24"/>
                <w:highlight w:val="none"/>
              </w:rPr>
              <w:t>000</w:t>
            </w:r>
          </w:p>
        </w:tc>
        <w:tc>
          <w:tcPr>
            <w:tcW w:w="666" w:type="dxa"/>
            <w:vAlign w:val="top"/>
          </w:tcPr>
          <w:p w14:paraId="6D0CA5DC">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rPr>
              <w:t>亩</w:t>
            </w:r>
          </w:p>
        </w:tc>
        <w:tc>
          <w:tcPr>
            <w:tcW w:w="1101" w:type="dxa"/>
            <w:vAlign w:val="top"/>
          </w:tcPr>
          <w:p w14:paraId="579E2E40">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sz w:val="24"/>
                <w:szCs w:val="24"/>
                <w:highlight w:val="none"/>
                <w:lang w:val="en-US" w:eastAsia="zh-CN"/>
              </w:rPr>
              <w:t>10</w:t>
            </w:r>
            <w:r>
              <w:rPr>
                <w:rFonts w:ascii="仿宋" w:hAnsi="仿宋" w:eastAsia="仿宋"/>
                <w:sz w:val="24"/>
                <w:szCs w:val="24"/>
                <w:highlight w:val="none"/>
              </w:rPr>
              <w:fldChar w:fldCharType="begin"/>
            </w:r>
            <w:r>
              <w:rPr>
                <w:rFonts w:ascii="仿宋" w:hAnsi="仿宋" w:eastAsia="仿宋"/>
                <w:sz w:val="24"/>
                <w:szCs w:val="24"/>
                <w:highlight w:val="none"/>
              </w:rPr>
              <w:instrText xml:space="preserve"> </w:instrText>
            </w:r>
            <w:r>
              <w:rPr>
                <w:rFonts w:hint="eastAsia" w:ascii="仿宋" w:hAnsi="仿宋" w:eastAsia="仿宋"/>
                <w:sz w:val="24"/>
                <w:szCs w:val="24"/>
                <w:highlight w:val="none"/>
              </w:rPr>
              <w:instrText xml:space="preserve">LINK </w:instrText>
            </w:r>
            <w:r>
              <w:rPr>
                <w:rFonts w:ascii="仿宋" w:hAnsi="仿宋" w:eastAsia="仿宋"/>
                <w:sz w:val="24"/>
                <w:szCs w:val="24"/>
                <w:highlight w:val="none"/>
              </w:rPr>
              <w:instrText xml:space="preserve">Word.Document.12 C:\\Users\\DELL\\Desktop\\2022年荣成滨海公园.docx OLE_LINK1 </w:instrText>
            </w:r>
            <w:r>
              <w:rPr>
                <w:rFonts w:hint="eastAsia" w:ascii="仿宋" w:hAnsi="仿宋" w:eastAsia="仿宋"/>
                <w:sz w:val="24"/>
                <w:szCs w:val="24"/>
                <w:highlight w:val="none"/>
              </w:rPr>
              <w:instrText xml:space="preserve">\a \r</w:instrText>
            </w:r>
            <w:r>
              <w:rPr>
                <w:rFonts w:ascii="仿宋" w:hAnsi="仿宋" w:eastAsia="仿宋"/>
                <w:sz w:val="24"/>
                <w:szCs w:val="24"/>
                <w:highlight w:val="none"/>
              </w:rPr>
              <w:instrText xml:space="preserve">  \* MERGEFORMAT </w:instrText>
            </w:r>
            <w:r>
              <w:rPr>
                <w:rFonts w:ascii="仿宋" w:hAnsi="仿宋" w:eastAsia="仿宋"/>
                <w:sz w:val="24"/>
                <w:szCs w:val="24"/>
                <w:highlight w:val="none"/>
              </w:rPr>
              <w:fldChar w:fldCharType="separate"/>
            </w:r>
            <w:r>
              <w:rPr>
                <w:rFonts w:hint="eastAsia" w:ascii="仿宋" w:hAnsi="仿宋" w:eastAsia="仿宋"/>
                <w:color w:val="000000" w:themeColor="text1"/>
                <w:sz w:val="24"/>
                <w:szCs w:val="24"/>
                <w:highlight w:val="none"/>
                <w14:textFill>
                  <w14:solidFill>
                    <w14:schemeClr w14:val="tx1"/>
                  </w14:solidFill>
                </w14:textFill>
              </w:rPr>
              <w:t>元</w:t>
            </w:r>
            <w:r>
              <w:rPr>
                <w:rFonts w:ascii="仿宋" w:hAnsi="仿宋" w:eastAsia="仿宋"/>
                <w:color w:val="000000" w:themeColor="text1"/>
                <w:sz w:val="24"/>
                <w:szCs w:val="24"/>
                <w:highlight w:val="none"/>
                <w14:textFill>
                  <w14:solidFill>
                    <w14:schemeClr w14:val="tx1"/>
                  </w14:solidFill>
                </w14:textFill>
              </w:rPr>
              <w:t>/</w:t>
            </w:r>
            <w:r>
              <w:rPr>
                <w:rFonts w:hint="eastAsia" w:ascii="仿宋" w:hAnsi="仿宋" w:eastAsia="仿宋"/>
                <w:color w:val="000000" w:themeColor="text1"/>
                <w:sz w:val="24"/>
                <w:szCs w:val="24"/>
                <w:highlight w:val="none"/>
                <w14:textFill>
                  <w14:solidFill>
                    <w14:schemeClr w14:val="tx1"/>
                  </w14:solidFill>
                </w14:textFill>
              </w:rPr>
              <w:t>亩</w:t>
            </w:r>
            <w:r>
              <w:rPr>
                <w:rFonts w:ascii="仿宋" w:hAnsi="仿宋" w:eastAsia="仿宋"/>
                <w:sz w:val="24"/>
                <w:szCs w:val="24"/>
                <w:highlight w:val="none"/>
              </w:rPr>
              <w:fldChar w:fldCharType="end"/>
            </w:r>
          </w:p>
        </w:tc>
        <w:tc>
          <w:tcPr>
            <w:tcW w:w="1070" w:type="dxa"/>
          </w:tcPr>
          <w:p w14:paraId="325D2EF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sz w:val="24"/>
                <w:szCs w:val="24"/>
                <w:highlight w:val="none"/>
                <w:lang w:val="en-US" w:eastAsia="zh-CN"/>
              </w:rPr>
            </w:pPr>
          </w:p>
        </w:tc>
        <w:tc>
          <w:tcPr>
            <w:tcW w:w="1073" w:type="dxa"/>
          </w:tcPr>
          <w:p w14:paraId="029708A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sz w:val="24"/>
                <w:szCs w:val="24"/>
                <w:highlight w:val="none"/>
                <w:lang w:val="en-US" w:eastAsia="zh-CN"/>
              </w:rPr>
            </w:pPr>
          </w:p>
        </w:tc>
        <w:tc>
          <w:tcPr>
            <w:tcW w:w="1818" w:type="dxa"/>
          </w:tcPr>
          <w:p w14:paraId="1DBD39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3203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498" w:type="dxa"/>
          </w:tcPr>
          <w:p w14:paraId="54B688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p>
        </w:tc>
        <w:tc>
          <w:tcPr>
            <w:tcW w:w="1318" w:type="dxa"/>
            <w:vAlign w:val="top"/>
          </w:tcPr>
          <w:p w14:paraId="5A224303">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sz w:val="24"/>
                <w:szCs w:val="24"/>
                <w:highlight w:val="none"/>
                <w:lang w:val="en-US" w:eastAsia="zh-CN"/>
              </w:rPr>
              <w:t>松树补植</w:t>
            </w:r>
          </w:p>
        </w:tc>
        <w:tc>
          <w:tcPr>
            <w:tcW w:w="1514" w:type="dxa"/>
            <w:vAlign w:val="top"/>
          </w:tcPr>
          <w:p w14:paraId="71B6BE46">
            <w:pPr>
              <w:keepNext w:val="0"/>
              <w:keepLines w:val="0"/>
              <w:pageBreakBefore w:val="0"/>
              <w:widowControl w:val="0"/>
              <w:tabs>
                <w:tab w:val="left" w:pos="518"/>
              </w:tabs>
              <w:kinsoku/>
              <w:wordWrap/>
              <w:overflowPunct/>
              <w:topLinePunct w:val="0"/>
              <w:autoSpaceDE/>
              <w:autoSpaceDN/>
              <w:bidi w:val="0"/>
              <w:adjustRightInd/>
              <w:snapToGrid/>
              <w:spacing w:line="540" w:lineRule="exact"/>
              <w:jc w:val="left"/>
              <w:textAlignment w:val="auto"/>
              <w:rPr>
                <w:rFonts w:hint="eastAsia" w:ascii="仿宋" w:hAnsi="仿宋" w:eastAsia="仿宋"/>
                <w:sz w:val="24"/>
                <w:szCs w:val="24"/>
                <w:highlight w:val="none"/>
              </w:rPr>
            </w:pPr>
            <w:r>
              <w:rPr>
                <w:rFonts w:hint="eastAsia" w:ascii="仿宋" w:hAnsi="仿宋" w:eastAsia="仿宋"/>
                <w:sz w:val="24"/>
                <w:szCs w:val="24"/>
                <w:highlight w:val="none"/>
                <w:lang w:val="en-US" w:eastAsia="zh-CN"/>
              </w:rPr>
              <w:t>苗木、</w:t>
            </w:r>
            <w:r>
              <w:rPr>
                <w:rFonts w:hint="eastAsia" w:ascii="仿宋" w:hAnsi="仿宋" w:eastAsia="仿宋"/>
                <w:sz w:val="24"/>
                <w:szCs w:val="24"/>
                <w:highlight w:val="none"/>
              </w:rPr>
              <w:t>人工费</w:t>
            </w:r>
          </w:p>
        </w:tc>
        <w:tc>
          <w:tcPr>
            <w:tcW w:w="904" w:type="dxa"/>
            <w:vAlign w:val="top"/>
          </w:tcPr>
          <w:p w14:paraId="30FDC3C2">
            <w:pPr>
              <w:keepNext w:val="0"/>
              <w:keepLines w:val="0"/>
              <w:pageBreakBefore w:val="0"/>
              <w:widowControl w:val="0"/>
              <w:kinsoku/>
              <w:wordWrap/>
              <w:overflowPunct/>
              <w:topLinePunct w:val="0"/>
              <w:autoSpaceDE/>
              <w:autoSpaceDN/>
              <w:bidi w:val="0"/>
              <w:adjustRightInd/>
              <w:snapToGrid/>
              <w:spacing w:line="540" w:lineRule="exact"/>
              <w:ind w:firstLine="240" w:firstLineChars="100"/>
              <w:jc w:val="both"/>
              <w:textAlignment w:val="auto"/>
              <w:rPr>
                <w:rFonts w:hint="eastAsia" w:ascii="仿宋" w:hAnsi="仿宋" w:eastAsia="仿宋"/>
                <w:sz w:val="24"/>
                <w:szCs w:val="24"/>
                <w:highlight w:val="none"/>
              </w:rPr>
            </w:pPr>
            <w:r>
              <w:rPr>
                <w:rFonts w:hint="eastAsia" w:ascii="仿宋" w:hAnsi="仿宋" w:eastAsia="仿宋"/>
                <w:sz w:val="24"/>
                <w:szCs w:val="24"/>
                <w:highlight w:val="none"/>
                <w:lang w:val="en-US" w:eastAsia="zh-CN"/>
              </w:rPr>
              <w:t xml:space="preserve">1000            </w:t>
            </w:r>
          </w:p>
        </w:tc>
        <w:tc>
          <w:tcPr>
            <w:tcW w:w="666" w:type="dxa"/>
            <w:vAlign w:val="top"/>
          </w:tcPr>
          <w:p w14:paraId="67BA52AB">
            <w:pPr>
              <w:keepNext w:val="0"/>
              <w:keepLines w:val="0"/>
              <w:pageBreakBefore w:val="0"/>
              <w:widowControl w:val="0"/>
              <w:kinsoku/>
              <w:wordWrap/>
              <w:overflowPunct/>
              <w:topLinePunct w:val="0"/>
              <w:autoSpaceDE/>
              <w:autoSpaceDN/>
              <w:bidi w:val="0"/>
              <w:adjustRightInd/>
              <w:snapToGrid/>
              <w:spacing w:line="540" w:lineRule="exact"/>
              <w:ind w:firstLine="240" w:firstLineChars="100"/>
              <w:jc w:val="both"/>
              <w:textAlignment w:val="auto"/>
              <w:rPr>
                <w:rFonts w:hint="eastAsia" w:ascii="仿宋" w:hAnsi="仿宋" w:eastAsia="仿宋"/>
                <w:sz w:val="24"/>
                <w:szCs w:val="24"/>
                <w:highlight w:val="none"/>
              </w:rPr>
            </w:pPr>
            <w:r>
              <w:rPr>
                <w:rFonts w:hint="eastAsia" w:ascii="仿宋" w:hAnsi="仿宋" w:eastAsia="仿宋"/>
                <w:sz w:val="24"/>
                <w:szCs w:val="24"/>
                <w:highlight w:val="none"/>
                <w:lang w:val="en-US" w:eastAsia="zh-CN"/>
              </w:rPr>
              <w:t xml:space="preserve">株  </w:t>
            </w:r>
          </w:p>
        </w:tc>
        <w:tc>
          <w:tcPr>
            <w:tcW w:w="1101" w:type="dxa"/>
            <w:vAlign w:val="top"/>
          </w:tcPr>
          <w:p w14:paraId="10EBE6AD">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30元/株</w:t>
            </w:r>
          </w:p>
        </w:tc>
        <w:tc>
          <w:tcPr>
            <w:tcW w:w="1070" w:type="dxa"/>
          </w:tcPr>
          <w:p w14:paraId="0FEB8653">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sz w:val="24"/>
                <w:szCs w:val="24"/>
                <w:highlight w:val="none"/>
                <w:lang w:val="en-US" w:eastAsia="zh-CN"/>
              </w:rPr>
            </w:pPr>
          </w:p>
        </w:tc>
        <w:tc>
          <w:tcPr>
            <w:tcW w:w="1073" w:type="dxa"/>
          </w:tcPr>
          <w:p w14:paraId="6EB31A00">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sz w:val="24"/>
                <w:szCs w:val="24"/>
                <w:highlight w:val="none"/>
                <w:lang w:val="en-US" w:eastAsia="zh-CN"/>
              </w:rPr>
            </w:pPr>
          </w:p>
        </w:tc>
        <w:tc>
          <w:tcPr>
            <w:tcW w:w="1818" w:type="dxa"/>
          </w:tcPr>
          <w:p w14:paraId="7CDB9C9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0480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9"/>
          </w:tcPr>
          <w:p w14:paraId="313A4510">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合计：人民币大写：             ，小写：           元。</w:t>
            </w:r>
          </w:p>
        </w:tc>
      </w:tr>
    </w:tbl>
    <w:p w14:paraId="79B343BB">
      <w:pPr>
        <w:spacing w:line="360" w:lineRule="exact"/>
        <w:rPr>
          <w:rFonts w:hint="eastAsia" w:ascii="仿宋" w:hAnsi="仿宋" w:eastAsia="仿宋" w:cs="仿宋"/>
          <w:b/>
          <w:bCs/>
          <w:szCs w:val="21"/>
          <w:highlight w:val="none"/>
          <w:lang w:eastAsia="zh-CN"/>
        </w:rPr>
      </w:pPr>
      <w:r>
        <w:rPr>
          <w:rFonts w:hint="eastAsia" w:ascii="仿宋" w:hAnsi="仿宋" w:eastAsia="仿宋" w:cs="仿宋"/>
          <w:b/>
          <w:bCs/>
          <w:sz w:val="24"/>
          <w:highlight w:val="none"/>
        </w:rPr>
        <w:t xml:space="preserve"> 注: </w:t>
      </w:r>
      <w:r>
        <w:rPr>
          <w:rFonts w:hint="eastAsia" w:ascii="仿宋" w:hAnsi="仿宋" w:eastAsia="仿宋" w:cs="仿宋"/>
          <w:b/>
          <w:bCs/>
          <w:szCs w:val="21"/>
          <w:highlight w:val="none"/>
        </w:rPr>
        <w:t>1、本报价表的序号必须与补充文件中明细表中的序号保持一致。</w:t>
      </w:r>
    </w:p>
    <w:p w14:paraId="153E3D6B">
      <w:pPr>
        <w:spacing w:line="360" w:lineRule="exact"/>
        <w:rPr>
          <w:rFonts w:hint="eastAsia" w:ascii="仿宋" w:hAnsi="仿宋" w:eastAsia="仿宋" w:cs="仿宋"/>
          <w:b/>
          <w:bCs/>
          <w:szCs w:val="21"/>
          <w:highlight w:val="none"/>
        </w:rPr>
      </w:pPr>
      <w:r>
        <w:rPr>
          <w:rFonts w:hint="eastAsia" w:ascii="仿宋" w:hAnsi="仿宋" w:eastAsia="仿宋" w:cs="仿宋"/>
          <w:b/>
          <w:bCs/>
          <w:szCs w:val="21"/>
          <w:highlight w:val="none"/>
        </w:rPr>
        <w:t>2、所列表格应包含完成本次项目所需的全部费用。</w:t>
      </w:r>
    </w:p>
    <w:p w14:paraId="0A349017">
      <w:pPr>
        <w:keepNext w:val="0"/>
        <w:keepLines w:val="0"/>
        <w:spacing w:line="360" w:lineRule="exact"/>
        <w:jc w:val="left"/>
        <w:outlineLvl w:val="9"/>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rPr>
        <w:t xml:space="preserve"> </w:t>
      </w:r>
      <w:r>
        <w:rPr>
          <w:rFonts w:hint="eastAsia" w:ascii="仿宋" w:hAnsi="仿宋" w:eastAsia="仿宋" w:cs="仿宋"/>
          <w:b/>
          <w:bCs/>
          <w:sz w:val="24"/>
          <w:highlight w:val="none"/>
          <w:lang w:val="en-US" w:eastAsia="zh-CN"/>
        </w:rPr>
        <w:t xml:space="preserve">                                        </w:t>
      </w:r>
    </w:p>
    <w:p w14:paraId="2F908CA2">
      <w:pPr>
        <w:keepNext w:val="0"/>
        <w:keepLines w:val="0"/>
        <w:spacing w:line="360" w:lineRule="exact"/>
        <w:ind w:firstLine="5783" w:firstLineChars="2400"/>
        <w:jc w:val="left"/>
        <w:outlineLvl w:val="9"/>
        <w:rPr>
          <w:rFonts w:hint="eastAsia" w:ascii="仿宋" w:hAnsi="仿宋" w:eastAsia="仿宋" w:cs="仿宋"/>
          <w:sz w:val="32"/>
          <w:szCs w:val="32"/>
          <w:highlight w:val="none"/>
        </w:rPr>
      </w:pPr>
      <w:r>
        <w:rPr>
          <w:rFonts w:hint="eastAsia" w:ascii="仿宋" w:hAnsi="仿宋" w:eastAsia="仿宋" w:cs="仿宋"/>
          <w:b/>
          <w:bCs/>
          <w:sz w:val="24"/>
          <w:highlight w:val="none"/>
          <w:lang w:val="en-US" w:eastAsia="zh-CN"/>
        </w:rPr>
        <w:t xml:space="preserve">  </w:t>
      </w:r>
      <w:r>
        <w:rPr>
          <w:rFonts w:hint="eastAsia" w:ascii="仿宋" w:hAnsi="仿宋" w:eastAsia="仿宋" w:cs="仿宋"/>
          <w:sz w:val="32"/>
          <w:szCs w:val="32"/>
          <w:highlight w:val="none"/>
        </w:rPr>
        <w:t xml:space="preserve">投标人（盖章）：        </w:t>
      </w:r>
    </w:p>
    <w:p w14:paraId="3C880904">
      <w:pPr>
        <w:wordWrap w:val="0"/>
        <w:spacing w:line="560" w:lineRule="exact"/>
        <w:jc w:val="right"/>
        <w:rPr>
          <w:rFonts w:hint="eastAsia" w:ascii="仿宋" w:hAnsi="仿宋" w:eastAsia="仿宋" w:cs="仿宋"/>
          <w:highlight w:val="none"/>
        </w:rPr>
        <w:sectPr>
          <w:headerReference r:id="rId1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cs="仿宋"/>
          <w:sz w:val="32"/>
          <w:szCs w:val="32"/>
          <w:highlight w:val="none"/>
        </w:rPr>
        <w:t>法定代表人</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盖章</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 xml:space="preserve">：        </w:t>
      </w:r>
    </w:p>
    <w:p w14:paraId="07E59FBE">
      <w:pPr>
        <w:keepNext/>
        <w:keepLines/>
        <w:spacing w:line="560" w:lineRule="exact"/>
        <w:jc w:val="center"/>
        <w:outlineLvl w:val="1"/>
        <w:rPr>
          <w:rFonts w:hint="eastAsia" w:ascii="仿宋" w:hAnsi="仿宋" w:eastAsia="仿宋" w:cs="仿宋"/>
          <w:bCs/>
          <w:sz w:val="44"/>
          <w:szCs w:val="32"/>
          <w:highlight w:val="none"/>
        </w:rPr>
      </w:pPr>
      <w:r>
        <w:rPr>
          <w:rFonts w:hint="eastAsia" w:ascii="仿宋" w:hAnsi="仿宋" w:eastAsia="仿宋" w:cs="仿宋"/>
          <w:bCs/>
          <w:sz w:val="44"/>
          <w:szCs w:val="32"/>
          <w:highlight w:val="none"/>
        </w:rPr>
        <w:t>投标人资格证明文件</w:t>
      </w:r>
      <w:bookmarkEnd w:id="30"/>
      <w:bookmarkEnd w:id="31"/>
    </w:p>
    <w:p w14:paraId="78BCCF14">
      <w:pPr>
        <w:keepNext/>
        <w:keepLines/>
        <w:spacing w:line="560" w:lineRule="exact"/>
        <w:jc w:val="center"/>
        <w:outlineLvl w:val="2"/>
        <w:rPr>
          <w:rFonts w:hint="eastAsia" w:ascii="仿宋" w:hAnsi="仿宋" w:eastAsia="仿宋" w:cs="仿宋"/>
          <w:bCs/>
          <w:sz w:val="32"/>
          <w:szCs w:val="32"/>
          <w:highlight w:val="none"/>
        </w:rPr>
      </w:pPr>
      <w:bookmarkStart w:id="32" w:name="_Toc521936042"/>
      <w:bookmarkStart w:id="33" w:name="_Toc522526781"/>
      <w:r>
        <w:rPr>
          <w:rFonts w:hint="eastAsia" w:ascii="仿宋" w:hAnsi="仿宋" w:eastAsia="仿宋" w:cs="仿宋"/>
          <w:bCs/>
          <w:sz w:val="32"/>
          <w:szCs w:val="32"/>
          <w:highlight w:val="none"/>
        </w:rPr>
        <w:t>有效的营业执照副本扫描件</w:t>
      </w:r>
      <w:bookmarkEnd w:id="32"/>
      <w:bookmarkEnd w:id="33"/>
      <w:r>
        <w:rPr>
          <w:rFonts w:hint="eastAsia" w:ascii="仿宋" w:hAnsi="仿宋" w:eastAsia="仿宋" w:cs="仿宋"/>
          <w:bCs/>
          <w:sz w:val="32"/>
          <w:szCs w:val="32"/>
          <w:highlight w:val="none"/>
        </w:rPr>
        <w:t xml:space="preserve"> </w:t>
      </w:r>
    </w:p>
    <w:p w14:paraId="3E8958A7">
      <w:pPr>
        <w:jc w:val="center"/>
        <w:rPr>
          <w:rFonts w:hint="eastAsia" w:ascii="仿宋" w:hAnsi="仿宋" w:eastAsia="仿宋" w:cs="仿宋"/>
          <w:highlight w:val="none"/>
        </w:rPr>
      </w:pPr>
    </w:p>
    <w:p w14:paraId="741993C0">
      <w:pPr>
        <w:jc w:val="center"/>
        <w:rPr>
          <w:rFonts w:hint="eastAsia" w:ascii="仿宋" w:hAnsi="仿宋" w:eastAsia="仿宋" w:cs="仿宋"/>
          <w:highlight w:val="none"/>
        </w:rPr>
      </w:pPr>
    </w:p>
    <w:p w14:paraId="27DA73DA">
      <w:pPr>
        <w:jc w:val="center"/>
        <w:rPr>
          <w:rFonts w:hint="eastAsia" w:ascii="仿宋" w:hAnsi="仿宋" w:eastAsia="仿宋" w:cs="仿宋"/>
          <w:highlight w:val="none"/>
        </w:rPr>
      </w:pPr>
    </w:p>
    <w:p w14:paraId="2F91CCF1">
      <w:pPr>
        <w:jc w:val="center"/>
        <w:rPr>
          <w:rFonts w:hint="eastAsia" w:ascii="仿宋" w:hAnsi="仿宋" w:eastAsia="仿宋" w:cs="仿宋"/>
          <w:highlight w:val="none"/>
        </w:rPr>
      </w:pPr>
    </w:p>
    <w:p w14:paraId="71EC00A4">
      <w:pPr>
        <w:jc w:val="center"/>
        <w:rPr>
          <w:rFonts w:hint="eastAsia" w:ascii="仿宋" w:hAnsi="仿宋" w:eastAsia="仿宋" w:cs="仿宋"/>
          <w:highlight w:val="none"/>
        </w:rPr>
      </w:pPr>
    </w:p>
    <w:p w14:paraId="7E6C35A4">
      <w:pPr>
        <w:jc w:val="center"/>
        <w:rPr>
          <w:rFonts w:hint="eastAsia" w:ascii="仿宋" w:hAnsi="仿宋" w:eastAsia="仿宋" w:cs="仿宋"/>
          <w:highlight w:val="none"/>
        </w:rPr>
      </w:pPr>
    </w:p>
    <w:p w14:paraId="1332B792">
      <w:pPr>
        <w:jc w:val="center"/>
        <w:rPr>
          <w:rFonts w:hint="eastAsia" w:ascii="仿宋" w:hAnsi="仿宋" w:eastAsia="仿宋" w:cs="仿宋"/>
          <w:highlight w:val="none"/>
        </w:rPr>
      </w:pPr>
    </w:p>
    <w:p w14:paraId="1EDDA6BE">
      <w:pPr>
        <w:jc w:val="center"/>
        <w:rPr>
          <w:rFonts w:hint="eastAsia" w:ascii="仿宋" w:hAnsi="仿宋" w:eastAsia="仿宋" w:cs="仿宋"/>
          <w:highlight w:val="none"/>
        </w:rPr>
      </w:pPr>
    </w:p>
    <w:p w14:paraId="215CFC71">
      <w:pPr>
        <w:jc w:val="center"/>
        <w:rPr>
          <w:rFonts w:hint="eastAsia" w:ascii="仿宋" w:hAnsi="仿宋" w:eastAsia="仿宋" w:cs="仿宋"/>
          <w:highlight w:val="none"/>
        </w:rPr>
      </w:pPr>
    </w:p>
    <w:p w14:paraId="5D45EFEB">
      <w:pPr>
        <w:jc w:val="center"/>
        <w:rPr>
          <w:rFonts w:hint="eastAsia" w:ascii="仿宋" w:hAnsi="仿宋" w:eastAsia="仿宋" w:cs="仿宋"/>
          <w:highlight w:val="none"/>
        </w:rPr>
      </w:pPr>
    </w:p>
    <w:p w14:paraId="39E2BCF0">
      <w:pPr>
        <w:jc w:val="center"/>
        <w:rPr>
          <w:rFonts w:hint="eastAsia" w:ascii="仿宋" w:hAnsi="仿宋" w:eastAsia="仿宋" w:cs="仿宋"/>
          <w:highlight w:val="none"/>
        </w:rPr>
      </w:pPr>
    </w:p>
    <w:p w14:paraId="15C75AD7">
      <w:pPr>
        <w:jc w:val="center"/>
        <w:rPr>
          <w:rFonts w:hint="eastAsia" w:ascii="仿宋" w:hAnsi="仿宋" w:eastAsia="仿宋" w:cs="仿宋"/>
          <w:highlight w:val="none"/>
        </w:rPr>
      </w:pPr>
    </w:p>
    <w:p w14:paraId="4B3857BC">
      <w:pPr>
        <w:jc w:val="center"/>
        <w:rPr>
          <w:rFonts w:hint="eastAsia" w:ascii="仿宋" w:hAnsi="仿宋" w:eastAsia="仿宋" w:cs="仿宋"/>
          <w:highlight w:val="none"/>
        </w:rPr>
      </w:pPr>
    </w:p>
    <w:p w14:paraId="6E46D00E">
      <w:pPr>
        <w:jc w:val="center"/>
        <w:rPr>
          <w:rFonts w:hint="eastAsia" w:ascii="仿宋" w:hAnsi="仿宋" w:eastAsia="仿宋" w:cs="仿宋"/>
          <w:highlight w:val="none"/>
        </w:rPr>
      </w:pPr>
    </w:p>
    <w:p w14:paraId="6AEA76E4">
      <w:pPr>
        <w:jc w:val="center"/>
        <w:rPr>
          <w:rFonts w:hint="eastAsia" w:ascii="仿宋" w:hAnsi="仿宋" w:eastAsia="仿宋" w:cs="仿宋"/>
          <w:highlight w:val="none"/>
        </w:rPr>
      </w:pPr>
    </w:p>
    <w:p w14:paraId="196535D4">
      <w:pPr>
        <w:jc w:val="center"/>
        <w:rPr>
          <w:rFonts w:hint="eastAsia" w:ascii="仿宋" w:hAnsi="仿宋" w:eastAsia="仿宋" w:cs="仿宋"/>
          <w:highlight w:val="none"/>
        </w:rPr>
      </w:pPr>
    </w:p>
    <w:p w14:paraId="13BFF5D3">
      <w:pPr>
        <w:jc w:val="center"/>
        <w:rPr>
          <w:rFonts w:hint="eastAsia" w:ascii="仿宋" w:hAnsi="仿宋" w:eastAsia="仿宋" w:cs="仿宋"/>
          <w:highlight w:val="none"/>
        </w:rPr>
      </w:pPr>
    </w:p>
    <w:p w14:paraId="0EF9128B">
      <w:pPr>
        <w:jc w:val="center"/>
        <w:rPr>
          <w:rFonts w:hint="eastAsia" w:ascii="仿宋" w:hAnsi="仿宋" w:eastAsia="仿宋" w:cs="仿宋"/>
          <w:highlight w:val="none"/>
        </w:rPr>
      </w:pPr>
    </w:p>
    <w:p w14:paraId="1598D4E8">
      <w:pPr>
        <w:jc w:val="center"/>
        <w:rPr>
          <w:rFonts w:hint="eastAsia" w:ascii="仿宋" w:hAnsi="仿宋" w:eastAsia="仿宋" w:cs="仿宋"/>
          <w:highlight w:val="none"/>
        </w:rPr>
      </w:pPr>
    </w:p>
    <w:p w14:paraId="5B06C318">
      <w:pPr>
        <w:jc w:val="center"/>
        <w:rPr>
          <w:rFonts w:hint="eastAsia" w:ascii="仿宋" w:hAnsi="仿宋" w:eastAsia="仿宋" w:cs="仿宋"/>
          <w:highlight w:val="none"/>
        </w:rPr>
      </w:pPr>
    </w:p>
    <w:p w14:paraId="53826E42">
      <w:pPr>
        <w:jc w:val="center"/>
        <w:rPr>
          <w:rFonts w:hint="eastAsia" w:ascii="仿宋" w:hAnsi="仿宋" w:eastAsia="仿宋" w:cs="仿宋"/>
          <w:highlight w:val="none"/>
        </w:rPr>
      </w:pPr>
    </w:p>
    <w:p w14:paraId="66A0266E">
      <w:pPr>
        <w:jc w:val="center"/>
        <w:rPr>
          <w:rFonts w:hint="eastAsia" w:ascii="仿宋" w:hAnsi="仿宋" w:eastAsia="仿宋" w:cs="仿宋"/>
          <w:highlight w:val="none"/>
        </w:rPr>
      </w:pPr>
    </w:p>
    <w:p w14:paraId="77083D52">
      <w:pPr>
        <w:jc w:val="center"/>
        <w:rPr>
          <w:rFonts w:hint="eastAsia" w:ascii="仿宋" w:hAnsi="仿宋" w:eastAsia="仿宋" w:cs="仿宋"/>
          <w:highlight w:val="none"/>
        </w:rPr>
      </w:pPr>
    </w:p>
    <w:p w14:paraId="7AFFBD40">
      <w:pPr>
        <w:jc w:val="center"/>
        <w:rPr>
          <w:rFonts w:hint="eastAsia" w:ascii="仿宋" w:hAnsi="仿宋" w:eastAsia="仿宋" w:cs="仿宋"/>
          <w:highlight w:val="none"/>
        </w:rPr>
      </w:pPr>
    </w:p>
    <w:p w14:paraId="518CF071">
      <w:pPr>
        <w:jc w:val="center"/>
        <w:rPr>
          <w:rFonts w:hint="eastAsia" w:ascii="仿宋" w:hAnsi="仿宋" w:eastAsia="仿宋" w:cs="仿宋"/>
          <w:highlight w:val="none"/>
        </w:rPr>
      </w:pPr>
    </w:p>
    <w:p w14:paraId="5724C6C2">
      <w:pPr>
        <w:jc w:val="center"/>
        <w:rPr>
          <w:rFonts w:hint="eastAsia" w:ascii="仿宋" w:hAnsi="仿宋" w:eastAsia="仿宋" w:cs="仿宋"/>
          <w:highlight w:val="none"/>
        </w:rPr>
      </w:pPr>
    </w:p>
    <w:p w14:paraId="4FF715CA">
      <w:pPr>
        <w:jc w:val="center"/>
        <w:rPr>
          <w:rFonts w:hint="eastAsia" w:ascii="仿宋" w:hAnsi="仿宋" w:eastAsia="仿宋" w:cs="仿宋"/>
          <w:highlight w:val="none"/>
        </w:rPr>
      </w:pPr>
    </w:p>
    <w:p w14:paraId="4DF4AE9A">
      <w:pPr>
        <w:snapToGrid w:val="0"/>
        <w:spacing w:line="560" w:lineRule="exact"/>
        <w:ind w:firstLine="422" w:firstLineChars="201"/>
        <w:jc w:val="center"/>
        <w:rPr>
          <w:rFonts w:hint="eastAsia" w:ascii="仿宋" w:hAnsi="仿宋" w:eastAsia="仿宋" w:cs="仿宋"/>
          <w:sz w:val="28"/>
          <w:szCs w:val="28"/>
          <w:highlight w:val="none"/>
        </w:rPr>
      </w:pPr>
      <w:r>
        <w:rPr>
          <w:rFonts w:hint="eastAsia" w:ascii="仿宋" w:hAnsi="仿宋" w:eastAsia="仿宋" w:cs="仿宋"/>
          <w:highlight w:val="none"/>
        </w:rPr>
        <w:t xml:space="preserve">              </w:t>
      </w:r>
      <w:r>
        <w:rPr>
          <w:rFonts w:hint="eastAsia" w:ascii="仿宋" w:hAnsi="仿宋" w:eastAsia="仿宋" w:cs="仿宋"/>
          <w:sz w:val="28"/>
          <w:szCs w:val="28"/>
          <w:highlight w:val="none"/>
        </w:rPr>
        <w:t xml:space="preserve">    投标人（盖章）</w:t>
      </w:r>
    </w:p>
    <w:p w14:paraId="3F71AC92">
      <w:pPr>
        <w:jc w:val="center"/>
        <w:rPr>
          <w:rFonts w:hint="eastAsia" w:ascii="仿宋" w:hAnsi="仿宋" w:eastAsia="仿宋" w:cs="仿宋"/>
          <w:highlight w:val="none"/>
        </w:rPr>
      </w:pPr>
    </w:p>
    <w:p w14:paraId="33003153">
      <w:pPr>
        <w:jc w:val="center"/>
        <w:rPr>
          <w:rFonts w:hint="eastAsia" w:ascii="仿宋" w:hAnsi="仿宋" w:eastAsia="仿宋" w:cs="仿宋"/>
          <w:highlight w:val="none"/>
        </w:rPr>
      </w:pPr>
    </w:p>
    <w:p w14:paraId="4A0788E7">
      <w:pPr>
        <w:jc w:val="center"/>
        <w:rPr>
          <w:rFonts w:hint="eastAsia" w:ascii="仿宋" w:hAnsi="仿宋" w:eastAsia="仿宋" w:cs="仿宋"/>
          <w:highlight w:val="none"/>
        </w:rPr>
      </w:pPr>
    </w:p>
    <w:p w14:paraId="16EE266E">
      <w:pPr>
        <w:jc w:val="center"/>
        <w:rPr>
          <w:rFonts w:hint="eastAsia" w:ascii="仿宋" w:hAnsi="仿宋" w:eastAsia="仿宋" w:cs="仿宋"/>
          <w:highlight w:val="none"/>
        </w:rPr>
      </w:pPr>
    </w:p>
    <w:p w14:paraId="61B656BF">
      <w:pPr>
        <w:jc w:val="center"/>
        <w:rPr>
          <w:rFonts w:hint="eastAsia" w:ascii="仿宋" w:hAnsi="仿宋" w:eastAsia="仿宋" w:cs="仿宋"/>
          <w:highlight w:val="none"/>
        </w:rPr>
      </w:pPr>
    </w:p>
    <w:p w14:paraId="00AAA2E6">
      <w:pPr>
        <w:jc w:val="center"/>
        <w:rPr>
          <w:rFonts w:hint="eastAsia" w:ascii="仿宋" w:hAnsi="仿宋" w:eastAsia="仿宋" w:cs="仿宋"/>
          <w:highlight w:val="none"/>
        </w:rPr>
      </w:pPr>
    </w:p>
    <w:p w14:paraId="7B01CC18">
      <w:pPr>
        <w:jc w:val="center"/>
        <w:rPr>
          <w:rFonts w:hint="eastAsia" w:ascii="仿宋" w:hAnsi="仿宋" w:eastAsia="仿宋" w:cs="仿宋"/>
          <w:highlight w:val="none"/>
        </w:rPr>
      </w:pPr>
    </w:p>
    <w:p w14:paraId="308482E6">
      <w:pPr>
        <w:jc w:val="center"/>
        <w:rPr>
          <w:rFonts w:hint="eastAsia" w:ascii="仿宋" w:hAnsi="仿宋" w:eastAsia="仿宋" w:cs="仿宋"/>
          <w:highlight w:val="none"/>
        </w:rPr>
      </w:pPr>
    </w:p>
    <w:p w14:paraId="39D94E17">
      <w:pPr>
        <w:jc w:val="center"/>
        <w:rPr>
          <w:rFonts w:hint="eastAsia" w:ascii="仿宋" w:hAnsi="仿宋" w:eastAsia="仿宋" w:cs="仿宋"/>
          <w:highlight w:val="none"/>
        </w:rPr>
      </w:pPr>
    </w:p>
    <w:p w14:paraId="17EF309C">
      <w:pPr>
        <w:jc w:val="center"/>
        <w:rPr>
          <w:rFonts w:hint="eastAsia" w:ascii="仿宋" w:hAnsi="仿宋" w:eastAsia="仿宋" w:cs="仿宋"/>
          <w:highlight w:val="none"/>
        </w:rPr>
      </w:pPr>
    </w:p>
    <w:p w14:paraId="26B24716">
      <w:pPr>
        <w:jc w:val="center"/>
        <w:rPr>
          <w:rFonts w:hint="eastAsia" w:ascii="仿宋" w:hAnsi="仿宋" w:eastAsia="仿宋" w:cs="仿宋"/>
          <w:bCs/>
          <w:sz w:val="32"/>
          <w:szCs w:val="32"/>
          <w:highlight w:val="none"/>
        </w:rPr>
      </w:pPr>
      <w:r>
        <w:rPr>
          <w:rFonts w:hint="eastAsia" w:ascii="仿宋" w:hAnsi="仿宋" w:eastAsia="仿宋" w:cs="仿宋"/>
          <w:highlight w:val="none"/>
        </w:rPr>
        <w:br w:type="page"/>
      </w:r>
      <w:bookmarkStart w:id="34" w:name="_Toc521936044"/>
      <w:bookmarkStart w:id="35" w:name="_Toc522526782"/>
      <w:r>
        <w:rPr>
          <w:rFonts w:hint="eastAsia" w:ascii="仿宋" w:hAnsi="仿宋" w:eastAsia="仿宋" w:cs="仿宋"/>
          <w:bCs/>
          <w:sz w:val="32"/>
          <w:szCs w:val="32"/>
          <w:highlight w:val="none"/>
        </w:rPr>
        <w:t>法人授权委托书</w:t>
      </w:r>
      <w:bookmarkEnd w:id="34"/>
      <w:bookmarkEnd w:id="35"/>
    </w:p>
    <w:p w14:paraId="682D3DFC">
      <w:pPr>
        <w:rPr>
          <w:rFonts w:hint="eastAsia" w:ascii="仿宋" w:hAnsi="仿宋" w:eastAsia="仿宋" w:cs="仿宋"/>
          <w:highlight w:val="none"/>
        </w:rPr>
      </w:pPr>
    </w:p>
    <w:p w14:paraId="30F3BBE7">
      <w:pPr>
        <w:spacing w:line="480" w:lineRule="exact"/>
        <w:ind w:firstLine="640" w:firstLineChars="200"/>
        <w:rPr>
          <w:rFonts w:hint="eastAsia" w:ascii="仿宋" w:hAnsi="仿宋" w:eastAsia="仿宋" w:cs="仿宋"/>
          <w:highlight w:val="none"/>
        </w:rPr>
      </w:pPr>
      <w:r>
        <w:rPr>
          <w:rFonts w:hint="eastAsia" w:ascii="仿宋" w:hAnsi="仿宋" w:eastAsia="仿宋" w:cs="仿宋"/>
          <w:sz w:val="32"/>
          <w:szCs w:val="32"/>
          <w:highlight w:val="none"/>
        </w:rPr>
        <w:t>本授权书声明：注册于</w:t>
      </w:r>
      <w:r>
        <w:rPr>
          <w:rFonts w:hint="eastAsia" w:ascii="仿宋" w:hAnsi="仿宋" w:eastAsia="仿宋" w:cs="仿宋"/>
          <w:sz w:val="32"/>
          <w:szCs w:val="32"/>
          <w:highlight w:val="none"/>
          <w:u w:val="single"/>
        </w:rPr>
        <w:t xml:space="preserve">   （国家或地区的名称）  </w:t>
      </w:r>
      <w:r>
        <w:rPr>
          <w:rFonts w:hint="eastAsia" w:ascii="仿宋" w:hAnsi="仿宋" w:eastAsia="仿宋" w:cs="仿宋"/>
          <w:sz w:val="32"/>
          <w:szCs w:val="32"/>
          <w:highlight w:val="none"/>
        </w:rPr>
        <w:t>的</w:t>
      </w:r>
      <w:r>
        <w:rPr>
          <w:rFonts w:hint="eastAsia" w:ascii="仿宋" w:hAnsi="仿宋" w:eastAsia="仿宋" w:cs="仿宋"/>
          <w:sz w:val="32"/>
          <w:szCs w:val="32"/>
          <w:highlight w:val="none"/>
          <w:u w:val="single"/>
        </w:rPr>
        <w:t xml:space="preserve">  （公司名称）  </w:t>
      </w:r>
      <w:r>
        <w:rPr>
          <w:rFonts w:hint="eastAsia" w:ascii="仿宋" w:hAnsi="仿宋" w:eastAsia="仿宋" w:cs="仿宋"/>
          <w:sz w:val="32"/>
          <w:szCs w:val="32"/>
          <w:highlight w:val="none"/>
        </w:rPr>
        <w:t>的</w:t>
      </w:r>
      <w:r>
        <w:rPr>
          <w:rFonts w:hint="eastAsia" w:ascii="仿宋" w:hAnsi="仿宋" w:eastAsia="仿宋" w:cs="仿宋"/>
          <w:sz w:val="32"/>
          <w:szCs w:val="32"/>
          <w:highlight w:val="none"/>
          <w:u w:val="single"/>
        </w:rPr>
        <w:t xml:space="preserve"> （法人代表姓名、职务</w:t>
      </w:r>
      <w:r>
        <w:rPr>
          <w:rFonts w:hint="eastAsia" w:ascii="仿宋" w:hAnsi="仿宋" w:eastAsia="仿宋" w:cs="仿宋"/>
          <w:sz w:val="32"/>
          <w:szCs w:val="32"/>
          <w:highlight w:val="none"/>
          <w:u w:val="single"/>
          <w:lang w:eastAsia="zh-CN"/>
        </w:rPr>
        <w:t>、身份证号码</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，代表本公司授权</w:t>
      </w:r>
      <w:r>
        <w:rPr>
          <w:rFonts w:hint="eastAsia" w:ascii="仿宋" w:hAnsi="仿宋" w:eastAsia="仿宋" w:cs="仿宋"/>
          <w:sz w:val="32"/>
          <w:szCs w:val="32"/>
          <w:highlight w:val="none"/>
          <w:u w:val="single"/>
        </w:rPr>
        <w:t xml:space="preserve">  （被授权单位名称）  </w:t>
      </w:r>
      <w:r>
        <w:rPr>
          <w:rFonts w:hint="eastAsia" w:ascii="仿宋" w:hAnsi="仿宋" w:eastAsia="仿宋" w:cs="仿宋"/>
          <w:sz w:val="32"/>
          <w:szCs w:val="32"/>
          <w:highlight w:val="none"/>
        </w:rPr>
        <w:t>的</w:t>
      </w:r>
      <w:r>
        <w:rPr>
          <w:rFonts w:hint="eastAsia" w:ascii="仿宋" w:hAnsi="仿宋" w:eastAsia="仿宋" w:cs="仿宋"/>
          <w:sz w:val="32"/>
          <w:szCs w:val="32"/>
          <w:highlight w:val="none"/>
          <w:u w:val="single"/>
        </w:rPr>
        <w:t xml:space="preserve">        （被授权人的姓名、职务</w:t>
      </w:r>
      <w:r>
        <w:rPr>
          <w:rFonts w:hint="eastAsia" w:ascii="仿宋" w:hAnsi="仿宋" w:eastAsia="仿宋" w:cs="仿宋"/>
          <w:sz w:val="32"/>
          <w:szCs w:val="32"/>
          <w:highlight w:val="none"/>
          <w:u w:val="single"/>
          <w:lang w:eastAsia="zh-CN"/>
        </w:rPr>
        <w:t>、身份证号码</w:t>
      </w:r>
      <w:r>
        <w:rPr>
          <w:rFonts w:hint="eastAsia" w:ascii="仿宋" w:hAnsi="仿宋" w:eastAsia="仿宋" w:cs="仿宋"/>
          <w:sz w:val="32"/>
          <w:szCs w:val="32"/>
          <w:highlight w:val="none"/>
          <w:u w:val="single"/>
        </w:rPr>
        <w:t>）</w:t>
      </w:r>
      <w:r>
        <w:rPr>
          <w:rFonts w:hint="eastAsia" w:ascii="仿宋" w:hAnsi="仿宋" w:eastAsia="仿宋" w:cs="仿宋"/>
          <w:sz w:val="32"/>
          <w:szCs w:val="32"/>
          <w:highlight w:val="none"/>
        </w:rPr>
        <w:t>为本公司的合法代理人，参加编号为</w:t>
      </w:r>
      <w:r>
        <w:rPr>
          <w:rFonts w:hint="eastAsia" w:ascii="仿宋" w:hAnsi="仿宋" w:eastAsia="仿宋" w:cs="仿宋"/>
          <w:kern w:val="0"/>
          <w:sz w:val="30"/>
          <w:szCs w:val="30"/>
          <w:highlight w:val="none"/>
          <w:lang w:eastAsia="zh-CN"/>
        </w:rPr>
        <w:t>RCYLJT2026-03</w:t>
      </w:r>
      <w:r>
        <w:rPr>
          <w:rFonts w:hint="eastAsia" w:ascii="仿宋" w:hAnsi="仿宋" w:eastAsia="仿宋" w:cs="仿宋"/>
          <w:sz w:val="32"/>
          <w:szCs w:val="32"/>
          <w:highlight w:val="none"/>
        </w:rPr>
        <w:t>号的公开招标采购活动，以本公司名义处理一切与之有关的事宜。</w:t>
      </w:r>
    </w:p>
    <w:p w14:paraId="61EA5DAB">
      <w:pPr>
        <w:spacing w:line="480" w:lineRule="exact"/>
        <w:ind w:firstLine="640" w:firstLineChars="200"/>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如果本公司在此次采购活动中中标，被授权人有权代表本公司签署采购合同。</w:t>
      </w:r>
    </w:p>
    <w:p w14:paraId="1E9C6CC9">
      <w:pPr>
        <w:spacing w:line="480" w:lineRule="exact"/>
        <w:ind w:firstLine="640" w:firstLineChars="200"/>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本授权书于</w:t>
      </w:r>
      <w:r>
        <w:rPr>
          <w:rFonts w:hint="eastAsia" w:ascii="仿宋" w:hAnsi="仿宋" w:eastAsia="仿宋" w:cs="仿宋"/>
          <w:kern w:val="0"/>
          <w:sz w:val="32"/>
          <w:szCs w:val="32"/>
          <w:highlight w:val="none"/>
          <w:u w:val="single"/>
        </w:rPr>
        <w:t xml:space="preserve">      </w:t>
      </w:r>
      <w:r>
        <w:rPr>
          <w:rFonts w:hint="eastAsia" w:ascii="仿宋" w:hAnsi="仿宋" w:eastAsia="仿宋" w:cs="仿宋"/>
          <w:kern w:val="0"/>
          <w:sz w:val="32"/>
          <w:szCs w:val="32"/>
          <w:highlight w:val="none"/>
        </w:rPr>
        <w:t>年</w:t>
      </w:r>
      <w:r>
        <w:rPr>
          <w:rFonts w:hint="eastAsia" w:ascii="仿宋" w:hAnsi="仿宋" w:eastAsia="仿宋" w:cs="仿宋"/>
          <w:kern w:val="0"/>
          <w:sz w:val="32"/>
          <w:szCs w:val="32"/>
          <w:highlight w:val="none"/>
          <w:u w:val="single"/>
        </w:rPr>
        <w:t xml:space="preserve">    </w:t>
      </w:r>
      <w:r>
        <w:rPr>
          <w:rFonts w:hint="eastAsia" w:ascii="仿宋" w:hAnsi="仿宋" w:eastAsia="仿宋" w:cs="仿宋"/>
          <w:kern w:val="0"/>
          <w:sz w:val="32"/>
          <w:szCs w:val="32"/>
          <w:highlight w:val="none"/>
        </w:rPr>
        <w:t>月</w:t>
      </w:r>
      <w:r>
        <w:rPr>
          <w:rFonts w:hint="eastAsia" w:ascii="仿宋" w:hAnsi="仿宋" w:eastAsia="仿宋" w:cs="仿宋"/>
          <w:kern w:val="0"/>
          <w:sz w:val="32"/>
          <w:szCs w:val="32"/>
          <w:highlight w:val="none"/>
          <w:u w:val="single"/>
        </w:rPr>
        <w:t xml:space="preserve">    </w:t>
      </w:r>
      <w:r>
        <w:rPr>
          <w:rFonts w:hint="eastAsia" w:ascii="仿宋" w:hAnsi="仿宋" w:eastAsia="仿宋" w:cs="仿宋"/>
          <w:kern w:val="0"/>
          <w:sz w:val="32"/>
          <w:szCs w:val="32"/>
          <w:highlight w:val="none"/>
        </w:rPr>
        <w:t>日法定代表人签字或盖章并由被授权人签字、单位盖章生效，特此声明。</w:t>
      </w:r>
    </w:p>
    <w:p w14:paraId="01C6385F">
      <w:pPr>
        <w:spacing w:line="480" w:lineRule="exact"/>
        <w:ind w:firstLine="640" w:firstLineChars="200"/>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被授权人无转委托权。</w:t>
      </w:r>
    </w:p>
    <w:p w14:paraId="3B6CC5A4">
      <w:pPr>
        <w:spacing w:line="480" w:lineRule="exact"/>
        <w:ind w:firstLine="640" w:firstLineChars="200"/>
        <w:jc w:val="left"/>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法定代表人</w:t>
      </w:r>
      <w:r>
        <w:rPr>
          <w:rFonts w:hint="eastAsia" w:ascii="仿宋" w:hAnsi="仿宋" w:eastAsia="仿宋" w:cs="仿宋"/>
          <w:kern w:val="0"/>
          <w:sz w:val="32"/>
          <w:szCs w:val="32"/>
          <w:highlight w:val="none"/>
          <w:lang w:val="en-US" w:eastAsia="zh-CN"/>
        </w:rPr>
        <w:t>盖章</w:t>
      </w:r>
      <w:r>
        <w:rPr>
          <w:rFonts w:hint="eastAsia" w:ascii="仿宋" w:hAnsi="仿宋" w:eastAsia="仿宋" w:cs="仿宋"/>
          <w:kern w:val="0"/>
          <w:sz w:val="32"/>
          <w:szCs w:val="32"/>
          <w:highlight w:val="none"/>
        </w:rPr>
        <w:t>：</w:t>
      </w:r>
    </w:p>
    <w:p w14:paraId="5E335540">
      <w:pPr>
        <w:spacing w:line="480" w:lineRule="exact"/>
        <w:ind w:firstLine="640" w:firstLineChars="200"/>
        <w:jc w:val="left"/>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被 授 权 人 签 字：</w:t>
      </w:r>
    </w:p>
    <w:p w14:paraId="55CC8D39">
      <w:pPr>
        <w:spacing w:line="480" w:lineRule="exact"/>
        <w:ind w:firstLine="640" w:firstLineChars="200"/>
        <w:jc w:val="left"/>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投标人  公  章 :</w:t>
      </w:r>
    </w:p>
    <w:tbl>
      <w:tblPr>
        <w:tblStyle w:val="13"/>
        <w:tblpPr w:leftFromText="180" w:rightFromText="180" w:vertAnchor="text" w:horzAnchor="margin" w:tblpY="2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13DD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4644" w:type="dxa"/>
            <w:vAlign w:val="center"/>
          </w:tcPr>
          <w:p w14:paraId="13907472">
            <w:pPr>
              <w:widowControl/>
              <w:spacing w:beforeAutospacing="1" w:afterAutospacing="1" w:line="360" w:lineRule="auto"/>
              <w:jc w:val="center"/>
              <w:rPr>
                <w:rFonts w:hint="eastAsia" w:ascii="仿宋" w:hAnsi="仿宋" w:eastAsia="仿宋" w:cs="仿宋"/>
                <w:kern w:val="0"/>
                <w:sz w:val="32"/>
                <w:szCs w:val="32"/>
                <w:highlight w:val="none"/>
              </w:rPr>
            </w:pPr>
            <w:r>
              <w:rPr>
                <w:rFonts w:hint="eastAsia" w:ascii="仿宋" w:hAnsi="仿宋" w:eastAsia="仿宋" w:cs="仿宋"/>
                <w:sz w:val="32"/>
                <w:szCs w:val="32"/>
                <w:highlight w:val="none"/>
              </w:rPr>
              <w:t>法人代表身份证复印件正面</w:t>
            </w:r>
          </w:p>
        </w:tc>
      </w:tr>
    </w:tbl>
    <w:tbl>
      <w:tblPr>
        <w:tblStyle w:val="13"/>
        <w:tblpPr w:leftFromText="180" w:rightFromText="180" w:vertAnchor="text" w:horzAnchor="page" w:tblpX="6301" w:tblpY="30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4DA8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2" w:hRule="atLeast"/>
        </w:trPr>
        <w:tc>
          <w:tcPr>
            <w:tcW w:w="4644" w:type="dxa"/>
            <w:vAlign w:val="center"/>
          </w:tcPr>
          <w:p w14:paraId="7412B48D">
            <w:pPr>
              <w:widowControl/>
              <w:spacing w:beforeAutospacing="1" w:afterAutospacing="1" w:line="360" w:lineRule="auto"/>
              <w:jc w:val="center"/>
              <w:rPr>
                <w:rFonts w:hint="eastAsia" w:ascii="仿宋" w:hAnsi="仿宋" w:eastAsia="仿宋" w:cs="仿宋"/>
                <w:kern w:val="0"/>
                <w:sz w:val="32"/>
                <w:szCs w:val="32"/>
                <w:highlight w:val="none"/>
              </w:rPr>
            </w:pPr>
            <w:r>
              <w:rPr>
                <w:rFonts w:hint="eastAsia" w:ascii="仿宋" w:hAnsi="仿宋" w:eastAsia="仿宋" w:cs="仿宋"/>
                <w:sz w:val="32"/>
                <w:szCs w:val="32"/>
                <w:highlight w:val="none"/>
              </w:rPr>
              <w:t>法人代表身份证复印件反面</w:t>
            </w:r>
          </w:p>
        </w:tc>
      </w:tr>
    </w:tbl>
    <w:p w14:paraId="04E4A27F">
      <w:pPr>
        <w:rPr>
          <w:rFonts w:hint="eastAsia" w:ascii="仿宋" w:hAnsi="仿宋" w:eastAsia="仿宋" w:cs="仿宋"/>
          <w:vanish/>
          <w:highlight w:val="none"/>
        </w:rPr>
      </w:pPr>
    </w:p>
    <w:tbl>
      <w:tblPr>
        <w:tblStyle w:val="13"/>
        <w:tblpPr w:leftFromText="180" w:rightFromText="180" w:vertAnchor="text" w:horzAnchor="margin" w:tblpY="2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7A6E3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4644" w:type="dxa"/>
            <w:vAlign w:val="center"/>
          </w:tcPr>
          <w:p w14:paraId="7218097A">
            <w:pPr>
              <w:widowControl/>
              <w:spacing w:beforeAutospacing="1" w:afterAutospacing="1" w:line="360" w:lineRule="auto"/>
              <w:jc w:val="center"/>
              <w:rPr>
                <w:rFonts w:hint="eastAsia" w:ascii="仿宋" w:hAnsi="仿宋" w:eastAsia="仿宋" w:cs="仿宋"/>
                <w:kern w:val="0"/>
                <w:sz w:val="32"/>
                <w:szCs w:val="32"/>
                <w:highlight w:val="none"/>
              </w:rPr>
            </w:pPr>
            <w:r>
              <w:rPr>
                <w:rFonts w:hint="eastAsia" w:ascii="仿宋" w:hAnsi="仿宋" w:eastAsia="仿宋" w:cs="仿宋"/>
                <w:sz w:val="32"/>
                <w:szCs w:val="32"/>
                <w:highlight w:val="none"/>
              </w:rPr>
              <w:t>被授权人身份证复印件正面</w:t>
            </w:r>
          </w:p>
        </w:tc>
      </w:tr>
    </w:tbl>
    <w:tbl>
      <w:tblPr>
        <w:tblStyle w:val="13"/>
        <w:tblpPr w:leftFromText="180" w:rightFromText="180" w:vertAnchor="text" w:horzAnchor="margin" w:tblpXSpec="right" w:tblpY="2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7ED8D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2" w:hRule="atLeast"/>
        </w:trPr>
        <w:tc>
          <w:tcPr>
            <w:tcW w:w="4644" w:type="dxa"/>
            <w:vAlign w:val="center"/>
          </w:tcPr>
          <w:p w14:paraId="1D3DEFF7">
            <w:pPr>
              <w:widowControl/>
              <w:spacing w:beforeAutospacing="1" w:afterAutospacing="1" w:line="360" w:lineRule="auto"/>
              <w:jc w:val="center"/>
              <w:rPr>
                <w:rFonts w:hint="eastAsia" w:ascii="仿宋" w:hAnsi="仿宋" w:eastAsia="仿宋" w:cs="仿宋"/>
                <w:kern w:val="0"/>
                <w:sz w:val="32"/>
                <w:szCs w:val="32"/>
                <w:highlight w:val="none"/>
              </w:rPr>
            </w:pPr>
            <w:r>
              <w:rPr>
                <w:rFonts w:hint="eastAsia" w:ascii="仿宋" w:hAnsi="仿宋" w:eastAsia="仿宋" w:cs="仿宋"/>
                <w:sz w:val="32"/>
                <w:szCs w:val="32"/>
                <w:highlight w:val="none"/>
              </w:rPr>
              <w:t>被授权人身份证复印件反面</w:t>
            </w:r>
          </w:p>
        </w:tc>
      </w:tr>
    </w:tbl>
    <w:p w14:paraId="3765D7E4">
      <w:pPr>
        <w:keepNext/>
        <w:keepLines/>
        <w:spacing w:line="560" w:lineRule="exact"/>
        <w:jc w:val="center"/>
        <w:outlineLvl w:val="2"/>
        <w:rPr>
          <w:rFonts w:hint="eastAsia" w:ascii="仿宋" w:hAnsi="仿宋" w:eastAsia="仿宋" w:cs="仿宋"/>
          <w:b/>
          <w:bCs/>
          <w:sz w:val="28"/>
          <w:szCs w:val="28"/>
          <w:highlight w:val="none"/>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cs="仿宋"/>
          <w:b/>
          <w:bCs/>
          <w:sz w:val="28"/>
          <w:szCs w:val="28"/>
          <w:highlight w:val="none"/>
        </w:rPr>
        <w:br w:type="page"/>
      </w:r>
      <w:bookmarkStart w:id="36" w:name="_Toc522526783"/>
      <w:bookmarkStart w:id="37" w:name="_Toc521936045"/>
    </w:p>
    <w:p w14:paraId="256D8EBC">
      <w:pPr>
        <w:keepNext/>
        <w:keepLines/>
        <w:spacing w:line="560" w:lineRule="exact"/>
        <w:ind w:firstLine="0" w:firstLineChars="0"/>
        <w:jc w:val="center"/>
        <w:outlineLvl w:val="2"/>
        <w:rPr>
          <w:rFonts w:hint="eastAsia" w:ascii="仿宋" w:hAnsi="仿宋" w:eastAsia="仿宋" w:cs="仿宋"/>
          <w:bCs/>
          <w:sz w:val="32"/>
          <w:szCs w:val="32"/>
          <w:highlight w:val="none"/>
        </w:rPr>
      </w:pPr>
      <w:r>
        <w:rPr>
          <w:rFonts w:hint="eastAsia" w:ascii="仿宋" w:hAnsi="仿宋" w:eastAsia="仿宋" w:cs="仿宋"/>
          <w:bCs/>
          <w:sz w:val="32"/>
          <w:szCs w:val="32"/>
          <w:highlight w:val="none"/>
        </w:rPr>
        <w:t>投标人具有林业有害生物防治服务组织</w:t>
      </w:r>
      <w:r>
        <w:rPr>
          <w:rFonts w:hint="eastAsia" w:ascii="仿宋" w:hAnsi="仿宋" w:eastAsia="仿宋" w:cs="仿宋"/>
          <w:bCs/>
          <w:sz w:val="32"/>
          <w:szCs w:val="32"/>
          <w:highlight w:val="none"/>
          <w:lang w:eastAsia="zh-CN"/>
        </w:rPr>
        <w:t>丙级</w:t>
      </w:r>
      <w:r>
        <w:rPr>
          <w:rFonts w:hint="eastAsia" w:ascii="仿宋" w:hAnsi="仿宋" w:eastAsia="仿宋" w:cs="仿宋"/>
          <w:bCs/>
          <w:sz w:val="32"/>
          <w:szCs w:val="32"/>
          <w:highlight w:val="none"/>
        </w:rPr>
        <w:t>及以上资质证书扫描件</w:t>
      </w:r>
    </w:p>
    <w:p w14:paraId="2BD67953">
      <w:pPr>
        <w:keepNext/>
        <w:keepLines/>
        <w:spacing w:line="560" w:lineRule="exact"/>
        <w:jc w:val="center"/>
        <w:outlineLvl w:val="2"/>
        <w:rPr>
          <w:rFonts w:hint="eastAsia" w:ascii="仿宋" w:hAnsi="仿宋" w:eastAsia="仿宋" w:cs="仿宋"/>
          <w:sz w:val="28"/>
          <w:szCs w:val="28"/>
          <w:highlight w:val="none"/>
        </w:rPr>
      </w:pPr>
      <w:r>
        <w:rPr>
          <w:rFonts w:hint="eastAsia" w:ascii="仿宋" w:hAnsi="仿宋" w:eastAsia="仿宋" w:cs="仿宋"/>
          <w:sz w:val="28"/>
          <w:szCs w:val="28"/>
          <w:highlight w:val="none"/>
        </w:rPr>
        <w:t>（加盖投标人签章）</w:t>
      </w:r>
    </w:p>
    <w:p w14:paraId="40894473">
      <w:pPr>
        <w:keepNext/>
        <w:keepLines/>
        <w:spacing w:line="560" w:lineRule="exact"/>
        <w:jc w:val="center"/>
        <w:outlineLvl w:val="2"/>
        <w:rPr>
          <w:rFonts w:hint="eastAsia" w:ascii="仿宋" w:hAnsi="仿宋" w:eastAsia="仿宋" w:cs="仿宋"/>
          <w:sz w:val="28"/>
          <w:szCs w:val="28"/>
          <w:highlight w:val="none"/>
        </w:rPr>
      </w:pPr>
    </w:p>
    <w:p w14:paraId="444D723D">
      <w:pPr>
        <w:keepNext/>
        <w:keepLines/>
        <w:spacing w:line="560" w:lineRule="exact"/>
        <w:jc w:val="center"/>
        <w:outlineLvl w:val="2"/>
        <w:rPr>
          <w:rFonts w:hint="eastAsia" w:ascii="仿宋" w:hAnsi="仿宋" w:eastAsia="仿宋" w:cs="仿宋"/>
          <w:sz w:val="28"/>
          <w:szCs w:val="28"/>
          <w:highlight w:val="none"/>
        </w:rPr>
      </w:pPr>
    </w:p>
    <w:p w14:paraId="512949BB">
      <w:pPr>
        <w:keepNext/>
        <w:keepLines/>
        <w:spacing w:line="560" w:lineRule="exact"/>
        <w:jc w:val="center"/>
        <w:outlineLvl w:val="2"/>
        <w:rPr>
          <w:rFonts w:hint="eastAsia" w:ascii="仿宋" w:hAnsi="仿宋" w:eastAsia="仿宋" w:cs="仿宋"/>
          <w:sz w:val="28"/>
          <w:szCs w:val="28"/>
          <w:highlight w:val="none"/>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09491A32">
      <w:pPr>
        <w:keepNext/>
        <w:keepLines/>
        <w:spacing w:line="560" w:lineRule="exact"/>
        <w:jc w:val="center"/>
        <w:outlineLvl w:val="2"/>
        <w:rPr>
          <w:rFonts w:hint="eastAsia" w:ascii="仿宋" w:hAnsi="仿宋" w:eastAsia="仿宋" w:cs="仿宋"/>
          <w:bCs/>
          <w:sz w:val="32"/>
          <w:szCs w:val="32"/>
          <w:highlight w:val="none"/>
        </w:rPr>
      </w:pPr>
      <w:r>
        <w:rPr>
          <w:rFonts w:hint="eastAsia" w:ascii="仿宋" w:hAnsi="仿宋" w:eastAsia="仿宋" w:cs="仿宋"/>
          <w:bCs/>
          <w:sz w:val="32"/>
          <w:szCs w:val="32"/>
          <w:highlight w:val="none"/>
        </w:rPr>
        <w:t>投标人提供所投报农药产品《农药登记证》、《农药生产许可证》、《农药标准备案证》扫描件（缺一不可）。如为农药经销商除提供上述证书外，同时须提供《农药经营许可证》扫描件</w:t>
      </w:r>
    </w:p>
    <w:p w14:paraId="00CB2658">
      <w:pPr>
        <w:pStyle w:val="7"/>
        <w:jc w:val="center"/>
        <w:rPr>
          <w:rFonts w:hint="eastAsia" w:ascii="仿宋" w:hAnsi="仿宋" w:eastAsia="仿宋" w:cs="仿宋"/>
          <w:sz w:val="28"/>
          <w:szCs w:val="28"/>
          <w:highlight w:val="none"/>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cs="仿宋"/>
          <w:sz w:val="28"/>
          <w:szCs w:val="28"/>
          <w:highlight w:val="none"/>
        </w:rPr>
        <w:t>（加盖投标人签章）</w:t>
      </w:r>
    </w:p>
    <w:p w14:paraId="4DF55DF8">
      <w:pPr>
        <w:keepNext/>
        <w:keepLines/>
        <w:spacing w:line="560" w:lineRule="exact"/>
        <w:jc w:val="center"/>
        <w:outlineLvl w:val="2"/>
        <w:rPr>
          <w:rFonts w:hint="eastAsia" w:ascii="仿宋" w:hAnsi="仿宋" w:eastAsia="仿宋" w:cs="仿宋"/>
          <w:bCs/>
          <w:sz w:val="32"/>
          <w:szCs w:val="32"/>
          <w:highlight w:val="none"/>
        </w:rPr>
      </w:pPr>
      <w:r>
        <w:rPr>
          <w:rFonts w:hint="eastAsia" w:ascii="仿宋" w:hAnsi="仿宋" w:eastAsia="仿宋" w:cs="仿宋"/>
          <w:bCs/>
          <w:sz w:val="32"/>
          <w:szCs w:val="32"/>
          <w:highlight w:val="none"/>
        </w:rPr>
        <w:t>投标人依法缴纳税收和社会保障资金的声明</w:t>
      </w:r>
      <w:bookmarkEnd w:id="36"/>
      <w:bookmarkEnd w:id="37"/>
    </w:p>
    <w:p w14:paraId="1B7A75C4">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（格式自拟，加盖投标人</w:t>
      </w:r>
      <w:r>
        <w:rPr>
          <w:rFonts w:hint="eastAsia" w:ascii="仿宋" w:hAnsi="仿宋" w:eastAsia="仿宋" w:cs="仿宋"/>
          <w:sz w:val="28"/>
          <w:szCs w:val="28"/>
          <w:highlight w:val="none"/>
          <w:lang w:val="en-US" w:eastAsia="zh-CN"/>
        </w:rPr>
        <w:t>签</w:t>
      </w:r>
      <w:r>
        <w:rPr>
          <w:rFonts w:hint="eastAsia" w:ascii="仿宋" w:hAnsi="仿宋" w:eastAsia="仿宋" w:cs="仿宋"/>
          <w:sz w:val="28"/>
          <w:szCs w:val="28"/>
          <w:highlight w:val="none"/>
        </w:rPr>
        <w:t>章）</w:t>
      </w:r>
    </w:p>
    <w:p w14:paraId="63193B44">
      <w:pPr>
        <w:keepNext/>
        <w:keepLines/>
        <w:spacing w:line="560" w:lineRule="exact"/>
        <w:jc w:val="center"/>
        <w:outlineLvl w:val="2"/>
        <w:rPr>
          <w:rFonts w:hint="eastAsia" w:ascii="仿宋" w:hAnsi="仿宋" w:eastAsia="仿宋" w:cs="仿宋"/>
          <w:b/>
          <w:bCs/>
          <w:sz w:val="32"/>
          <w:szCs w:val="32"/>
          <w:highlight w:val="none"/>
        </w:rPr>
      </w:pPr>
    </w:p>
    <w:p w14:paraId="28A5C65D">
      <w:pPr>
        <w:keepNext/>
        <w:keepLines/>
        <w:spacing w:line="560" w:lineRule="exact"/>
        <w:jc w:val="center"/>
        <w:outlineLvl w:val="2"/>
        <w:rPr>
          <w:rFonts w:hint="eastAsia" w:ascii="仿宋" w:hAnsi="仿宋" w:eastAsia="仿宋" w:cs="仿宋"/>
          <w:b/>
          <w:bCs/>
          <w:sz w:val="32"/>
          <w:szCs w:val="32"/>
          <w:highlight w:val="none"/>
        </w:rPr>
      </w:pPr>
    </w:p>
    <w:p w14:paraId="6CDF9211">
      <w:pPr>
        <w:keepNext/>
        <w:keepLines/>
        <w:spacing w:line="560" w:lineRule="exact"/>
        <w:jc w:val="center"/>
        <w:outlineLvl w:val="2"/>
        <w:rPr>
          <w:rFonts w:hint="eastAsia" w:ascii="仿宋" w:hAnsi="仿宋" w:eastAsia="仿宋" w:cs="仿宋"/>
          <w:b/>
          <w:bCs/>
          <w:sz w:val="32"/>
          <w:szCs w:val="32"/>
          <w:highlight w:val="none"/>
        </w:rPr>
      </w:pPr>
    </w:p>
    <w:p w14:paraId="1CD6E964">
      <w:pPr>
        <w:keepNext/>
        <w:keepLines/>
        <w:spacing w:line="560" w:lineRule="exact"/>
        <w:jc w:val="center"/>
        <w:outlineLvl w:val="2"/>
        <w:rPr>
          <w:rFonts w:hint="eastAsia" w:ascii="仿宋" w:hAnsi="仿宋" w:eastAsia="仿宋" w:cs="仿宋"/>
          <w:b/>
          <w:bCs/>
          <w:sz w:val="32"/>
          <w:szCs w:val="32"/>
          <w:highlight w:val="none"/>
        </w:rPr>
      </w:pPr>
    </w:p>
    <w:p w14:paraId="125E8DE1">
      <w:pPr>
        <w:keepNext/>
        <w:keepLines/>
        <w:spacing w:line="560" w:lineRule="exact"/>
        <w:jc w:val="center"/>
        <w:outlineLvl w:val="2"/>
        <w:rPr>
          <w:rFonts w:hint="eastAsia" w:ascii="仿宋" w:hAnsi="仿宋" w:eastAsia="仿宋" w:cs="仿宋"/>
          <w:b/>
          <w:bCs/>
          <w:sz w:val="32"/>
          <w:szCs w:val="32"/>
          <w:highlight w:val="none"/>
        </w:rPr>
      </w:pPr>
    </w:p>
    <w:p w14:paraId="5B355785">
      <w:pPr>
        <w:keepNext/>
        <w:keepLines/>
        <w:spacing w:line="560" w:lineRule="exact"/>
        <w:jc w:val="center"/>
        <w:outlineLvl w:val="2"/>
        <w:rPr>
          <w:rFonts w:hint="eastAsia" w:ascii="仿宋" w:hAnsi="仿宋" w:eastAsia="仿宋" w:cs="仿宋"/>
          <w:b/>
          <w:bCs/>
          <w:sz w:val="32"/>
          <w:szCs w:val="32"/>
          <w:highlight w:val="none"/>
        </w:rPr>
      </w:pPr>
    </w:p>
    <w:p w14:paraId="2DAF7099">
      <w:pPr>
        <w:keepNext/>
        <w:keepLines/>
        <w:spacing w:line="560" w:lineRule="exact"/>
        <w:jc w:val="center"/>
        <w:outlineLvl w:val="2"/>
        <w:rPr>
          <w:rFonts w:hint="eastAsia" w:ascii="仿宋" w:hAnsi="仿宋" w:eastAsia="仿宋" w:cs="仿宋"/>
          <w:b/>
          <w:bCs/>
          <w:sz w:val="32"/>
          <w:szCs w:val="32"/>
          <w:highlight w:val="none"/>
        </w:rPr>
      </w:pPr>
    </w:p>
    <w:p w14:paraId="6152EA6C">
      <w:pPr>
        <w:pStyle w:val="7"/>
        <w:rPr>
          <w:rFonts w:hint="eastAsia" w:ascii="仿宋" w:hAnsi="仿宋" w:eastAsia="仿宋" w:cs="仿宋"/>
          <w:b/>
          <w:bCs/>
          <w:sz w:val="32"/>
          <w:szCs w:val="32"/>
          <w:highlight w:val="none"/>
        </w:rPr>
      </w:pPr>
    </w:p>
    <w:p w14:paraId="52BE93F8">
      <w:pPr>
        <w:pStyle w:val="7"/>
        <w:rPr>
          <w:rFonts w:hint="eastAsia" w:ascii="仿宋" w:hAnsi="仿宋" w:eastAsia="仿宋" w:cs="仿宋"/>
          <w:b/>
          <w:bCs/>
          <w:sz w:val="32"/>
          <w:szCs w:val="32"/>
          <w:highlight w:val="none"/>
        </w:rPr>
      </w:pPr>
    </w:p>
    <w:p w14:paraId="2667E579">
      <w:pPr>
        <w:keepNext/>
        <w:keepLines/>
        <w:spacing w:line="560" w:lineRule="exact"/>
        <w:jc w:val="center"/>
        <w:outlineLvl w:val="2"/>
        <w:rPr>
          <w:rFonts w:hint="eastAsia" w:ascii="仿宋" w:hAnsi="仿宋" w:eastAsia="仿宋" w:cs="仿宋"/>
          <w:b/>
          <w:bCs/>
          <w:sz w:val="32"/>
          <w:szCs w:val="32"/>
          <w:highlight w:val="none"/>
        </w:rPr>
      </w:pPr>
    </w:p>
    <w:p w14:paraId="07E7F2E3">
      <w:pPr>
        <w:keepNext/>
        <w:keepLines/>
        <w:spacing w:line="560" w:lineRule="exact"/>
        <w:jc w:val="center"/>
        <w:outlineLvl w:val="2"/>
        <w:rPr>
          <w:rFonts w:hint="eastAsia" w:ascii="仿宋" w:hAnsi="仿宋" w:eastAsia="仿宋" w:cs="仿宋"/>
          <w:b/>
          <w:bCs/>
          <w:sz w:val="32"/>
          <w:szCs w:val="32"/>
          <w:highlight w:val="none"/>
        </w:rPr>
      </w:pPr>
    </w:p>
    <w:p w14:paraId="41008308">
      <w:pPr>
        <w:keepNext/>
        <w:keepLines/>
        <w:spacing w:line="560" w:lineRule="exact"/>
        <w:jc w:val="center"/>
        <w:outlineLvl w:val="2"/>
        <w:rPr>
          <w:rFonts w:hint="eastAsia" w:ascii="仿宋" w:hAnsi="仿宋" w:eastAsia="仿宋" w:cs="仿宋"/>
          <w:b/>
          <w:bCs/>
          <w:sz w:val="32"/>
          <w:szCs w:val="32"/>
          <w:highlight w:val="none"/>
        </w:rPr>
      </w:pPr>
    </w:p>
    <w:p w14:paraId="04FBD952">
      <w:pPr>
        <w:keepNext/>
        <w:keepLines/>
        <w:spacing w:line="560" w:lineRule="exact"/>
        <w:jc w:val="center"/>
        <w:outlineLvl w:val="2"/>
        <w:rPr>
          <w:rFonts w:hint="eastAsia" w:ascii="仿宋" w:hAnsi="仿宋" w:eastAsia="仿宋" w:cs="仿宋"/>
          <w:b/>
          <w:bCs/>
          <w:sz w:val="32"/>
          <w:szCs w:val="32"/>
          <w:highlight w:val="none"/>
        </w:rPr>
      </w:pPr>
    </w:p>
    <w:p w14:paraId="03F58C2D">
      <w:pPr>
        <w:keepNext/>
        <w:keepLines/>
        <w:spacing w:line="560" w:lineRule="exact"/>
        <w:jc w:val="center"/>
        <w:outlineLvl w:val="2"/>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 xml:space="preserve">         </w:t>
      </w:r>
      <w:r>
        <w:rPr>
          <w:rFonts w:hint="eastAsia" w:ascii="仿宋" w:hAnsi="仿宋" w:eastAsia="仿宋" w:cs="仿宋"/>
          <w:sz w:val="28"/>
          <w:szCs w:val="28"/>
          <w:highlight w:val="none"/>
        </w:rPr>
        <w:t xml:space="preserve">  投标人（盖章）</w:t>
      </w:r>
      <w:r>
        <w:rPr>
          <w:rFonts w:hint="eastAsia" w:ascii="仿宋" w:hAnsi="仿宋" w:eastAsia="仿宋" w:cs="仿宋"/>
          <w:b/>
          <w:bCs/>
          <w:sz w:val="32"/>
          <w:szCs w:val="32"/>
          <w:highlight w:val="none"/>
        </w:rPr>
        <w:br w:type="page"/>
      </w:r>
      <w:r>
        <w:rPr>
          <w:rFonts w:hint="eastAsia" w:ascii="仿宋" w:hAnsi="仿宋" w:eastAsia="仿宋" w:cs="仿宋"/>
          <w:bCs/>
          <w:sz w:val="32"/>
          <w:szCs w:val="32"/>
          <w:highlight w:val="none"/>
        </w:rPr>
        <w:t>投标人近期的完税凭证及缴纳社保资金凭证扫描</w:t>
      </w:r>
      <w:bookmarkStart w:id="38" w:name="_Toc521936046"/>
      <w:bookmarkStart w:id="39" w:name="_Toc522526784"/>
      <w:r>
        <w:rPr>
          <w:rFonts w:hint="eastAsia" w:ascii="仿宋" w:hAnsi="仿宋" w:eastAsia="仿宋" w:cs="仿宋"/>
          <w:bCs/>
          <w:sz w:val="32"/>
          <w:szCs w:val="32"/>
          <w:highlight w:val="none"/>
        </w:rPr>
        <w:t>件</w:t>
      </w:r>
      <w:bookmarkEnd w:id="38"/>
      <w:bookmarkEnd w:id="39"/>
    </w:p>
    <w:p w14:paraId="210AA010">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（加盖投标人签章）</w:t>
      </w:r>
    </w:p>
    <w:p w14:paraId="2F363F51">
      <w:pPr>
        <w:jc w:val="center"/>
        <w:rPr>
          <w:rFonts w:hint="eastAsia" w:ascii="仿宋" w:hAnsi="仿宋" w:eastAsia="仿宋" w:cs="仿宋"/>
          <w:highlight w:val="none"/>
        </w:rPr>
      </w:pPr>
    </w:p>
    <w:p w14:paraId="7B9006F8">
      <w:pPr>
        <w:jc w:val="center"/>
        <w:rPr>
          <w:rFonts w:hint="eastAsia" w:ascii="仿宋" w:hAnsi="仿宋" w:eastAsia="仿宋" w:cs="仿宋"/>
          <w:highlight w:val="none"/>
        </w:rPr>
      </w:pPr>
    </w:p>
    <w:p w14:paraId="4F473E25">
      <w:pPr>
        <w:jc w:val="center"/>
        <w:rPr>
          <w:rFonts w:hint="eastAsia" w:ascii="仿宋" w:hAnsi="仿宋" w:eastAsia="仿宋" w:cs="仿宋"/>
          <w:highlight w:val="none"/>
        </w:rPr>
      </w:pPr>
    </w:p>
    <w:p w14:paraId="15EC4096">
      <w:pPr>
        <w:jc w:val="center"/>
        <w:rPr>
          <w:rFonts w:hint="eastAsia" w:ascii="仿宋" w:hAnsi="仿宋" w:eastAsia="仿宋" w:cs="仿宋"/>
          <w:highlight w:val="none"/>
        </w:rPr>
      </w:pPr>
    </w:p>
    <w:p w14:paraId="0AACDD04">
      <w:pPr>
        <w:jc w:val="center"/>
        <w:rPr>
          <w:rFonts w:hint="eastAsia" w:ascii="仿宋" w:hAnsi="仿宋" w:eastAsia="仿宋" w:cs="仿宋"/>
          <w:highlight w:val="none"/>
        </w:rPr>
      </w:pPr>
    </w:p>
    <w:p w14:paraId="23C24879">
      <w:pPr>
        <w:jc w:val="center"/>
        <w:rPr>
          <w:rFonts w:hint="eastAsia" w:ascii="仿宋" w:hAnsi="仿宋" w:eastAsia="仿宋" w:cs="仿宋"/>
          <w:highlight w:val="none"/>
        </w:rPr>
      </w:pPr>
    </w:p>
    <w:p w14:paraId="052ACE0F">
      <w:pPr>
        <w:jc w:val="center"/>
        <w:rPr>
          <w:rFonts w:hint="eastAsia" w:ascii="仿宋" w:hAnsi="仿宋" w:eastAsia="仿宋" w:cs="仿宋"/>
          <w:highlight w:val="none"/>
        </w:rPr>
      </w:pPr>
    </w:p>
    <w:p w14:paraId="75352355">
      <w:pPr>
        <w:jc w:val="center"/>
        <w:rPr>
          <w:rFonts w:hint="eastAsia" w:ascii="仿宋" w:hAnsi="仿宋" w:eastAsia="仿宋" w:cs="仿宋"/>
          <w:highlight w:val="none"/>
        </w:rPr>
      </w:pPr>
    </w:p>
    <w:p w14:paraId="3F30E822">
      <w:pPr>
        <w:jc w:val="center"/>
        <w:rPr>
          <w:rFonts w:hint="eastAsia" w:ascii="仿宋" w:hAnsi="仿宋" w:eastAsia="仿宋" w:cs="仿宋"/>
          <w:highlight w:val="none"/>
        </w:rPr>
      </w:pPr>
    </w:p>
    <w:p w14:paraId="47D43583">
      <w:pPr>
        <w:jc w:val="center"/>
        <w:rPr>
          <w:rFonts w:hint="eastAsia" w:ascii="仿宋" w:hAnsi="仿宋" w:eastAsia="仿宋" w:cs="仿宋"/>
          <w:highlight w:val="none"/>
        </w:rPr>
      </w:pPr>
    </w:p>
    <w:p w14:paraId="24621BB3">
      <w:pPr>
        <w:jc w:val="center"/>
        <w:rPr>
          <w:rFonts w:hint="eastAsia" w:ascii="仿宋" w:hAnsi="仿宋" w:eastAsia="仿宋" w:cs="仿宋"/>
          <w:highlight w:val="none"/>
        </w:rPr>
      </w:pPr>
    </w:p>
    <w:p w14:paraId="051F98BE">
      <w:pPr>
        <w:jc w:val="center"/>
        <w:rPr>
          <w:rFonts w:hint="eastAsia" w:ascii="仿宋" w:hAnsi="仿宋" w:eastAsia="仿宋" w:cs="仿宋"/>
          <w:highlight w:val="none"/>
        </w:rPr>
      </w:pPr>
    </w:p>
    <w:p w14:paraId="1D24507B">
      <w:pPr>
        <w:jc w:val="center"/>
        <w:rPr>
          <w:rFonts w:hint="eastAsia" w:ascii="仿宋" w:hAnsi="仿宋" w:eastAsia="仿宋" w:cs="仿宋"/>
          <w:highlight w:val="none"/>
        </w:rPr>
      </w:pPr>
    </w:p>
    <w:p w14:paraId="02778F4B">
      <w:pPr>
        <w:jc w:val="center"/>
        <w:rPr>
          <w:rFonts w:hint="eastAsia" w:ascii="仿宋" w:hAnsi="仿宋" w:eastAsia="仿宋" w:cs="仿宋"/>
          <w:highlight w:val="none"/>
        </w:rPr>
      </w:pPr>
    </w:p>
    <w:p w14:paraId="2CC411A8">
      <w:pPr>
        <w:jc w:val="center"/>
        <w:rPr>
          <w:rFonts w:hint="eastAsia" w:ascii="仿宋" w:hAnsi="仿宋" w:eastAsia="仿宋" w:cs="仿宋"/>
          <w:highlight w:val="none"/>
        </w:rPr>
      </w:pPr>
    </w:p>
    <w:p w14:paraId="017B4EB9">
      <w:pPr>
        <w:jc w:val="center"/>
        <w:rPr>
          <w:rFonts w:hint="eastAsia" w:ascii="仿宋" w:hAnsi="仿宋" w:eastAsia="仿宋" w:cs="仿宋"/>
          <w:highlight w:val="none"/>
        </w:rPr>
      </w:pPr>
    </w:p>
    <w:p w14:paraId="630DF49B">
      <w:pPr>
        <w:jc w:val="center"/>
        <w:rPr>
          <w:rFonts w:hint="eastAsia" w:ascii="仿宋" w:hAnsi="仿宋" w:eastAsia="仿宋" w:cs="仿宋"/>
          <w:highlight w:val="none"/>
        </w:rPr>
      </w:pPr>
    </w:p>
    <w:p w14:paraId="01225BCC">
      <w:pPr>
        <w:jc w:val="center"/>
        <w:rPr>
          <w:rFonts w:hint="eastAsia" w:ascii="仿宋" w:hAnsi="仿宋" w:eastAsia="仿宋" w:cs="仿宋"/>
          <w:highlight w:val="none"/>
        </w:rPr>
      </w:pPr>
    </w:p>
    <w:p w14:paraId="0C6AABBC">
      <w:pPr>
        <w:jc w:val="center"/>
        <w:rPr>
          <w:rFonts w:hint="eastAsia" w:ascii="仿宋" w:hAnsi="仿宋" w:eastAsia="仿宋" w:cs="仿宋"/>
          <w:highlight w:val="none"/>
        </w:rPr>
      </w:pPr>
    </w:p>
    <w:p w14:paraId="45FA9C00">
      <w:pPr>
        <w:jc w:val="center"/>
        <w:rPr>
          <w:rFonts w:hint="eastAsia" w:ascii="仿宋" w:hAnsi="仿宋" w:eastAsia="仿宋" w:cs="仿宋"/>
          <w:highlight w:val="none"/>
        </w:rPr>
      </w:pPr>
    </w:p>
    <w:p w14:paraId="0601AB48">
      <w:pPr>
        <w:jc w:val="center"/>
        <w:rPr>
          <w:rFonts w:hint="eastAsia" w:ascii="仿宋" w:hAnsi="仿宋" w:eastAsia="仿宋" w:cs="仿宋"/>
          <w:highlight w:val="none"/>
        </w:rPr>
      </w:pPr>
    </w:p>
    <w:p w14:paraId="649FA521">
      <w:pPr>
        <w:jc w:val="center"/>
        <w:rPr>
          <w:rFonts w:hint="eastAsia" w:ascii="仿宋" w:hAnsi="仿宋" w:eastAsia="仿宋" w:cs="仿宋"/>
          <w:highlight w:val="none"/>
        </w:rPr>
      </w:pPr>
    </w:p>
    <w:p w14:paraId="68FBD8AC">
      <w:pPr>
        <w:jc w:val="center"/>
        <w:rPr>
          <w:rFonts w:hint="eastAsia" w:ascii="仿宋" w:hAnsi="仿宋" w:eastAsia="仿宋" w:cs="仿宋"/>
          <w:highlight w:val="none"/>
        </w:rPr>
      </w:pPr>
    </w:p>
    <w:p w14:paraId="78427DAE">
      <w:pPr>
        <w:jc w:val="center"/>
        <w:rPr>
          <w:rFonts w:hint="eastAsia" w:ascii="仿宋" w:hAnsi="仿宋" w:eastAsia="仿宋" w:cs="仿宋"/>
          <w:highlight w:val="none"/>
        </w:rPr>
      </w:pPr>
    </w:p>
    <w:p w14:paraId="15313111">
      <w:pPr>
        <w:jc w:val="center"/>
        <w:rPr>
          <w:rFonts w:hint="eastAsia" w:ascii="仿宋" w:hAnsi="仿宋" w:eastAsia="仿宋" w:cs="仿宋"/>
          <w:highlight w:val="none"/>
        </w:rPr>
      </w:pPr>
    </w:p>
    <w:p w14:paraId="7373A0CA">
      <w:pPr>
        <w:jc w:val="center"/>
        <w:rPr>
          <w:rFonts w:hint="eastAsia" w:ascii="仿宋" w:hAnsi="仿宋" w:eastAsia="仿宋" w:cs="仿宋"/>
          <w:sz w:val="28"/>
          <w:szCs w:val="28"/>
          <w:highlight w:val="none"/>
        </w:rPr>
      </w:pPr>
      <w:r>
        <w:rPr>
          <w:rFonts w:hint="eastAsia" w:ascii="仿宋" w:hAnsi="仿宋" w:eastAsia="仿宋" w:cs="仿宋"/>
          <w:highlight w:val="none"/>
        </w:rPr>
        <w:t xml:space="preserve">            </w:t>
      </w:r>
      <w:r>
        <w:rPr>
          <w:rFonts w:hint="eastAsia" w:ascii="仿宋" w:hAnsi="仿宋" w:eastAsia="仿宋" w:cs="仿宋"/>
          <w:sz w:val="28"/>
          <w:szCs w:val="28"/>
          <w:highlight w:val="none"/>
        </w:rPr>
        <w:t xml:space="preserve">  投标人（签章）</w:t>
      </w:r>
    </w:p>
    <w:p w14:paraId="2E880A66">
      <w:pPr>
        <w:jc w:val="center"/>
        <w:rPr>
          <w:rFonts w:hint="eastAsia" w:ascii="仿宋" w:hAnsi="仿宋" w:eastAsia="仿宋" w:cs="仿宋"/>
          <w:sz w:val="28"/>
          <w:szCs w:val="28"/>
          <w:highlight w:val="none"/>
        </w:rPr>
      </w:pPr>
    </w:p>
    <w:p w14:paraId="4FCBCFFC">
      <w:pPr>
        <w:jc w:val="center"/>
        <w:rPr>
          <w:rFonts w:hint="eastAsia" w:ascii="仿宋" w:hAnsi="仿宋" w:eastAsia="仿宋" w:cs="仿宋"/>
          <w:sz w:val="28"/>
          <w:szCs w:val="28"/>
          <w:highlight w:val="none"/>
        </w:rPr>
      </w:pPr>
    </w:p>
    <w:p w14:paraId="228D7D57">
      <w:pPr>
        <w:jc w:val="center"/>
        <w:rPr>
          <w:rFonts w:hint="eastAsia" w:ascii="仿宋" w:hAnsi="仿宋" w:eastAsia="仿宋" w:cs="仿宋"/>
          <w:sz w:val="28"/>
          <w:szCs w:val="28"/>
          <w:highlight w:val="none"/>
        </w:rPr>
      </w:pPr>
    </w:p>
    <w:p w14:paraId="794D25FD">
      <w:pPr>
        <w:jc w:val="center"/>
        <w:rPr>
          <w:rFonts w:hint="eastAsia" w:ascii="仿宋" w:hAnsi="仿宋" w:eastAsia="仿宋" w:cs="仿宋"/>
          <w:sz w:val="28"/>
          <w:szCs w:val="28"/>
          <w:highlight w:val="none"/>
        </w:rPr>
      </w:pPr>
    </w:p>
    <w:p w14:paraId="4067C724">
      <w:pPr>
        <w:jc w:val="center"/>
        <w:rPr>
          <w:rFonts w:hint="eastAsia" w:ascii="仿宋" w:hAnsi="仿宋" w:eastAsia="仿宋" w:cs="仿宋"/>
          <w:sz w:val="28"/>
          <w:szCs w:val="28"/>
          <w:highlight w:val="none"/>
        </w:rPr>
      </w:pPr>
    </w:p>
    <w:p w14:paraId="50410BD1">
      <w:pPr>
        <w:jc w:val="center"/>
        <w:rPr>
          <w:rFonts w:hint="eastAsia" w:ascii="仿宋" w:hAnsi="仿宋" w:eastAsia="仿宋" w:cs="仿宋"/>
          <w:sz w:val="28"/>
          <w:szCs w:val="28"/>
          <w:highlight w:val="none"/>
        </w:rPr>
      </w:pPr>
    </w:p>
    <w:p w14:paraId="0C91BC42">
      <w:pPr>
        <w:keepNext/>
        <w:keepLines/>
        <w:spacing w:line="560" w:lineRule="exact"/>
        <w:jc w:val="center"/>
        <w:outlineLvl w:val="2"/>
        <w:rPr>
          <w:rFonts w:hint="eastAsia" w:ascii="仿宋" w:hAnsi="仿宋" w:eastAsia="仿宋" w:cs="仿宋"/>
          <w:b/>
          <w:bCs/>
          <w:sz w:val="32"/>
          <w:szCs w:val="32"/>
          <w:highlight w:val="none"/>
        </w:rPr>
      </w:pPr>
      <w:r>
        <w:rPr>
          <w:rFonts w:hint="eastAsia" w:ascii="仿宋" w:hAnsi="仿宋" w:eastAsia="仿宋" w:cs="仿宋"/>
          <w:highlight w:val="none"/>
        </w:rPr>
        <w:br w:type="page"/>
      </w:r>
      <w:bookmarkStart w:id="40" w:name="_Toc521936048"/>
      <w:bookmarkStart w:id="41" w:name="_Toc522526787"/>
      <w:bookmarkStart w:id="42" w:name="_Toc522526785"/>
      <w:r>
        <w:rPr>
          <w:rFonts w:hint="eastAsia" w:ascii="仿宋" w:hAnsi="仿宋" w:eastAsia="仿宋" w:cs="仿宋"/>
          <w:bCs/>
          <w:sz w:val="32"/>
          <w:szCs w:val="32"/>
          <w:highlight w:val="none"/>
        </w:rPr>
        <w:t>投标人具有履行合同所必需的设备和专业技术能力承诺函</w:t>
      </w:r>
    </w:p>
    <w:p w14:paraId="79B19333">
      <w:pPr>
        <w:jc w:val="center"/>
        <w:rPr>
          <w:rFonts w:hint="eastAsia" w:ascii="仿宋" w:hAnsi="仿宋" w:eastAsia="仿宋" w:cs="仿宋"/>
          <w:kern w:val="0"/>
          <w:highlight w:val="none"/>
        </w:rPr>
      </w:pPr>
      <w:r>
        <w:rPr>
          <w:rFonts w:hint="eastAsia" w:ascii="仿宋" w:hAnsi="仿宋" w:eastAsia="仿宋" w:cs="仿宋"/>
          <w:sz w:val="28"/>
          <w:szCs w:val="28"/>
          <w:highlight w:val="none"/>
        </w:rPr>
        <w:t>（格式自拟，加盖投标人签章）</w:t>
      </w:r>
    </w:p>
    <w:p w14:paraId="2B18BB20">
      <w:pPr>
        <w:keepNext/>
        <w:keepLines/>
        <w:spacing w:line="560" w:lineRule="exact"/>
        <w:jc w:val="center"/>
        <w:outlineLvl w:val="2"/>
        <w:rPr>
          <w:rFonts w:hint="eastAsia" w:ascii="仿宋" w:hAnsi="仿宋" w:eastAsia="仿宋" w:cs="仿宋"/>
          <w:b/>
          <w:bCs/>
          <w:kern w:val="0"/>
          <w:sz w:val="28"/>
          <w:szCs w:val="28"/>
          <w:highlight w:val="none"/>
        </w:rPr>
      </w:pPr>
    </w:p>
    <w:p w14:paraId="3F801C0F">
      <w:pPr>
        <w:keepNext/>
        <w:keepLines/>
        <w:spacing w:line="560" w:lineRule="exact"/>
        <w:jc w:val="center"/>
        <w:outlineLvl w:val="2"/>
        <w:rPr>
          <w:rFonts w:hint="eastAsia" w:ascii="仿宋" w:hAnsi="仿宋" w:eastAsia="仿宋" w:cs="仿宋"/>
          <w:b/>
          <w:bCs/>
          <w:kern w:val="0"/>
          <w:sz w:val="28"/>
          <w:szCs w:val="28"/>
          <w:highlight w:val="none"/>
        </w:rPr>
      </w:pPr>
    </w:p>
    <w:p w14:paraId="42E7C023">
      <w:pPr>
        <w:keepNext/>
        <w:keepLines/>
        <w:spacing w:line="560" w:lineRule="exact"/>
        <w:jc w:val="center"/>
        <w:outlineLvl w:val="2"/>
        <w:rPr>
          <w:rFonts w:hint="eastAsia" w:ascii="仿宋" w:hAnsi="仿宋" w:eastAsia="仿宋" w:cs="仿宋"/>
          <w:b/>
          <w:bCs/>
          <w:kern w:val="0"/>
          <w:sz w:val="28"/>
          <w:szCs w:val="28"/>
          <w:highlight w:val="none"/>
        </w:rPr>
      </w:pPr>
    </w:p>
    <w:p w14:paraId="6BDE65B2">
      <w:pPr>
        <w:keepNext/>
        <w:keepLines/>
        <w:spacing w:line="560" w:lineRule="exact"/>
        <w:jc w:val="center"/>
        <w:outlineLvl w:val="2"/>
        <w:rPr>
          <w:rFonts w:hint="eastAsia" w:ascii="仿宋" w:hAnsi="仿宋" w:eastAsia="仿宋" w:cs="仿宋"/>
          <w:b/>
          <w:bCs/>
          <w:kern w:val="0"/>
          <w:sz w:val="28"/>
          <w:szCs w:val="28"/>
          <w:highlight w:val="none"/>
        </w:rPr>
      </w:pPr>
    </w:p>
    <w:p w14:paraId="6CB7E88B">
      <w:pPr>
        <w:keepNext/>
        <w:keepLines/>
        <w:spacing w:line="560" w:lineRule="exact"/>
        <w:jc w:val="center"/>
        <w:outlineLvl w:val="2"/>
        <w:rPr>
          <w:rFonts w:hint="eastAsia" w:ascii="仿宋" w:hAnsi="仿宋" w:eastAsia="仿宋" w:cs="仿宋"/>
          <w:b/>
          <w:bCs/>
          <w:kern w:val="0"/>
          <w:sz w:val="28"/>
          <w:szCs w:val="28"/>
          <w:highlight w:val="none"/>
        </w:rPr>
      </w:pPr>
    </w:p>
    <w:p w14:paraId="659F9C6E">
      <w:pPr>
        <w:keepNext/>
        <w:keepLines/>
        <w:spacing w:line="560" w:lineRule="exact"/>
        <w:jc w:val="center"/>
        <w:outlineLvl w:val="2"/>
        <w:rPr>
          <w:rFonts w:hint="eastAsia" w:ascii="仿宋" w:hAnsi="仿宋" w:eastAsia="仿宋" w:cs="仿宋"/>
          <w:b/>
          <w:bCs/>
          <w:kern w:val="0"/>
          <w:sz w:val="28"/>
          <w:szCs w:val="28"/>
          <w:highlight w:val="none"/>
        </w:rPr>
      </w:pPr>
    </w:p>
    <w:p w14:paraId="1B1E9489">
      <w:pPr>
        <w:keepNext/>
        <w:keepLines/>
        <w:spacing w:line="560" w:lineRule="exact"/>
        <w:jc w:val="center"/>
        <w:outlineLvl w:val="2"/>
        <w:rPr>
          <w:rFonts w:hint="eastAsia" w:ascii="仿宋" w:hAnsi="仿宋" w:eastAsia="仿宋" w:cs="仿宋"/>
          <w:b/>
          <w:bCs/>
          <w:kern w:val="0"/>
          <w:sz w:val="28"/>
          <w:szCs w:val="28"/>
          <w:highlight w:val="none"/>
        </w:rPr>
      </w:pPr>
    </w:p>
    <w:p w14:paraId="55F86E04">
      <w:pPr>
        <w:keepNext/>
        <w:keepLines/>
        <w:spacing w:line="560" w:lineRule="exact"/>
        <w:jc w:val="center"/>
        <w:outlineLvl w:val="2"/>
        <w:rPr>
          <w:rFonts w:hint="eastAsia" w:ascii="仿宋" w:hAnsi="仿宋" w:eastAsia="仿宋" w:cs="仿宋"/>
          <w:b/>
          <w:bCs/>
          <w:kern w:val="0"/>
          <w:sz w:val="28"/>
          <w:szCs w:val="28"/>
          <w:highlight w:val="none"/>
        </w:rPr>
      </w:pPr>
    </w:p>
    <w:p w14:paraId="52822947">
      <w:pPr>
        <w:keepNext/>
        <w:keepLines/>
        <w:spacing w:line="560" w:lineRule="exact"/>
        <w:jc w:val="center"/>
        <w:outlineLvl w:val="2"/>
        <w:rPr>
          <w:rFonts w:hint="eastAsia" w:ascii="仿宋" w:hAnsi="仿宋" w:eastAsia="仿宋" w:cs="仿宋"/>
          <w:b/>
          <w:bCs/>
          <w:kern w:val="0"/>
          <w:sz w:val="28"/>
          <w:szCs w:val="28"/>
          <w:highlight w:val="none"/>
        </w:rPr>
      </w:pPr>
    </w:p>
    <w:p w14:paraId="0435CD49">
      <w:pPr>
        <w:keepNext/>
        <w:keepLines/>
        <w:spacing w:line="560" w:lineRule="exact"/>
        <w:jc w:val="center"/>
        <w:outlineLvl w:val="2"/>
        <w:rPr>
          <w:rFonts w:hint="eastAsia" w:ascii="仿宋" w:hAnsi="仿宋" w:eastAsia="仿宋" w:cs="仿宋"/>
          <w:b/>
          <w:bCs/>
          <w:kern w:val="0"/>
          <w:sz w:val="28"/>
          <w:szCs w:val="28"/>
          <w:highlight w:val="none"/>
        </w:rPr>
      </w:pPr>
    </w:p>
    <w:p w14:paraId="53EA02A8">
      <w:pPr>
        <w:keepNext/>
        <w:keepLines/>
        <w:spacing w:line="560" w:lineRule="exact"/>
        <w:jc w:val="center"/>
        <w:outlineLvl w:val="2"/>
        <w:rPr>
          <w:rFonts w:hint="eastAsia" w:ascii="仿宋" w:hAnsi="仿宋" w:eastAsia="仿宋" w:cs="仿宋"/>
          <w:b/>
          <w:bCs/>
          <w:kern w:val="0"/>
          <w:sz w:val="28"/>
          <w:szCs w:val="28"/>
          <w:highlight w:val="none"/>
        </w:rPr>
      </w:pPr>
    </w:p>
    <w:p w14:paraId="70DF86F9">
      <w:pPr>
        <w:keepNext/>
        <w:keepLines/>
        <w:spacing w:line="560" w:lineRule="exact"/>
        <w:jc w:val="center"/>
        <w:outlineLvl w:val="2"/>
        <w:rPr>
          <w:rFonts w:hint="eastAsia" w:ascii="仿宋" w:hAnsi="仿宋" w:eastAsia="仿宋" w:cs="仿宋"/>
          <w:bCs/>
          <w:sz w:val="32"/>
          <w:szCs w:val="32"/>
          <w:highlight w:val="none"/>
        </w:rPr>
      </w:pPr>
      <w:r>
        <w:rPr>
          <w:rFonts w:hint="eastAsia" w:ascii="仿宋" w:hAnsi="仿宋" w:eastAsia="仿宋" w:cs="仿宋"/>
          <w:b/>
          <w:bCs/>
          <w:kern w:val="0"/>
          <w:sz w:val="28"/>
          <w:szCs w:val="28"/>
          <w:highlight w:val="none"/>
        </w:rPr>
        <w:t xml:space="preserve">  </w:t>
      </w:r>
      <w:r>
        <w:rPr>
          <w:rFonts w:hint="eastAsia" w:ascii="仿宋" w:hAnsi="仿宋" w:eastAsia="仿宋" w:cs="仿宋"/>
          <w:sz w:val="28"/>
          <w:szCs w:val="28"/>
          <w:highlight w:val="none"/>
        </w:rPr>
        <w:t>投标人（签章）</w:t>
      </w:r>
      <w:r>
        <w:rPr>
          <w:rFonts w:hint="eastAsia" w:ascii="仿宋" w:hAnsi="仿宋" w:eastAsia="仿宋" w:cs="仿宋"/>
          <w:b/>
          <w:bCs/>
          <w:kern w:val="0"/>
          <w:sz w:val="28"/>
          <w:szCs w:val="28"/>
          <w:highlight w:val="none"/>
        </w:rPr>
        <w:br w:type="page"/>
      </w:r>
      <w:bookmarkEnd w:id="40"/>
      <w:bookmarkEnd w:id="41"/>
      <w:bookmarkStart w:id="43" w:name="_Toc521936049"/>
      <w:bookmarkStart w:id="44" w:name="_Toc522526788"/>
      <w:r>
        <w:rPr>
          <w:rFonts w:hint="eastAsia" w:ascii="仿宋" w:hAnsi="仿宋" w:eastAsia="仿宋" w:cs="仿宋"/>
          <w:bCs/>
          <w:sz w:val="32"/>
          <w:szCs w:val="32"/>
          <w:highlight w:val="none"/>
        </w:rPr>
        <w:t>财务状况报告等相关材料</w:t>
      </w:r>
      <w:bookmarkEnd w:id="43"/>
      <w:bookmarkEnd w:id="44"/>
    </w:p>
    <w:p w14:paraId="03A57C15">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（加盖投标人签章）</w:t>
      </w:r>
    </w:p>
    <w:p w14:paraId="65963D7D">
      <w:pPr>
        <w:jc w:val="center"/>
        <w:rPr>
          <w:rFonts w:hint="eastAsia" w:ascii="仿宋" w:hAnsi="仿宋" w:eastAsia="仿宋" w:cs="仿宋"/>
          <w:b/>
          <w:sz w:val="28"/>
          <w:szCs w:val="28"/>
          <w:highlight w:val="none"/>
        </w:rPr>
      </w:pPr>
    </w:p>
    <w:p w14:paraId="2DEF8464">
      <w:pPr>
        <w:jc w:val="center"/>
        <w:rPr>
          <w:rFonts w:hint="eastAsia" w:ascii="仿宋" w:hAnsi="仿宋" w:eastAsia="仿宋" w:cs="仿宋"/>
          <w:b/>
          <w:sz w:val="28"/>
          <w:szCs w:val="28"/>
          <w:highlight w:val="none"/>
        </w:rPr>
      </w:pPr>
    </w:p>
    <w:p w14:paraId="4E09699B">
      <w:pPr>
        <w:jc w:val="center"/>
        <w:rPr>
          <w:rFonts w:hint="eastAsia" w:ascii="仿宋" w:hAnsi="仿宋" w:eastAsia="仿宋" w:cs="仿宋"/>
          <w:b/>
          <w:sz w:val="28"/>
          <w:szCs w:val="28"/>
          <w:highlight w:val="none"/>
        </w:rPr>
      </w:pPr>
    </w:p>
    <w:p w14:paraId="0C4A8A45">
      <w:pPr>
        <w:jc w:val="center"/>
        <w:rPr>
          <w:rFonts w:hint="eastAsia" w:ascii="仿宋" w:hAnsi="仿宋" w:eastAsia="仿宋" w:cs="仿宋"/>
          <w:b/>
          <w:sz w:val="28"/>
          <w:szCs w:val="28"/>
          <w:highlight w:val="none"/>
        </w:rPr>
      </w:pPr>
    </w:p>
    <w:p w14:paraId="6ED7C024">
      <w:pPr>
        <w:jc w:val="center"/>
        <w:rPr>
          <w:rFonts w:hint="eastAsia" w:ascii="仿宋" w:hAnsi="仿宋" w:eastAsia="仿宋" w:cs="仿宋"/>
          <w:b/>
          <w:sz w:val="28"/>
          <w:szCs w:val="28"/>
          <w:highlight w:val="none"/>
        </w:rPr>
      </w:pPr>
    </w:p>
    <w:p w14:paraId="09AC5DC0">
      <w:pPr>
        <w:jc w:val="center"/>
        <w:rPr>
          <w:rFonts w:hint="eastAsia" w:ascii="仿宋" w:hAnsi="仿宋" w:eastAsia="仿宋" w:cs="仿宋"/>
          <w:b/>
          <w:sz w:val="28"/>
          <w:szCs w:val="28"/>
          <w:highlight w:val="none"/>
        </w:rPr>
      </w:pPr>
    </w:p>
    <w:p w14:paraId="477844B8">
      <w:pPr>
        <w:jc w:val="center"/>
        <w:rPr>
          <w:rFonts w:hint="eastAsia" w:ascii="仿宋" w:hAnsi="仿宋" w:eastAsia="仿宋" w:cs="仿宋"/>
          <w:b/>
          <w:sz w:val="28"/>
          <w:szCs w:val="28"/>
          <w:highlight w:val="none"/>
        </w:rPr>
      </w:pPr>
    </w:p>
    <w:p w14:paraId="6FE67F30">
      <w:pPr>
        <w:jc w:val="center"/>
        <w:rPr>
          <w:rFonts w:hint="eastAsia" w:ascii="仿宋" w:hAnsi="仿宋" w:eastAsia="仿宋" w:cs="仿宋"/>
          <w:b/>
          <w:sz w:val="28"/>
          <w:szCs w:val="28"/>
          <w:highlight w:val="none"/>
        </w:rPr>
      </w:pPr>
    </w:p>
    <w:p w14:paraId="6584DFFF">
      <w:pPr>
        <w:jc w:val="center"/>
        <w:rPr>
          <w:rFonts w:hint="eastAsia" w:ascii="仿宋" w:hAnsi="仿宋" w:eastAsia="仿宋" w:cs="仿宋"/>
          <w:b/>
          <w:sz w:val="28"/>
          <w:szCs w:val="28"/>
          <w:highlight w:val="none"/>
        </w:rPr>
      </w:pPr>
    </w:p>
    <w:p w14:paraId="1381FEFF">
      <w:pPr>
        <w:jc w:val="center"/>
        <w:rPr>
          <w:rFonts w:hint="eastAsia" w:ascii="仿宋" w:hAnsi="仿宋" w:eastAsia="仿宋" w:cs="仿宋"/>
          <w:b/>
          <w:sz w:val="28"/>
          <w:szCs w:val="28"/>
          <w:highlight w:val="none"/>
        </w:rPr>
      </w:pPr>
    </w:p>
    <w:p w14:paraId="33B64B5A">
      <w:pPr>
        <w:jc w:val="center"/>
        <w:rPr>
          <w:rFonts w:hint="eastAsia" w:ascii="仿宋" w:hAnsi="仿宋" w:eastAsia="仿宋" w:cs="仿宋"/>
          <w:highlight w:val="none"/>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cs="仿宋"/>
          <w:b/>
          <w:sz w:val="28"/>
          <w:szCs w:val="28"/>
          <w:highlight w:val="none"/>
        </w:rPr>
        <w:t xml:space="preserve">                               </w:t>
      </w:r>
      <w:r>
        <w:rPr>
          <w:rFonts w:hint="eastAsia" w:ascii="仿宋" w:hAnsi="仿宋" w:eastAsia="仿宋" w:cs="仿宋"/>
          <w:sz w:val="28"/>
          <w:szCs w:val="28"/>
          <w:highlight w:val="none"/>
        </w:rPr>
        <w:t>投标人（签章）</w:t>
      </w:r>
    </w:p>
    <w:p w14:paraId="6452A246">
      <w:pPr>
        <w:jc w:val="center"/>
        <w:rPr>
          <w:rFonts w:hint="eastAsia" w:ascii="仿宋" w:hAnsi="仿宋" w:eastAsia="仿宋" w:cs="仿宋"/>
          <w:b/>
          <w:bCs/>
          <w:sz w:val="32"/>
          <w:szCs w:val="32"/>
          <w:highlight w:val="none"/>
        </w:rPr>
      </w:pPr>
      <w:r>
        <w:rPr>
          <w:rFonts w:hint="eastAsia" w:ascii="仿宋" w:hAnsi="仿宋" w:eastAsia="仿宋" w:cs="仿宋"/>
          <w:bCs/>
          <w:sz w:val="32"/>
          <w:szCs w:val="32"/>
          <w:highlight w:val="none"/>
        </w:rPr>
        <w:t>无重大违法记录声明</w:t>
      </w:r>
      <w:bookmarkEnd w:id="42"/>
    </w:p>
    <w:p w14:paraId="754ACD9C">
      <w:pPr>
        <w:spacing w:line="480" w:lineRule="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致山东佳展建设工程管理有限公司：</w:t>
      </w:r>
    </w:p>
    <w:p w14:paraId="4B98D4EC">
      <w:pPr>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我公司                  （公司名称）现郑重声明，自参加本项目（编号为               ）采购活动前三年内，我公司无因违法经营受到刑事处罚或者责令停产停业的、吊销许可证或者执照的、较大数额罚款等行政处罚。</w:t>
      </w:r>
    </w:p>
    <w:p w14:paraId="1D47E5E7">
      <w:pPr>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如有瞒报、虚报，我公司自行承担因此产生的所有法律责任。</w:t>
      </w:r>
    </w:p>
    <w:p w14:paraId="386EFEBF">
      <w:pPr>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特此声明！</w:t>
      </w:r>
    </w:p>
    <w:p w14:paraId="74F08089">
      <w:pPr>
        <w:ind w:left="1747" w:leftChars="832"/>
        <w:rPr>
          <w:rFonts w:hint="eastAsia" w:ascii="仿宋" w:hAnsi="仿宋" w:eastAsia="仿宋" w:cs="仿宋"/>
          <w:bCs/>
          <w:sz w:val="28"/>
          <w:szCs w:val="28"/>
          <w:highlight w:val="none"/>
        </w:rPr>
      </w:pPr>
    </w:p>
    <w:p w14:paraId="38282210">
      <w:pPr>
        <w:ind w:left="1747" w:leftChars="832"/>
        <w:rPr>
          <w:rFonts w:hint="eastAsia" w:ascii="仿宋" w:hAnsi="仿宋" w:eastAsia="仿宋" w:cs="仿宋"/>
          <w:bCs/>
          <w:sz w:val="28"/>
          <w:szCs w:val="28"/>
          <w:highlight w:val="none"/>
        </w:rPr>
      </w:pPr>
    </w:p>
    <w:p w14:paraId="7CFDC379">
      <w:pPr>
        <w:ind w:left="1747" w:leftChars="832"/>
        <w:rPr>
          <w:rFonts w:hint="eastAsia" w:ascii="仿宋" w:hAnsi="仿宋" w:eastAsia="仿宋" w:cs="仿宋"/>
          <w:bCs/>
          <w:sz w:val="28"/>
          <w:szCs w:val="28"/>
          <w:highlight w:val="none"/>
        </w:rPr>
      </w:pPr>
    </w:p>
    <w:p w14:paraId="364998D0">
      <w:pPr>
        <w:tabs>
          <w:tab w:val="left" w:pos="5580"/>
        </w:tabs>
        <w:wordWrap w:val="0"/>
        <w:jc w:val="righ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投标人（盖章）：        </w:t>
      </w:r>
    </w:p>
    <w:p w14:paraId="0D746988">
      <w:pPr>
        <w:tabs>
          <w:tab w:val="left" w:pos="5580"/>
        </w:tabs>
        <w:wordWrap w:val="0"/>
        <w:jc w:val="right"/>
        <w:rPr>
          <w:rFonts w:hint="eastAsia" w:ascii="仿宋" w:hAnsi="仿宋" w:eastAsia="仿宋" w:cs="仿宋"/>
          <w:kern w:val="0"/>
          <w:sz w:val="28"/>
          <w:szCs w:val="28"/>
          <w:highlight w:val="none"/>
        </w:rPr>
      </w:pPr>
      <w:r>
        <w:rPr>
          <w:rFonts w:hint="eastAsia" w:ascii="仿宋" w:hAnsi="仿宋" w:eastAsia="仿宋" w:cs="仿宋"/>
          <w:bCs/>
          <w:kern w:val="0"/>
          <w:sz w:val="28"/>
          <w:szCs w:val="28"/>
          <w:highlight w:val="none"/>
        </w:rPr>
        <w:t>法定代表人盖章</w:t>
      </w:r>
      <w:r>
        <w:rPr>
          <w:rFonts w:hint="eastAsia" w:ascii="仿宋" w:hAnsi="仿宋" w:eastAsia="仿宋" w:cs="仿宋"/>
          <w:kern w:val="0"/>
          <w:sz w:val="28"/>
          <w:szCs w:val="28"/>
          <w:highlight w:val="none"/>
        </w:rPr>
        <w:t xml:space="preserve">：        </w:t>
      </w:r>
    </w:p>
    <w:p w14:paraId="59D543B4">
      <w:pPr>
        <w:widowControl/>
        <w:wordWrap w:val="0"/>
        <w:jc w:val="right"/>
        <w:rPr>
          <w:rFonts w:hint="eastAsia" w:ascii="仿宋" w:hAnsi="仿宋" w:eastAsia="仿宋" w:cs="仿宋"/>
          <w:kern w:val="0"/>
          <w:sz w:val="28"/>
          <w:szCs w:val="28"/>
          <w:highlight w:val="none"/>
        </w:rPr>
      </w:pPr>
      <w:r>
        <w:rPr>
          <w:rFonts w:hint="eastAsia" w:ascii="仿宋" w:hAnsi="仿宋" w:eastAsia="仿宋" w:cs="仿宋"/>
          <w:sz w:val="28"/>
          <w:szCs w:val="28"/>
          <w:highlight w:val="none"/>
        </w:rPr>
        <w:t>年   月   日</w:t>
      </w:r>
    </w:p>
    <w:p w14:paraId="5060754D">
      <w:pPr>
        <w:snapToGrid w:val="0"/>
        <w:spacing w:line="560" w:lineRule="exact"/>
        <w:ind w:firstLine="565" w:firstLineChars="201"/>
        <w:jc w:val="center"/>
        <w:rPr>
          <w:rFonts w:hint="eastAsia" w:ascii="仿宋" w:hAnsi="仿宋" w:eastAsia="仿宋" w:cs="仿宋"/>
          <w:bCs/>
          <w:sz w:val="28"/>
          <w:szCs w:val="28"/>
          <w:highlight w:val="none"/>
        </w:rPr>
      </w:pPr>
      <w:r>
        <w:rPr>
          <w:rFonts w:hint="eastAsia" w:ascii="仿宋" w:hAnsi="仿宋" w:eastAsia="仿宋" w:cs="仿宋"/>
          <w:b/>
          <w:bCs/>
          <w:kern w:val="0"/>
          <w:sz w:val="28"/>
          <w:szCs w:val="28"/>
          <w:highlight w:val="none"/>
        </w:rPr>
        <w:br w:type="page"/>
      </w:r>
      <w:bookmarkStart w:id="45" w:name="_Toc521936050"/>
      <w:bookmarkStart w:id="46" w:name="_Toc522526789"/>
      <w:r>
        <w:rPr>
          <w:rFonts w:hint="eastAsia" w:ascii="仿宋" w:hAnsi="仿宋" w:eastAsia="仿宋" w:cs="仿宋"/>
          <w:bCs/>
          <w:sz w:val="32"/>
          <w:szCs w:val="32"/>
          <w:highlight w:val="none"/>
        </w:rPr>
        <w:t>投标人近一年在"信用中国"或"信用山东"无严重失信记录的信用报告或截图</w:t>
      </w:r>
    </w:p>
    <w:p w14:paraId="56F75243">
      <w:pPr>
        <w:snapToGrid w:val="0"/>
        <w:spacing w:line="560" w:lineRule="exact"/>
        <w:ind w:firstLine="562" w:firstLineChars="201"/>
        <w:rPr>
          <w:rFonts w:hint="eastAsia" w:ascii="仿宋" w:hAnsi="仿宋" w:eastAsia="仿宋" w:cs="仿宋"/>
          <w:color w:val="FF0000"/>
          <w:sz w:val="28"/>
          <w:szCs w:val="28"/>
          <w:highlight w:val="none"/>
        </w:rPr>
      </w:pPr>
    </w:p>
    <w:p w14:paraId="53AF4543">
      <w:pPr>
        <w:snapToGrid w:val="0"/>
        <w:spacing w:line="560" w:lineRule="exact"/>
        <w:ind w:firstLine="562" w:firstLineChars="201"/>
        <w:rPr>
          <w:rFonts w:hint="eastAsia" w:ascii="仿宋" w:hAnsi="仿宋" w:eastAsia="仿宋" w:cs="仿宋"/>
          <w:color w:val="FF0000"/>
          <w:sz w:val="28"/>
          <w:szCs w:val="28"/>
          <w:highlight w:val="none"/>
        </w:rPr>
      </w:pPr>
    </w:p>
    <w:p w14:paraId="4C15E67D">
      <w:pPr>
        <w:snapToGrid w:val="0"/>
        <w:spacing w:line="560" w:lineRule="exact"/>
        <w:ind w:firstLine="562" w:firstLineChars="201"/>
        <w:rPr>
          <w:rFonts w:hint="eastAsia" w:ascii="仿宋" w:hAnsi="仿宋" w:eastAsia="仿宋" w:cs="仿宋"/>
          <w:color w:val="FF0000"/>
          <w:sz w:val="28"/>
          <w:szCs w:val="28"/>
          <w:highlight w:val="none"/>
        </w:rPr>
      </w:pPr>
    </w:p>
    <w:p w14:paraId="20BF8652">
      <w:pPr>
        <w:snapToGrid w:val="0"/>
        <w:spacing w:line="560" w:lineRule="exact"/>
        <w:ind w:firstLine="562" w:firstLineChars="201"/>
        <w:rPr>
          <w:rFonts w:hint="eastAsia" w:ascii="仿宋" w:hAnsi="仿宋" w:eastAsia="仿宋" w:cs="仿宋"/>
          <w:color w:val="FF0000"/>
          <w:sz w:val="28"/>
          <w:szCs w:val="28"/>
          <w:highlight w:val="none"/>
        </w:rPr>
      </w:pPr>
    </w:p>
    <w:p w14:paraId="55BECC44">
      <w:pPr>
        <w:snapToGrid w:val="0"/>
        <w:spacing w:line="560" w:lineRule="exact"/>
        <w:ind w:firstLine="562" w:firstLineChars="201"/>
        <w:rPr>
          <w:rFonts w:hint="eastAsia" w:ascii="仿宋" w:hAnsi="仿宋" w:eastAsia="仿宋" w:cs="仿宋"/>
          <w:color w:val="FF0000"/>
          <w:sz w:val="28"/>
          <w:szCs w:val="28"/>
          <w:highlight w:val="none"/>
        </w:rPr>
      </w:pPr>
    </w:p>
    <w:p w14:paraId="305575E3">
      <w:pPr>
        <w:snapToGrid w:val="0"/>
        <w:spacing w:line="560" w:lineRule="exact"/>
        <w:ind w:firstLine="562" w:firstLineChars="201"/>
        <w:rPr>
          <w:rFonts w:hint="eastAsia" w:ascii="仿宋" w:hAnsi="仿宋" w:eastAsia="仿宋" w:cs="仿宋"/>
          <w:color w:val="FF0000"/>
          <w:sz w:val="28"/>
          <w:szCs w:val="28"/>
          <w:highlight w:val="none"/>
        </w:rPr>
      </w:pPr>
    </w:p>
    <w:p w14:paraId="1E2888F6">
      <w:pPr>
        <w:snapToGrid w:val="0"/>
        <w:spacing w:line="560" w:lineRule="exact"/>
        <w:ind w:firstLine="562" w:firstLineChars="201"/>
        <w:rPr>
          <w:rFonts w:hint="eastAsia" w:ascii="仿宋" w:hAnsi="仿宋" w:eastAsia="仿宋" w:cs="仿宋"/>
          <w:color w:val="FF0000"/>
          <w:sz w:val="28"/>
          <w:szCs w:val="28"/>
          <w:highlight w:val="none"/>
        </w:rPr>
      </w:pPr>
    </w:p>
    <w:p w14:paraId="2876F02A">
      <w:pPr>
        <w:jc w:val="center"/>
        <w:rPr>
          <w:rFonts w:hint="eastAsia" w:ascii="仿宋" w:hAnsi="仿宋" w:eastAsia="仿宋" w:cs="仿宋"/>
          <w:b/>
          <w:sz w:val="28"/>
          <w:szCs w:val="28"/>
          <w:highlight w:val="none"/>
        </w:rPr>
      </w:pPr>
      <w:r>
        <w:rPr>
          <w:rFonts w:hint="eastAsia" w:ascii="仿宋" w:hAnsi="仿宋" w:eastAsia="仿宋" w:cs="仿宋"/>
          <w:sz w:val="28"/>
          <w:szCs w:val="28"/>
          <w:highlight w:val="none"/>
        </w:rPr>
        <w:t xml:space="preserve">                                             投标人（盖章）</w:t>
      </w:r>
    </w:p>
    <w:p w14:paraId="645114F4">
      <w:pPr>
        <w:jc w:val="center"/>
        <w:rPr>
          <w:rFonts w:hint="eastAsia" w:ascii="仿宋" w:hAnsi="仿宋" w:eastAsia="仿宋" w:cs="仿宋"/>
          <w:b/>
          <w:sz w:val="28"/>
          <w:szCs w:val="28"/>
          <w:highlight w:val="none"/>
        </w:rPr>
      </w:pPr>
    </w:p>
    <w:p w14:paraId="13FD59DF">
      <w:pPr>
        <w:jc w:val="center"/>
        <w:rPr>
          <w:rFonts w:hint="eastAsia" w:ascii="仿宋" w:hAnsi="仿宋" w:eastAsia="仿宋" w:cs="仿宋"/>
          <w:b/>
          <w:sz w:val="28"/>
          <w:szCs w:val="28"/>
          <w:highlight w:val="none"/>
        </w:rPr>
      </w:pPr>
    </w:p>
    <w:p w14:paraId="7CA20630">
      <w:pPr>
        <w:jc w:val="center"/>
        <w:rPr>
          <w:rFonts w:hint="eastAsia" w:ascii="仿宋" w:hAnsi="仿宋" w:eastAsia="仿宋" w:cs="仿宋"/>
          <w:b/>
          <w:sz w:val="28"/>
          <w:szCs w:val="28"/>
          <w:highlight w:val="none"/>
        </w:rPr>
      </w:pPr>
    </w:p>
    <w:p w14:paraId="267023C8">
      <w:pPr>
        <w:jc w:val="center"/>
        <w:rPr>
          <w:rFonts w:hint="eastAsia" w:ascii="仿宋" w:hAnsi="仿宋" w:eastAsia="仿宋" w:cs="仿宋"/>
          <w:b/>
          <w:sz w:val="28"/>
          <w:szCs w:val="28"/>
          <w:highlight w:val="none"/>
        </w:rPr>
      </w:pPr>
    </w:p>
    <w:p w14:paraId="0A42E8D3">
      <w:pPr>
        <w:jc w:val="center"/>
        <w:rPr>
          <w:rFonts w:hint="eastAsia" w:ascii="仿宋" w:hAnsi="仿宋" w:eastAsia="仿宋" w:cs="仿宋"/>
          <w:b/>
          <w:sz w:val="28"/>
          <w:szCs w:val="28"/>
          <w:highlight w:val="none"/>
        </w:rPr>
      </w:pPr>
    </w:p>
    <w:p w14:paraId="3524341A">
      <w:pPr>
        <w:jc w:val="center"/>
        <w:rPr>
          <w:rFonts w:hint="eastAsia" w:ascii="仿宋" w:hAnsi="仿宋" w:eastAsia="仿宋" w:cs="仿宋"/>
          <w:b/>
          <w:sz w:val="28"/>
          <w:szCs w:val="28"/>
          <w:highlight w:val="none"/>
        </w:rPr>
      </w:pPr>
    </w:p>
    <w:p w14:paraId="31867BE7">
      <w:pPr>
        <w:jc w:val="center"/>
        <w:rPr>
          <w:rFonts w:hint="eastAsia" w:ascii="仿宋" w:hAnsi="仿宋" w:eastAsia="仿宋" w:cs="仿宋"/>
          <w:b/>
          <w:sz w:val="28"/>
          <w:szCs w:val="28"/>
          <w:highlight w:val="none"/>
        </w:rPr>
      </w:pPr>
    </w:p>
    <w:p w14:paraId="37E53B36">
      <w:pPr>
        <w:jc w:val="center"/>
        <w:rPr>
          <w:rFonts w:hint="eastAsia" w:ascii="仿宋" w:hAnsi="仿宋" w:eastAsia="仿宋" w:cs="仿宋"/>
          <w:b/>
          <w:sz w:val="28"/>
          <w:szCs w:val="28"/>
          <w:highlight w:val="none"/>
        </w:rPr>
      </w:pPr>
    </w:p>
    <w:p w14:paraId="76496776">
      <w:pPr>
        <w:jc w:val="center"/>
        <w:rPr>
          <w:rFonts w:hint="eastAsia" w:ascii="仿宋" w:hAnsi="仿宋" w:eastAsia="仿宋" w:cs="仿宋"/>
          <w:b/>
          <w:sz w:val="28"/>
          <w:szCs w:val="28"/>
          <w:highlight w:val="none"/>
        </w:rPr>
      </w:pPr>
    </w:p>
    <w:p w14:paraId="0542F03C">
      <w:pPr>
        <w:jc w:val="center"/>
        <w:rPr>
          <w:rFonts w:hint="eastAsia" w:ascii="仿宋" w:hAnsi="仿宋" w:eastAsia="仿宋" w:cs="仿宋"/>
          <w:b/>
          <w:sz w:val="28"/>
          <w:szCs w:val="28"/>
          <w:highlight w:val="none"/>
        </w:rPr>
      </w:pPr>
    </w:p>
    <w:p w14:paraId="0F9C1661">
      <w:pPr>
        <w:jc w:val="center"/>
        <w:rPr>
          <w:rFonts w:hint="eastAsia" w:ascii="仿宋" w:hAnsi="仿宋" w:eastAsia="仿宋" w:cs="仿宋"/>
          <w:b/>
          <w:sz w:val="28"/>
          <w:szCs w:val="28"/>
          <w:highlight w:val="none"/>
        </w:rPr>
      </w:pPr>
    </w:p>
    <w:p w14:paraId="2C996828">
      <w:pPr>
        <w:snapToGrid w:val="0"/>
        <w:spacing w:line="560" w:lineRule="exact"/>
        <w:ind w:firstLine="643" w:firstLineChars="201"/>
        <w:jc w:val="center"/>
        <w:rPr>
          <w:rFonts w:hint="eastAsia" w:ascii="仿宋" w:hAnsi="仿宋" w:eastAsia="仿宋" w:cs="仿宋"/>
          <w:bCs/>
          <w:sz w:val="32"/>
          <w:szCs w:val="32"/>
          <w:highlight w:val="none"/>
        </w:rPr>
      </w:pPr>
      <w:r>
        <w:rPr>
          <w:rFonts w:hint="eastAsia" w:ascii="仿宋" w:hAnsi="仿宋" w:eastAsia="仿宋" w:cs="仿宋"/>
          <w:bCs/>
          <w:sz w:val="32"/>
          <w:szCs w:val="32"/>
          <w:highlight w:val="none"/>
        </w:rPr>
        <w:t>投标人、法定代表人、授权委托人未被最高法院列入失信被执行人截图（网址</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"http://shixin.court.gov.cn/index.html" </w:instrText>
      </w:r>
      <w:r>
        <w:rPr>
          <w:rFonts w:hint="eastAsia" w:ascii="仿宋" w:hAnsi="仿宋" w:eastAsia="仿宋" w:cs="仿宋"/>
          <w:highlight w:val="none"/>
        </w:rPr>
        <w:fldChar w:fldCharType="separate"/>
      </w:r>
      <w:r>
        <w:rPr>
          <w:rFonts w:hint="eastAsia" w:ascii="仿宋" w:hAnsi="仿宋" w:eastAsia="仿宋" w:cs="仿宋"/>
          <w:bCs/>
          <w:sz w:val="32"/>
          <w:szCs w:val="32"/>
          <w:highlight w:val="none"/>
        </w:rPr>
        <w:t>http://zxgk.court.gov.cn/shixin/</w:t>
      </w:r>
      <w:r>
        <w:rPr>
          <w:rFonts w:hint="eastAsia" w:ascii="仿宋" w:hAnsi="仿宋" w:eastAsia="仿宋" w:cs="仿宋"/>
          <w:bCs/>
          <w:sz w:val="32"/>
          <w:szCs w:val="32"/>
          <w:highlight w:val="none"/>
        </w:rPr>
        <w:fldChar w:fldCharType="end"/>
      </w:r>
      <w:r>
        <w:rPr>
          <w:rFonts w:hint="eastAsia" w:ascii="仿宋" w:hAnsi="仿宋" w:eastAsia="仿宋" w:cs="仿宋"/>
          <w:bCs/>
          <w:sz w:val="32"/>
          <w:szCs w:val="32"/>
          <w:highlight w:val="none"/>
        </w:rPr>
        <w:t>）</w:t>
      </w:r>
    </w:p>
    <w:p w14:paraId="1B41629D">
      <w:pPr>
        <w:snapToGrid w:val="0"/>
        <w:spacing w:line="560" w:lineRule="exact"/>
        <w:ind w:firstLine="562" w:firstLineChars="201"/>
        <w:rPr>
          <w:rFonts w:hint="eastAsia" w:ascii="仿宋" w:hAnsi="仿宋" w:eastAsia="仿宋" w:cs="仿宋"/>
          <w:color w:val="FF0000"/>
          <w:sz w:val="28"/>
          <w:szCs w:val="28"/>
          <w:highlight w:val="none"/>
        </w:rPr>
      </w:pPr>
    </w:p>
    <w:p w14:paraId="5DE2970A">
      <w:pPr>
        <w:snapToGrid w:val="0"/>
        <w:spacing w:line="560" w:lineRule="exact"/>
        <w:ind w:firstLine="562" w:firstLineChars="201"/>
        <w:rPr>
          <w:rFonts w:hint="eastAsia" w:ascii="仿宋" w:hAnsi="仿宋" w:eastAsia="仿宋" w:cs="仿宋"/>
          <w:color w:val="FF0000"/>
          <w:sz w:val="28"/>
          <w:szCs w:val="28"/>
          <w:highlight w:val="none"/>
        </w:rPr>
      </w:pPr>
    </w:p>
    <w:p w14:paraId="39534413">
      <w:pPr>
        <w:snapToGrid w:val="0"/>
        <w:spacing w:line="560" w:lineRule="exact"/>
        <w:ind w:firstLine="562" w:firstLineChars="201"/>
        <w:rPr>
          <w:rFonts w:hint="eastAsia" w:ascii="仿宋" w:hAnsi="仿宋" w:eastAsia="仿宋" w:cs="仿宋"/>
          <w:color w:val="FF0000"/>
          <w:sz w:val="28"/>
          <w:szCs w:val="28"/>
          <w:highlight w:val="none"/>
        </w:rPr>
      </w:pPr>
    </w:p>
    <w:p w14:paraId="514EE19F">
      <w:pPr>
        <w:snapToGrid w:val="0"/>
        <w:spacing w:line="560" w:lineRule="exact"/>
        <w:ind w:firstLine="562" w:firstLineChars="201"/>
        <w:rPr>
          <w:rFonts w:hint="eastAsia" w:ascii="仿宋" w:hAnsi="仿宋" w:eastAsia="仿宋" w:cs="仿宋"/>
          <w:color w:val="FF0000"/>
          <w:sz w:val="28"/>
          <w:szCs w:val="28"/>
          <w:highlight w:val="none"/>
        </w:rPr>
      </w:pPr>
    </w:p>
    <w:p w14:paraId="42EA5B56">
      <w:pPr>
        <w:snapToGrid w:val="0"/>
        <w:spacing w:line="560" w:lineRule="exact"/>
        <w:ind w:firstLine="562" w:firstLineChars="201"/>
        <w:rPr>
          <w:rFonts w:hint="eastAsia" w:ascii="仿宋" w:hAnsi="仿宋" w:eastAsia="仿宋" w:cs="仿宋"/>
          <w:sz w:val="28"/>
          <w:szCs w:val="28"/>
          <w:highlight w:val="none"/>
        </w:rPr>
      </w:pPr>
    </w:p>
    <w:p w14:paraId="70239110">
      <w:pPr>
        <w:snapToGrid w:val="0"/>
        <w:spacing w:line="560" w:lineRule="exact"/>
        <w:ind w:firstLine="562" w:firstLineChars="201"/>
        <w:rPr>
          <w:rFonts w:hint="eastAsia" w:ascii="仿宋" w:hAnsi="仿宋" w:eastAsia="仿宋" w:cs="仿宋"/>
          <w:sz w:val="28"/>
          <w:szCs w:val="28"/>
          <w:highlight w:val="none"/>
        </w:rPr>
      </w:pPr>
    </w:p>
    <w:p w14:paraId="5395F041">
      <w:pPr>
        <w:snapToGrid w:val="0"/>
        <w:spacing w:line="560" w:lineRule="exact"/>
        <w:ind w:firstLine="562" w:firstLineChars="201"/>
        <w:rPr>
          <w:rFonts w:hint="eastAsia" w:ascii="仿宋" w:hAnsi="仿宋" w:eastAsia="仿宋" w:cs="仿宋"/>
          <w:sz w:val="28"/>
          <w:szCs w:val="28"/>
          <w:highlight w:val="none"/>
        </w:rPr>
      </w:pPr>
    </w:p>
    <w:p w14:paraId="079592DE">
      <w:pPr>
        <w:snapToGrid w:val="0"/>
        <w:spacing w:line="560" w:lineRule="exact"/>
        <w:ind w:firstLine="562" w:firstLineChars="201"/>
        <w:rPr>
          <w:rFonts w:hint="eastAsia" w:ascii="仿宋" w:hAnsi="仿宋" w:eastAsia="仿宋" w:cs="仿宋"/>
          <w:sz w:val="28"/>
          <w:szCs w:val="28"/>
          <w:highlight w:val="none"/>
        </w:rPr>
      </w:pPr>
    </w:p>
    <w:p w14:paraId="2FFA82BC">
      <w:pPr>
        <w:snapToGrid w:val="0"/>
        <w:spacing w:line="560" w:lineRule="exact"/>
        <w:ind w:firstLine="5602" w:firstLineChars="2001"/>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投标人（盖章）</w:t>
      </w:r>
    </w:p>
    <w:p w14:paraId="300A91A4">
      <w:pPr>
        <w:jc w:val="center"/>
        <w:rPr>
          <w:rFonts w:hint="eastAsia" w:ascii="仿宋" w:hAnsi="仿宋" w:eastAsia="仿宋" w:cs="仿宋"/>
          <w:b/>
          <w:sz w:val="28"/>
          <w:szCs w:val="28"/>
          <w:highlight w:val="none"/>
        </w:rPr>
        <w:sectPr>
          <w:pgSz w:w="11906" w:h="16838"/>
          <w:pgMar w:top="1440" w:right="1797" w:bottom="1440" w:left="1797" w:header="851" w:footer="992" w:gutter="0"/>
          <w:pgBorders>
            <w:top w:val="none" w:sz="0" w:space="0"/>
            <w:left w:val="none" w:sz="0" w:space="0"/>
            <w:bottom w:val="none" w:sz="0" w:space="0"/>
            <w:right w:val="none" w:sz="0" w:space="0"/>
          </w:pgBorders>
          <w:cols w:space="720" w:num="1"/>
          <w:docGrid w:type="lines" w:linePitch="697" w:charSpace="0"/>
        </w:sectPr>
      </w:pPr>
    </w:p>
    <w:p w14:paraId="3DCEB41A">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其他资质资格文件</w:t>
      </w:r>
      <w:bookmarkEnd w:id="45"/>
      <w:bookmarkEnd w:id="46"/>
    </w:p>
    <w:p w14:paraId="4C7E5C10">
      <w:pPr>
        <w:snapToGrid w:val="0"/>
        <w:spacing w:line="560" w:lineRule="exact"/>
        <w:ind w:firstLine="562" w:firstLineChars="201"/>
        <w:rPr>
          <w:rFonts w:hint="eastAsia" w:ascii="仿宋" w:hAnsi="仿宋" w:eastAsia="仿宋" w:cs="仿宋"/>
          <w:color w:val="FF0000"/>
          <w:sz w:val="28"/>
          <w:szCs w:val="28"/>
          <w:highlight w:val="none"/>
        </w:rPr>
      </w:pPr>
    </w:p>
    <w:p w14:paraId="192C7839">
      <w:pPr>
        <w:snapToGrid w:val="0"/>
        <w:spacing w:line="560" w:lineRule="exact"/>
        <w:ind w:firstLine="562" w:firstLineChars="201"/>
        <w:rPr>
          <w:rFonts w:hint="eastAsia" w:ascii="仿宋" w:hAnsi="仿宋" w:eastAsia="仿宋" w:cs="仿宋"/>
          <w:color w:val="FF0000"/>
          <w:sz w:val="28"/>
          <w:szCs w:val="28"/>
          <w:highlight w:val="none"/>
        </w:rPr>
      </w:pPr>
    </w:p>
    <w:p w14:paraId="6C4CDBFD">
      <w:pPr>
        <w:snapToGrid w:val="0"/>
        <w:spacing w:line="560" w:lineRule="exact"/>
        <w:ind w:firstLine="562" w:firstLineChars="201"/>
        <w:rPr>
          <w:rFonts w:hint="eastAsia" w:ascii="仿宋" w:hAnsi="仿宋" w:eastAsia="仿宋" w:cs="仿宋"/>
          <w:color w:val="FF0000"/>
          <w:sz w:val="28"/>
          <w:szCs w:val="28"/>
          <w:highlight w:val="none"/>
        </w:rPr>
      </w:pPr>
    </w:p>
    <w:p w14:paraId="034EF770">
      <w:pPr>
        <w:snapToGrid w:val="0"/>
        <w:spacing w:line="560" w:lineRule="exact"/>
        <w:ind w:firstLine="562" w:firstLineChars="201"/>
        <w:rPr>
          <w:rFonts w:hint="eastAsia" w:ascii="仿宋" w:hAnsi="仿宋" w:eastAsia="仿宋" w:cs="仿宋"/>
          <w:color w:val="FF0000"/>
          <w:sz w:val="28"/>
          <w:szCs w:val="28"/>
          <w:highlight w:val="none"/>
        </w:rPr>
      </w:pPr>
    </w:p>
    <w:p w14:paraId="402E1F7D">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p w14:paraId="695B8D96">
      <w:pPr>
        <w:snapToGrid w:val="0"/>
        <w:spacing w:line="560" w:lineRule="exact"/>
        <w:ind w:firstLine="562" w:firstLineChars="201"/>
        <w:rPr>
          <w:rFonts w:hint="eastAsia" w:ascii="仿宋" w:hAnsi="仿宋" w:eastAsia="仿宋" w:cs="仿宋"/>
          <w:sz w:val="28"/>
          <w:szCs w:val="28"/>
          <w:highlight w:val="none"/>
        </w:rPr>
      </w:pPr>
    </w:p>
    <w:p w14:paraId="713F1DEE">
      <w:pPr>
        <w:snapToGrid w:val="0"/>
        <w:spacing w:line="560" w:lineRule="exact"/>
        <w:ind w:firstLine="562" w:firstLineChars="201"/>
        <w:rPr>
          <w:rFonts w:hint="eastAsia" w:ascii="仿宋" w:hAnsi="仿宋" w:eastAsia="仿宋" w:cs="仿宋"/>
          <w:sz w:val="28"/>
          <w:szCs w:val="28"/>
          <w:highlight w:val="none"/>
        </w:rPr>
      </w:pPr>
    </w:p>
    <w:p w14:paraId="757D7AF0">
      <w:pPr>
        <w:snapToGrid w:val="0"/>
        <w:spacing w:line="560" w:lineRule="exact"/>
        <w:ind w:firstLine="562" w:firstLineChars="201"/>
        <w:rPr>
          <w:rFonts w:hint="eastAsia" w:ascii="仿宋" w:hAnsi="仿宋" w:eastAsia="仿宋" w:cs="仿宋"/>
          <w:sz w:val="28"/>
          <w:szCs w:val="28"/>
          <w:highlight w:val="none"/>
        </w:rPr>
      </w:pPr>
    </w:p>
    <w:p w14:paraId="02F2159F">
      <w:pPr>
        <w:pStyle w:val="7"/>
        <w:rPr>
          <w:rFonts w:hint="eastAsia" w:ascii="仿宋" w:hAnsi="仿宋" w:eastAsia="仿宋" w:cs="仿宋"/>
          <w:highlight w:val="none"/>
        </w:rPr>
      </w:pPr>
    </w:p>
    <w:p w14:paraId="26DED100">
      <w:pPr>
        <w:snapToGrid w:val="0"/>
        <w:spacing w:line="560" w:lineRule="exact"/>
        <w:ind w:firstLine="5602" w:firstLineChars="2001"/>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投标人（盖章）</w:t>
      </w:r>
    </w:p>
    <w:p w14:paraId="321F634C">
      <w:pPr>
        <w:jc w:val="center"/>
        <w:rPr>
          <w:rFonts w:hint="eastAsia" w:ascii="仿宋" w:hAnsi="仿宋" w:eastAsia="仿宋" w:cs="仿宋"/>
          <w:b/>
          <w:sz w:val="28"/>
          <w:szCs w:val="28"/>
          <w:highlight w:val="none"/>
        </w:rPr>
        <w:sectPr>
          <w:pgSz w:w="11906" w:h="16838"/>
          <w:pgMar w:top="1440" w:right="1797" w:bottom="1440" w:left="1797" w:header="851" w:footer="992" w:gutter="0"/>
          <w:pgBorders>
            <w:top w:val="none" w:sz="0" w:space="0"/>
            <w:left w:val="none" w:sz="0" w:space="0"/>
            <w:bottom w:val="none" w:sz="0" w:space="0"/>
            <w:right w:val="none" w:sz="0" w:space="0"/>
          </w:pgBorders>
          <w:cols w:space="720" w:num="1"/>
          <w:docGrid w:type="lines" w:linePitch="697" w:charSpace="0"/>
        </w:sectPr>
      </w:pPr>
    </w:p>
    <w:p w14:paraId="5F7519EA">
      <w:pPr>
        <w:jc w:val="center"/>
        <w:rPr>
          <w:rFonts w:hint="eastAsia" w:ascii="仿宋" w:hAnsi="仿宋" w:eastAsia="仿宋" w:cs="仿宋"/>
          <w:sz w:val="44"/>
          <w:szCs w:val="44"/>
          <w:highlight w:val="none"/>
        </w:rPr>
      </w:pPr>
      <w:bookmarkStart w:id="47" w:name="_Toc522526790"/>
      <w:bookmarkStart w:id="48" w:name="_Toc521936051"/>
      <w:r>
        <w:rPr>
          <w:rFonts w:hint="eastAsia" w:ascii="仿宋" w:hAnsi="仿宋" w:eastAsia="仿宋" w:cs="仿宋"/>
          <w:sz w:val="44"/>
          <w:szCs w:val="44"/>
          <w:highlight w:val="none"/>
        </w:rPr>
        <w:t>投标人基本情况表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1640"/>
        <w:gridCol w:w="564"/>
        <w:gridCol w:w="1094"/>
        <w:gridCol w:w="564"/>
        <w:gridCol w:w="655"/>
        <w:gridCol w:w="1549"/>
        <w:gridCol w:w="47"/>
        <w:gridCol w:w="501"/>
        <w:gridCol w:w="2040"/>
      </w:tblGrid>
      <w:tr w14:paraId="2191D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2" w:hRule="atLeast"/>
          <w:jc w:val="center"/>
        </w:trPr>
        <w:tc>
          <w:tcPr>
            <w:tcW w:w="2204" w:type="dxa"/>
            <w:gridSpan w:val="2"/>
            <w:vAlign w:val="center"/>
          </w:tcPr>
          <w:p w14:paraId="448C9C27">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单位名称</w:t>
            </w:r>
          </w:p>
        </w:tc>
        <w:tc>
          <w:tcPr>
            <w:tcW w:w="2877" w:type="dxa"/>
            <w:gridSpan w:val="4"/>
            <w:vAlign w:val="center"/>
          </w:tcPr>
          <w:p w14:paraId="0C738FD4">
            <w:pPr>
              <w:spacing w:line="440" w:lineRule="exact"/>
              <w:jc w:val="center"/>
              <w:rPr>
                <w:rFonts w:hint="eastAsia" w:ascii="仿宋" w:hAnsi="仿宋" w:eastAsia="仿宋" w:cs="仿宋"/>
                <w:sz w:val="28"/>
                <w:szCs w:val="28"/>
                <w:highlight w:val="none"/>
              </w:rPr>
            </w:pPr>
          </w:p>
        </w:tc>
        <w:tc>
          <w:tcPr>
            <w:tcW w:w="2097" w:type="dxa"/>
            <w:gridSpan w:val="3"/>
            <w:vAlign w:val="center"/>
          </w:tcPr>
          <w:p w14:paraId="596423D8">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p>
        </w:tc>
        <w:tc>
          <w:tcPr>
            <w:tcW w:w="2040" w:type="dxa"/>
            <w:vAlign w:val="center"/>
          </w:tcPr>
          <w:p w14:paraId="12D9120D">
            <w:pPr>
              <w:spacing w:line="440" w:lineRule="exact"/>
              <w:jc w:val="center"/>
              <w:rPr>
                <w:rFonts w:hint="eastAsia" w:ascii="仿宋" w:hAnsi="仿宋" w:eastAsia="仿宋" w:cs="仿宋"/>
                <w:sz w:val="28"/>
                <w:szCs w:val="28"/>
                <w:highlight w:val="none"/>
              </w:rPr>
            </w:pPr>
          </w:p>
        </w:tc>
      </w:tr>
      <w:tr w14:paraId="01FF1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2204" w:type="dxa"/>
            <w:gridSpan w:val="2"/>
            <w:vAlign w:val="center"/>
          </w:tcPr>
          <w:p w14:paraId="3AF6E43B">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办公电话/传真</w:t>
            </w:r>
          </w:p>
        </w:tc>
        <w:tc>
          <w:tcPr>
            <w:tcW w:w="2877" w:type="dxa"/>
            <w:gridSpan w:val="4"/>
            <w:vAlign w:val="center"/>
          </w:tcPr>
          <w:p w14:paraId="13E0A9D2">
            <w:pPr>
              <w:spacing w:line="440" w:lineRule="exact"/>
              <w:jc w:val="center"/>
              <w:rPr>
                <w:rFonts w:hint="eastAsia" w:ascii="仿宋" w:hAnsi="仿宋" w:eastAsia="仿宋" w:cs="仿宋"/>
                <w:sz w:val="28"/>
                <w:szCs w:val="28"/>
                <w:highlight w:val="none"/>
              </w:rPr>
            </w:pPr>
          </w:p>
        </w:tc>
        <w:tc>
          <w:tcPr>
            <w:tcW w:w="2097" w:type="dxa"/>
            <w:gridSpan w:val="3"/>
            <w:vAlign w:val="center"/>
          </w:tcPr>
          <w:p w14:paraId="06A744BB">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联系人</w:t>
            </w:r>
          </w:p>
        </w:tc>
        <w:tc>
          <w:tcPr>
            <w:tcW w:w="2040" w:type="dxa"/>
            <w:vAlign w:val="center"/>
          </w:tcPr>
          <w:p w14:paraId="28C48C49">
            <w:pPr>
              <w:spacing w:line="440" w:lineRule="exact"/>
              <w:jc w:val="center"/>
              <w:rPr>
                <w:rFonts w:hint="eastAsia" w:ascii="仿宋" w:hAnsi="仿宋" w:eastAsia="仿宋" w:cs="仿宋"/>
                <w:sz w:val="28"/>
                <w:szCs w:val="28"/>
                <w:highlight w:val="none"/>
              </w:rPr>
            </w:pPr>
          </w:p>
        </w:tc>
      </w:tr>
      <w:tr w14:paraId="5F11E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2204" w:type="dxa"/>
            <w:gridSpan w:val="2"/>
            <w:vAlign w:val="center"/>
          </w:tcPr>
          <w:p w14:paraId="53CF9574">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所属/主管部门</w:t>
            </w:r>
          </w:p>
        </w:tc>
        <w:tc>
          <w:tcPr>
            <w:tcW w:w="7014" w:type="dxa"/>
            <w:gridSpan w:val="8"/>
            <w:vAlign w:val="center"/>
          </w:tcPr>
          <w:p w14:paraId="4BFBE9EB">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tc>
      </w:tr>
      <w:tr w14:paraId="21F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2204" w:type="dxa"/>
            <w:gridSpan w:val="2"/>
            <w:vAlign w:val="center"/>
          </w:tcPr>
          <w:p w14:paraId="40073F5D">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总经理</w:t>
            </w:r>
          </w:p>
        </w:tc>
        <w:tc>
          <w:tcPr>
            <w:tcW w:w="1658" w:type="dxa"/>
            <w:gridSpan w:val="2"/>
            <w:vAlign w:val="center"/>
          </w:tcPr>
          <w:p w14:paraId="5E7C19C9">
            <w:pPr>
              <w:spacing w:line="440" w:lineRule="exact"/>
              <w:jc w:val="center"/>
              <w:rPr>
                <w:rFonts w:hint="eastAsia" w:ascii="仿宋" w:hAnsi="仿宋" w:eastAsia="仿宋" w:cs="仿宋"/>
                <w:sz w:val="28"/>
                <w:szCs w:val="28"/>
                <w:highlight w:val="none"/>
              </w:rPr>
            </w:pPr>
          </w:p>
        </w:tc>
        <w:tc>
          <w:tcPr>
            <w:tcW w:w="2815" w:type="dxa"/>
            <w:gridSpan w:val="4"/>
            <w:vAlign w:val="center"/>
          </w:tcPr>
          <w:p w14:paraId="31380B5E">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固定办公面积（平米）</w:t>
            </w:r>
          </w:p>
        </w:tc>
        <w:tc>
          <w:tcPr>
            <w:tcW w:w="2541" w:type="dxa"/>
            <w:gridSpan w:val="2"/>
            <w:vAlign w:val="center"/>
          </w:tcPr>
          <w:p w14:paraId="65800C68">
            <w:pPr>
              <w:spacing w:line="440" w:lineRule="exact"/>
              <w:jc w:val="center"/>
              <w:rPr>
                <w:rFonts w:hint="eastAsia" w:ascii="仿宋" w:hAnsi="仿宋" w:eastAsia="仿宋" w:cs="仿宋"/>
                <w:sz w:val="28"/>
                <w:szCs w:val="28"/>
                <w:highlight w:val="none"/>
              </w:rPr>
            </w:pPr>
          </w:p>
        </w:tc>
      </w:tr>
      <w:tr w14:paraId="26CF6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564" w:type="dxa"/>
            <w:vMerge w:val="restart"/>
            <w:vAlign w:val="center"/>
          </w:tcPr>
          <w:p w14:paraId="1D2B7C57">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注册情况</w:t>
            </w:r>
          </w:p>
        </w:tc>
        <w:tc>
          <w:tcPr>
            <w:tcW w:w="2204" w:type="dxa"/>
            <w:gridSpan w:val="2"/>
            <w:vAlign w:val="center"/>
          </w:tcPr>
          <w:p w14:paraId="5598901D">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工商注册号</w:t>
            </w:r>
          </w:p>
        </w:tc>
        <w:tc>
          <w:tcPr>
            <w:tcW w:w="6450" w:type="dxa"/>
            <w:gridSpan w:val="7"/>
            <w:vAlign w:val="center"/>
          </w:tcPr>
          <w:p w14:paraId="145D860F">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tc>
      </w:tr>
      <w:tr w14:paraId="76DBB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564" w:type="dxa"/>
            <w:vMerge w:val="continue"/>
            <w:textDirection w:val="tbRlV"/>
            <w:vAlign w:val="center"/>
          </w:tcPr>
          <w:p w14:paraId="2BAC0685">
            <w:pPr>
              <w:spacing w:line="440" w:lineRule="exact"/>
              <w:jc w:val="center"/>
              <w:rPr>
                <w:rFonts w:hint="eastAsia" w:ascii="仿宋" w:hAnsi="仿宋" w:eastAsia="仿宋" w:cs="仿宋"/>
                <w:sz w:val="28"/>
                <w:szCs w:val="28"/>
                <w:highlight w:val="none"/>
              </w:rPr>
            </w:pPr>
          </w:p>
        </w:tc>
        <w:tc>
          <w:tcPr>
            <w:tcW w:w="2204" w:type="dxa"/>
            <w:gridSpan w:val="2"/>
            <w:vAlign w:val="center"/>
          </w:tcPr>
          <w:p w14:paraId="5F3A2373">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注册资本（万元）</w:t>
            </w:r>
          </w:p>
        </w:tc>
        <w:tc>
          <w:tcPr>
            <w:tcW w:w="6450" w:type="dxa"/>
            <w:gridSpan w:val="7"/>
            <w:vAlign w:val="center"/>
          </w:tcPr>
          <w:p w14:paraId="076ED4CF">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tc>
      </w:tr>
      <w:tr w14:paraId="793C1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564" w:type="dxa"/>
            <w:vMerge w:val="continue"/>
            <w:textDirection w:val="tbRlV"/>
            <w:vAlign w:val="center"/>
          </w:tcPr>
          <w:p w14:paraId="201D88CD">
            <w:pPr>
              <w:spacing w:line="440" w:lineRule="exact"/>
              <w:jc w:val="center"/>
              <w:rPr>
                <w:rFonts w:hint="eastAsia" w:ascii="仿宋" w:hAnsi="仿宋" w:eastAsia="仿宋" w:cs="仿宋"/>
                <w:sz w:val="28"/>
                <w:szCs w:val="28"/>
                <w:highlight w:val="none"/>
              </w:rPr>
            </w:pPr>
          </w:p>
        </w:tc>
        <w:tc>
          <w:tcPr>
            <w:tcW w:w="2204" w:type="dxa"/>
            <w:gridSpan w:val="2"/>
            <w:vAlign w:val="center"/>
          </w:tcPr>
          <w:p w14:paraId="54D6C146">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p>
        </w:tc>
        <w:tc>
          <w:tcPr>
            <w:tcW w:w="1658" w:type="dxa"/>
            <w:gridSpan w:val="2"/>
            <w:vAlign w:val="center"/>
          </w:tcPr>
          <w:p w14:paraId="1B17483A">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tc>
        <w:tc>
          <w:tcPr>
            <w:tcW w:w="2204" w:type="dxa"/>
            <w:gridSpan w:val="2"/>
            <w:vAlign w:val="center"/>
          </w:tcPr>
          <w:p w14:paraId="3EDC2743">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单位类型</w:t>
            </w:r>
          </w:p>
        </w:tc>
        <w:tc>
          <w:tcPr>
            <w:tcW w:w="2588" w:type="dxa"/>
            <w:gridSpan w:val="3"/>
            <w:vAlign w:val="center"/>
          </w:tcPr>
          <w:p w14:paraId="0E3F59FA">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tc>
      </w:tr>
      <w:tr w14:paraId="3729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564" w:type="dxa"/>
            <w:vMerge w:val="continue"/>
            <w:textDirection w:val="tbRlV"/>
            <w:vAlign w:val="center"/>
          </w:tcPr>
          <w:p w14:paraId="465AFC81">
            <w:pPr>
              <w:spacing w:line="440" w:lineRule="exact"/>
              <w:jc w:val="center"/>
              <w:rPr>
                <w:rFonts w:hint="eastAsia" w:ascii="仿宋" w:hAnsi="仿宋" w:eastAsia="仿宋" w:cs="仿宋"/>
                <w:sz w:val="28"/>
                <w:szCs w:val="28"/>
                <w:highlight w:val="none"/>
              </w:rPr>
            </w:pPr>
          </w:p>
        </w:tc>
        <w:tc>
          <w:tcPr>
            <w:tcW w:w="2204" w:type="dxa"/>
            <w:gridSpan w:val="2"/>
            <w:vAlign w:val="center"/>
          </w:tcPr>
          <w:p w14:paraId="706F7AA0">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p>
        </w:tc>
        <w:tc>
          <w:tcPr>
            <w:tcW w:w="1658" w:type="dxa"/>
            <w:gridSpan w:val="2"/>
            <w:vAlign w:val="center"/>
          </w:tcPr>
          <w:p w14:paraId="364071CA">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tc>
        <w:tc>
          <w:tcPr>
            <w:tcW w:w="2204" w:type="dxa"/>
            <w:gridSpan w:val="2"/>
            <w:vAlign w:val="center"/>
          </w:tcPr>
          <w:p w14:paraId="51363C60">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营业期限</w:t>
            </w:r>
          </w:p>
        </w:tc>
        <w:tc>
          <w:tcPr>
            <w:tcW w:w="2588" w:type="dxa"/>
            <w:gridSpan w:val="3"/>
            <w:vAlign w:val="center"/>
          </w:tcPr>
          <w:p w14:paraId="3EBCC50C">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tc>
      </w:tr>
      <w:tr w14:paraId="0DC7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564" w:type="dxa"/>
            <w:vMerge w:val="continue"/>
            <w:textDirection w:val="tbRlV"/>
            <w:vAlign w:val="center"/>
          </w:tcPr>
          <w:p w14:paraId="5CFC8914">
            <w:pPr>
              <w:spacing w:line="440" w:lineRule="exact"/>
              <w:jc w:val="center"/>
              <w:rPr>
                <w:rFonts w:hint="eastAsia" w:ascii="仿宋" w:hAnsi="仿宋" w:eastAsia="仿宋" w:cs="仿宋"/>
                <w:sz w:val="28"/>
                <w:szCs w:val="28"/>
                <w:highlight w:val="none"/>
              </w:rPr>
            </w:pPr>
          </w:p>
        </w:tc>
        <w:tc>
          <w:tcPr>
            <w:tcW w:w="2204" w:type="dxa"/>
            <w:gridSpan w:val="2"/>
            <w:vAlign w:val="center"/>
          </w:tcPr>
          <w:p w14:paraId="2BA2AA1D">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经营范围</w:t>
            </w:r>
          </w:p>
        </w:tc>
        <w:tc>
          <w:tcPr>
            <w:tcW w:w="6450" w:type="dxa"/>
            <w:gridSpan w:val="7"/>
            <w:vAlign w:val="center"/>
          </w:tcPr>
          <w:p w14:paraId="4BB358BC">
            <w:pPr>
              <w:spacing w:line="440" w:lineRule="exact"/>
              <w:jc w:val="center"/>
              <w:rPr>
                <w:rFonts w:hint="eastAsia" w:ascii="仿宋" w:hAnsi="仿宋" w:eastAsia="仿宋" w:cs="仿宋"/>
                <w:sz w:val="28"/>
                <w:szCs w:val="28"/>
                <w:highlight w:val="none"/>
              </w:rPr>
            </w:pPr>
          </w:p>
        </w:tc>
      </w:tr>
      <w:tr w14:paraId="387A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9218" w:type="dxa"/>
            <w:gridSpan w:val="10"/>
            <w:vAlign w:val="center"/>
          </w:tcPr>
          <w:p w14:paraId="76BC60A5">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投标人情况简介</w:t>
            </w:r>
          </w:p>
        </w:tc>
      </w:tr>
      <w:tr w14:paraId="15DB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0" w:hRule="atLeast"/>
          <w:jc w:val="center"/>
        </w:trPr>
        <w:tc>
          <w:tcPr>
            <w:tcW w:w="9218" w:type="dxa"/>
            <w:gridSpan w:val="10"/>
          </w:tcPr>
          <w:p w14:paraId="73FC9392">
            <w:pPr>
              <w:spacing w:line="4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tc>
      </w:tr>
    </w:tbl>
    <w:p w14:paraId="0216711A">
      <w:pPr>
        <w:jc w:val="center"/>
        <w:rPr>
          <w:rFonts w:hint="eastAsia" w:ascii="仿宋" w:hAnsi="仿宋" w:eastAsia="仿宋" w:cs="仿宋"/>
          <w:b/>
          <w:sz w:val="44"/>
          <w:szCs w:val="44"/>
          <w:highlight w:val="none"/>
        </w:rPr>
      </w:pPr>
    </w:p>
    <w:p w14:paraId="5F32780C">
      <w:pPr>
        <w:wordWrap w:val="0"/>
        <w:spacing w:line="560" w:lineRule="exact"/>
        <w:jc w:val="right"/>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投标人名称（盖章）：        </w:t>
      </w:r>
    </w:p>
    <w:p w14:paraId="0BD736AE">
      <w:pPr>
        <w:wordWrap w:val="0"/>
        <w:spacing w:line="560" w:lineRule="exact"/>
        <w:jc w:val="right"/>
        <w:rPr>
          <w:rFonts w:hint="eastAsia" w:ascii="仿宋" w:hAnsi="仿宋" w:eastAsia="仿宋" w:cs="仿宋"/>
          <w:sz w:val="32"/>
          <w:szCs w:val="32"/>
          <w:highlight w:val="none"/>
        </w:rPr>
        <w:sectPr>
          <w:pgSz w:w="11906" w:h="16838"/>
          <w:pgMar w:top="1440" w:right="1797" w:bottom="1440" w:left="1797" w:header="851" w:footer="992" w:gutter="0"/>
          <w:pgBorders>
            <w:top w:val="none" w:sz="0" w:space="0"/>
            <w:left w:val="none" w:sz="0" w:space="0"/>
            <w:bottom w:val="none" w:sz="0" w:space="0"/>
            <w:right w:val="none" w:sz="0" w:space="0"/>
          </w:pgBorders>
          <w:cols w:space="720" w:num="1"/>
          <w:docGrid w:type="lines" w:linePitch="697" w:charSpace="0"/>
        </w:sectPr>
      </w:pPr>
      <w:r>
        <w:rPr>
          <w:rFonts w:hint="eastAsia" w:ascii="仿宋" w:hAnsi="仿宋" w:eastAsia="仿宋" w:cs="仿宋"/>
          <w:sz w:val="32"/>
          <w:szCs w:val="32"/>
          <w:highlight w:val="none"/>
        </w:rPr>
        <w:t xml:space="preserve">法定代表人盖章：        </w:t>
      </w:r>
    </w:p>
    <w:p w14:paraId="4A0CFF2D">
      <w:pPr>
        <w:pStyle w:val="8"/>
        <w:spacing w:line="520" w:lineRule="exact"/>
        <w:jc w:val="center"/>
        <w:rPr>
          <w:rFonts w:hint="eastAsia" w:ascii="仿宋" w:hAnsi="仿宋" w:eastAsia="仿宋" w:cs="仿宋"/>
          <w:b/>
          <w:sz w:val="44"/>
          <w:szCs w:val="44"/>
          <w:highlight w:val="none"/>
        </w:rPr>
      </w:pPr>
      <w:r>
        <w:rPr>
          <w:rFonts w:hint="eastAsia" w:ascii="仿宋" w:hAnsi="仿宋" w:eastAsia="仿宋" w:cs="仿宋"/>
          <w:kern w:val="2"/>
          <w:sz w:val="44"/>
          <w:szCs w:val="44"/>
          <w:highlight w:val="none"/>
        </w:rPr>
        <w:t>拟派团队的人员配置情况</w:t>
      </w:r>
    </w:p>
    <w:tbl>
      <w:tblPr>
        <w:tblStyle w:val="13"/>
        <w:tblpPr w:leftFromText="181" w:rightFromText="181" w:vertAnchor="text" w:horzAnchor="page" w:tblpXSpec="center" w:tblpY="1"/>
        <w:tblW w:w="9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653"/>
        <w:gridCol w:w="279"/>
        <w:gridCol w:w="741"/>
        <w:gridCol w:w="1326"/>
        <w:gridCol w:w="170"/>
        <w:gridCol w:w="1510"/>
        <w:gridCol w:w="379"/>
        <w:gridCol w:w="1124"/>
        <w:gridCol w:w="227"/>
        <w:gridCol w:w="1719"/>
      </w:tblGrid>
      <w:tr w14:paraId="6AC3B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9560" w:type="dxa"/>
            <w:gridSpan w:val="11"/>
            <w:tcBorders>
              <w:top w:val="single" w:color="auto" w:sz="4" w:space="0"/>
              <w:left w:val="single" w:color="auto" w:sz="4" w:space="0"/>
              <w:bottom w:val="single" w:color="auto" w:sz="4" w:space="0"/>
              <w:right w:val="single" w:color="auto" w:sz="4" w:space="0"/>
            </w:tcBorders>
            <w:vAlign w:val="center"/>
          </w:tcPr>
          <w:p w14:paraId="75F99C32">
            <w:pPr>
              <w:pStyle w:val="8"/>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拟派总人数：      人。</w:t>
            </w:r>
          </w:p>
        </w:tc>
      </w:tr>
      <w:tr w14:paraId="282C0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9560" w:type="dxa"/>
            <w:gridSpan w:val="11"/>
            <w:tcBorders>
              <w:top w:val="single" w:color="auto" w:sz="4" w:space="0"/>
              <w:left w:val="single" w:color="auto" w:sz="4" w:space="0"/>
              <w:bottom w:val="single" w:color="auto" w:sz="4" w:space="0"/>
              <w:right w:val="single" w:color="auto" w:sz="4" w:space="0"/>
            </w:tcBorders>
            <w:vAlign w:val="center"/>
          </w:tcPr>
          <w:p w14:paraId="316D5B44">
            <w:pPr>
              <w:pStyle w:val="8"/>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项目经理情况</w:t>
            </w:r>
          </w:p>
        </w:tc>
      </w:tr>
      <w:tr w14:paraId="1B214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432" w:type="dxa"/>
            <w:tcBorders>
              <w:top w:val="single" w:color="auto" w:sz="4" w:space="0"/>
              <w:left w:val="single" w:color="auto" w:sz="4" w:space="0"/>
              <w:bottom w:val="single" w:color="auto" w:sz="4" w:space="0"/>
              <w:right w:val="single" w:color="auto" w:sz="4" w:space="0"/>
            </w:tcBorders>
            <w:vAlign w:val="center"/>
          </w:tcPr>
          <w:p w14:paraId="2E1EA261">
            <w:pPr>
              <w:pStyle w:val="8"/>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姓名</w:t>
            </w:r>
          </w:p>
        </w:tc>
        <w:tc>
          <w:tcPr>
            <w:tcW w:w="1673" w:type="dxa"/>
            <w:gridSpan w:val="3"/>
            <w:tcBorders>
              <w:top w:val="single" w:color="auto" w:sz="4" w:space="0"/>
              <w:left w:val="single" w:color="auto" w:sz="4" w:space="0"/>
              <w:bottom w:val="single" w:color="auto" w:sz="4" w:space="0"/>
              <w:right w:val="single" w:color="auto" w:sz="4" w:space="0"/>
            </w:tcBorders>
            <w:vAlign w:val="center"/>
          </w:tcPr>
          <w:p w14:paraId="628D876E">
            <w:pPr>
              <w:pStyle w:val="8"/>
              <w:spacing w:line="400" w:lineRule="exact"/>
              <w:rPr>
                <w:rFonts w:hint="eastAsia" w:ascii="仿宋" w:hAnsi="仿宋" w:eastAsia="仿宋" w:cs="仿宋"/>
                <w:color w:val="000000"/>
                <w:sz w:val="24"/>
                <w:szCs w:val="24"/>
                <w:highlight w:val="none"/>
              </w:rPr>
            </w:pPr>
          </w:p>
        </w:tc>
        <w:tc>
          <w:tcPr>
            <w:tcW w:w="1326" w:type="dxa"/>
            <w:tcBorders>
              <w:top w:val="single" w:color="auto" w:sz="4" w:space="0"/>
              <w:left w:val="single" w:color="auto" w:sz="4" w:space="0"/>
              <w:bottom w:val="single" w:color="auto" w:sz="4" w:space="0"/>
              <w:right w:val="single" w:color="auto" w:sz="4" w:space="0"/>
            </w:tcBorders>
            <w:vAlign w:val="center"/>
          </w:tcPr>
          <w:p w14:paraId="0D85019B">
            <w:pPr>
              <w:pStyle w:val="8"/>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性别</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BF297AB">
            <w:pPr>
              <w:pStyle w:val="8"/>
              <w:spacing w:line="400" w:lineRule="exact"/>
              <w:rPr>
                <w:rFonts w:hint="eastAsia" w:ascii="仿宋" w:hAnsi="仿宋" w:eastAsia="仿宋" w:cs="仿宋"/>
                <w:color w:val="000000"/>
                <w:sz w:val="24"/>
                <w:szCs w:val="24"/>
                <w:highlight w:val="none"/>
              </w:rPr>
            </w:pPr>
          </w:p>
        </w:tc>
        <w:tc>
          <w:tcPr>
            <w:tcW w:w="1503" w:type="dxa"/>
            <w:gridSpan w:val="2"/>
            <w:tcBorders>
              <w:top w:val="single" w:color="auto" w:sz="4" w:space="0"/>
              <w:left w:val="single" w:color="auto" w:sz="4" w:space="0"/>
              <w:bottom w:val="single" w:color="auto" w:sz="4" w:space="0"/>
              <w:right w:val="single" w:color="auto" w:sz="4" w:space="0"/>
            </w:tcBorders>
            <w:vAlign w:val="center"/>
          </w:tcPr>
          <w:p w14:paraId="0E777BCB">
            <w:pPr>
              <w:pStyle w:val="8"/>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年龄</w:t>
            </w:r>
          </w:p>
        </w:tc>
        <w:tc>
          <w:tcPr>
            <w:tcW w:w="1946" w:type="dxa"/>
            <w:gridSpan w:val="2"/>
            <w:tcBorders>
              <w:top w:val="single" w:color="auto" w:sz="4" w:space="0"/>
              <w:left w:val="single" w:color="auto" w:sz="4" w:space="0"/>
              <w:bottom w:val="single" w:color="auto" w:sz="4" w:space="0"/>
              <w:right w:val="single" w:color="auto" w:sz="4" w:space="0"/>
            </w:tcBorders>
            <w:vAlign w:val="center"/>
          </w:tcPr>
          <w:p w14:paraId="5FFC060B">
            <w:pPr>
              <w:pStyle w:val="8"/>
              <w:spacing w:line="400" w:lineRule="exact"/>
              <w:rPr>
                <w:rFonts w:hint="eastAsia" w:ascii="仿宋" w:hAnsi="仿宋" w:eastAsia="仿宋" w:cs="仿宋"/>
                <w:color w:val="000000"/>
                <w:sz w:val="24"/>
                <w:szCs w:val="24"/>
                <w:highlight w:val="none"/>
              </w:rPr>
            </w:pPr>
          </w:p>
        </w:tc>
      </w:tr>
      <w:tr w14:paraId="74051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432" w:type="dxa"/>
            <w:tcBorders>
              <w:top w:val="single" w:color="auto" w:sz="4" w:space="0"/>
              <w:left w:val="single" w:color="auto" w:sz="4" w:space="0"/>
              <w:bottom w:val="single" w:color="auto" w:sz="4" w:space="0"/>
              <w:right w:val="single" w:color="auto" w:sz="4" w:space="0"/>
            </w:tcBorders>
            <w:vAlign w:val="center"/>
          </w:tcPr>
          <w:p w14:paraId="0F97C03B">
            <w:pPr>
              <w:pStyle w:val="8"/>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职务</w:t>
            </w:r>
          </w:p>
        </w:tc>
        <w:tc>
          <w:tcPr>
            <w:tcW w:w="1673" w:type="dxa"/>
            <w:gridSpan w:val="3"/>
            <w:tcBorders>
              <w:top w:val="single" w:color="auto" w:sz="4" w:space="0"/>
              <w:left w:val="single" w:color="auto" w:sz="4" w:space="0"/>
              <w:bottom w:val="single" w:color="auto" w:sz="4" w:space="0"/>
              <w:right w:val="single" w:color="auto" w:sz="4" w:space="0"/>
            </w:tcBorders>
            <w:vAlign w:val="center"/>
          </w:tcPr>
          <w:p w14:paraId="33B8E499">
            <w:pPr>
              <w:pStyle w:val="8"/>
              <w:spacing w:line="400" w:lineRule="exact"/>
              <w:rPr>
                <w:rFonts w:hint="eastAsia" w:ascii="仿宋" w:hAnsi="仿宋" w:eastAsia="仿宋" w:cs="仿宋"/>
                <w:color w:val="000000"/>
                <w:sz w:val="24"/>
                <w:szCs w:val="24"/>
                <w:highlight w:val="none"/>
              </w:rPr>
            </w:pPr>
          </w:p>
        </w:tc>
        <w:tc>
          <w:tcPr>
            <w:tcW w:w="1326" w:type="dxa"/>
            <w:tcBorders>
              <w:top w:val="single" w:color="auto" w:sz="4" w:space="0"/>
              <w:left w:val="single" w:color="auto" w:sz="4" w:space="0"/>
              <w:bottom w:val="single" w:color="auto" w:sz="4" w:space="0"/>
              <w:right w:val="single" w:color="auto" w:sz="4" w:space="0"/>
            </w:tcBorders>
            <w:vAlign w:val="center"/>
          </w:tcPr>
          <w:p w14:paraId="3EDD4361">
            <w:pPr>
              <w:pStyle w:val="8"/>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职称</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BE0117B">
            <w:pPr>
              <w:pStyle w:val="8"/>
              <w:spacing w:line="400" w:lineRule="exact"/>
              <w:rPr>
                <w:rFonts w:hint="eastAsia" w:ascii="仿宋" w:hAnsi="仿宋" w:eastAsia="仿宋" w:cs="仿宋"/>
                <w:color w:val="000000"/>
                <w:sz w:val="24"/>
                <w:szCs w:val="24"/>
                <w:highlight w:val="none"/>
              </w:rPr>
            </w:pPr>
          </w:p>
        </w:tc>
        <w:tc>
          <w:tcPr>
            <w:tcW w:w="1503" w:type="dxa"/>
            <w:gridSpan w:val="2"/>
            <w:tcBorders>
              <w:top w:val="single" w:color="auto" w:sz="4" w:space="0"/>
              <w:left w:val="single" w:color="auto" w:sz="4" w:space="0"/>
              <w:bottom w:val="single" w:color="auto" w:sz="4" w:space="0"/>
              <w:right w:val="single" w:color="auto" w:sz="4" w:space="0"/>
            </w:tcBorders>
            <w:vAlign w:val="center"/>
          </w:tcPr>
          <w:p w14:paraId="3C933616">
            <w:pPr>
              <w:pStyle w:val="8"/>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学历</w:t>
            </w:r>
          </w:p>
        </w:tc>
        <w:tc>
          <w:tcPr>
            <w:tcW w:w="1946" w:type="dxa"/>
            <w:gridSpan w:val="2"/>
            <w:tcBorders>
              <w:top w:val="single" w:color="auto" w:sz="4" w:space="0"/>
              <w:left w:val="single" w:color="auto" w:sz="4" w:space="0"/>
              <w:bottom w:val="single" w:color="auto" w:sz="4" w:space="0"/>
              <w:right w:val="single" w:color="auto" w:sz="4" w:space="0"/>
            </w:tcBorders>
            <w:vAlign w:val="center"/>
          </w:tcPr>
          <w:p w14:paraId="0EFD546A">
            <w:pPr>
              <w:pStyle w:val="8"/>
              <w:spacing w:line="400" w:lineRule="exact"/>
              <w:rPr>
                <w:rFonts w:hint="eastAsia" w:ascii="仿宋" w:hAnsi="仿宋" w:eastAsia="仿宋" w:cs="仿宋"/>
                <w:color w:val="000000"/>
                <w:sz w:val="24"/>
                <w:szCs w:val="24"/>
                <w:highlight w:val="none"/>
              </w:rPr>
            </w:pPr>
          </w:p>
        </w:tc>
      </w:tr>
      <w:tr w14:paraId="48FEF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364" w:type="dxa"/>
            <w:gridSpan w:val="3"/>
            <w:tcBorders>
              <w:top w:val="single" w:color="auto" w:sz="4" w:space="0"/>
              <w:left w:val="single" w:color="auto" w:sz="4" w:space="0"/>
              <w:bottom w:val="single" w:color="auto" w:sz="4" w:space="0"/>
              <w:right w:val="single" w:color="auto" w:sz="4" w:space="0"/>
            </w:tcBorders>
            <w:vAlign w:val="center"/>
          </w:tcPr>
          <w:p w14:paraId="7F1C1735">
            <w:pPr>
              <w:pStyle w:val="8"/>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参加工作时间</w:t>
            </w:r>
          </w:p>
        </w:tc>
        <w:tc>
          <w:tcPr>
            <w:tcW w:w="2067" w:type="dxa"/>
            <w:gridSpan w:val="2"/>
            <w:tcBorders>
              <w:top w:val="single" w:color="auto" w:sz="4" w:space="0"/>
              <w:left w:val="single" w:color="auto" w:sz="4" w:space="0"/>
              <w:bottom w:val="single" w:color="auto" w:sz="4" w:space="0"/>
              <w:right w:val="single" w:color="auto" w:sz="4" w:space="0"/>
            </w:tcBorders>
            <w:vAlign w:val="center"/>
          </w:tcPr>
          <w:p w14:paraId="128903E2">
            <w:pPr>
              <w:pStyle w:val="8"/>
              <w:spacing w:line="400" w:lineRule="exact"/>
              <w:rPr>
                <w:rFonts w:hint="eastAsia" w:ascii="仿宋" w:hAnsi="仿宋" w:eastAsia="仿宋" w:cs="仿宋"/>
                <w:color w:val="000000"/>
                <w:sz w:val="24"/>
                <w:szCs w:val="24"/>
                <w:highlight w:val="none"/>
              </w:rPr>
            </w:pPr>
          </w:p>
        </w:tc>
        <w:tc>
          <w:tcPr>
            <w:tcW w:w="3183" w:type="dxa"/>
            <w:gridSpan w:val="4"/>
            <w:tcBorders>
              <w:top w:val="single" w:color="auto" w:sz="4" w:space="0"/>
              <w:left w:val="single" w:color="auto" w:sz="4" w:space="0"/>
              <w:bottom w:val="single" w:color="auto" w:sz="4" w:space="0"/>
              <w:right w:val="single" w:color="auto" w:sz="4" w:space="0"/>
            </w:tcBorders>
            <w:vAlign w:val="center"/>
          </w:tcPr>
          <w:p w14:paraId="1BDAFE98">
            <w:pPr>
              <w:pStyle w:val="8"/>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从事该工作时间</w:t>
            </w:r>
          </w:p>
        </w:tc>
        <w:tc>
          <w:tcPr>
            <w:tcW w:w="1946" w:type="dxa"/>
            <w:gridSpan w:val="2"/>
            <w:tcBorders>
              <w:top w:val="single" w:color="auto" w:sz="4" w:space="0"/>
              <w:left w:val="single" w:color="auto" w:sz="4" w:space="0"/>
              <w:bottom w:val="single" w:color="auto" w:sz="4" w:space="0"/>
              <w:right w:val="single" w:color="auto" w:sz="4" w:space="0"/>
            </w:tcBorders>
            <w:vAlign w:val="center"/>
          </w:tcPr>
          <w:p w14:paraId="12131756">
            <w:pPr>
              <w:pStyle w:val="8"/>
              <w:spacing w:line="400" w:lineRule="exact"/>
              <w:rPr>
                <w:rFonts w:hint="eastAsia" w:ascii="仿宋" w:hAnsi="仿宋" w:eastAsia="仿宋" w:cs="仿宋"/>
                <w:color w:val="000000"/>
                <w:sz w:val="24"/>
                <w:szCs w:val="24"/>
                <w:highlight w:val="none"/>
              </w:rPr>
            </w:pPr>
          </w:p>
        </w:tc>
      </w:tr>
      <w:tr w14:paraId="6D9D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364" w:type="dxa"/>
            <w:gridSpan w:val="3"/>
            <w:tcBorders>
              <w:top w:val="single" w:color="auto" w:sz="4" w:space="0"/>
              <w:left w:val="single" w:color="auto" w:sz="4" w:space="0"/>
              <w:bottom w:val="single" w:color="auto" w:sz="4" w:space="0"/>
              <w:right w:val="single" w:color="auto" w:sz="4" w:space="0"/>
            </w:tcBorders>
            <w:vAlign w:val="center"/>
          </w:tcPr>
          <w:p w14:paraId="573299D4">
            <w:pPr>
              <w:pStyle w:val="8"/>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职称</w:t>
            </w:r>
          </w:p>
        </w:tc>
        <w:tc>
          <w:tcPr>
            <w:tcW w:w="2067" w:type="dxa"/>
            <w:gridSpan w:val="2"/>
            <w:tcBorders>
              <w:top w:val="single" w:color="auto" w:sz="4" w:space="0"/>
              <w:left w:val="single" w:color="auto" w:sz="4" w:space="0"/>
              <w:bottom w:val="single" w:color="auto" w:sz="4" w:space="0"/>
              <w:right w:val="single" w:color="auto" w:sz="4" w:space="0"/>
            </w:tcBorders>
            <w:vAlign w:val="center"/>
          </w:tcPr>
          <w:p w14:paraId="5680F078">
            <w:pPr>
              <w:pStyle w:val="8"/>
              <w:spacing w:line="400" w:lineRule="exact"/>
              <w:rPr>
                <w:rFonts w:hint="eastAsia" w:ascii="仿宋" w:hAnsi="仿宋" w:eastAsia="仿宋" w:cs="仿宋"/>
                <w:color w:val="000000"/>
                <w:sz w:val="24"/>
                <w:szCs w:val="24"/>
                <w:highlight w:val="none"/>
              </w:rPr>
            </w:pPr>
          </w:p>
        </w:tc>
        <w:tc>
          <w:tcPr>
            <w:tcW w:w="3183" w:type="dxa"/>
            <w:gridSpan w:val="4"/>
            <w:tcBorders>
              <w:top w:val="single" w:color="auto" w:sz="4" w:space="0"/>
              <w:left w:val="single" w:color="auto" w:sz="4" w:space="0"/>
              <w:bottom w:val="single" w:color="auto" w:sz="4" w:space="0"/>
              <w:right w:val="single" w:color="auto" w:sz="4" w:space="0"/>
            </w:tcBorders>
            <w:vAlign w:val="center"/>
          </w:tcPr>
          <w:p w14:paraId="2B40E58B">
            <w:pPr>
              <w:pStyle w:val="8"/>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证书编号</w:t>
            </w:r>
          </w:p>
        </w:tc>
        <w:tc>
          <w:tcPr>
            <w:tcW w:w="1946" w:type="dxa"/>
            <w:gridSpan w:val="2"/>
            <w:tcBorders>
              <w:top w:val="single" w:color="auto" w:sz="4" w:space="0"/>
              <w:left w:val="single" w:color="auto" w:sz="4" w:space="0"/>
              <w:bottom w:val="single" w:color="auto" w:sz="4" w:space="0"/>
              <w:right w:val="single" w:color="auto" w:sz="4" w:space="0"/>
            </w:tcBorders>
            <w:vAlign w:val="center"/>
          </w:tcPr>
          <w:p w14:paraId="10F5F2E0">
            <w:pPr>
              <w:pStyle w:val="8"/>
              <w:spacing w:line="400" w:lineRule="exact"/>
              <w:rPr>
                <w:rFonts w:hint="eastAsia" w:ascii="仿宋" w:hAnsi="仿宋" w:eastAsia="仿宋" w:cs="仿宋"/>
                <w:color w:val="000000"/>
                <w:sz w:val="24"/>
                <w:szCs w:val="24"/>
                <w:highlight w:val="none"/>
              </w:rPr>
            </w:pPr>
          </w:p>
        </w:tc>
      </w:tr>
      <w:tr w14:paraId="0A5E1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9560" w:type="dxa"/>
            <w:gridSpan w:val="11"/>
            <w:tcBorders>
              <w:top w:val="single" w:color="auto" w:sz="4" w:space="0"/>
              <w:left w:val="single" w:color="auto" w:sz="4" w:space="0"/>
              <w:bottom w:val="single" w:color="auto" w:sz="4" w:space="0"/>
              <w:right w:val="single" w:color="auto" w:sz="4" w:space="0"/>
            </w:tcBorders>
            <w:vAlign w:val="center"/>
          </w:tcPr>
          <w:p w14:paraId="78D93E90">
            <w:pPr>
              <w:pStyle w:val="8"/>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近三年承担的项目情况一览表</w:t>
            </w:r>
          </w:p>
        </w:tc>
      </w:tr>
      <w:tr w14:paraId="743C6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85" w:type="dxa"/>
            <w:gridSpan w:val="2"/>
            <w:tcBorders>
              <w:top w:val="single" w:color="auto" w:sz="4" w:space="0"/>
              <w:left w:val="single" w:color="auto" w:sz="4" w:space="0"/>
              <w:bottom w:val="single" w:color="auto" w:sz="4" w:space="0"/>
              <w:right w:val="single" w:color="auto" w:sz="4" w:space="0"/>
            </w:tcBorders>
            <w:vAlign w:val="center"/>
          </w:tcPr>
          <w:p w14:paraId="42CA3394">
            <w:pPr>
              <w:pStyle w:val="8"/>
              <w:spacing w:line="40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项目名称</w:t>
            </w:r>
          </w:p>
        </w:tc>
        <w:tc>
          <w:tcPr>
            <w:tcW w:w="2516" w:type="dxa"/>
            <w:gridSpan w:val="4"/>
            <w:tcBorders>
              <w:top w:val="single" w:color="auto" w:sz="4" w:space="0"/>
              <w:left w:val="single" w:color="auto" w:sz="4" w:space="0"/>
              <w:bottom w:val="single" w:color="auto" w:sz="4" w:space="0"/>
              <w:right w:val="single" w:color="auto" w:sz="4" w:space="0"/>
            </w:tcBorders>
            <w:vAlign w:val="center"/>
          </w:tcPr>
          <w:p w14:paraId="462BA5BB">
            <w:pPr>
              <w:pStyle w:val="8"/>
              <w:spacing w:line="40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委托单位</w:t>
            </w:r>
          </w:p>
        </w:tc>
        <w:tc>
          <w:tcPr>
            <w:tcW w:w="1889" w:type="dxa"/>
            <w:gridSpan w:val="2"/>
            <w:tcBorders>
              <w:top w:val="single" w:color="auto" w:sz="4" w:space="0"/>
              <w:left w:val="single" w:color="auto" w:sz="4" w:space="0"/>
              <w:bottom w:val="single" w:color="auto" w:sz="4" w:space="0"/>
              <w:right w:val="single" w:color="auto" w:sz="4" w:space="0"/>
            </w:tcBorders>
            <w:vAlign w:val="center"/>
          </w:tcPr>
          <w:p w14:paraId="3FF2482A">
            <w:pPr>
              <w:pStyle w:val="8"/>
              <w:spacing w:line="40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合同额</w:t>
            </w:r>
          </w:p>
        </w:tc>
        <w:tc>
          <w:tcPr>
            <w:tcW w:w="1351" w:type="dxa"/>
            <w:gridSpan w:val="2"/>
            <w:tcBorders>
              <w:top w:val="single" w:color="auto" w:sz="4" w:space="0"/>
              <w:left w:val="single" w:color="auto" w:sz="4" w:space="0"/>
              <w:bottom w:val="single" w:color="auto" w:sz="4" w:space="0"/>
              <w:right w:val="single" w:color="auto" w:sz="4" w:space="0"/>
            </w:tcBorders>
            <w:vAlign w:val="center"/>
          </w:tcPr>
          <w:p w14:paraId="69741EB2">
            <w:pPr>
              <w:pStyle w:val="8"/>
              <w:spacing w:line="40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验收时间</w:t>
            </w:r>
          </w:p>
        </w:tc>
        <w:tc>
          <w:tcPr>
            <w:tcW w:w="1719" w:type="dxa"/>
            <w:tcBorders>
              <w:top w:val="single" w:color="auto" w:sz="4" w:space="0"/>
              <w:left w:val="single" w:color="auto" w:sz="4" w:space="0"/>
              <w:bottom w:val="single" w:color="auto" w:sz="4" w:space="0"/>
              <w:right w:val="single" w:color="auto" w:sz="4" w:space="0"/>
            </w:tcBorders>
            <w:vAlign w:val="center"/>
          </w:tcPr>
          <w:p w14:paraId="67676570">
            <w:pPr>
              <w:pStyle w:val="8"/>
              <w:spacing w:line="40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联系人及电话</w:t>
            </w:r>
          </w:p>
        </w:tc>
      </w:tr>
      <w:tr w14:paraId="5EA47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085" w:type="dxa"/>
            <w:gridSpan w:val="2"/>
            <w:tcBorders>
              <w:top w:val="single" w:color="auto" w:sz="4" w:space="0"/>
              <w:left w:val="single" w:color="auto" w:sz="4" w:space="0"/>
              <w:bottom w:val="single" w:color="auto" w:sz="4" w:space="0"/>
              <w:right w:val="single" w:color="auto" w:sz="4" w:space="0"/>
            </w:tcBorders>
            <w:vAlign w:val="center"/>
          </w:tcPr>
          <w:p w14:paraId="7EC308E0">
            <w:pPr>
              <w:pStyle w:val="8"/>
              <w:spacing w:line="400" w:lineRule="exact"/>
              <w:rPr>
                <w:rFonts w:hint="eastAsia" w:ascii="仿宋" w:hAnsi="仿宋" w:eastAsia="仿宋" w:cs="仿宋"/>
                <w:color w:val="000000"/>
                <w:sz w:val="24"/>
                <w:szCs w:val="24"/>
                <w:highlight w:val="none"/>
              </w:rPr>
            </w:pPr>
          </w:p>
        </w:tc>
        <w:tc>
          <w:tcPr>
            <w:tcW w:w="2516" w:type="dxa"/>
            <w:gridSpan w:val="4"/>
            <w:tcBorders>
              <w:top w:val="single" w:color="auto" w:sz="4" w:space="0"/>
              <w:left w:val="single" w:color="auto" w:sz="4" w:space="0"/>
              <w:bottom w:val="single" w:color="auto" w:sz="4" w:space="0"/>
              <w:right w:val="single" w:color="auto" w:sz="4" w:space="0"/>
            </w:tcBorders>
            <w:vAlign w:val="center"/>
          </w:tcPr>
          <w:p w14:paraId="30B83173">
            <w:pPr>
              <w:pStyle w:val="8"/>
              <w:spacing w:line="400" w:lineRule="exact"/>
              <w:rPr>
                <w:rFonts w:hint="eastAsia" w:ascii="仿宋" w:hAnsi="仿宋" w:eastAsia="仿宋" w:cs="仿宋"/>
                <w:color w:val="000000"/>
                <w:sz w:val="24"/>
                <w:szCs w:val="24"/>
                <w:highlight w:val="none"/>
              </w:rPr>
            </w:pPr>
          </w:p>
        </w:tc>
        <w:tc>
          <w:tcPr>
            <w:tcW w:w="1889" w:type="dxa"/>
            <w:gridSpan w:val="2"/>
            <w:tcBorders>
              <w:top w:val="single" w:color="auto" w:sz="4" w:space="0"/>
              <w:left w:val="single" w:color="auto" w:sz="4" w:space="0"/>
              <w:bottom w:val="single" w:color="auto" w:sz="4" w:space="0"/>
              <w:right w:val="single" w:color="auto" w:sz="4" w:space="0"/>
            </w:tcBorders>
            <w:vAlign w:val="center"/>
          </w:tcPr>
          <w:p w14:paraId="750C0A95">
            <w:pPr>
              <w:pStyle w:val="8"/>
              <w:spacing w:line="400" w:lineRule="exact"/>
              <w:rPr>
                <w:rFonts w:hint="eastAsia" w:ascii="仿宋" w:hAnsi="仿宋" w:eastAsia="仿宋" w:cs="仿宋"/>
                <w:color w:val="000000"/>
                <w:sz w:val="24"/>
                <w:szCs w:val="24"/>
                <w:highlight w:val="none"/>
              </w:rPr>
            </w:pPr>
          </w:p>
        </w:tc>
        <w:tc>
          <w:tcPr>
            <w:tcW w:w="1351" w:type="dxa"/>
            <w:gridSpan w:val="2"/>
            <w:tcBorders>
              <w:top w:val="single" w:color="auto" w:sz="4" w:space="0"/>
              <w:left w:val="single" w:color="auto" w:sz="4" w:space="0"/>
              <w:bottom w:val="single" w:color="auto" w:sz="4" w:space="0"/>
              <w:right w:val="single" w:color="auto" w:sz="4" w:space="0"/>
            </w:tcBorders>
            <w:vAlign w:val="center"/>
          </w:tcPr>
          <w:p w14:paraId="6D8B65DE">
            <w:pPr>
              <w:pStyle w:val="8"/>
              <w:spacing w:line="400" w:lineRule="exact"/>
              <w:rPr>
                <w:rFonts w:hint="eastAsia" w:ascii="仿宋" w:hAnsi="仿宋" w:eastAsia="仿宋" w:cs="仿宋"/>
                <w:color w:val="000000"/>
                <w:sz w:val="24"/>
                <w:szCs w:val="24"/>
                <w:highlight w:val="none"/>
              </w:rPr>
            </w:pPr>
          </w:p>
        </w:tc>
        <w:tc>
          <w:tcPr>
            <w:tcW w:w="1719" w:type="dxa"/>
            <w:tcBorders>
              <w:top w:val="single" w:color="auto" w:sz="4" w:space="0"/>
              <w:left w:val="single" w:color="auto" w:sz="4" w:space="0"/>
              <w:bottom w:val="single" w:color="auto" w:sz="4" w:space="0"/>
              <w:right w:val="single" w:color="auto" w:sz="4" w:space="0"/>
            </w:tcBorders>
            <w:vAlign w:val="center"/>
          </w:tcPr>
          <w:p w14:paraId="41941BC9">
            <w:pPr>
              <w:pStyle w:val="8"/>
              <w:spacing w:line="400" w:lineRule="exact"/>
              <w:rPr>
                <w:rFonts w:hint="eastAsia" w:ascii="仿宋" w:hAnsi="仿宋" w:eastAsia="仿宋" w:cs="仿宋"/>
                <w:color w:val="000000"/>
                <w:sz w:val="24"/>
                <w:szCs w:val="24"/>
                <w:highlight w:val="none"/>
              </w:rPr>
            </w:pPr>
          </w:p>
        </w:tc>
      </w:tr>
      <w:tr w14:paraId="2B462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085" w:type="dxa"/>
            <w:gridSpan w:val="2"/>
            <w:tcBorders>
              <w:top w:val="single" w:color="auto" w:sz="4" w:space="0"/>
              <w:left w:val="single" w:color="auto" w:sz="4" w:space="0"/>
              <w:bottom w:val="single" w:color="auto" w:sz="4" w:space="0"/>
              <w:right w:val="single" w:color="auto" w:sz="4" w:space="0"/>
            </w:tcBorders>
            <w:vAlign w:val="center"/>
          </w:tcPr>
          <w:p w14:paraId="3C75462E">
            <w:pPr>
              <w:pStyle w:val="8"/>
              <w:spacing w:line="400" w:lineRule="exact"/>
              <w:rPr>
                <w:rFonts w:hint="eastAsia" w:ascii="仿宋" w:hAnsi="仿宋" w:eastAsia="仿宋" w:cs="仿宋"/>
                <w:color w:val="000000"/>
                <w:sz w:val="24"/>
                <w:szCs w:val="24"/>
                <w:highlight w:val="none"/>
              </w:rPr>
            </w:pPr>
          </w:p>
        </w:tc>
        <w:tc>
          <w:tcPr>
            <w:tcW w:w="2516" w:type="dxa"/>
            <w:gridSpan w:val="4"/>
            <w:tcBorders>
              <w:top w:val="single" w:color="auto" w:sz="4" w:space="0"/>
              <w:left w:val="single" w:color="auto" w:sz="4" w:space="0"/>
              <w:bottom w:val="single" w:color="auto" w:sz="4" w:space="0"/>
              <w:right w:val="single" w:color="auto" w:sz="4" w:space="0"/>
            </w:tcBorders>
            <w:vAlign w:val="center"/>
          </w:tcPr>
          <w:p w14:paraId="33004E66">
            <w:pPr>
              <w:pStyle w:val="8"/>
              <w:spacing w:line="400" w:lineRule="exact"/>
              <w:rPr>
                <w:rFonts w:hint="eastAsia" w:ascii="仿宋" w:hAnsi="仿宋" w:eastAsia="仿宋" w:cs="仿宋"/>
                <w:color w:val="000000"/>
                <w:sz w:val="24"/>
                <w:szCs w:val="24"/>
                <w:highlight w:val="none"/>
              </w:rPr>
            </w:pPr>
          </w:p>
        </w:tc>
        <w:tc>
          <w:tcPr>
            <w:tcW w:w="1889" w:type="dxa"/>
            <w:gridSpan w:val="2"/>
            <w:tcBorders>
              <w:top w:val="single" w:color="auto" w:sz="4" w:space="0"/>
              <w:left w:val="single" w:color="auto" w:sz="4" w:space="0"/>
              <w:bottom w:val="single" w:color="auto" w:sz="4" w:space="0"/>
              <w:right w:val="single" w:color="auto" w:sz="4" w:space="0"/>
            </w:tcBorders>
            <w:vAlign w:val="center"/>
          </w:tcPr>
          <w:p w14:paraId="0C1C43C5">
            <w:pPr>
              <w:pStyle w:val="8"/>
              <w:spacing w:line="400" w:lineRule="exact"/>
              <w:rPr>
                <w:rFonts w:hint="eastAsia" w:ascii="仿宋" w:hAnsi="仿宋" w:eastAsia="仿宋" w:cs="仿宋"/>
                <w:color w:val="000000"/>
                <w:sz w:val="24"/>
                <w:szCs w:val="24"/>
                <w:highlight w:val="none"/>
              </w:rPr>
            </w:pPr>
          </w:p>
        </w:tc>
        <w:tc>
          <w:tcPr>
            <w:tcW w:w="1351" w:type="dxa"/>
            <w:gridSpan w:val="2"/>
            <w:tcBorders>
              <w:top w:val="single" w:color="auto" w:sz="4" w:space="0"/>
              <w:left w:val="single" w:color="auto" w:sz="4" w:space="0"/>
              <w:bottom w:val="single" w:color="auto" w:sz="4" w:space="0"/>
              <w:right w:val="single" w:color="auto" w:sz="4" w:space="0"/>
            </w:tcBorders>
            <w:vAlign w:val="center"/>
          </w:tcPr>
          <w:p w14:paraId="1A348FB4">
            <w:pPr>
              <w:pStyle w:val="8"/>
              <w:spacing w:line="400" w:lineRule="exact"/>
              <w:rPr>
                <w:rFonts w:hint="eastAsia" w:ascii="仿宋" w:hAnsi="仿宋" w:eastAsia="仿宋" w:cs="仿宋"/>
                <w:color w:val="000000"/>
                <w:sz w:val="24"/>
                <w:szCs w:val="24"/>
                <w:highlight w:val="none"/>
              </w:rPr>
            </w:pPr>
          </w:p>
        </w:tc>
        <w:tc>
          <w:tcPr>
            <w:tcW w:w="1719" w:type="dxa"/>
            <w:tcBorders>
              <w:top w:val="single" w:color="auto" w:sz="4" w:space="0"/>
              <w:left w:val="single" w:color="auto" w:sz="4" w:space="0"/>
              <w:bottom w:val="single" w:color="auto" w:sz="4" w:space="0"/>
              <w:right w:val="single" w:color="auto" w:sz="4" w:space="0"/>
            </w:tcBorders>
            <w:vAlign w:val="center"/>
          </w:tcPr>
          <w:p w14:paraId="3C2D4699">
            <w:pPr>
              <w:pStyle w:val="8"/>
              <w:spacing w:line="400" w:lineRule="exact"/>
              <w:rPr>
                <w:rFonts w:hint="eastAsia" w:ascii="仿宋" w:hAnsi="仿宋" w:eastAsia="仿宋" w:cs="仿宋"/>
                <w:color w:val="000000"/>
                <w:sz w:val="24"/>
                <w:szCs w:val="24"/>
                <w:highlight w:val="none"/>
              </w:rPr>
            </w:pPr>
          </w:p>
        </w:tc>
      </w:tr>
      <w:tr w14:paraId="7A564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9560" w:type="dxa"/>
            <w:gridSpan w:val="11"/>
            <w:tcBorders>
              <w:top w:val="single" w:color="auto" w:sz="4" w:space="0"/>
              <w:left w:val="single" w:color="auto" w:sz="4" w:space="0"/>
              <w:bottom w:val="single" w:color="auto" w:sz="4" w:space="0"/>
              <w:right w:val="single" w:color="auto" w:sz="4" w:space="0"/>
            </w:tcBorders>
            <w:vAlign w:val="center"/>
          </w:tcPr>
          <w:p w14:paraId="56D83DA8">
            <w:pPr>
              <w:pStyle w:val="8"/>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其他人员情况</w:t>
            </w:r>
          </w:p>
        </w:tc>
      </w:tr>
      <w:tr w14:paraId="4D243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085" w:type="dxa"/>
            <w:gridSpan w:val="2"/>
            <w:tcBorders>
              <w:top w:val="single" w:color="auto" w:sz="4" w:space="0"/>
              <w:left w:val="single" w:color="auto" w:sz="4" w:space="0"/>
              <w:bottom w:val="single" w:color="auto" w:sz="4" w:space="0"/>
              <w:right w:val="single" w:color="auto" w:sz="4" w:space="0"/>
            </w:tcBorders>
            <w:vAlign w:val="center"/>
          </w:tcPr>
          <w:p w14:paraId="5E336B3B">
            <w:pPr>
              <w:pStyle w:val="8"/>
              <w:spacing w:line="40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姓名</w:t>
            </w:r>
          </w:p>
        </w:tc>
        <w:tc>
          <w:tcPr>
            <w:tcW w:w="2516" w:type="dxa"/>
            <w:gridSpan w:val="4"/>
            <w:tcBorders>
              <w:top w:val="single" w:color="auto" w:sz="4" w:space="0"/>
              <w:left w:val="single" w:color="auto" w:sz="4" w:space="0"/>
              <w:bottom w:val="single" w:color="auto" w:sz="4" w:space="0"/>
              <w:right w:val="single" w:color="auto" w:sz="4" w:space="0"/>
            </w:tcBorders>
            <w:vAlign w:val="center"/>
          </w:tcPr>
          <w:p w14:paraId="6465CD5E">
            <w:pPr>
              <w:pStyle w:val="8"/>
              <w:spacing w:line="40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学历</w:t>
            </w:r>
          </w:p>
        </w:tc>
        <w:tc>
          <w:tcPr>
            <w:tcW w:w="1889" w:type="dxa"/>
            <w:gridSpan w:val="2"/>
            <w:tcBorders>
              <w:top w:val="single" w:color="auto" w:sz="4" w:space="0"/>
              <w:left w:val="single" w:color="auto" w:sz="4" w:space="0"/>
              <w:bottom w:val="single" w:color="auto" w:sz="4" w:space="0"/>
              <w:right w:val="single" w:color="auto" w:sz="4" w:space="0"/>
            </w:tcBorders>
            <w:vAlign w:val="center"/>
          </w:tcPr>
          <w:p w14:paraId="63E3E06D">
            <w:pPr>
              <w:pStyle w:val="8"/>
              <w:spacing w:line="40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职业/职称证书</w:t>
            </w:r>
          </w:p>
        </w:tc>
        <w:tc>
          <w:tcPr>
            <w:tcW w:w="1351" w:type="dxa"/>
            <w:gridSpan w:val="2"/>
            <w:tcBorders>
              <w:top w:val="single" w:color="auto" w:sz="4" w:space="0"/>
              <w:left w:val="single" w:color="auto" w:sz="4" w:space="0"/>
              <w:bottom w:val="single" w:color="auto" w:sz="4" w:space="0"/>
              <w:right w:val="single" w:color="auto" w:sz="4" w:space="0"/>
            </w:tcBorders>
            <w:vAlign w:val="center"/>
          </w:tcPr>
          <w:p w14:paraId="3B851000">
            <w:pPr>
              <w:pStyle w:val="8"/>
              <w:spacing w:line="40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证书编号</w:t>
            </w:r>
          </w:p>
        </w:tc>
        <w:tc>
          <w:tcPr>
            <w:tcW w:w="1719" w:type="dxa"/>
            <w:tcBorders>
              <w:top w:val="single" w:color="auto" w:sz="4" w:space="0"/>
              <w:left w:val="single" w:color="auto" w:sz="4" w:space="0"/>
              <w:bottom w:val="single" w:color="auto" w:sz="4" w:space="0"/>
              <w:right w:val="single" w:color="auto" w:sz="4" w:space="0"/>
            </w:tcBorders>
            <w:vAlign w:val="center"/>
          </w:tcPr>
          <w:p w14:paraId="23F2AA81">
            <w:pPr>
              <w:pStyle w:val="8"/>
              <w:spacing w:line="40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从事该工作时间</w:t>
            </w:r>
          </w:p>
        </w:tc>
      </w:tr>
      <w:tr w14:paraId="08E62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085" w:type="dxa"/>
            <w:gridSpan w:val="2"/>
            <w:tcBorders>
              <w:top w:val="single" w:color="auto" w:sz="4" w:space="0"/>
              <w:left w:val="single" w:color="auto" w:sz="4" w:space="0"/>
              <w:bottom w:val="single" w:color="auto" w:sz="4" w:space="0"/>
              <w:right w:val="single" w:color="auto" w:sz="4" w:space="0"/>
            </w:tcBorders>
            <w:vAlign w:val="center"/>
          </w:tcPr>
          <w:p w14:paraId="399DBC1E">
            <w:pPr>
              <w:pStyle w:val="8"/>
              <w:spacing w:line="400" w:lineRule="exact"/>
              <w:rPr>
                <w:rFonts w:hint="eastAsia" w:ascii="仿宋" w:hAnsi="仿宋" w:eastAsia="仿宋" w:cs="仿宋"/>
                <w:color w:val="000000"/>
                <w:sz w:val="24"/>
                <w:szCs w:val="24"/>
                <w:highlight w:val="none"/>
              </w:rPr>
            </w:pPr>
          </w:p>
        </w:tc>
        <w:tc>
          <w:tcPr>
            <w:tcW w:w="2516" w:type="dxa"/>
            <w:gridSpan w:val="4"/>
            <w:tcBorders>
              <w:top w:val="single" w:color="auto" w:sz="4" w:space="0"/>
              <w:left w:val="single" w:color="auto" w:sz="4" w:space="0"/>
              <w:bottom w:val="single" w:color="auto" w:sz="4" w:space="0"/>
              <w:right w:val="single" w:color="auto" w:sz="4" w:space="0"/>
            </w:tcBorders>
            <w:vAlign w:val="center"/>
          </w:tcPr>
          <w:p w14:paraId="2B890ED1">
            <w:pPr>
              <w:pStyle w:val="8"/>
              <w:spacing w:line="400" w:lineRule="exact"/>
              <w:rPr>
                <w:rFonts w:hint="eastAsia" w:ascii="仿宋" w:hAnsi="仿宋" w:eastAsia="仿宋" w:cs="仿宋"/>
                <w:color w:val="000000"/>
                <w:sz w:val="24"/>
                <w:szCs w:val="24"/>
                <w:highlight w:val="none"/>
              </w:rPr>
            </w:pPr>
          </w:p>
        </w:tc>
        <w:tc>
          <w:tcPr>
            <w:tcW w:w="1889" w:type="dxa"/>
            <w:gridSpan w:val="2"/>
            <w:tcBorders>
              <w:top w:val="single" w:color="auto" w:sz="4" w:space="0"/>
              <w:left w:val="single" w:color="auto" w:sz="4" w:space="0"/>
              <w:bottom w:val="single" w:color="auto" w:sz="4" w:space="0"/>
              <w:right w:val="single" w:color="auto" w:sz="4" w:space="0"/>
            </w:tcBorders>
            <w:vAlign w:val="center"/>
          </w:tcPr>
          <w:p w14:paraId="6B9EF033">
            <w:pPr>
              <w:pStyle w:val="8"/>
              <w:spacing w:line="400" w:lineRule="exact"/>
              <w:rPr>
                <w:rFonts w:hint="eastAsia" w:ascii="仿宋" w:hAnsi="仿宋" w:eastAsia="仿宋" w:cs="仿宋"/>
                <w:color w:val="000000"/>
                <w:sz w:val="24"/>
                <w:szCs w:val="24"/>
                <w:highlight w:val="none"/>
              </w:rPr>
            </w:pPr>
          </w:p>
        </w:tc>
        <w:tc>
          <w:tcPr>
            <w:tcW w:w="1351" w:type="dxa"/>
            <w:gridSpan w:val="2"/>
            <w:tcBorders>
              <w:top w:val="single" w:color="auto" w:sz="4" w:space="0"/>
              <w:left w:val="single" w:color="auto" w:sz="4" w:space="0"/>
              <w:bottom w:val="single" w:color="auto" w:sz="4" w:space="0"/>
              <w:right w:val="single" w:color="auto" w:sz="4" w:space="0"/>
            </w:tcBorders>
            <w:vAlign w:val="center"/>
          </w:tcPr>
          <w:p w14:paraId="5229A205">
            <w:pPr>
              <w:pStyle w:val="8"/>
              <w:spacing w:line="400" w:lineRule="exact"/>
              <w:rPr>
                <w:rFonts w:hint="eastAsia" w:ascii="仿宋" w:hAnsi="仿宋" w:eastAsia="仿宋" w:cs="仿宋"/>
                <w:color w:val="000000"/>
                <w:sz w:val="24"/>
                <w:szCs w:val="24"/>
                <w:highlight w:val="none"/>
              </w:rPr>
            </w:pPr>
          </w:p>
        </w:tc>
        <w:tc>
          <w:tcPr>
            <w:tcW w:w="1719" w:type="dxa"/>
            <w:tcBorders>
              <w:top w:val="single" w:color="auto" w:sz="4" w:space="0"/>
              <w:left w:val="single" w:color="auto" w:sz="4" w:space="0"/>
              <w:bottom w:val="single" w:color="auto" w:sz="4" w:space="0"/>
              <w:right w:val="single" w:color="auto" w:sz="4" w:space="0"/>
            </w:tcBorders>
            <w:vAlign w:val="center"/>
          </w:tcPr>
          <w:p w14:paraId="63E59E17">
            <w:pPr>
              <w:pStyle w:val="8"/>
              <w:spacing w:line="400" w:lineRule="exact"/>
              <w:rPr>
                <w:rFonts w:hint="eastAsia" w:ascii="仿宋" w:hAnsi="仿宋" w:eastAsia="仿宋" w:cs="仿宋"/>
                <w:color w:val="000000"/>
                <w:sz w:val="24"/>
                <w:szCs w:val="24"/>
                <w:highlight w:val="none"/>
              </w:rPr>
            </w:pPr>
          </w:p>
        </w:tc>
      </w:tr>
      <w:tr w14:paraId="46B88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085" w:type="dxa"/>
            <w:gridSpan w:val="2"/>
            <w:tcBorders>
              <w:top w:val="single" w:color="auto" w:sz="4" w:space="0"/>
              <w:left w:val="single" w:color="auto" w:sz="4" w:space="0"/>
              <w:bottom w:val="single" w:color="auto" w:sz="4" w:space="0"/>
              <w:right w:val="single" w:color="auto" w:sz="4" w:space="0"/>
            </w:tcBorders>
            <w:vAlign w:val="center"/>
          </w:tcPr>
          <w:p w14:paraId="5D015654">
            <w:pPr>
              <w:pStyle w:val="8"/>
              <w:spacing w:line="400" w:lineRule="exact"/>
              <w:rPr>
                <w:rFonts w:hint="eastAsia" w:ascii="仿宋" w:hAnsi="仿宋" w:eastAsia="仿宋" w:cs="仿宋"/>
                <w:color w:val="000000"/>
                <w:sz w:val="24"/>
                <w:szCs w:val="24"/>
                <w:highlight w:val="none"/>
              </w:rPr>
            </w:pPr>
          </w:p>
        </w:tc>
        <w:tc>
          <w:tcPr>
            <w:tcW w:w="2516" w:type="dxa"/>
            <w:gridSpan w:val="4"/>
            <w:tcBorders>
              <w:top w:val="single" w:color="auto" w:sz="4" w:space="0"/>
              <w:left w:val="single" w:color="auto" w:sz="4" w:space="0"/>
              <w:bottom w:val="single" w:color="auto" w:sz="4" w:space="0"/>
              <w:right w:val="single" w:color="auto" w:sz="4" w:space="0"/>
            </w:tcBorders>
            <w:vAlign w:val="center"/>
          </w:tcPr>
          <w:p w14:paraId="6FF27CC3">
            <w:pPr>
              <w:pStyle w:val="8"/>
              <w:spacing w:line="400" w:lineRule="exact"/>
              <w:rPr>
                <w:rFonts w:hint="eastAsia" w:ascii="仿宋" w:hAnsi="仿宋" w:eastAsia="仿宋" w:cs="仿宋"/>
                <w:color w:val="000000"/>
                <w:sz w:val="24"/>
                <w:szCs w:val="24"/>
                <w:highlight w:val="none"/>
              </w:rPr>
            </w:pPr>
          </w:p>
        </w:tc>
        <w:tc>
          <w:tcPr>
            <w:tcW w:w="1889" w:type="dxa"/>
            <w:gridSpan w:val="2"/>
            <w:tcBorders>
              <w:top w:val="single" w:color="auto" w:sz="4" w:space="0"/>
              <w:left w:val="single" w:color="auto" w:sz="4" w:space="0"/>
              <w:bottom w:val="single" w:color="auto" w:sz="4" w:space="0"/>
              <w:right w:val="single" w:color="auto" w:sz="4" w:space="0"/>
            </w:tcBorders>
            <w:vAlign w:val="center"/>
          </w:tcPr>
          <w:p w14:paraId="404E3825">
            <w:pPr>
              <w:pStyle w:val="8"/>
              <w:spacing w:line="400" w:lineRule="exact"/>
              <w:rPr>
                <w:rFonts w:hint="eastAsia" w:ascii="仿宋" w:hAnsi="仿宋" w:eastAsia="仿宋" w:cs="仿宋"/>
                <w:color w:val="000000"/>
                <w:sz w:val="24"/>
                <w:szCs w:val="24"/>
                <w:highlight w:val="none"/>
              </w:rPr>
            </w:pPr>
          </w:p>
        </w:tc>
        <w:tc>
          <w:tcPr>
            <w:tcW w:w="1351" w:type="dxa"/>
            <w:gridSpan w:val="2"/>
            <w:tcBorders>
              <w:top w:val="single" w:color="auto" w:sz="4" w:space="0"/>
              <w:left w:val="single" w:color="auto" w:sz="4" w:space="0"/>
              <w:bottom w:val="single" w:color="auto" w:sz="4" w:space="0"/>
              <w:right w:val="single" w:color="auto" w:sz="4" w:space="0"/>
            </w:tcBorders>
            <w:vAlign w:val="center"/>
          </w:tcPr>
          <w:p w14:paraId="0D57686F">
            <w:pPr>
              <w:pStyle w:val="8"/>
              <w:spacing w:line="400" w:lineRule="exact"/>
              <w:rPr>
                <w:rFonts w:hint="eastAsia" w:ascii="仿宋" w:hAnsi="仿宋" w:eastAsia="仿宋" w:cs="仿宋"/>
                <w:color w:val="000000"/>
                <w:sz w:val="24"/>
                <w:szCs w:val="24"/>
                <w:highlight w:val="none"/>
              </w:rPr>
            </w:pPr>
          </w:p>
        </w:tc>
        <w:tc>
          <w:tcPr>
            <w:tcW w:w="1719" w:type="dxa"/>
            <w:tcBorders>
              <w:top w:val="single" w:color="auto" w:sz="4" w:space="0"/>
              <w:left w:val="single" w:color="auto" w:sz="4" w:space="0"/>
              <w:bottom w:val="single" w:color="auto" w:sz="4" w:space="0"/>
              <w:right w:val="single" w:color="auto" w:sz="4" w:space="0"/>
            </w:tcBorders>
            <w:vAlign w:val="center"/>
          </w:tcPr>
          <w:p w14:paraId="49A9CF2D">
            <w:pPr>
              <w:pStyle w:val="8"/>
              <w:spacing w:line="400" w:lineRule="exact"/>
              <w:rPr>
                <w:rFonts w:hint="eastAsia" w:ascii="仿宋" w:hAnsi="仿宋" w:eastAsia="仿宋" w:cs="仿宋"/>
                <w:color w:val="000000"/>
                <w:sz w:val="24"/>
                <w:szCs w:val="24"/>
                <w:highlight w:val="none"/>
              </w:rPr>
            </w:pPr>
          </w:p>
        </w:tc>
      </w:tr>
      <w:tr w14:paraId="25D67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085" w:type="dxa"/>
            <w:gridSpan w:val="2"/>
            <w:tcBorders>
              <w:top w:val="single" w:color="auto" w:sz="4" w:space="0"/>
              <w:left w:val="single" w:color="auto" w:sz="4" w:space="0"/>
              <w:bottom w:val="single" w:color="auto" w:sz="4" w:space="0"/>
              <w:right w:val="single" w:color="auto" w:sz="4" w:space="0"/>
            </w:tcBorders>
            <w:vAlign w:val="center"/>
          </w:tcPr>
          <w:p w14:paraId="70E9F308">
            <w:pPr>
              <w:pStyle w:val="8"/>
              <w:spacing w:line="400" w:lineRule="exact"/>
              <w:rPr>
                <w:rFonts w:hint="eastAsia" w:ascii="仿宋" w:hAnsi="仿宋" w:eastAsia="仿宋" w:cs="仿宋"/>
                <w:color w:val="000000"/>
                <w:sz w:val="24"/>
                <w:szCs w:val="24"/>
                <w:highlight w:val="none"/>
              </w:rPr>
            </w:pPr>
          </w:p>
        </w:tc>
        <w:tc>
          <w:tcPr>
            <w:tcW w:w="2516" w:type="dxa"/>
            <w:gridSpan w:val="4"/>
            <w:tcBorders>
              <w:top w:val="single" w:color="auto" w:sz="4" w:space="0"/>
              <w:left w:val="single" w:color="auto" w:sz="4" w:space="0"/>
              <w:bottom w:val="single" w:color="auto" w:sz="4" w:space="0"/>
              <w:right w:val="single" w:color="auto" w:sz="4" w:space="0"/>
            </w:tcBorders>
            <w:vAlign w:val="center"/>
          </w:tcPr>
          <w:p w14:paraId="04BDE8FD">
            <w:pPr>
              <w:pStyle w:val="8"/>
              <w:spacing w:line="400" w:lineRule="exact"/>
              <w:rPr>
                <w:rFonts w:hint="eastAsia" w:ascii="仿宋" w:hAnsi="仿宋" w:eastAsia="仿宋" w:cs="仿宋"/>
                <w:color w:val="000000"/>
                <w:sz w:val="24"/>
                <w:szCs w:val="24"/>
                <w:highlight w:val="none"/>
              </w:rPr>
            </w:pPr>
          </w:p>
        </w:tc>
        <w:tc>
          <w:tcPr>
            <w:tcW w:w="1889" w:type="dxa"/>
            <w:gridSpan w:val="2"/>
            <w:tcBorders>
              <w:top w:val="single" w:color="auto" w:sz="4" w:space="0"/>
              <w:left w:val="single" w:color="auto" w:sz="4" w:space="0"/>
              <w:bottom w:val="single" w:color="auto" w:sz="4" w:space="0"/>
              <w:right w:val="single" w:color="auto" w:sz="4" w:space="0"/>
            </w:tcBorders>
            <w:vAlign w:val="center"/>
          </w:tcPr>
          <w:p w14:paraId="7F916516">
            <w:pPr>
              <w:pStyle w:val="8"/>
              <w:spacing w:line="400" w:lineRule="exact"/>
              <w:rPr>
                <w:rFonts w:hint="eastAsia" w:ascii="仿宋" w:hAnsi="仿宋" w:eastAsia="仿宋" w:cs="仿宋"/>
                <w:color w:val="000000"/>
                <w:sz w:val="24"/>
                <w:szCs w:val="24"/>
                <w:highlight w:val="none"/>
              </w:rPr>
            </w:pPr>
          </w:p>
        </w:tc>
        <w:tc>
          <w:tcPr>
            <w:tcW w:w="1351" w:type="dxa"/>
            <w:gridSpan w:val="2"/>
            <w:tcBorders>
              <w:top w:val="single" w:color="auto" w:sz="4" w:space="0"/>
              <w:left w:val="single" w:color="auto" w:sz="4" w:space="0"/>
              <w:bottom w:val="single" w:color="auto" w:sz="4" w:space="0"/>
              <w:right w:val="single" w:color="auto" w:sz="4" w:space="0"/>
            </w:tcBorders>
            <w:vAlign w:val="center"/>
          </w:tcPr>
          <w:p w14:paraId="10F1BAAC">
            <w:pPr>
              <w:pStyle w:val="8"/>
              <w:spacing w:line="400" w:lineRule="exact"/>
              <w:rPr>
                <w:rFonts w:hint="eastAsia" w:ascii="仿宋" w:hAnsi="仿宋" w:eastAsia="仿宋" w:cs="仿宋"/>
                <w:color w:val="000000"/>
                <w:sz w:val="24"/>
                <w:szCs w:val="24"/>
                <w:highlight w:val="none"/>
              </w:rPr>
            </w:pPr>
          </w:p>
        </w:tc>
        <w:tc>
          <w:tcPr>
            <w:tcW w:w="1719" w:type="dxa"/>
            <w:tcBorders>
              <w:top w:val="single" w:color="auto" w:sz="4" w:space="0"/>
              <w:left w:val="single" w:color="auto" w:sz="4" w:space="0"/>
              <w:bottom w:val="single" w:color="auto" w:sz="4" w:space="0"/>
              <w:right w:val="single" w:color="auto" w:sz="4" w:space="0"/>
            </w:tcBorders>
            <w:vAlign w:val="center"/>
          </w:tcPr>
          <w:p w14:paraId="35497B72">
            <w:pPr>
              <w:pStyle w:val="8"/>
              <w:spacing w:line="400" w:lineRule="exact"/>
              <w:rPr>
                <w:rFonts w:hint="eastAsia" w:ascii="仿宋" w:hAnsi="仿宋" w:eastAsia="仿宋" w:cs="仿宋"/>
                <w:color w:val="000000"/>
                <w:sz w:val="24"/>
                <w:szCs w:val="24"/>
                <w:highlight w:val="none"/>
              </w:rPr>
            </w:pPr>
          </w:p>
        </w:tc>
      </w:tr>
    </w:tbl>
    <w:p w14:paraId="4680EF03">
      <w:pPr>
        <w:spacing w:line="520" w:lineRule="exact"/>
        <w:ind w:left="839" w:leftChars="133" w:hanging="560" w:hangingChars="200"/>
        <w:rPr>
          <w:rFonts w:hint="eastAsia" w:ascii="仿宋" w:hAnsi="仿宋" w:eastAsia="仿宋" w:cs="仿宋"/>
          <w:sz w:val="28"/>
          <w:highlight w:val="none"/>
        </w:rPr>
      </w:pPr>
      <w:r>
        <w:rPr>
          <w:rFonts w:hint="eastAsia" w:ascii="仿宋" w:hAnsi="仿宋" w:eastAsia="仿宋" w:cs="仿宋"/>
          <w:sz w:val="28"/>
          <w:highlight w:val="none"/>
        </w:rPr>
        <w:t>注：后附人员执业资格证书、专业技术职称证书</w:t>
      </w:r>
      <w:r>
        <w:rPr>
          <w:rFonts w:hint="eastAsia" w:ascii="仿宋" w:hAnsi="仿宋" w:eastAsia="仿宋" w:cs="仿宋"/>
          <w:sz w:val="28"/>
          <w:highlight w:val="none"/>
          <w:lang w:eastAsia="zh-CN"/>
        </w:rPr>
        <w:t>扫描件</w:t>
      </w:r>
      <w:r>
        <w:rPr>
          <w:rFonts w:hint="eastAsia" w:ascii="仿宋" w:hAnsi="仿宋" w:eastAsia="仿宋" w:cs="仿宋"/>
          <w:sz w:val="28"/>
          <w:highlight w:val="none"/>
        </w:rPr>
        <w:t>。本表可由投标人根据实际情况自行扩展。</w:t>
      </w:r>
    </w:p>
    <w:p w14:paraId="0A5DA007">
      <w:pPr>
        <w:wordWrap w:val="0"/>
        <w:spacing w:line="560" w:lineRule="exact"/>
        <w:jc w:val="right"/>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投标人名称（盖章）：        </w:t>
      </w:r>
    </w:p>
    <w:p w14:paraId="0C5A858A">
      <w:pPr>
        <w:wordWrap w:val="0"/>
        <w:spacing w:line="560" w:lineRule="exact"/>
        <w:jc w:val="right"/>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法定代表人盖章：        </w:t>
      </w:r>
    </w:p>
    <w:p w14:paraId="750D51A5">
      <w:pPr>
        <w:pStyle w:val="8"/>
        <w:ind w:left="3150" w:leftChars="1500"/>
        <w:jc w:val="left"/>
        <w:rPr>
          <w:rFonts w:hint="eastAsia" w:ascii="仿宋" w:hAnsi="仿宋" w:eastAsia="仿宋" w:cs="仿宋"/>
          <w:strike/>
          <w:sz w:val="24"/>
          <w:szCs w:val="24"/>
          <w:highlight w:val="none"/>
        </w:rPr>
        <w:sectPr>
          <w:pgSz w:w="11906" w:h="16838"/>
          <w:pgMar w:top="1440" w:right="1797" w:bottom="1440" w:left="1797" w:header="851" w:footer="992" w:gutter="0"/>
          <w:pgBorders>
            <w:top w:val="none" w:sz="0" w:space="0"/>
            <w:left w:val="none" w:sz="0" w:space="0"/>
            <w:bottom w:val="none" w:sz="0" w:space="0"/>
            <w:right w:val="none" w:sz="0" w:space="0"/>
          </w:pgBorders>
          <w:cols w:space="720" w:num="1"/>
          <w:docGrid w:type="lines" w:linePitch="697" w:charSpace="0"/>
        </w:sectPr>
      </w:pPr>
    </w:p>
    <w:p w14:paraId="0591ADF3">
      <w:pPr>
        <w:pStyle w:val="8"/>
        <w:spacing w:line="520" w:lineRule="exact"/>
        <w:jc w:val="center"/>
        <w:rPr>
          <w:rFonts w:hint="eastAsia" w:ascii="仿宋" w:hAnsi="仿宋" w:eastAsia="仿宋" w:cs="仿宋"/>
          <w:color w:val="000000"/>
          <w:kern w:val="2"/>
          <w:sz w:val="44"/>
          <w:szCs w:val="44"/>
          <w:highlight w:val="none"/>
        </w:rPr>
      </w:pPr>
      <w:r>
        <w:rPr>
          <w:rFonts w:hint="eastAsia" w:ascii="仿宋" w:hAnsi="仿宋" w:eastAsia="仿宋" w:cs="仿宋"/>
          <w:color w:val="000000"/>
          <w:kern w:val="2"/>
          <w:sz w:val="44"/>
          <w:szCs w:val="44"/>
          <w:highlight w:val="none"/>
        </w:rPr>
        <w:t>技术服务、培训和售后服务内容及承诺表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2"/>
      </w:tblGrid>
      <w:tr w14:paraId="34D27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5" w:hRule="atLeast"/>
          <w:jc w:val="center"/>
        </w:trPr>
        <w:tc>
          <w:tcPr>
            <w:tcW w:w="8712" w:type="dxa"/>
            <w:tcBorders>
              <w:top w:val="single" w:color="auto" w:sz="4" w:space="0"/>
              <w:left w:val="single" w:color="auto" w:sz="4" w:space="0"/>
              <w:bottom w:val="single" w:color="auto" w:sz="4" w:space="0"/>
              <w:right w:val="single" w:color="auto" w:sz="4" w:space="0"/>
            </w:tcBorders>
          </w:tcPr>
          <w:p w14:paraId="5E826B0D">
            <w:pPr>
              <w:pStyle w:val="8"/>
              <w:tabs>
                <w:tab w:val="left" w:pos="1005"/>
              </w:tabs>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服务流程</w:t>
            </w:r>
          </w:p>
          <w:p w14:paraId="68B9379A">
            <w:pPr>
              <w:pStyle w:val="8"/>
              <w:tabs>
                <w:tab w:val="left" w:pos="1005"/>
              </w:tabs>
              <w:spacing w:line="440" w:lineRule="exact"/>
              <w:rPr>
                <w:rFonts w:hint="eastAsia" w:ascii="仿宋" w:hAnsi="仿宋" w:eastAsia="仿宋" w:cs="仿宋"/>
                <w:sz w:val="24"/>
                <w:szCs w:val="24"/>
                <w:highlight w:val="none"/>
              </w:rPr>
            </w:pPr>
          </w:p>
        </w:tc>
      </w:tr>
      <w:tr w14:paraId="20E62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0" w:hRule="atLeast"/>
          <w:jc w:val="center"/>
        </w:trPr>
        <w:tc>
          <w:tcPr>
            <w:tcW w:w="8712" w:type="dxa"/>
            <w:tcBorders>
              <w:top w:val="single" w:color="auto" w:sz="4" w:space="0"/>
              <w:left w:val="single" w:color="auto" w:sz="4" w:space="0"/>
              <w:bottom w:val="single" w:color="auto" w:sz="4" w:space="0"/>
              <w:right w:val="single" w:color="auto" w:sz="4" w:space="0"/>
            </w:tcBorders>
          </w:tcPr>
          <w:p w14:paraId="05DB2E23">
            <w:pPr>
              <w:pStyle w:val="8"/>
              <w:tabs>
                <w:tab w:val="left" w:pos="1005"/>
              </w:tabs>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技术服务</w:t>
            </w:r>
          </w:p>
          <w:p w14:paraId="2BE111B7">
            <w:pPr>
              <w:pStyle w:val="8"/>
              <w:tabs>
                <w:tab w:val="left" w:pos="1005"/>
              </w:tabs>
              <w:spacing w:line="440" w:lineRule="exact"/>
              <w:rPr>
                <w:rFonts w:hint="eastAsia" w:ascii="仿宋" w:hAnsi="仿宋" w:eastAsia="仿宋" w:cs="仿宋"/>
                <w:sz w:val="24"/>
                <w:szCs w:val="24"/>
                <w:highlight w:val="none"/>
              </w:rPr>
            </w:pPr>
          </w:p>
          <w:p w14:paraId="43B194A4">
            <w:pPr>
              <w:pStyle w:val="8"/>
              <w:tabs>
                <w:tab w:val="left" w:pos="1005"/>
              </w:tabs>
              <w:spacing w:line="440" w:lineRule="exact"/>
              <w:rPr>
                <w:rFonts w:hint="eastAsia" w:ascii="仿宋" w:hAnsi="仿宋" w:eastAsia="仿宋" w:cs="仿宋"/>
                <w:sz w:val="24"/>
                <w:szCs w:val="24"/>
                <w:highlight w:val="none"/>
              </w:rPr>
            </w:pPr>
          </w:p>
          <w:p w14:paraId="3BF2C65E">
            <w:pPr>
              <w:pStyle w:val="8"/>
              <w:tabs>
                <w:tab w:val="left" w:pos="1005"/>
              </w:tabs>
              <w:spacing w:line="440" w:lineRule="exact"/>
              <w:rPr>
                <w:rFonts w:hint="eastAsia" w:ascii="仿宋" w:hAnsi="仿宋" w:eastAsia="仿宋" w:cs="仿宋"/>
                <w:sz w:val="24"/>
                <w:szCs w:val="24"/>
                <w:highlight w:val="none"/>
              </w:rPr>
            </w:pPr>
          </w:p>
          <w:p w14:paraId="2B175CB3">
            <w:pPr>
              <w:pStyle w:val="8"/>
              <w:tabs>
                <w:tab w:val="left" w:pos="1005"/>
              </w:tabs>
              <w:spacing w:line="440" w:lineRule="exact"/>
              <w:rPr>
                <w:rFonts w:hint="eastAsia" w:ascii="仿宋" w:hAnsi="仿宋" w:eastAsia="仿宋" w:cs="仿宋"/>
                <w:sz w:val="24"/>
                <w:szCs w:val="24"/>
                <w:highlight w:val="none"/>
              </w:rPr>
            </w:pPr>
          </w:p>
          <w:p w14:paraId="178D2225">
            <w:pPr>
              <w:pStyle w:val="8"/>
              <w:tabs>
                <w:tab w:val="left" w:pos="1005"/>
              </w:tabs>
              <w:spacing w:line="440" w:lineRule="exact"/>
              <w:rPr>
                <w:rFonts w:hint="eastAsia" w:ascii="仿宋" w:hAnsi="仿宋" w:eastAsia="仿宋" w:cs="仿宋"/>
                <w:sz w:val="24"/>
                <w:szCs w:val="24"/>
                <w:highlight w:val="none"/>
              </w:rPr>
            </w:pPr>
          </w:p>
        </w:tc>
      </w:tr>
      <w:tr w14:paraId="0B5A4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0" w:hRule="atLeast"/>
          <w:jc w:val="center"/>
        </w:trPr>
        <w:tc>
          <w:tcPr>
            <w:tcW w:w="8712" w:type="dxa"/>
            <w:tcBorders>
              <w:top w:val="single" w:color="auto" w:sz="4" w:space="0"/>
              <w:left w:val="single" w:color="auto" w:sz="4" w:space="0"/>
              <w:bottom w:val="single" w:color="auto" w:sz="4" w:space="0"/>
              <w:right w:val="single" w:color="auto" w:sz="4" w:space="0"/>
            </w:tcBorders>
          </w:tcPr>
          <w:p w14:paraId="5F0A9B42">
            <w:pPr>
              <w:pStyle w:val="8"/>
              <w:tabs>
                <w:tab w:val="left" w:pos="1005"/>
              </w:tabs>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售后服务承诺至少包含下列内容</w:t>
            </w:r>
          </w:p>
          <w:p w14:paraId="42B15FDC">
            <w:pPr>
              <w:pStyle w:val="8"/>
              <w:tabs>
                <w:tab w:val="left" w:pos="1005"/>
              </w:tabs>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响应时间：</w:t>
            </w:r>
          </w:p>
          <w:p w14:paraId="2878CA9D">
            <w:pPr>
              <w:pStyle w:val="8"/>
              <w:tabs>
                <w:tab w:val="left" w:pos="1005"/>
              </w:tabs>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到达现场时间：</w:t>
            </w:r>
          </w:p>
          <w:p w14:paraId="4472B5A0">
            <w:pPr>
              <w:pStyle w:val="8"/>
              <w:tabs>
                <w:tab w:val="left" w:pos="1005"/>
              </w:tabs>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完成修复时间：</w:t>
            </w:r>
          </w:p>
          <w:p w14:paraId="209A6B8E">
            <w:pPr>
              <w:pStyle w:val="8"/>
              <w:tabs>
                <w:tab w:val="left" w:pos="1005"/>
              </w:tabs>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质保期内保证措施：</w:t>
            </w:r>
          </w:p>
          <w:p w14:paraId="601FE3FF">
            <w:pPr>
              <w:pStyle w:val="8"/>
              <w:tabs>
                <w:tab w:val="left" w:pos="1005"/>
              </w:tabs>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质保期外保证措施：</w:t>
            </w:r>
          </w:p>
          <w:p w14:paraId="4C5F8486">
            <w:pPr>
              <w:pStyle w:val="8"/>
              <w:tabs>
                <w:tab w:val="left" w:pos="1005"/>
              </w:tabs>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r>
    </w:tbl>
    <w:p w14:paraId="75F75138">
      <w:pPr>
        <w:wordWrap w:val="0"/>
        <w:spacing w:line="560" w:lineRule="exact"/>
        <w:jc w:val="right"/>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投标人（盖章）：        </w:t>
      </w:r>
    </w:p>
    <w:p w14:paraId="4D88315C">
      <w:pPr>
        <w:wordWrap w:val="0"/>
        <w:spacing w:line="560" w:lineRule="exact"/>
        <w:jc w:val="right"/>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法定代表人盖章：        </w:t>
      </w:r>
    </w:p>
    <w:p w14:paraId="7D046FDA">
      <w:pPr>
        <w:jc w:val="center"/>
        <w:rPr>
          <w:rFonts w:hint="eastAsia" w:ascii="仿宋" w:hAnsi="仿宋" w:eastAsia="仿宋" w:cs="仿宋"/>
          <w:sz w:val="28"/>
          <w:szCs w:val="28"/>
          <w:highlight w:val="none"/>
        </w:rPr>
        <w:sectPr>
          <w:pgSz w:w="11906" w:h="16838"/>
          <w:pgMar w:top="1440" w:right="1440" w:bottom="1440" w:left="1440" w:header="709" w:footer="709" w:gutter="0"/>
          <w:pgBorders>
            <w:top w:val="none" w:sz="0" w:space="0"/>
            <w:left w:val="none" w:sz="0" w:space="0"/>
            <w:bottom w:val="none" w:sz="0" w:space="0"/>
            <w:right w:val="none" w:sz="0" w:space="0"/>
          </w:pgBorders>
          <w:cols w:space="720" w:num="1"/>
          <w:docGrid w:type="lines" w:linePitch="361" w:charSpace="0"/>
        </w:sectPr>
      </w:pPr>
    </w:p>
    <w:bookmarkEnd w:id="47"/>
    <w:bookmarkEnd w:id="48"/>
    <w:p w14:paraId="18AFED2C">
      <w:pPr>
        <w:pStyle w:val="7"/>
        <w:rPr>
          <w:rFonts w:hint="eastAsia" w:ascii="仿宋" w:hAnsi="仿宋" w:eastAsia="仿宋" w:cs="仿宋"/>
          <w:highlight w:val="none"/>
        </w:rPr>
      </w:pPr>
      <w:bookmarkStart w:id="49" w:name="_Toc522526799"/>
      <w:bookmarkStart w:id="50" w:name="_Toc521936061"/>
    </w:p>
    <w:p w14:paraId="53BC5625">
      <w:pPr>
        <w:pStyle w:val="8"/>
        <w:spacing w:line="520" w:lineRule="exact"/>
        <w:jc w:val="center"/>
        <w:rPr>
          <w:rFonts w:hint="eastAsia" w:ascii="仿宋" w:hAnsi="仿宋" w:eastAsia="仿宋" w:cs="仿宋"/>
          <w:kern w:val="2"/>
          <w:sz w:val="44"/>
          <w:szCs w:val="44"/>
          <w:highlight w:val="none"/>
        </w:rPr>
      </w:pPr>
      <w:r>
        <w:rPr>
          <w:rFonts w:hint="eastAsia" w:ascii="仿宋" w:hAnsi="仿宋" w:eastAsia="仿宋" w:cs="仿宋"/>
          <w:kern w:val="2"/>
          <w:sz w:val="44"/>
          <w:szCs w:val="44"/>
          <w:highlight w:val="none"/>
        </w:rPr>
        <w:t>投 标 偏 离 表</w:t>
      </w:r>
    </w:p>
    <w:p w14:paraId="54FA91D3">
      <w:pPr>
        <w:spacing w:line="36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（包括技术规格、参数和商务条款偏离）</w:t>
      </w:r>
    </w:p>
    <w:p w14:paraId="03B1C0D6">
      <w:pPr>
        <w:spacing w:line="360" w:lineRule="exact"/>
        <w:jc w:val="center"/>
        <w:rPr>
          <w:rFonts w:hint="eastAsia" w:ascii="仿宋" w:hAnsi="仿宋" w:eastAsia="仿宋" w:cs="仿宋"/>
          <w:bCs/>
          <w:sz w:val="22"/>
          <w:highlight w:val="none"/>
        </w:rPr>
      </w:pPr>
    </w:p>
    <w:tbl>
      <w:tblPr>
        <w:tblStyle w:val="13"/>
        <w:tblW w:w="8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
        <w:gridCol w:w="996"/>
        <w:gridCol w:w="2795"/>
        <w:gridCol w:w="996"/>
        <w:gridCol w:w="2711"/>
        <w:gridCol w:w="823"/>
      </w:tblGrid>
      <w:tr w14:paraId="16D76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377" w:type="dxa"/>
            <w:vMerge w:val="restart"/>
          </w:tcPr>
          <w:p w14:paraId="06415304">
            <w:pPr>
              <w:pStyle w:val="8"/>
              <w:spacing w:line="400" w:lineRule="exact"/>
              <w:rPr>
                <w:rFonts w:hint="eastAsia" w:ascii="仿宋" w:hAnsi="仿宋" w:eastAsia="仿宋" w:cs="仿宋"/>
                <w:sz w:val="28"/>
                <w:szCs w:val="24"/>
                <w:highlight w:val="none"/>
              </w:rPr>
            </w:pPr>
            <w:r>
              <w:rPr>
                <w:rFonts w:hint="eastAsia" w:ascii="仿宋" w:hAnsi="仿宋" w:eastAsia="仿宋" w:cs="仿宋"/>
                <w:sz w:val="28"/>
                <w:szCs w:val="24"/>
                <w:highlight w:val="none"/>
              </w:rPr>
              <w:t>序号</w:t>
            </w:r>
          </w:p>
        </w:tc>
        <w:tc>
          <w:tcPr>
            <w:tcW w:w="3791" w:type="dxa"/>
            <w:gridSpan w:val="2"/>
          </w:tcPr>
          <w:p w14:paraId="191A71BF">
            <w:pPr>
              <w:pStyle w:val="8"/>
              <w:spacing w:line="400" w:lineRule="exact"/>
              <w:jc w:val="center"/>
              <w:rPr>
                <w:rFonts w:hint="eastAsia" w:ascii="仿宋" w:hAnsi="仿宋" w:eastAsia="仿宋" w:cs="仿宋"/>
                <w:sz w:val="28"/>
                <w:szCs w:val="24"/>
                <w:highlight w:val="none"/>
              </w:rPr>
            </w:pPr>
            <w:r>
              <w:rPr>
                <w:rFonts w:hint="eastAsia" w:ascii="仿宋" w:hAnsi="仿宋" w:eastAsia="仿宋" w:cs="仿宋"/>
                <w:sz w:val="28"/>
                <w:szCs w:val="24"/>
                <w:highlight w:val="none"/>
              </w:rPr>
              <w:t>招标文件条款</w:t>
            </w:r>
          </w:p>
        </w:tc>
        <w:tc>
          <w:tcPr>
            <w:tcW w:w="3707" w:type="dxa"/>
            <w:gridSpan w:val="2"/>
          </w:tcPr>
          <w:p w14:paraId="2D9D075F">
            <w:pPr>
              <w:pStyle w:val="8"/>
              <w:spacing w:line="400" w:lineRule="exact"/>
              <w:jc w:val="center"/>
              <w:rPr>
                <w:rFonts w:hint="eastAsia" w:ascii="仿宋" w:hAnsi="仿宋" w:eastAsia="仿宋" w:cs="仿宋"/>
                <w:sz w:val="28"/>
                <w:szCs w:val="24"/>
                <w:highlight w:val="none"/>
              </w:rPr>
            </w:pPr>
            <w:r>
              <w:rPr>
                <w:rFonts w:hint="eastAsia" w:ascii="仿宋" w:hAnsi="仿宋" w:eastAsia="仿宋" w:cs="仿宋"/>
                <w:sz w:val="28"/>
                <w:szCs w:val="24"/>
                <w:highlight w:val="none"/>
              </w:rPr>
              <w:t>投标文件条款</w:t>
            </w:r>
          </w:p>
        </w:tc>
        <w:tc>
          <w:tcPr>
            <w:tcW w:w="823" w:type="dxa"/>
            <w:vMerge w:val="restart"/>
          </w:tcPr>
          <w:p w14:paraId="2DA40BDB">
            <w:pPr>
              <w:pStyle w:val="8"/>
              <w:spacing w:line="400" w:lineRule="exact"/>
              <w:jc w:val="center"/>
              <w:rPr>
                <w:rFonts w:hint="eastAsia" w:ascii="仿宋" w:hAnsi="仿宋" w:eastAsia="仿宋" w:cs="仿宋"/>
                <w:sz w:val="28"/>
                <w:szCs w:val="24"/>
                <w:highlight w:val="none"/>
              </w:rPr>
            </w:pPr>
            <w:r>
              <w:rPr>
                <w:rFonts w:hint="eastAsia" w:ascii="仿宋" w:hAnsi="仿宋" w:eastAsia="仿宋" w:cs="仿宋"/>
                <w:sz w:val="24"/>
                <w:szCs w:val="24"/>
                <w:highlight w:val="none"/>
              </w:rPr>
              <w:t>偏离情况</w:t>
            </w:r>
          </w:p>
        </w:tc>
      </w:tr>
      <w:tr w14:paraId="0A1D8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trPr>
        <w:tc>
          <w:tcPr>
            <w:tcW w:w="377" w:type="dxa"/>
            <w:vMerge w:val="continue"/>
          </w:tcPr>
          <w:p w14:paraId="1A8599BE">
            <w:pPr>
              <w:pStyle w:val="8"/>
              <w:spacing w:line="400" w:lineRule="exact"/>
              <w:rPr>
                <w:rFonts w:hint="eastAsia" w:ascii="仿宋" w:hAnsi="仿宋" w:eastAsia="仿宋" w:cs="仿宋"/>
                <w:sz w:val="28"/>
                <w:szCs w:val="24"/>
                <w:highlight w:val="none"/>
              </w:rPr>
            </w:pPr>
          </w:p>
        </w:tc>
        <w:tc>
          <w:tcPr>
            <w:tcW w:w="996" w:type="dxa"/>
          </w:tcPr>
          <w:p w14:paraId="47744F28">
            <w:pPr>
              <w:pStyle w:val="8"/>
              <w:spacing w:line="400" w:lineRule="exact"/>
              <w:jc w:val="center"/>
              <w:rPr>
                <w:rFonts w:hint="eastAsia" w:ascii="仿宋" w:hAnsi="仿宋" w:eastAsia="仿宋" w:cs="仿宋"/>
                <w:sz w:val="28"/>
                <w:szCs w:val="24"/>
                <w:highlight w:val="none"/>
              </w:rPr>
            </w:pPr>
            <w:r>
              <w:rPr>
                <w:rFonts w:hint="eastAsia" w:ascii="仿宋" w:hAnsi="仿宋" w:eastAsia="仿宋" w:cs="仿宋"/>
                <w:sz w:val="28"/>
                <w:szCs w:val="24"/>
                <w:highlight w:val="none"/>
              </w:rPr>
              <w:t>条款号</w:t>
            </w:r>
          </w:p>
        </w:tc>
        <w:tc>
          <w:tcPr>
            <w:tcW w:w="2795" w:type="dxa"/>
          </w:tcPr>
          <w:p w14:paraId="6C7BC6DB">
            <w:pPr>
              <w:pStyle w:val="8"/>
              <w:spacing w:line="400" w:lineRule="exact"/>
              <w:jc w:val="center"/>
              <w:rPr>
                <w:rFonts w:hint="eastAsia" w:ascii="仿宋" w:hAnsi="仿宋" w:eastAsia="仿宋" w:cs="仿宋"/>
                <w:sz w:val="28"/>
                <w:szCs w:val="24"/>
                <w:highlight w:val="none"/>
              </w:rPr>
            </w:pPr>
            <w:r>
              <w:rPr>
                <w:rFonts w:hint="eastAsia" w:ascii="仿宋" w:hAnsi="仿宋" w:eastAsia="仿宋" w:cs="仿宋"/>
                <w:sz w:val="28"/>
                <w:szCs w:val="24"/>
                <w:highlight w:val="none"/>
              </w:rPr>
              <w:t>招标文件的内容</w:t>
            </w:r>
          </w:p>
        </w:tc>
        <w:tc>
          <w:tcPr>
            <w:tcW w:w="996" w:type="dxa"/>
          </w:tcPr>
          <w:p w14:paraId="75D0BCFC">
            <w:pPr>
              <w:pStyle w:val="8"/>
              <w:spacing w:line="400" w:lineRule="exact"/>
              <w:jc w:val="center"/>
              <w:rPr>
                <w:rFonts w:hint="eastAsia" w:ascii="仿宋" w:hAnsi="仿宋" w:eastAsia="仿宋" w:cs="仿宋"/>
                <w:sz w:val="28"/>
                <w:szCs w:val="24"/>
                <w:highlight w:val="none"/>
              </w:rPr>
            </w:pPr>
            <w:r>
              <w:rPr>
                <w:rFonts w:hint="eastAsia" w:ascii="仿宋" w:hAnsi="仿宋" w:eastAsia="仿宋" w:cs="仿宋"/>
                <w:sz w:val="28"/>
                <w:szCs w:val="24"/>
                <w:highlight w:val="none"/>
              </w:rPr>
              <w:t>条款号</w:t>
            </w:r>
          </w:p>
        </w:tc>
        <w:tc>
          <w:tcPr>
            <w:tcW w:w="2711" w:type="dxa"/>
          </w:tcPr>
          <w:p w14:paraId="466993A3">
            <w:pPr>
              <w:pStyle w:val="8"/>
              <w:spacing w:line="400" w:lineRule="exact"/>
              <w:jc w:val="center"/>
              <w:rPr>
                <w:rFonts w:hint="eastAsia" w:ascii="仿宋" w:hAnsi="仿宋" w:eastAsia="仿宋" w:cs="仿宋"/>
                <w:sz w:val="28"/>
                <w:szCs w:val="24"/>
                <w:highlight w:val="none"/>
              </w:rPr>
            </w:pPr>
            <w:r>
              <w:rPr>
                <w:rFonts w:hint="eastAsia" w:ascii="仿宋" w:hAnsi="仿宋" w:eastAsia="仿宋" w:cs="仿宋"/>
                <w:sz w:val="28"/>
                <w:szCs w:val="24"/>
                <w:highlight w:val="none"/>
              </w:rPr>
              <w:t>投标文件偏离内容</w:t>
            </w:r>
          </w:p>
        </w:tc>
        <w:tc>
          <w:tcPr>
            <w:tcW w:w="823" w:type="dxa"/>
            <w:vMerge w:val="continue"/>
          </w:tcPr>
          <w:p w14:paraId="195B4F8E">
            <w:pPr>
              <w:pStyle w:val="8"/>
              <w:spacing w:line="400" w:lineRule="exact"/>
              <w:jc w:val="center"/>
              <w:rPr>
                <w:rFonts w:hint="eastAsia" w:ascii="仿宋" w:hAnsi="仿宋" w:eastAsia="仿宋" w:cs="仿宋"/>
                <w:sz w:val="28"/>
                <w:szCs w:val="24"/>
                <w:highlight w:val="none"/>
              </w:rPr>
            </w:pPr>
          </w:p>
        </w:tc>
      </w:tr>
      <w:tr w14:paraId="0BD1B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377" w:type="dxa"/>
          </w:tcPr>
          <w:p w14:paraId="44F1A243">
            <w:pPr>
              <w:pStyle w:val="8"/>
              <w:spacing w:line="400" w:lineRule="exact"/>
              <w:rPr>
                <w:rFonts w:hint="eastAsia" w:ascii="仿宋" w:hAnsi="仿宋" w:eastAsia="仿宋" w:cs="仿宋"/>
                <w:sz w:val="28"/>
                <w:szCs w:val="24"/>
                <w:highlight w:val="none"/>
              </w:rPr>
            </w:pPr>
          </w:p>
        </w:tc>
        <w:tc>
          <w:tcPr>
            <w:tcW w:w="996" w:type="dxa"/>
          </w:tcPr>
          <w:p w14:paraId="21E2C613">
            <w:pPr>
              <w:pStyle w:val="8"/>
              <w:spacing w:line="400" w:lineRule="exact"/>
              <w:rPr>
                <w:rFonts w:hint="eastAsia" w:ascii="仿宋" w:hAnsi="仿宋" w:eastAsia="仿宋" w:cs="仿宋"/>
                <w:sz w:val="28"/>
                <w:szCs w:val="24"/>
                <w:highlight w:val="none"/>
              </w:rPr>
            </w:pPr>
          </w:p>
        </w:tc>
        <w:tc>
          <w:tcPr>
            <w:tcW w:w="2795" w:type="dxa"/>
          </w:tcPr>
          <w:p w14:paraId="472AABD8">
            <w:pPr>
              <w:pStyle w:val="8"/>
              <w:spacing w:line="400" w:lineRule="exact"/>
              <w:rPr>
                <w:rFonts w:hint="eastAsia" w:ascii="仿宋" w:hAnsi="仿宋" w:eastAsia="仿宋" w:cs="仿宋"/>
                <w:sz w:val="28"/>
                <w:szCs w:val="24"/>
                <w:highlight w:val="none"/>
              </w:rPr>
            </w:pPr>
          </w:p>
        </w:tc>
        <w:tc>
          <w:tcPr>
            <w:tcW w:w="996" w:type="dxa"/>
          </w:tcPr>
          <w:p w14:paraId="1BBB90D6">
            <w:pPr>
              <w:pStyle w:val="8"/>
              <w:spacing w:line="400" w:lineRule="exact"/>
              <w:rPr>
                <w:rFonts w:hint="eastAsia" w:ascii="仿宋" w:hAnsi="仿宋" w:eastAsia="仿宋" w:cs="仿宋"/>
                <w:sz w:val="28"/>
                <w:szCs w:val="24"/>
                <w:highlight w:val="none"/>
              </w:rPr>
            </w:pPr>
          </w:p>
        </w:tc>
        <w:tc>
          <w:tcPr>
            <w:tcW w:w="2711" w:type="dxa"/>
          </w:tcPr>
          <w:p w14:paraId="60DE9E32">
            <w:pPr>
              <w:pStyle w:val="8"/>
              <w:spacing w:line="400" w:lineRule="exact"/>
              <w:rPr>
                <w:rFonts w:hint="eastAsia" w:ascii="仿宋" w:hAnsi="仿宋" w:eastAsia="仿宋" w:cs="仿宋"/>
                <w:sz w:val="28"/>
                <w:szCs w:val="24"/>
                <w:highlight w:val="none"/>
              </w:rPr>
            </w:pPr>
          </w:p>
        </w:tc>
        <w:tc>
          <w:tcPr>
            <w:tcW w:w="823" w:type="dxa"/>
          </w:tcPr>
          <w:p w14:paraId="5E09D76C">
            <w:pPr>
              <w:pStyle w:val="8"/>
              <w:spacing w:line="400" w:lineRule="exact"/>
              <w:rPr>
                <w:rFonts w:hint="eastAsia" w:ascii="仿宋" w:hAnsi="仿宋" w:eastAsia="仿宋" w:cs="仿宋"/>
                <w:sz w:val="28"/>
                <w:szCs w:val="24"/>
                <w:highlight w:val="none"/>
              </w:rPr>
            </w:pPr>
          </w:p>
        </w:tc>
      </w:tr>
      <w:tr w14:paraId="00D4F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377" w:type="dxa"/>
          </w:tcPr>
          <w:p w14:paraId="47B127EE">
            <w:pPr>
              <w:pStyle w:val="8"/>
              <w:spacing w:line="400" w:lineRule="exact"/>
              <w:rPr>
                <w:rFonts w:hint="eastAsia" w:ascii="仿宋" w:hAnsi="仿宋" w:eastAsia="仿宋" w:cs="仿宋"/>
                <w:sz w:val="28"/>
                <w:szCs w:val="24"/>
                <w:highlight w:val="none"/>
              </w:rPr>
            </w:pPr>
          </w:p>
        </w:tc>
        <w:tc>
          <w:tcPr>
            <w:tcW w:w="996" w:type="dxa"/>
          </w:tcPr>
          <w:p w14:paraId="57929FA4">
            <w:pPr>
              <w:pStyle w:val="8"/>
              <w:spacing w:line="400" w:lineRule="exact"/>
              <w:rPr>
                <w:rFonts w:hint="eastAsia" w:ascii="仿宋" w:hAnsi="仿宋" w:eastAsia="仿宋" w:cs="仿宋"/>
                <w:sz w:val="28"/>
                <w:szCs w:val="24"/>
                <w:highlight w:val="none"/>
              </w:rPr>
            </w:pPr>
          </w:p>
        </w:tc>
        <w:tc>
          <w:tcPr>
            <w:tcW w:w="2795" w:type="dxa"/>
          </w:tcPr>
          <w:p w14:paraId="43E6C41A">
            <w:pPr>
              <w:pStyle w:val="8"/>
              <w:spacing w:line="400" w:lineRule="exact"/>
              <w:rPr>
                <w:rFonts w:hint="eastAsia" w:ascii="仿宋" w:hAnsi="仿宋" w:eastAsia="仿宋" w:cs="仿宋"/>
                <w:sz w:val="28"/>
                <w:szCs w:val="24"/>
                <w:highlight w:val="none"/>
              </w:rPr>
            </w:pPr>
          </w:p>
        </w:tc>
        <w:tc>
          <w:tcPr>
            <w:tcW w:w="996" w:type="dxa"/>
          </w:tcPr>
          <w:p w14:paraId="6B5A966B">
            <w:pPr>
              <w:pStyle w:val="8"/>
              <w:spacing w:line="400" w:lineRule="exact"/>
              <w:rPr>
                <w:rFonts w:hint="eastAsia" w:ascii="仿宋" w:hAnsi="仿宋" w:eastAsia="仿宋" w:cs="仿宋"/>
                <w:sz w:val="28"/>
                <w:szCs w:val="24"/>
                <w:highlight w:val="none"/>
              </w:rPr>
            </w:pPr>
          </w:p>
        </w:tc>
        <w:tc>
          <w:tcPr>
            <w:tcW w:w="2711" w:type="dxa"/>
          </w:tcPr>
          <w:p w14:paraId="36C73AB7">
            <w:pPr>
              <w:pStyle w:val="8"/>
              <w:spacing w:line="400" w:lineRule="exact"/>
              <w:rPr>
                <w:rFonts w:hint="eastAsia" w:ascii="仿宋" w:hAnsi="仿宋" w:eastAsia="仿宋" w:cs="仿宋"/>
                <w:sz w:val="28"/>
                <w:szCs w:val="24"/>
                <w:highlight w:val="none"/>
              </w:rPr>
            </w:pPr>
          </w:p>
        </w:tc>
        <w:tc>
          <w:tcPr>
            <w:tcW w:w="823" w:type="dxa"/>
          </w:tcPr>
          <w:p w14:paraId="52436F5A">
            <w:pPr>
              <w:pStyle w:val="8"/>
              <w:spacing w:line="400" w:lineRule="exact"/>
              <w:rPr>
                <w:rFonts w:hint="eastAsia" w:ascii="仿宋" w:hAnsi="仿宋" w:eastAsia="仿宋" w:cs="仿宋"/>
                <w:sz w:val="28"/>
                <w:szCs w:val="24"/>
                <w:highlight w:val="none"/>
              </w:rPr>
            </w:pPr>
          </w:p>
        </w:tc>
      </w:tr>
      <w:tr w14:paraId="0495B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4" w:hRule="atLeast"/>
        </w:trPr>
        <w:tc>
          <w:tcPr>
            <w:tcW w:w="377" w:type="dxa"/>
          </w:tcPr>
          <w:p w14:paraId="715D48BA">
            <w:pPr>
              <w:pStyle w:val="8"/>
              <w:spacing w:line="400" w:lineRule="exact"/>
              <w:rPr>
                <w:rFonts w:hint="eastAsia" w:ascii="仿宋" w:hAnsi="仿宋" w:eastAsia="仿宋" w:cs="仿宋"/>
                <w:sz w:val="28"/>
                <w:szCs w:val="24"/>
                <w:highlight w:val="none"/>
              </w:rPr>
            </w:pPr>
          </w:p>
        </w:tc>
        <w:tc>
          <w:tcPr>
            <w:tcW w:w="996" w:type="dxa"/>
          </w:tcPr>
          <w:p w14:paraId="32CB0C2D">
            <w:pPr>
              <w:pStyle w:val="8"/>
              <w:spacing w:line="400" w:lineRule="exact"/>
              <w:rPr>
                <w:rFonts w:hint="eastAsia" w:ascii="仿宋" w:hAnsi="仿宋" w:eastAsia="仿宋" w:cs="仿宋"/>
                <w:sz w:val="28"/>
                <w:szCs w:val="24"/>
                <w:highlight w:val="none"/>
              </w:rPr>
            </w:pPr>
          </w:p>
        </w:tc>
        <w:tc>
          <w:tcPr>
            <w:tcW w:w="2795" w:type="dxa"/>
          </w:tcPr>
          <w:p w14:paraId="49404ADB">
            <w:pPr>
              <w:pStyle w:val="8"/>
              <w:spacing w:line="400" w:lineRule="exact"/>
              <w:rPr>
                <w:rFonts w:hint="eastAsia" w:ascii="仿宋" w:hAnsi="仿宋" w:eastAsia="仿宋" w:cs="仿宋"/>
                <w:sz w:val="28"/>
                <w:szCs w:val="24"/>
                <w:highlight w:val="none"/>
              </w:rPr>
            </w:pPr>
          </w:p>
        </w:tc>
        <w:tc>
          <w:tcPr>
            <w:tcW w:w="996" w:type="dxa"/>
          </w:tcPr>
          <w:p w14:paraId="08B79499">
            <w:pPr>
              <w:pStyle w:val="8"/>
              <w:spacing w:line="400" w:lineRule="exact"/>
              <w:rPr>
                <w:rFonts w:hint="eastAsia" w:ascii="仿宋" w:hAnsi="仿宋" w:eastAsia="仿宋" w:cs="仿宋"/>
                <w:sz w:val="28"/>
                <w:szCs w:val="24"/>
                <w:highlight w:val="none"/>
              </w:rPr>
            </w:pPr>
          </w:p>
        </w:tc>
        <w:tc>
          <w:tcPr>
            <w:tcW w:w="2711" w:type="dxa"/>
          </w:tcPr>
          <w:p w14:paraId="148DAB7F">
            <w:pPr>
              <w:pStyle w:val="8"/>
              <w:spacing w:line="400" w:lineRule="exact"/>
              <w:rPr>
                <w:rFonts w:hint="eastAsia" w:ascii="仿宋" w:hAnsi="仿宋" w:eastAsia="仿宋" w:cs="仿宋"/>
                <w:sz w:val="28"/>
                <w:szCs w:val="24"/>
                <w:highlight w:val="none"/>
              </w:rPr>
            </w:pPr>
          </w:p>
        </w:tc>
        <w:tc>
          <w:tcPr>
            <w:tcW w:w="823" w:type="dxa"/>
          </w:tcPr>
          <w:p w14:paraId="19C8471D">
            <w:pPr>
              <w:pStyle w:val="8"/>
              <w:spacing w:line="400" w:lineRule="exact"/>
              <w:rPr>
                <w:rFonts w:hint="eastAsia" w:ascii="仿宋" w:hAnsi="仿宋" w:eastAsia="仿宋" w:cs="仿宋"/>
                <w:sz w:val="28"/>
                <w:szCs w:val="24"/>
                <w:highlight w:val="none"/>
              </w:rPr>
            </w:pPr>
          </w:p>
        </w:tc>
      </w:tr>
      <w:tr w14:paraId="6142A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377" w:type="dxa"/>
          </w:tcPr>
          <w:p w14:paraId="57040CA0">
            <w:pPr>
              <w:pStyle w:val="8"/>
              <w:spacing w:line="400" w:lineRule="exact"/>
              <w:rPr>
                <w:rFonts w:hint="eastAsia" w:ascii="仿宋" w:hAnsi="仿宋" w:eastAsia="仿宋" w:cs="仿宋"/>
                <w:sz w:val="28"/>
                <w:szCs w:val="24"/>
                <w:highlight w:val="none"/>
              </w:rPr>
            </w:pPr>
          </w:p>
        </w:tc>
        <w:tc>
          <w:tcPr>
            <w:tcW w:w="996" w:type="dxa"/>
          </w:tcPr>
          <w:p w14:paraId="0953AC3D">
            <w:pPr>
              <w:pStyle w:val="8"/>
              <w:spacing w:line="400" w:lineRule="exact"/>
              <w:rPr>
                <w:rFonts w:hint="eastAsia" w:ascii="仿宋" w:hAnsi="仿宋" w:eastAsia="仿宋" w:cs="仿宋"/>
                <w:sz w:val="28"/>
                <w:szCs w:val="24"/>
                <w:highlight w:val="none"/>
              </w:rPr>
            </w:pPr>
          </w:p>
        </w:tc>
        <w:tc>
          <w:tcPr>
            <w:tcW w:w="2795" w:type="dxa"/>
          </w:tcPr>
          <w:p w14:paraId="4FC17132">
            <w:pPr>
              <w:pStyle w:val="8"/>
              <w:spacing w:line="400" w:lineRule="exact"/>
              <w:rPr>
                <w:rFonts w:hint="eastAsia" w:ascii="仿宋" w:hAnsi="仿宋" w:eastAsia="仿宋" w:cs="仿宋"/>
                <w:sz w:val="28"/>
                <w:szCs w:val="24"/>
                <w:highlight w:val="none"/>
              </w:rPr>
            </w:pPr>
          </w:p>
        </w:tc>
        <w:tc>
          <w:tcPr>
            <w:tcW w:w="996" w:type="dxa"/>
          </w:tcPr>
          <w:p w14:paraId="1F7D6640">
            <w:pPr>
              <w:pStyle w:val="8"/>
              <w:spacing w:line="400" w:lineRule="exact"/>
              <w:rPr>
                <w:rFonts w:hint="eastAsia" w:ascii="仿宋" w:hAnsi="仿宋" w:eastAsia="仿宋" w:cs="仿宋"/>
                <w:sz w:val="28"/>
                <w:szCs w:val="24"/>
                <w:highlight w:val="none"/>
              </w:rPr>
            </w:pPr>
          </w:p>
        </w:tc>
        <w:tc>
          <w:tcPr>
            <w:tcW w:w="2711" w:type="dxa"/>
          </w:tcPr>
          <w:p w14:paraId="76F64700">
            <w:pPr>
              <w:pStyle w:val="8"/>
              <w:spacing w:line="400" w:lineRule="exact"/>
              <w:rPr>
                <w:rFonts w:hint="eastAsia" w:ascii="仿宋" w:hAnsi="仿宋" w:eastAsia="仿宋" w:cs="仿宋"/>
                <w:sz w:val="28"/>
                <w:szCs w:val="24"/>
                <w:highlight w:val="none"/>
              </w:rPr>
            </w:pPr>
          </w:p>
        </w:tc>
        <w:tc>
          <w:tcPr>
            <w:tcW w:w="823" w:type="dxa"/>
          </w:tcPr>
          <w:p w14:paraId="66633EA4">
            <w:pPr>
              <w:pStyle w:val="8"/>
              <w:spacing w:line="400" w:lineRule="exact"/>
              <w:rPr>
                <w:rFonts w:hint="eastAsia" w:ascii="仿宋" w:hAnsi="仿宋" w:eastAsia="仿宋" w:cs="仿宋"/>
                <w:sz w:val="28"/>
                <w:szCs w:val="24"/>
                <w:highlight w:val="none"/>
              </w:rPr>
            </w:pPr>
          </w:p>
        </w:tc>
      </w:tr>
      <w:tr w14:paraId="7EEAE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377" w:type="dxa"/>
          </w:tcPr>
          <w:p w14:paraId="2950008A">
            <w:pPr>
              <w:pStyle w:val="8"/>
              <w:spacing w:line="400" w:lineRule="exact"/>
              <w:rPr>
                <w:rFonts w:hint="eastAsia" w:ascii="仿宋" w:hAnsi="仿宋" w:eastAsia="仿宋" w:cs="仿宋"/>
                <w:sz w:val="28"/>
                <w:szCs w:val="24"/>
                <w:highlight w:val="none"/>
              </w:rPr>
            </w:pPr>
          </w:p>
        </w:tc>
        <w:tc>
          <w:tcPr>
            <w:tcW w:w="996" w:type="dxa"/>
          </w:tcPr>
          <w:p w14:paraId="451F0F5F">
            <w:pPr>
              <w:pStyle w:val="8"/>
              <w:spacing w:line="400" w:lineRule="exact"/>
              <w:rPr>
                <w:rFonts w:hint="eastAsia" w:ascii="仿宋" w:hAnsi="仿宋" w:eastAsia="仿宋" w:cs="仿宋"/>
                <w:sz w:val="28"/>
                <w:szCs w:val="24"/>
                <w:highlight w:val="none"/>
              </w:rPr>
            </w:pPr>
          </w:p>
        </w:tc>
        <w:tc>
          <w:tcPr>
            <w:tcW w:w="2795" w:type="dxa"/>
          </w:tcPr>
          <w:p w14:paraId="2000828B">
            <w:pPr>
              <w:pStyle w:val="8"/>
              <w:spacing w:line="400" w:lineRule="exact"/>
              <w:rPr>
                <w:rFonts w:hint="eastAsia" w:ascii="仿宋" w:hAnsi="仿宋" w:eastAsia="仿宋" w:cs="仿宋"/>
                <w:sz w:val="28"/>
                <w:szCs w:val="24"/>
                <w:highlight w:val="none"/>
              </w:rPr>
            </w:pPr>
          </w:p>
        </w:tc>
        <w:tc>
          <w:tcPr>
            <w:tcW w:w="996" w:type="dxa"/>
          </w:tcPr>
          <w:p w14:paraId="0017A7DA">
            <w:pPr>
              <w:pStyle w:val="8"/>
              <w:spacing w:line="400" w:lineRule="exact"/>
              <w:rPr>
                <w:rFonts w:hint="eastAsia" w:ascii="仿宋" w:hAnsi="仿宋" w:eastAsia="仿宋" w:cs="仿宋"/>
                <w:sz w:val="28"/>
                <w:szCs w:val="24"/>
                <w:highlight w:val="none"/>
              </w:rPr>
            </w:pPr>
          </w:p>
        </w:tc>
        <w:tc>
          <w:tcPr>
            <w:tcW w:w="2711" w:type="dxa"/>
          </w:tcPr>
          <w:p w14:paraId="7CD5F446">
            <w:pPr>
              <w:pStyle w:val="8"/>
              <w:spacing w:line="400" w:lineRule="exact"/>
              <w:rPr>
                <w:rFonts w:hint="eastAsia" w:ascii="仿宋" w:hAnsi="仿宋" w:eastAsia="仿宋" w:cs="仿宋"/>
                <w:sz w:val="28"/>
                <w:szCs w:val="24"/>
                <w:highlight w:val="none"/>
              </w:rPr>
            </w:pPr>
          </w:p>
        </w:tc>
        <w:tc>
          <w:tcPr>
            <w:tcW w:w="823" w:type="dxa"/>
          </w:tcPr>
          <w:p w14:paraId="28F03A52">
            <w:pPr>
              <w:pStyle w:val="8"/>
              <w:spacing w:line="400" w:lineRule="exact"/>
              <w:rPr>
                <w:rFonts w:hint="eastAsia" w:ascii="仿宋" w:hAnsi="仿宋" w:eastAsia="仿宋" w:cs="仿宋"/>
                <w:sz w:val="28"/>
                <w:szCs w:val="24"/>
                <w:highlight w:val="none"/>
              </w:rPr>
            </w:pPr>
          </w:p>
        </w:tc>
      </w:tr>
      <w:tr w14:paraId="6E26F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377" w:type="dxa"/>
          </w:tcPr>
          <w:p w14:paraId="7C8D6F2A">
            <w:pPr>
              <w:pStyle w:val="8"/>
              <w:spacing w:line="400" w:lineRule="exact"/>
              <w:rPr>
                <w:rFonts w:hint="eastAsia" w:ascii="仿宋" w:hAnsi="仿宋" w:eastAsia="仿宋" w:cs="仿宋"/>
                <w:sz w:val="28"/>
                <w:szCs w:val="24"/>
                <w:highlight w:val="none"/>
              </w:rPr>
            </w:pPr>
          </w:p>
        </w:tc>
        <w:tc>
          <w:tcPr>
            <w:tcW w:w="996" w:type="dxa"/>
          </w:tcPr>
          <w:p w14:paraId="5FFF9244">
            <w:pPr>
              <w:pStyle w:val="8"/>
              <w:spacing w:line="400" w:lineRule="exact"/>
              <w:rPr>
                <w:rFonts w:hint="eastAsia" w:ascii="仿宋" w:hAnsi="仿宋" w:eastAsia="仿宋" w:cs="仿宋"/>
                <w:sz w:val="28"/>
                <w:szCs w:val="24"/>
                <w:highlight w:val="none"/>
              </w:rPr>
            </w:pPr>
          </w:p>
        </w:tc>
        <w:tc>
          <w:tcPr>
            <w:tcW w:w="2795" w:type="dxa"/>
          </w:tcPr>
          <w:p w14:paraId="44241EC5">
            <w:pPr>
              <w:pStyle w:val="8"/>
              <w:spacing w:line="400" w:lineRule="exact"/>
              <w:rPr>
                <w:rFonts w:hint="eastAsia" w:ascii="仿宋" w:hAnsi="仿宋" w:eastAsia="仿宋" w:cs="仿宋"/>
                <w:sz w:val="28"/>
                <w:szCs w:val="24"/>
                <w:highlight w:val="none"/>
              </w:rPr>
            </w:pPr>
          </w:p>
        </w:tc>
        <w:tc>
          <w:tcPr>
            <w:tcW w:w="996" w:type="dxa"/>
          </w:tcPr>
          <w:p w14:paraId="1924FCC1">
            <w:pPr>
              <w:pStyle w:val="8"/>
              <w:spacing w:line="400" w:lineRule="exact"/>
              <w:rPr>
                <w:rFonts w:hint="eastAsia" w:ascii="仿宋" w:hAnsi="仿宋" w:eastAsia="仿宋" w:cs="仿宋"/>
                <w:sz w:val="28"/>
                <w:szCs w:val="24"/>
                <w:highlight w:val="none"/>
              </w:rPr>
            </w:pPr>
          </w:p>
        </w:tc>
        <w:tc>
          <w:tcPr>
            <w:tcW w:w="2711" w:type="dxa"/>
          </w:tcPr>
          <w:p w14:paraId="48E8173C">
            <w:pPr>
              <w:pStyle w:val="8"/>
              <w:spacing w:line="400" w:lineRule="exact"/>
              <w:rPr>
                <w:rFonts w:hint="eastAsia" w:ascii="仿宋" w:hAnsi="仿宋" w:eastAsia="仿宋" w:cs="仿宋"/>
                <w:sz w:val="28"/>
                <w:szCs w:val="24"/>
                <w:highlight w:val="none"/>
              </w:rPr>
            </w:pPr>
          </w:p>
        </w:tc>
        <w:tc>
          <w:tcPr>
            <w:tcW w:w="823" w:type="dxa"/>
          </w:tcPr>
          <w:p w14:paraId="20ECDEA8">
            <w:pPr>
              <w:pStyle w:val="8"/>
              <w:spacing w:line="400" w:lineRule="exact"/>
              <w:rPr>
                <w:rFonts w:hint="eastAsia" w:ascii="仿宋" w:hAnsi="仿宋" w:eastAsia="仿宋" w:cs="仿宋"/>
                <w:sz w:val="28"/>
                <w:szCs w:val="24"/>
                <w:highlight w:val="none"/>
              </w:rPr>
            </w:pPr>
          </w:p>
        </w:tc>
      </w:tr>
      <w:tr w14:paraId="0814A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377" w:type="dxa"/>
          </w:tcPr>
          <w:p w14:paraId="50E5D885">
            <w:pPr>
              <w:pStyle w:val="8"/>
              <w:spacing w:line="400" w:lineRule="exact"/>
              <w:rPr>
                <w:rFonts w:hint="eastAsia" w:ascii="仿宋" w:hAnsi="仿宋" w:eastAsia="仿宋" w:cs="仿宋"/>
                <w:sz w:val="28"/>
                <w:szCs w:val="24"/>
                <w:highlight w:val="none"/>
              </w:rPr>
            </w:pPr>
          </w:p>
        </w:tc>
        <w:tc>
          <w:tcPr>
            <w:tcW w:w="996" w:type="dxa"/>
          </w:tcPr>
          <w:p w14:paraId="1FC070C6">
            <w:pPr>
              <w:pStyle w:val="8"/>
              <w:spacing w:line="400" w:lineRule="exact"/>
              <w:rPr>
                <w:rFonts w:hint="eastAsia" w:ascii="仿宋" w:hAnsi="仿宋" w:eastAsia="仿宋" w:cs="仿宋"/>
                <w:sz w:val="28"/>
                <w:szCs w:val="24"/>
                <w:highlight w:val="none"/>
              </w:rPr>
            </w:pPr>
          </w:p>
        </w:tc>
        <w:tc>
          <w:tcPr>
            <w:tcW w:w="2795" w:type="dxa"/>
          </w:tcPr>
          <w:p w14:paraId="70FCD1BC">
            <w:pPr>
              <w:pStyle w:val="8"/>
              <w:spacing w:line="400" w:lineRule="exact"/>
              <w:rPr>
                <w:rFonts w:hint="eastAsia" w:ascii="仿宋" w:hAnsi="仿宋" w:eastAsia="仿宋" w:cs="仿宋"/>
                <w:sz w:val="28"/>
                <w:szCs w:val="24"/>
                <w:highlight w:val="none"/>
              </w:rPr>
            </w:pPr>
          </w:p>
        </w:tc>
        <w:tc>
          <w:tcPr>
            <w:tcW w:w="996" w:type="dxa"/>
          </w:tcPr>
          <w:p w14:paraId="12DC1C7E">
            <w:pPr>
              <w:pStyle w:val="8"/>
              <w:spacing w:line="400" w:lineRule="exact"/>
              <w:rPr>
                <w:rFonts w:hint="eastAsia" w:ascii="仿宋" w:hAnsi="仿宋" w:eastAsia="仿宋" w:cs="仿宋"/>
                <w:sz w:val="28"/>
                <w:szCs w:val="24"/>
                <w:highlight w:val="none"/>
              </w:rPr>
            </w:pPr>
          </w:p>
        </w:tc>
        <w:tc>
          <w:tcPr>
            <w:tcW w:w="2711" w:type="dxa"/>
          </w:tcPr>
          <w:p w14:paraId="15C84879">
            <w:pPr>
              <w:pStyle w:val="8"/>
              <w:spacing w:line="400" w:lineRule="exact"/>
              <w:rPr>
                <w:rFonts w:hint="eastAsia" w:ascii="仿宋" w:hAnsi="仿宋" w:eastAsia="仿宋" w:cs="仿宋"/>
                <w:sz w:val="28"/>
                <w:szCs w:val="24"/>
                <w:highlight w:val="none"/>
              </w:rPr>
            </w:pPr>
          </w:p>
        </w:tc>
        <w:tc>
          <w:tcPr>
            <w:tcW w:w="823" w:type="dxa"/>
          </w:tcPr>
          <w:p w14:paraId="48351A06">
            <w:pPr>
              <w:pStyle w:val="8"/>
              <w:spacing w:line="400" w:lineRule="exact"/>
              <w:rPr>
                <w:rFonts w:hint="eastAsia" w:ascii="仿宋" w:hAnsi="仿宋" w:eastAsia="仿宋" w:cs="仿宋"/>
                <w:sz w:val="28"/>
                <w:szCs w:val="24"/>
                <w:highlight w:val="none"/>
              </w:rPr>
            </w:pPr>
          </w:p>
        </w:tc>
      </w:tr>
      <w:tr w14:paraId="1C832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377" w:type="dxa"/>
          </w:tcPr>
          <w:p w14:paraId="344DD070">
            <w:pPr>
              <w:pStyle w:val="8"/>
              <w:spacing w:line="400" w:lineRule="exact"/>
              <w:rPr>
                <w:rFonts w:hint="eastAsia" w:ascii="仿宋" w:hAnsi="仿宋" w:eastAsia="仿宋" w:cs="仿宋"/>
                <w:sz w:val="28"/>
                <w:szCs w:val="24"/>
                <w:highlight w:val="none"/>
              </w:rPr>
            </w:pPr>
          </w:p>
        </w:tc>
        <w:tc>
          <w:tcPr>
            <w:tcW w:w="996" w:type="dxa"/>
          </w:tcPr>
          <w:p w14:paraId="1DC5C8BC">
            <w:pPr>
              <w:pStyle w:val="8"/>
              <w:spacing w:line="400" w:lineRule="exact"/>
              <w:rPr>
                <w:rFonts w:hint="eastAsia" w:ascii="仿宋" w:hAnsi="仿宋" w:eastAsia="仿宋" w:cs="仿宋"/>
                <w:sz w:val="28"/>
                <w:szCs w:val="24"/>
                <w:highlight w:val="none"/>
              </w:rPr>
            </w:pPr>
          </w:p>
        </w:tc>
        <w:tc>
          <w:tcPr>
            <w:tcW w:w="2795" w:type="dxa"/>
          </w:tcPr>
          <w:p w14:paraId="24AF6A04">
            <w:pPr>
              <w:pStyle w:val="8"/>
              <w:spacing w:line="400" w:lineRule="exact"/>
              <w:rPr>
                <w:rFonts w:hint="eastAsia" w:ascii="仿宋" w:hAnsi="仿宋" w:eastAsia="仿宋" w:cs="仿宋"/>
                <w:sz w:val="28"/>
                <w:szCs w:val="24"/>
                <w:highlight w:val="none"/>
              </w:rPr>
            </w:pPr>
          </w:p>
        </w:tc>
        <w:tc>
          <w:tcPr>
            <w:tcW w:w="996" w:type="dxa"/>
          </w:tcPr>
          <w:p w14:paraId="544787D2">
            <w:pPr>
              <w:pStyle w:val="8"/>
              <w:spacing w:line="400" w:lineRule="exact"/>
              <w:rPr>
                <w:rFonts w:hint="eastAsia" w:ascii="仿宋" w:hAnsi="仿宋" w:eastAsia="仿宋" w:cs="仿宋"/>
                <w:sz w:val="28"/>
                <w:szCs w:val="24"/>
                <w:highlight w:val="none"/>
              </w:rPr>
            </w:pPr>
          </w:p>
        </w:tc>
        <w:tc>
          <w:tcPr>
            <w:tcW w:w="2711" w:type="dxa"/>
          </w:tcPr>
          <w:p w14:paraId="2C6AF6AB">
            <w:pPr>
              <w:pStyle w:val="8"/>
              <w:spacing w:line="400" w:lineRule="exact"/>
              <w:rPr>
                <w:rFonts w:hint="eastAsia" w:ascii="仿宋" w:hAnsi="仿宋" w:eastAsia="仿宋" w:cs="仿宋"/>
                <w:sz w:val="28"/>
                <w:szCs w:val="24"/>
                <w:highlight w:val="none"/>
              </w:rPr>
            </w:pPr>
          </w:p>
        </w:tc>
        <w:tc>
          <w:tcPr>
            <w:tcW w:w="823" w:type="dxa"/>
          </w:tcPr>
          <w:p w14:paraId="7426DE41">
            <w:pPr>
              <w:pStyle w:val="8"/>
              <w:spacing w:line="400" w:lineRule="exact"/>
              <w:rPr>
                <w:rFonts w:hint="eastAsia" w:ascii="仿宋" w:hAnsi="仿宋" w:eastAsia="仿宋" w:cs="仿宋"/>
                <w:sz w:val="28"/>
                <w:szCs w:val="24"/>
                <w:highlight w:val="none"/>
              </w:rPr>
            </w:pPr>
          </w:p>
        </w:tc>
      </w:tr>
      <w:tr w14:paraId="4F3D5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377" w:type="dxa"/>
          </w:tcPr>
          <w:p w14:paraId="74B4CEEB">
            <w:pPr>
              <w:pStyle w:val="8"/>
              <w:spacing w:line="400" w:lineRule="exact"/>
              <w:rPr>
                <w:rFonts w:hint="eastAsia" w:ascii="仿宋" w:hAnsi="仿宋" w:eastAsia="仿宋" w:cs="仿宋"/>
                <w:sz w:val="28"/>
                <w:szCs w:val="24"/>
                <w:highlight w:val="none"/>
              </w:rPr>
            </w:pPr>
          </w:p>
          <w:p w14:paraId="7293F460">
            <w:pPr>
              <w:pStyle w:val="8"/>
              <w:spacing w:line="400" w:lineRule="exact"/>
              <w:rPr>
                <w:rFonts w:hint="eastAsia" w:ascii="仿宋" w:hAnsi="仿宋" w:eastAsia="仿宋" w:cs="仿宋"/>
                <w:sz w:val="28"/>
                <w:szCs w:val="24"/>
                <w:highlight w:val="none"/>
              </w:rPr>
            </w:pPr>
          </w:p>
        </w:tc>
        <w:tc>
          <w:tcPr>
            <w:tcW w:w="996" w:type="dxa"/>
          </w:tcPr>
          <w:p w14:paraId="280C71DD">
            <w:pPr>
              <w:pStyle w:val="8"/>
              <w:spacing w:line="400" w:lineRule="exact"/>
              <w:rPr>
                <w:rFonts w:hint="eastAsia" w:ascii="仿宋" w:hAnsi="仿宋" w:eastAsia="仿宋" w:cs="仿宋"/>
                <w:sz w:val="28"/>
                <w:szCs w:val="24"/>
                <w:highlight w:val="none"/>
              </w:rPr>
            </w:pPr>
          </w:p>
        </w:tc>
        <w:tc>
          <w:tcPr>
            <w:tcW w:w="2795" w:type="dxa"/>
          </w:tcPr>
          <w:p w14:paraId="258071A9">
            <w:pPr>
              <w:pStyle w:val="8"/>
              <w:spacing w:line="400" w:lineRule="exact"/>
              <w:rPr>
                <w:rFonts w:hint="eastAsia" w:ascii="仿宋" w:hAnsi="仿宋" w:eastAsia="仿宋" w:cs="仿宋"/>
                <w:sz w:val="28"/>
                <w:szCs w:val="24"/>
                <w:highlight w:val="none"/>
              </w:rPr>
            </w:pPr>
          </w:p>
        </w:tc>
        <w:tc>
          <w:tcPr>
            <w:tcW w:w="996" w:type="dxa"/>
          </w:tcPr>
          <w:p w14:paraId="7F80860D">
            <w:pPr>
              <w:pStyle w:val="8"/>
              <w:spacing w:line="400" w:lineRule="exact"/>
              <w:rPr>
                <w:rFonts w:hint="eastAsia" w:ascii="仿宋" w:hAnsi="仿宋" w:eastAsia="仿宋" w:cs="仿宋"/>
                <w:sz w:val="28"/>
                <w:szCs w:val="24"/>
                <w:highlight w:val="none"/>
              </w:rPr>
            </w:pPr>
          </w:p>
        </w:tc>
        <w:tc>
          <w:tcPr>
            <w:tcW w:w="2711" w:type="dxa"/>
          </w:tcPr>
          <w:p w14:paraId="6CBAD943">
            <w:pPr>
              <w:pStyle w:val="8"/>
              <w:spacing w:line="400" w:lineRule="exact"/>
              <w:rPr>
                <w:rFonts w:hint="eastAsia" w:ascii="仿宋" w:hAnsi="仿宋" w:eastAsia="仿宋" w:cs="仿宋"/>
                <w:sz w:val="28"/>
                <w:szCs w:val="24"/>
                <w:highlight w:val="none"/>
              </w:rPr>
            </w:pPr>
          </w:p>
        </w:tc>
        <w:tc>
          <w:tcPr>
            <w:tcW w:w="823" w:type="dxa"/>
          </w:tcPr>
          <w:p w14:paraId="6BFEF4F9">
            <w:pPr>
              <w:pStyle w:val="8"/>
              <w:spacing w:line="400" w:lineRule="exact"/>
              <w:rPr>
                <w:rFonts w:hint="eastAsia" w:ascii="仿宋" w:hAnsi="仿宋" w:eastAsia="仿宋" w:cs="仿宋"/>
                <w:sz w:val="28"/>
                <w:szCs w:val="24"/>
                <w:highlight w:val="none"/>
              </w:rPr>
            </w:pPr>
          </w:p>
        </w:tc>
      </w:tr>
      <w:tr w14:paraId="0FB2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377" w:type="dxa"/>
          </w:tcPr>
          <w:p w14:paraId="463DB069">
            <w:pPr>
              <w:pStyle w:val="8"/>
              <w:spacing w:line="400" w:lineRule="exact"/>
              <w:rPr>
                <w:rFonts w:hint="eastAsia" w:ascii="仿宋" w:hAnsi="仿宋" w:eastAsia="仿宋" w:cs="仿宋"/>
                <w:sz w:val="28"/>
                <w:szCs w:val="24"/>
                <w:highlight w:val="none"/>
              </w:rPr>
            </w:pPr>
          </w:p>
          <w:p w14:paraId="41B7C949">
            <w:pPr>
              <w:pStyle w:val="8"/>
              <w:spacing w:line="400" w:lineRule="exact"/>
              <w:rPr>
                <w:rFonts w:hint="eastAsia" w:ascii="仿宋" w:hAnsi="仿宋" w:eastAsia="仿宋" w:cs="仿宋"/>
                <w:sz w:val="28"/>
                <w:szCs w:val="24"/>
                <w:highlight w:val="none"/>
              </w:rPr>
            </w:pPr>
          </w:p>
        </w:tc>
        <w:tc>
          <w:tcPr>
            <w:tcW w:w="996" w:type="dxa"/>
          </w:tcPr>
          <w:p w14:paraId="5A0234CD">
            <w:pPr>
              <w:pStyle w:val="8"/>
              <w:spacing w:line="400" w:lineRule="exact"/>
              <w:rPr>
                <w:rFonts w:hint="eastAsia" w:ascii="仿宋" w:hAnsi="仿宋" w:eastAsia="仿宋" w:cs="仿宋"/>
                <w:sz w:val="28"/>
                <w:szCs w:val="24"/>
                <w:highlight w:val="none"/>
              </w:rPr>
            </w:pPr>
          </w:p>
        </w:tc>
        <w:tc>
          <w:tcPr>
            <w:tcW w:w="2795" w:type="dxa"/>
          </w:tcPr>
          <w:p w14:paraId="28EA9988">
            <w:pPr>
              <w:pStyle w:val="8"/>
              <w:spacing w:line="400" w:lineRule="exact"/>
              <w:rPr>
                <w:rFonts w:hint="eastAsia" w:ascii="仿宋" w:hAnsi="仿宋" w:eastAsia="仿宋" w:cs="仿宋"/>
                <w:sz w:val="28"/>
                <w:szCs w:val="24"/>
                <w:highlight w:val="none"/>
              </w:rPr>
            </w:pPr>
          </w:p>
        </w:tc>
        <w:tc>
          <w:tcPr>
            <w:tcW w:w="996" w:type="dxa"/>
          </w:tcPr>
          <w:p w14:paraId="5FD93BDC">
            <w:pPr>
              <w:pStyle w:val="8"/>
              <w:spacing w:line="400" w:lineRule="exact"/>
              <w:rPr>
                <w:rFonts w:hint="eastAsia" w:ascii="仿宋" w:hAnsi="仿宋" w:eastAsia="仿宋" w:cs="仿宋"/>
                <w:sz w:val="28"/>
                <w:szCs w:val="24"/>
                <w:highlight w:val="none"/>
              </w:rPr>
            </w:pPr>
          </w:p>
        </w:tc>
        <w:tc>
          <w:tcPr>
            <w:tcW w:w="2711" w:type="dxa"/>
          </w:tcPr>
          <w:p w14:paraId="59358952">
            <w:pPr>
              <w:pStyle w:val="8"/>
              <w:spacing w:line="400" w:lineRule="exact"/>
              <w:rPr>
                <w:rFonts w:hint="eastAsia" w:ascii="仿宋" w:hAnsi="仿宋" w:eastAsia="仿宋" w:cs="仿宋"/>
                <w:sz w:val="28"/>
                <w:szCs w:val="24"/>
                <w:highlight w:val="none"/>
              </w:rPr>
            </w:pPr>
          </w:p>
        </w:tc>
        <w:tc>
          <w:tcPr>
            <w:tcW w:w="823" w:type="dxa"/>
          </w:tcPr>
          <w:p w14:paraId="7F052A8C">
            <w:pPr>
              <w:pStyle w:val="8"/>
              <w:spacing w:line="400" w:lineRule="exact"/>
              <w:rPr>
                <w:rFonts w:hint="eastAsia" w:ascii="仿宋" w:hAnsi="仿宋" w:eastAsia="仿宋" w:cs="仿宋"/>
                <w:sz w:val="28"/>
                <w:szCs w:val="24"/>
                <w:highlight w:val="none"/>
              </w:rPr>
            </w:pPr>
          </w:p>
        </w:tc>
      </w:tr>
    </w:tbl>
    <w:p w14:paraId="5D00ED73">
      <w:pPr>
        <w:widowControl/>
        <w:jc w:val="left"/>
        <w:rPr>
          <w:rFonts w:hint="eastAsia" w:ascii="仿宋" w:hAnsi="仿宋" w:eastAsia="仿宋" w:cs="仿宋"/>
          <w:sz w:val="28"/>
          <w:highlight w:val="none"/>
        </w:rPr>
      </w:pPr>
      <w:r>
        <w:rPr>
          <w:rFonts w:hint="eastAsia" w:ascii="仿宋" w:hAnsi="仿宋" w:eastAsia="仿宋" w:cs="仿宋"/>
          <w:sz w:val="28"/>
          <w:highlight w:val="none"/>
        </w:rPr>
        <w:t>注：无偏离可填写“无”字，有偏离必须在本表列明，实际存在负偏离而在本表内没有列明的，视为虚假投标。</w:t>
      </w:r>
    </w:p>
    <w:p w14:paraId="60703CFF">
      <w:pPr>
        <w:wordWrap w:val="0"/>
        <w:jc w:val="right"/>
        <w:rPr>
          <w:rFonts w:hint="eastAsia" w:ascii="仿宋" w:hAnsi="仿宋" w:eastAsia="仿宋" w:cs="仿宋"/>
          <w:sz w:val="24"/>
          <w:highlight w:val="none"/>
        </w:rPr>
      </w:pPr>
      <w:r>
        <w:rPr>
          <w:rFonts w:hint="eastAsia" w:ascii="仿宋" w:hAnsi="仿宋" w:eastAsia="仿宋" w:cs="仿宋"/>
          <w:sz w:val="30"/>
          <w:szCs w:val="30"/>
          <w:highlight w:val="none"/>
        </w:rPr>
        <w:t xml:space="preserve">投标人名称(盖章):         </w:t>
      </w:r>
    </w:p>
    <w:p w14:paraId="24E69E8C">
      <w:pPr>
        <w:ind w:firstLine="5700" w:firstLineChars="1900"/>
        <w:rPr>
          <w:rFonts w:hint="eastAsia" w:ascii="仿宋" w:hAnsi="仿宋" w:eastAsia="仿宋" w:cs="仿宋"/>
          <w:highlight w:val="none"/>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cs="仿宋"/>
          <w:sz w:val="30"/>
          <w:szCs w:val="30"/>
          <w:highlight w:val="none"/>
        </w:rPr>
        <w:t xml:space="preserve">法定代表人盖章:         </w:t>
      </w:r>
    </w:p>
    <w:p w14:paraId="001601B4">
      <w:pPr>
        <w:widowControl/>
        <w:jc w:val="center"/>
        <w:rPr>
          <w:rFonts w:hint="eastAsia" w:ascii="仿宋" w:hAnsi="仿宋" w:eastAsia="仿宋" w:cs="仿宋"/>
          <w:sz w:val="44"/>
          <w:szCs w:val="44"/>
          <w:highlight w:val="none"/>
        </w:rPr>
      </w:pPr>
      <w:r>
        <w:rPr>
          <w:rFonts w:hint="eastAsia" w:ascii="仿宋" w:hAnsi="仿宋" w:eastAsia="仿宋" w:cs="仿宋"/>
          <w:sz w:val="44"/>
          <w:szCs w:val="44"/>
          <w:highlight w:val="none"/>
        </w:rPr>
        <w:t>国内同类项目业绩表</w:t>
      </w:r>
      <w:bookmarkEnd w:id="49"/>
      <w:bookmarkEnd w:id="50"/>
    </w:p>
    <w:tbl>
      <w:tblPr>
        <w:tblStyle w:val="13"/>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917"/>
        <w:gridCol w:w="2552"/>
        <w:gridCol w:w="1134"/>
        <w:gridCol w:w="1417"/>
        <w:gridCol w:w="1276"/>
        <w:gridCol w:w="1210"/>
      </w:tblGrid>
      <w:tr w14:paraId="62301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34" w:type="dxa"/>
            <w:vAlign w:val="center"/>
          </w:tcPr>
          <w:p w14:paraId="38CA297E">
            <w:pPr>
              <w:adjustRightInd w:val="0"/>
              <w:snapToGrid w:val="0"/>
              <w:spacing w:line="20" w:lineRule="atLeast"/>
              <w:jc w:val="center"/>
              <w:rPr>
                <w:rFonts w:hint="eastAsia" w:ascii="仿宋" w:hAnsi="仿宋" w:eastAsia="仿宋" w:cs="仿宋"/>
                <w:sz w:val="30"/>
                <w:szCs w:val="30"/>
                <w:highlight w:val="none"/>
              </w:rPr>
            </w:pPr>
            <w:bookmarkStart w:id="51" w:name="_Hlk2071537"/>
            <w:r>
              <w:rPr>
                <w:rFonts w:hint="eastAsia" w:ascii="仿宋" w:hAnsi="仿宋" w:eastAsia="仿宋" w:cs="仿宋"/>
                <w:sz w:val="30"/>
                <w:szCs w:val="30"/>
                <w:highlight w:val="none"/>
              </w:rPr>
              <w:t>序号</w:t>
            </w:r>
          </w:p>
        </w:tc>
        <w:tc>
          <w:tcPr>
            <w:tcW w:w="917" w:type="dxa"/>
            <w:vAlign w:val="center"/>
          </w:tcPr>
          <w:p w14:paraId="714B72AC">
            <w:pPr>
              <w:adjustRightInd w:val="0"/>
              <w:snapToGrid w:val="0"/>
              <w:spacing w:line="20" w:lineRule="atLeast"/>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用户名称</w:t>
            </w:r>
          </w:p>
        </w:tc>
        <w:tc>
          <w:tcPr>
            <w:tcW w:w="2552" w:type="dxa"/>
            <w:vAlign w:val="center"/>
          </w:tcPr>
          <w:p w14:paraId="00CAF657">
            <w:pPr>
              <w:adjustRightInd w:val="0"/>
              <w:snapToGrid w:val="0"/>
              <w:spacing w:line="20" w:lineRule="atLeast"/>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项目名称</w:t>
            </w:r>
          </w:p>
        </w:tc>
        <w:tc>
          <w:tcPr>
            <w:tcW w:w="1134" w:type="dxa"/>
            <w:vAlign w:val="center"/>
          </w:tcPr>
          <w:p w14:paraId="417703BA">
            <w:pPr>
              <w:adjustRightInd w:val="0"/>
              <w:snapToGrid w:val="0"/>
              <w:spacing w:line="20" w:lineRule="atLeast"/>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合同额</w:t>
            </w:r>
          </w:p>
        </w:tc>
        <w:tc>
          <w:tcPr>
            <w:tcW w:w="1417" w:type="dxa"/>
            <w:vAlign w:val="center"/>
          </w:tcPr>
          <w:p w14:paraId="7C6015E3">
            <w:pPr>
              <w:adjustRightInd w:val="0"/>
              <w:snapToGrid w:val="0"/>
              <w:spacing w:line="20" w:lineRule="atLeast"/>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签订时间</w:t>
            </w:r>
          </w:p>
        </w:tc>
        <w:tc>
          <w:tcPr>
            <w:tcW w:w="1276" w:type="dxa"/>
            <w:vAlign w:val="center"/>
          </w:tcPr>
          <w:p w14:paraId="5AA712BF">
            <w:pPr>
              <w:adjustRightInd w:val="0"/>
              <w:snapToGrid w:val="0"/>
              <w:spacing w:line="20" w:lineRule="atLeast"/>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电话/联系人</w:t>
            </w:r>
          </w:p>
        </w:tc>
        <w:tc>
          <w:tcPr>
            <w:tcW w:w="1210" w:type="dxa"/>
            <w:vAlign w:val="center"/>
          </w:tcPr>
          <w:p w14:paraId="7A00D385">
            <w:pPr>
              <w:adjustRightInd w:val="0"/>
              <w:snapToGrid w:val="0"/>
              <w:spacing w:line="20" w:lineRule="atLeast"/>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备注</w:t>
            </w:r>
          </w:p>
        </w:tc>
      </w:tr>
      <w:tr w14:paraId="0CCCA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4FB0F0D">
            <w:pPr>
              <w:jc w:val="center"/>
              <w:rPr>
                <w:rFonts w:hint="eastAsia" w:ascii="仿宋" w:hAnsi="仿宋" w:eastAsia="仿宋" w:cs="仿宋"/>
                <w:sz w:val="30"/>
                <w:szCs w:val="30"/>
                <w:highlight w:val="none"/>
              </w:rPr>
            </w:pPr>
          </w:p>
        </w:tc>
        <w:tc>
          <w:tcPr>
            <w:tcW w:w="917" w:type="dxa"/>
            <w:vAlign w:val="center"/>
          </w:tcPr>
          <w:p w14:paraId="5DAAF719">
            <w:pPr>
              <w:jc w:val="center"/>
              <w:rPr>
                <w:rFonts w:hint="eastAsia" w:ascii="仿宋" w:hAnsi="仿宋" w:eastAsia="仿宋" w:cs="仿宋"/>
                <w:sz w:val="30"/>
                <w:szCs w:val="30"/>
                <w:highlight w:val="none"/>
              </w:rPr>
            </w:pPr>
          </w:p>
        </w:tc>
        <w:tc>
          <w:tcPr>
            <w:tcW w:w="2552" w:type="dxa"/>
            <w:vAlign w:val="center"/>
          </w:tcPr>
          <w:p w14:paraId="76676D8D">
            <w:pPr>
              <w:jc w:val="center"/>
              <w:rPr>
                <w:rFonts w:hint="eastAsia" w:ascii="仿宋" w:hAnsi="仿宋" w:eastAsia="仿宋" w:cs="仿宋"/>
                <w:sz w:val="30"/>
                <w:szCs w:val="30"/>
                <w:highlight w:val="none"/>
              </w:rPr>
            </w:pPr>
          </w:p>
        </w:tc>
        <w:tc>
          <w:tcPr>
            <w:tcW w:w="1134" w:type="dxa"/>
            <w:vAlign w:val="center"/>
          </w:tcPr>
          <w:p w14:paraId="537E41B0">
            <w:pPr>
              <w:jc w:val="center"/>
              <w:rPr>
                <w:rFonts w:hint="eastAsia" w:ascii="仿宋" w:hAnsi="仿宋" w:eastAsia="仿宋" w:cs="仿宋"/>
                <w:sz w:val="30"/>
                <w:szCs w:val="30"/>
                <w:highlight w:val="none"/>
              </w:rPr>
            </w:pPr>
          </w:p>
        </w:tc>
        <w:tc>
          <w:tcPr>
            <w:tcW w:w="1417" w:type="dxa"/>
            <w:vAlign w:val="center"/>
          </w:tcPr>
          <w:p w14:paraId="554B44D3">
            <w:pPr>
              <w:jc w:val="center"/>
              <w:rPr>
                <w:rFonts w:hint="eastAsia" w:ascii="仿宋" w:hAnsi="仿宋" w:eastAsia="仿宋" w:cs="仿宋"/>
                <w:sz w:val="30"/>
                <w:szCs w:val="30"/>
                <w:highlight w:val="none"/>
              </w:rPr>
            </w:pPr>
          </w:p>
        </w:tc>
        <w:tc>
          <w:tcPr>
            <w:tcW w:w="1276" w:type="dxa"/>
            <w:vAlign w:val="center"/>
          </w:tcPr>
          <w:p w14:paraId="40CD63F1">
            <w:pPr>
              <w:jc w:val="center"/>
              <w:rPr>
                <w:rFonts w:hint="eastAsia" w:ascii="仿宋" w:hAnsi="仿宋" w:eastAsia="仿宋" w:cs="仿宋"/>
                <w:sz w:val="30"/>
                <w:szCs w:val="30"/>
                <w:highlight w:val="none"/>
              </w:rPr>
            </w:pPr>
          </w:p>
        </w:tc>
        <w:tc>
          <w:tcPr>
            <w:tcW w:w="1210" w:type="dxa"/>
            <w:vAlign w:val="center"/>
          </w:tcPr>
          <w:p w14:paraId="1E81882B">
            <w:pPr>
              <w:jc w:val="center"/>
              <w:rPr>
                <w:rFonts w:hint="eastAsia" w:ascii="仿宋" w:hAnsi="仿宋" w:eastAsia="仿宋" w:cs="仿宋"/>
                <w:sz w:val="30"/>
                <w:szCs w:val="30"/>
                <w:highlight w:val="none"/>
              </w:rPr>
            </w:pPr>
          </w:p>
        </w:tc>
      </w:tr>
      <w:tr w14:paraId="5D59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166B34CE">
            <w:pPr>
              <w:jc w:val="center"/>
              <w:rPr>
                <w:rFonts w:hint="eastAsia" w:ascii="仿宋" w:hAnsi="仿宋" w:eastAsia="仿宋" w:cs="仿宋"/>
                <w:sz w:val="30"/>
                <w:szCs w:val="30"/>
                <w:highlight w:val="none"/>
              </w:rPr>
            </w:pPr>
          </w:p>
        </w:tc>
        <w:tc>
          <w:tcPr>
            <w:tcW w:w="917" w:type="dxa"/>
            <w:vAlign w:val="center"/>
          </w:tcPr>
          <w:p w14:paraId="465E4E3B">
            <w:pPr>
              <w:jc w:val="center"/>
              <w:rPr>
                <w:rFonts w:hint="eastAsia" w:ascii="仿宋" w:hAnsi="仿宋" w:eastAsia="仿宋" w:cs="仿宋"/>
                <w:sz w:val="30"/>
                <w:szCs w:val="30"/>
                <w:highlight w:val="none"/>
              </w:rPr>
            </w:pPr>
          </w:p>
        </w:tc>
        <w:tc>
          <w:tcPr>
            <w:tcW w:w="2552" w:type="dxa"/>
            <w:vAlign w:val="center"/>
          </w:tcPr>
          <w:p w14:paraId="5B42723E">
            <w:pPr>
              <w:jc w:val="center"/>
              <w:rPr>
                <w:rFonts w:hint="eastAsia" w:ascii="仿宋" w:hAnsi="仿宋" w:eastAsia="仿宋" w:cs="仿宋"/>
                <w:sz w:val="30"/>
                <w:szCs w:val="30"/>
                <w:highlight w:val="none"/>
              </w:rPr>
            </w:pPr>
          </w:p>
        </w:tc>
        <w:tc>
          <w:tcPr>
            <w:tcW w:w="1134" w:type="dxa"/>
            <w:vAlign w:val="center"/>
          </w:tcPr>
          <w:p w14:paraId="0000DED8">
            <w:pPr>
              <w:jc w:val="center"/>
              <w:rPr>
                <w:rFonts w:hint="eastAsia" w:ascii="仿宋" w:hAnsi="仿宋" w:eastAsia="仿宋" w:cs="仿宋"/>
                <w:sz w:val="30"/>
                <w:szCs w:val="30"/>
                <w:highlight w:val="none"/>
              </w:rPr>
            </w:pPr>
          </w:p>
        </w:tc>
        <w:tc>
          <w:tcPr>
            <w:tcW w:w="1417" w:type="dxa"/>
            <w:vAlign w:val="center"/>
          </w:tcPr>
          <w:p w14:paraId="579E6170">
            <w:pPr>
              <w:jc w:val="center"/>
              <w:rPr>
                <w:rFonts w:hint="eastAsia" w:ascii="仿宋" w:hAnsi="仿宋" w:eastAsia="仿宋" w:cs="仿宋"/>
                <w:sz w:val="30"/>
                <w:szCs w:val="30"/>
                <w:highlight w:val="none"/>
              </w:rPr>
            </w:pPr>
          </w:p>
        </w:tc>
        <w:tc>
          <w:tcPr>
            <w:tcW w:w="1276" w:type="dxa"/>
            <w:vAlign w:val="center"/>
          </w:tcPr>
          <w:p w14:paraId="3A8ADB5B">
            <w:pPr>
              <w:jc w:val="center"/>
              <w:rPr>
                <w:rFonts w:hint="eastAsia" w:ascii="仿宋" w:hAnsi="仿宋" w:eastAsia="仿宋" w:cs="仿宋"/>
                <w:sz w:val="30"/>
                <w:szCs w:val="30"/>
                <w:highlight w:val="none"/>
              </w:rPr>
            </w:pPr>
          </w:p>
        </w:tc>
        <w:tc>
          <w:tcPr>
            <w:tcW w:w="1210" w:type="dxa"/>
            <w:vAlign w:val="center"/>
          </w:tcPr>
          <w:p w14:paraId="59B372EE">
            <w:pPr>
              <w:jc w:val="center"/>
              <w:rPr>
                <w:rFonts w:hint="eastAsia" w:ascii="仿宋" w:hAnsi="仿宋" w:eastAsia="仿宋" w:cs="仿宋"/>
                <w:sz w:val="30"/>
                <w:szCs w:val="30"/>
                <w:highlight w:val="none"/>
              </w:rPr>
            </w:pPr>
          </w:p>
        </w:tc>
      </w:tr>
      <w:tr w14:paraId="5754B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10B4B214">
            <w:pPr>
              <w:jc w:val="center"/>
              <w:rPr>
                <w:rFonts w:hint="eastAsia" w:ascii="仿宋" w:hAnsi="仿宋" w:eastAsia="仿宋" w:cs="仿宋"/>
                <w:sz w:val="30"/>
                <w:szCs w:val="30"/>
                <w:highlight w:val="none"/>
              </w:rPr>
            </w:pPr>
          </w:p>
        </w:tc>
        <w:tc>
          <w:tcPr>
            <w:tcW w:w="917" w:type="dxa"/>
            <w:vAlign w:val="center"/>
          </w:tcPr>
          <w:p w14:paraId="0DF86E2E">
            <w:pPr>
              <w:jc w:val="center"/>
              <w:rPr>
                <w:rFonts w:hint="eastAsia" w:ascii="仿宋" w:hAnsi="仿宋" w:eastAsia="仿宋" w:cs="仿宋"/>
                <w:sz w:val="30"/>
                <w:szCs w:val="30"/>
                <w:highlight w:val="none"/>
              </w:rPr>
            </w:pPr>
          </w:p>
        </w:tc>
        <w:tc>
          <w:tcPr>
            <w:tcW w:w="2552" w:type="dxa"/>
            <w:vAlign w:val="center"/>
          </w:tcPr>
          <w:p w14:paraId="09EEF846">
            <w:pPr>
              <w:jc w:val="center"/>
              <w:rPr>
                <w:rFonts w:hint="eastAsia" w:ascii="仿宋" w:hAnsi="仿宋" w:eastAsia="仿宋" w:cs="仿宋"/>
                <w:sz w:val="30"/>
                <w:szCs w:val="30"/>
                <w:highlight w:val="none"/>
              </w:rPr>
            </w:pPr>
          </w:p>
        </w:tc>
        <w:tc>
          <w:tcPr>
            <w:tcW w:w="1134" w:type="dxa"/>
            <w:vAlign w:val="center"/>
          </w:tcPr>
          <w:p w14:paraId="3E2E413B">
            <w:pPr>
              <w:jc w:val="center"/>
              <w:rPr>
                <w:rFonts w:hint="eastAsia" w:ascii="仿宋" w:hAnsi="仿宋" w:eastAsia="仿宋" w:cs="仿宋"/>
                <w:sz w:val="30"/>
                <w:szCs w:val="30"/>
                <w:highlight w:val="none"/>
              </w:rPr>
            </w:pPr>
          </w:p>
        </w:tc>
        <w:tc>
          <w:tcPr>
            <w:tcW w:w="1417" w:type="dxa"/>
            <w:vAlign w:val="center"/>
          </w:tcPr>
          <w:p w14:paraId="240A6A0E">
            <w:pPr>
              <w:jc w:val="center"/>
              <w:rPr>
                <w:rFonts w:hint="eastAsia" w:ascii="仿宋" w:hAnsi="仿宋" w:eastAsia="仿宋" w:cs="仿宋"/>
                <w:sz w:val="30"/>
                <w:szCs w:val="30"/>
                <w:highlight w:val="none"/>
              </w:rPr>
            </w:pPr>
          </w:p>
        </w:tc>
        <w:tc>
          <w:tcPr>
            <w:tcW w:w="1276" w:type="dxa"/>
            <w:vAlign w:val="center"/>
          </w:tcPr>
          <w:p w14:paraId="3FF429D2">
            <w:pPr>
              <w:jc w:val="center"/>
              <w:rPr>
                <w:rFonts w:hint="eastAsia" w:ascii="仿宋" w:hAnsi="仿宋" w:eastAsia="仿宋" w:cs="仿宋"/>
                <w:sz w:val="30"/>
                <w:szCs w:val="30"/>
                <w:highlight w:val="none"/>
              </w:rPr>
            </w:pPr>
          </w:p>
        </w:tc>
        <w:tc>
          <w:tcPr>
            <w:tcW w:w="1210" w:type="dxa"/>
            <w:vAlign w:val="center"/>
          </w:tcPr>
          <w:p w14:paraId="0F00EA59">
            <w:pPr>
              <w:jc w:val="center"/>
              <w:rPr>
                <w:rFonts w:hint="eastAsia" w:ascii="仿宋" w:hAnsi="仿宋" w:eastAsia="仿宋" w:cs="仿宋"/>
                <w:sz w:val="30"/>
                <w:szCs w:val="30"/>
                <w:highlight w:val="none"/>
              </w:rPr>
            </w:pPr>
          </w:p>
        </w:tc>
      </w:tr>
      <w:tr w14:paraId="3692E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6CFAC131">
            <w:pPr>
              <w:jc w:val="center"/>
              <w:rPr>
                <w:rFonts w:hint="eastAsia" w:ascii="仿宋" w:hAnsi="仿宋" w:eastAsia="仿宋" w:cs="仿宋"/>
                <w:sz w:val="30"/>
                <w:szCs w:val="30"/>
                <w:highlight w:val="none"/>
              </w:rPr>
            </w:pPr>
          </w:p>
        </w:tc>
        <w:tc>
          <w:tcPr>
            <w:tcW w:w="917" w:type="dxa"/>
            <w:vAlign w:val="center"/>
          </w:tcPr>
          <w:p w14:paraId="24AEDD1F">
            <w:pPr>
              <w:jc w:val="center"/>
              <w:rPr>
                <w:rFonts w:hint="eastAsia" w:ascii="仿宋" w:hAnsi="仿宋" w:eastAsia="仿宋" w:cs="仿宋"/>
                <w:sz w:val="30"/>
                <w:szCs w:val="30"/>
                <w:highlight w:val="none"/>
              </w:rPr>
            </w:pPr>
          </w:p>
        </w:tc>
        <w:tc>
          <w:tcPr>
            <w:tcW w:w="2552" w:type="dxa"/>
            <w:vAlign w:val="center"/>
          </w:tcPr>
          <w:p w14:paraId="38368E2B">
            <w:pPr>
              <w:jc w:val="center"/>
              <w:rPr>
                <w:rFonts w:hint="eastAsia" w:ascii="仿宋" w:hAnsi="仿宋" w:eastAsia="仿宋" w:cs="仿宋"/>
                <w:sz w:val="30"/>
                <w:szCs w:val="30"/>
                <w:highlight w:val="none"/>
              </w:rPr>
            </w:pPr>
          </w:p>
        </w:tc>
        <w:tc>
          <w:tcPr>
            <w:tcW w:w="1134" w:type="dxa"/>
            <w:vAlign w:val="center"/>
          </w:tcPr>
          <w:p w14:paraId="5B49E4B6">
            <w:pPr>
              <w:jc w:val="center"/>
              <w:rPr>
                <w:rFonts w:hint="eastAsia" w:ascii="仿宋" w:hAnsi="仿宋" w:eastAsia="仿宋" w:cs="仿宋"/>
                <w:sz w:val="30"/>
                <w:szCs w:val="30"/>
                <w:highlight w:val="none"/>
              </w:rPr>
            </w:pPr>
          </w:p>
        </w:tc>
        <w:tc>
          <w:tcPr>
            <w:tcW w:w="1417" w:type="dxa"/>
            <w:vAlign w:val="center"/>
          </w:tcPr>
          <w:p w14:paraId="294D94FB">
            <w:pPr>
              <w:jc w:val="center"/>
              <w:rPr>
                <w:rFonts w:hint="eastAsia" w:ascii="仿宋" w:hAnsi="仿宋" w:eastAsia="仿宋" w:cs="仿宋"/>
                <w:sz w:val="30"/>
                <w:szCs w:val="30"/>
                <w:highlight w:val="none"/>
              </w:rPr>
            </w:pPr>
          </w:p>
        </w:tc>
        <w:tc>
          <w:tcPr>
            <w:tcW w:w="1276" w:type="dxa"/>
            <w:vAlign w:val="center"/>
          </w:tcPr>
          <w:p w14:paraId="4FDE2A95">
            <w:pPr>
              <w:jc w:val="center"/>
              <w:rPr>
                <w:rFonts w:hint="eastAsia" w:ascii="仿宋" w:hAnsi="仿宋" w:eastAsia="仿宋" w:cs="仿宋"/>
                <w:sz w:val="30"/>
                <w:szCs w:val="30"/>
                <w:highlight w:val="none"/>
              </w:rPr>
            </w:pPr>
          </w:p>
        </w:tc>
        <w:tc>
          <w:tcPr>
            <w:tcW w:w="1210" w:type="dxa"/>
            <w:vAlign w:val="center"/>
          </w:tcPr>
          <w:p w14:paraId="07486568">
            <w:pPr>
              <w:jc w:val="center"/>
              <w:rPr>
                <w:rFonts w:hint="eastAsia" w:ascii="仿宋" w:hAnsi="仿宋" w:eastAsia="仿宋" w:cs="仿宋"/>
                <w:sz w:val="30"/>
                <w:szCs w:val="30"/>
                <w:highlight w:val="none"/>
              </w:rPr>
            </w:pPr>
          </w:p>
        </w:tc>
      </w:tr>
      <w:tr w14:paraId="5647E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167ACB73">
            <w:pPr>
              <w:jc w:val="center"/>
              <w:rPr>
                <w:rFonts w:hint="eastAsia" w:ascii="仿宋" w:hAnsi="仿宋" w:eastAsia="仿宋" w:cs="仿宋"/>
                <w:sz w:val="30"/>
                <w:szCs w:val="30"/>
                <w:highlight w:val="none"/>
              </w:rPr>
            </w:pPr>
          </w:p>
        </w:tc>
        <w:tc>
          <w:tcPr>
            <w:tcW w:w="917" w:type="dxa"/>
            <w:vAlign w:val="center"/>
          </w:tcPr>
          <w:p w14:paraId="4BBD406A">
            <w:pPr>
              <w:jc w:val="center"/>
              <w:rPr>
                <w:rFonts w:hint="eastAsia" w:ascii="仿宋" w:hAnsi="仿宋" w:eastAsia="仿宋" w:cs="仿宋"/>
                <w:sz w:val="30"/>
                <w:szCs w:val="30"/>
                <w:highlight w:val="none"/>
              </w:rPr>
            </w:pPr>
          </w:p>
        </w:tc>
        <w:tc>
          <w:tcPr>
            <w:tcW w:w="2552" w:type="dxa"/>
            <w:vAlign w:val="center"/>
          </w:tcPr>
          <w:p w14:paraId="489E0750">
            <w:pPr>
              <w:jc w:val="center"/>
              <w:rPr>
                <w:rFonts w:hint="eastAsia" w:ascii="仿宋" w:hAnsi="仿宋" w:eastAsia="仿宋" w:cs="仿宋"/>
                <w:sz w:val="30"/>
                <w:szCs w:val="30"/>
                <w:highlight w:val="none"/>
              </w:rPr>
            </w:pPr>
          </w:p>
        </w:tc>
        <w:tc>
          <w:tcPr>
            <w:tcW w:w="1134" w:type="dxa"/>
            <w:vAlign w:val="center"/>
          </w:tcPr>
          <w:p w14:paraId="2644F660">
            <w:pPr>
              <w:jc w:val="center"/>
              <w:rPr>
                <w:rFonts w:hint="eastAsia" w:ascii="仿宋" w:hAnsi="仿宋" w:eastAsia="仿宋" w:cs="仿宋"/>
                <w:sz w:val="30"/>
                <w:szCs w:val="30"/>
                <w:highlight w:val="none"/>
              </w:rPr>
            </w:pPr>
          </w:p>
        </w:tc>
        <w:tc>
          <w:tcPr>
            <w:tcW w:w="1417" w:type="dxa"/>
            <w:vAlign w:val="center"/>
          </w:tcPr>
          <w:p w14:paraId="429DFDFD">
            <w:pPr>
              <w:jc w:val="center"/>
              <w:rPr>
                <w:rFonts w:hint="eastAsia" w:ascii="仿宋" w:hAnsi="仿宋" w:eastAsia="仿宋" w:cs="仿宋"/>
                <w:sz w:val="30"/>
                <w:szCs w:val="30"/>
                <w:highlight w:val="none"/>
              </w:rPr>
            </w:pPr>
          </w:p>
        </w:tc>
        <w:tc>
          <w:tcPr>
            <w:tcW w:w="1276" w:type="dxa"/>
            <w:vAlign w:val="center"/>
          </w:tcPr>
          <w:p w14:paraId="61BF8DCD">
            <w:pPr>
              <w:jc w:val="center"/>
              <w:rPr>
                <w:rFonts w:hint="eastAsia" w:ascii="仿宋" w:hAnsi="仿宋" w:eastAsia="仿宋" w:cs="仿宋"/>
                <w:sz w:val="30"/>
                <w:szCs w:val="30"/>
                <w:highlight w:val="none"/>
              </w:rPr>
            </w:pPr>
          </w:p>
        </w:tc>
        <w:tc>
          <w:tcPr>
            <w:tcW w:w="1210" w:type="dxa"/>
            <w:vAlign w:val="center"/>
          </w:tcPr>
          <w:p w14:paraId="33022958">
            <w:pPr>
              <w:jc w:val="center"/>
              <w:rPr>
                <w:rFonts w:hint="eastAsia" w:ascii="仿宋" w:hAnsi="仿宋" w:eastAsia="仿宋" w:cs="仿宋"/>
                <w:sz w:val="30"/>
                <w:szCs w:val="30"/>
                <w:highlight w:val="none"/>
              </w:rPr>
            </w:pPr>
          </w:p>
        </w:tc>
      </w:tr>
      <w:tr w14:paraId="231E7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E19033D">
            <w:pPr>
              <w:jc w:val="center"/>
              <w:rPr>
                <w:rFonts w:hint="eastAsia" w:ascii="仿宋" w:hAnsi="仿宋" w:eastAsia="仿宋" w:cs="仿宋"/>
                <w:sz w:val="30"/>
                <w:szCs w:val="30"/>
                <w:highlight w:val="none"/>
              </w:rPr>
            </w:pPr>
          </w:p>
        </w:tc>
        <w:tc>
          <w:tcPr>
            <w:tcW w:w="917" w:type="dxa"/>
            <w:vAlign w:val="center"/>
          </w:tcPr>
          <w:p w14:paraId="215BBF0F">
            <w:pPr>
              <w:jc w:val="center"/>
              <w:rPr>
                <w:rFonts w:hint="eastAsia" w:ascii="仿宋" w:hAnsi="仿宋" w:eastAsia="仿宋" w:cs="仿宋"/>
                <w:sz w:val="30"/>
                <w:szCs w:val="30"/>
                <w:highlight w:val="none"/>
              </w:rPr>
            </w:pPr>
          </w:p>
        </w:tc>
        <w:tc>
          <w:tcPr>
            <w:tcW w:w="2552" w:type="dxa"/>
            <w:vAlign w:val="center"/>
          </w:tcPr>
          <w:p w14:paraId="6612551A">
            <w:pPr>
              <w:jc w:val="center"/>
              <w:rPr>
                <w:rFonts w:hint="eastAsia" w:ascii="仿宋" w:hAnsi="仿宋" w:eastAsia="仿宋" w:cs="仿宋"/>
                <w:sz w:val="30"/>
                <w:szCs w:val="30"/>
                <w:highlight w:val="none"/>
              </w:rPr>
            </w:pPr>
          </w:p>
        </w:tc>
        <w:tc>
          <w:tcPr>
            <w:tcW w:w="1134" w:type="dxa"/>
            <w:vAlign w:val="center"/>
          </w:tcPr>
          <w:p w14:paraId="28D61665">
            <w:pPr>
              <w:jc w:val="center"/>
              <w:rPr>
                <w:rFonts w:hint="eastAsia" w:ascii="仿宋" w:hAnsi="仿宋" w:eastAsia="仿宋" w:cs="仿宋"/>
                <w:sz w:val="30"/>
                <w:szCs w:val="30"/>
                <w:highlight w:val="none"/>
              </w:rPr>
            </w:pPr>
          </w:p>
        </w:tc>
        <w:tc>
          <w:tcPr>
            <w:tcW w:w="1417" w:type="dxa"/>
            <w:vAlign w:val="center"/>
          </w:tcPr>
          <w:p w14:paraId="4E1D050B">
            <w:pPr>
              <w:jc w:val="center"/>
              <w:rPr>
                <w:rFonts w:hint="eastAsia" w:ascii="仿宋" w:hAnsi="仿宋" w:eastAsia="仿宋" w:cs="仿宋"/>
                <w:sz w:val="30"/>
                <w:szCs w:val="30"/>
                <w:highlight w:val="none"/>
              </w:rPr>
            </w:pPr>
          </w:p>
        </w:tc>
        <w:tc>
          <w:tcPr>
            <w:tcW w:w="1276" w:type="dxa"/>
            <w:vAlign w:val="center"/>
          </w:tcPr>
          <w:p w14:paraId="673794B5">
            <w:pPr>
              <w:jc w:val="center"/>
              <w:rPr>
                <w:rFonts w:hint="eastAsia" w:ascii="仿宋" w:hAnsi="仿宋" w:eastAsia="仿宋" w:cs="仿宋"/>
                <w:sz w:val="30"/>
                <w:szCs w:val="30"/>
                <w:highlight w:val="none"/>
              </w:rPr>
            </w:pPr>
          </w:p>
        </w:tc>
        <w:tc>
          <w:tcPr>
            <w:tcW w:w="1210" w:type="dxa"/>
            <w:vAlign w:val="center"/>
          </w:tcPr>
          <w:p w14:paraId="1A118A87">
            <w:pPr>
              <w:jc w:val="center"/>
              <w:rPr>
                <w:rFonts w:hint="eastAsia" w:ascii="仿宋" w:hAnsi="仿宋" w:eastAsia="仿宋" w:cs="仿宋"/>
                <w:sz w:val="30"/>
                <w:szCs w:val="30"/>
                <w:highlight w:val="none"/>
              </w:rPr>
            </w:pPr>
          </w:p>
        </w:tc>
      </w:tr>
      <w:tr w14:paraId="54BE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634CFCE">
            <w:pPr>
              <w:jc w:val="center"/>
              <w:rPr>
                <w:rFonts w:hint="eastAsia" w:ascii="仿宋" w:hAnsi="仿宋" w:eastAsia="仿宋" w:cs="仿宋"/>
                <w:sz w:val="30"/>
                <w:szCs w:val="30"/>
                <w:highlight w:val="none"/>
              </w:rPr>
            </w:pPr>
          </w:p>
        </w:tc>
        <w:tc>
          <w:tcPr>
            <w:tcW w:w="917" w:type="dxa"/>
            <w:vAlign w:val="center"/>
          </w:tcPr>
          <w:p w14:paraId="7816D388">
            <w:pPr>
              <w:jc w:val="center"/>
              <w:rPr>
                <w:rFonts w:hint="eastAsia" w:ascii="仿宋" w:hAnsi="仿宋" w:eastAsia="仿宋" w:cs="仿宋"/>
                <w:sz w:val="30"/>
                <w:szCs w:val="30"/>
                <w:highlight w:val="none"/>
              </w:rPr>
            </w:pPr>
          </w:p>
        </w:tc>
        <w:tc>
          <w:tcPr>
            <w:tcW w:w="2552" w:type="dxa"/>
            <w:vAlign w:val="center"/>
          </w:tcPr>
          <w:p w14:paraId="2A0566BA">
            <w:pPr>
              <w:jc w:val="center"/>
              <w:rPr>
                <w:rFonts w:hint="eastAsia" w:ascii="仿宋" w:hAnsi="仿宋" w:eastAsia="仿宋" w:cs="仿宋"/>
                <w:sz w:val="30"/>
                <w:szCs w:val="30"/>
                <w:highlight w:val="none"/>
              </w:rPr>
            </w:pPr>
          </w:p>
        </w:tc>
        <w:tc>
          <w:tcPr>
            <w:tcW w:w="1134" w:type="dxa"/>
            <w:vAlign w:val="center"/>
          </w:tcPr>
          <w:p w14:paraId="3A224A8F">
            <w:pPr>
              <w:jc w:val="center"/>
              <w:rPr>
                <w:rFonts w:hint="eastAsia" w:ascii="仿宋" w:hAnsi="仿宋" w:eastAsia="仿宋" w:cs="仿宋"/>
                <w:sz w:val="30"/>
                <w:szCs w:val="30"/>
                <w:highlight w:val="none"/>
              </w:rPr>
            </w:pPr>
          </w:p>
        </w:tc>
        <w:tc>
          <w:tcPr>
            <w:tcW w:w="1417" w:type="dxa"/>
            <w:vAlign w:val="center"/>
          </w:tcPr>
          <w:p w14:paraId="51944290">
            <w:pPr>
              <w:jc w:val="center"/>
              <w:rPr>
                <w:rFonts w:hint="eastAsia" w:ascii="仿宋" w:hAnsi="仿宋" w:eastAsia="仿宋" w:cs="仿宋"/>
                <w:sz w:val="30"/>
                <w:szCs w:val="30"/>
                <w:highlight w:val="none"/>
              </w:rPr>
            </w:pPr>
          </w:p>
        </w:tc>
        <w:tc>
          <w:tcPr>
            <w:tcW w:w="1276" w:type="dxa"/>
            <w:vAlign w:val="center"/>
          </w:tcPr>
          <w:p w14:paraId="78F335FD">
            <w:pPr>
              <w:jc w:val="center"/>
              <w:rPr>
                <w:rFonts w:hint="eastAsia" w:ascii="仿宋" w:hAnsi="仿宋" w:eastAsia="仿宋" w:cs="仿宋"/>
                <w:sz w:val="30"/>
                <w:szCs w:val="30"/>
                <w:highlight w:val="none"/>
              </w:rPr>
            </w:pPr>
          </w:p>
        </w:tc>
        <w:tc>
          <w:tcPr>
            <w:tcW w:w="1210" w:type="dxa"/>
            <w:vAlign w:val="center"/>
          </w:tcPr>
          <w:p w14:paraId="6B0A0311">
            <w:pPr>
              <w:jc w:val="center"/>
              <w:rPr>
                <w:rFonts w:hint="eastAsia" w:ascii="仿宋" w:hAnsi="仿宋" w:eastAsia="仿宋" w:cs="仿宋"/>
                <w:sz w:val="30"/>
                <w:szCs w:val="30"/>
                <w:highlight w:val="none"/>
              </w:rPr>
            </w:pPr>
          </w:p>
        </w:tc>
      </w:tr>
      <w:tr w14:paraId="72805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D98B059">
            <w:pPr>
              <w:jc w:val="center"/>
              <w:rPr>
                <w:rFonts w:hint="eastAsia" w:ascii="仿宋" w:hAnsi="仿宋" w:eastAsia="仿宋" w:cs="仿宋"/>
                <w:sz w:val="30"/>
                <w:szCs w:val="30"/>
                <w:highlight w:val="none"/>
              </w:rPr>
            </w:pPr>
          </w:p>
        </w:tc>
        <w:tc>
          <w:tcPr>
            <w:tcW w:w="917" w:type="dxa"/>
            <w:vAlign w:val="center"/>
          </w:tcPr>
          <w:p w14:paraId="2E06AB49">
            <w:pPr>
              <w:jc w:val="center"/>
              <w:rPr>
                <w:rFonts w:hint="eastAsia" w:ascii="仿宋" w:hAnsi="仿宋" w:eastAsia="仿宋" w:cs="仿宋"/>
                <w:sz w:val="30"/>
                <w:szCs w:val="30"/>
                <w:highlight w:val="none"/>
              </w:rPr>
            </w:pPr>
          </w:p>
        </w:tc>
        <w:tc>
          <w:tcPr>
            <w:tcW w:w="2552" w:type="dxa"/>
            <w:vAlign w:val="center"/>
          </w:tcPr>
          <w:p w14:paraId="59FD0644">
            <w:pPr>
              <w:jc w:val="center"/>
              <w:rPr>
                <w:rFonts w:hint="eastAsia" w:ascii="仿宋" w:hAnsi="仿宋" w:eastAsia="仿宋" w:cs="仿宋"/>
                <w:sz w:val="30"/>
                <w:szCs w:val="30"/>
                <w:highlight w:val="none"/>
              </w:rPr>
            </w:pPr>
          </w:p>
        </w:tc>
        <w:tc>
          <w:tcPr>
            <w:tcW w:w="1134" w:type="dxa"/>
            <w:vAlign w:val="center"/>
          </w:tcPr>
          <w:p w14:paraId="45DCDF02">
            <w:pPr>
              <w:jc w:val="center"/>
              <w:rPr>
                <w:rFonts w:hint="eastAsia" w:ascii="仿宋" w:hAnsi="仿宋" w:eastAsia="仿宋" w:cs="仿宋"/>
                <w:sz w:val="30"/>
                <w:szCs w:val="30"/>
                <w:highlight w:val="none"/>
              </w:rPr>
            </w:pPr>
          </w:p>
        </w:tc>
        <w:tc>
          <w:tcPr>
            <w:tcW w:w="1417" w:type="dxa"/>
            <w:vAlign w:val="center"/>
          </w:tcPr>
          <w:p w14:paraId="002E451F">
            <w:pPr>
              <w:jc w:val="center"/>
              <w:rPr>
                <w:rFonts w:hint="eastAsia" w:ascii="仿宋" w:hAnsi="仿宋" w:eastAsia="仿宋" w:cs="仿宋"/>
                <w:sz w:val="30"/>
                <w:szCs w:val="30"/>
                <w:highlight w:val="none"/>
              </w:rPr>
            </w:pPr>
          </w:p>
        </w:tc>
        <w:tc>
          <w:tcPr>
            <w:tcW w:w="1276" w:type="dxa"/>
            <w:vAlign w:val="center"/>
          </w:tcPr>
          <w:p w14:paraId="6C7FD061">
            <w:pPr>
              <w:jc w:val="center"/>
              <w:rPr>
                <w:rFonts w:hint="eastAsia" w:ascii="仿宋" w:hAnsi="仿宋" w:eastAsia="仿宋" w:cs="仿宋"/>
                <w:sz w:val="30"/>
                <w:szCs w:val="30"/>
                <w:highlight w:val="none"/>
              </w:rPr>
            </w:pPr>
          </w:p>
        </w:tc>
        <w:tc>
          <w:tcPr>
            <w:tcW w:w="1210" w:type="dxa"/>
            <w:vAlign w:val="center"/>
          </w:tcPr>
          <w:p w14:paraId="626BEAF2">
            <w:pPr>
              <w:jc w:val="center"/>
              <w:rPr>
                <w:rFonts w:hint="eastAsia" w:ascii="仿宋" w:hAnsi="仿宋" w:eastAsia="仿宋" w:cs="仿宋"/>
                <w:sz w:val="30"/>
                <w:szCs w:val="30"/>
                <w:highlight w:val="none"/>
              </w:rPr>
            </w:pPr>
          </w:p>
        </w:tc>
      </w:tr>
      <w:tr w14:paraId="0D6C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1A5CE707">
            <w:pPr>
              <w:jc w:val="center"/>
              <w:rPr>
                <w:rFonts w:hint="eastAsia" w:ascii="仿宋" w:hAnsi="仿宋" w:eastAsia="仿宋" w:cs="仿宋"/>
                <w:sz w:val="30"/>
                <w:szCs w:val="30"/>
                <w:highlight w:val="none"/>
              </w:rPr>
            </w:pPr>
          </w:p>
        </w:tc>
        <w:tc>
          <w:tcPr>
            <w:tcW w:w="917" w:type="dxa"/>
            <w:vAlign w:val="center"/>
          </w:tcPr>
          <w:p w14:paraId="275AFC95">
            <w:pPr>
              <w:jc w:val="center"/>
              <w:rPr>
                <w:rFonts w:hint="eastAsia" w:ascii="仿宋" w:hAnsi="仿宋" w:eastAsia="仿宋" w:cs="仿宋"/>
                <w:sz w:val="30"/>
                <w:szCs w:val="30"/>
                <w:highlight w:val="none"/>
              </w:rPr>
            </w:pPr>
          </w:p>
        </w:tc>
        <w:tc>
          <w:tcPr>
            <w:tcW w:w="2552" w:type="dxa"/>
            <w:vAlign w:val="center"/>
          </w:tcPr>
          <w:p w14:paraId="169D8AAC">
            <w:pPr>
              <w:jc w:val="center"/>
              <w:rPr>
                <w:rFonts w:hint="eastAsia" w:ascii="仿宋" w:hAnsi="仿宋" w:eastAsia="仿宋" w:cs="仿宋"/>
                <w:sz w:val="30"/>
                <w:szCs w:val="30"/>
                <w:highlight w:val="none"/>
              </w:rPr>
            </w:pPr>
          </w:p>
        </w:tc>
        <w:tc>
          <w:tcPr>
            <w:tcW w:w="1134" w:type="dxa"/>
            <w:vAlign w:val="center"/>
          </w:tcPr>
          <w:p w14:paraId="7BB2BF0E">
            <w:pPr>
              <w:jc w:val="center"/>
              <w:rPr>
                <w:rFonts w:hint="eastAsia" w:ascii="仿宋" w:hAnsi="仿宋" w:eastAsia="仿宋" w:cs="仿宋"/>
                <w:sz w:val="30"/>
                <w:szCs w:val="30"/>
                <w:highlight w:val="none"/>
              </w:rPr>
            </w:pPr>
          </w:p>
        </w:tc>
        <w:tc>
          <w:tcPr>
            <w:tcW w:w="1417" w:type="dxa"/>
            <w:vAlign w:val="center"/>
          </w:tcPr>
          <w:p w14:paraId="7BC478B8">
            <w:pPr>
              <w:jc w:val="center"/>
              <w:rPr>
                <w:rFonts w:hint="eastAsia" w:ascii="仿宋" w:hAnsi="仿宋" w:eastAsia="仿宋" w:cs="仿宋"/>
                <w:sz w:val="30"/>
                <w:szCs w:val="30"/>
                <w:highlight w:val="none"/>
              </w:rPr>
            </w:pPr>
          </w:p>
        </w:tc>
        <w:tc>
          <w:tcPr>
            <w:tcW w:w="1276" w:type="dxa"/>
            <w:vAlign w:val="center"/>
          </w:tcPr>
          <w:p w14:paraId="513D90F4">
            <w:pPr>
              <w:jc w:val="center"/>
              <w:rPr>
                <w:rFonts w:hint="eastAsia" w:ascii="仿宋" w:hAnsi="仿宋" w:eastAsia="仿宋" w:cs="仿宋"/>
                <w:sz w:val="30"/>
                <w:szCs w:val="30"/>
                <w:highlight w:val="none"/>
              </w:rPr>
            </w:pPr>
          </w:p>
        </w:tc>
        <w:tc>
          <w:tcPr>
            <w:tcW w:w="1210" w:type="dxa"/>
            <w:vAlign w:val="center"/>
          </w:tcPr>
          <w:p w14:paraId="2BB50676">
            <w:pPr>
              <w:jc w:val="center"/>
              <w:rPr>
                <w:rFonts w:hint="eastAsia" w:ascii="仿宋" w:hAnsi="仿宋" w:eastAsia="仿宋" w:cs="仿宋"/>
                <w:sz w:val="30"/>
                <w:szCs w:val="30"/>
                <w:highlight w:val="none"/>
              </w:rPr>
            </w:pPr>
          </w:p>
        </w:tc>
      </w:tr>
      <w:tr w14:paraId="63E3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101A0FF8">
            <w:pPr>
              <w:jc w:val="center"/>
              <w:rPr>
                <w:rFonts w:hint="eastAsia" w:ascii="仿宋" w:hAnsi="仿宋" w:eastAsia="仿宋" w:cs="仿宋"/>
                <w:sz w:val="30"/>
                <w:szCs w:val="30"/>
                <w:highlight w:val="none"/>
              </w:rPr>
            </w:pPr>
          </w:p>
        </w:tc>
        <w:tc>
          <w:tcPr>
            <w:tcW w:w="917" w:type="dxa"/>
            <w:vAlign w:val="center"/>
          </w:tcPr>
          <w:p w14:paraId="20D400AA">
            <w:pPr>
              <w:jc w:val="center"/>
              <w:rPr>
                <w:rFonts w:hint="eastAsia" w:ascii="仿宋" w:hAnsi="仿宋" w:eastAsia="仿宋" w:cs="仿宋"/>
                <w:sz w:val="30"/>
                <w:szCs w:val="30"/>
                <w:highlight w:val="none"/>
              </w:rPr>
            </w:pPr>
          </w:p>
        </w:tc>
        <w:tc>
          <w:tcPr>
            <w:tcW w:w="2552" w:type="dxa"/>
            <w:vAlign w:val="center"/>
          </w:tcPr>
          <w:p w14:paraId="101EE602">
            <w:pPr>
              <w:jc w:val="center"/>
              <w:rPr>
                <w:rFonts w:hint="eastAsia" w:ascii="仿宋" w:hAnsi="仿宋" w:eastAsia="仿宋" w:cs="仿宋"/>
                <w:sz w:val="30"/>
                <w:szCs w:val="30"/>
                <w:highlight w:val="none"/>
              </w:rPr>
            </w:pPr>
          </w:p>
        </w:tc>
        <w:tc>
          <w:tcPr>
            <w:tcW w:w="1134" w:type="dxa"/>
            <w:vAlign w:val="center"/>
          </w:tcPr>
          <w:p w14:paraId="36E3557E">
            <w:pPr>
              <w:jc w:val="center"/>
              <w:rPr>
                <w:rFonts w:hint="eastAsia" w:ascii="仿宋" w:hAnsi="仿宋" w:eastAsia="仿宋" w:cs="仿宋"/>
                <w:sz w:val="30"/>
                <w:szCs w:val="30"/>
                <w:highlight w:val="none"/>
              </w:rPr>
            </w:pPr>
          </w:p>
        </w:tc>
        <w:tc>
          <w:tcPr>
            <w:tcW w:w="1417" w:type="dxa"/>
            <w:vAlign w:val="center"/>
          </w:tcPr>
          <w:p w14:paraId="77BDF072">
            <w:pPr>
              <w:jc w:val="center"/>
              <w:rPr>
                <w:rFonts w:hint="eastAsia" w:ascii="仿宋" w:hAnsi="仿宋" w:eastAsia="仿宋" w:cs="仿宋"/>
                <w:sz w:val="30"/>
                <w:szCs w:val="30"/>
                <w:highlight w:val="none"/>
              </w:rPr>
            </w:pPr>
          </w:p>
        </w:tc>
        <w:tc>
          <w:tcPr>
            <w:tcW w:w="1276" w:type="dxa"/>
            <w:vAlign w:val="center"/>
          </w:tcPr>
          <w:p w14:paraId="38C9DA3A">
            <w:pPr>
              <w:jc w:val="center"/>
              <w:rPr>
                <w:rFonts w:hint="eastAsia" w:ascii="仿宋" w:hAnsi="仿宋" w:eastAsia="仿宋" w:cs="仿宋"/>
                <w:sz w:val="30"/>
                <w:szCs w:val="30"/>
                <w:highlight w:val="none"/>
              </w:rPr>
            </w:pPr>
          </w:p>
        </w:tc>
        <w:tc>
          <w:tcPr>
            <w:tcW w:w="1210" w:type="dxa"/>
            <w:vAlign w:val="center"/>
          </w:tcPr>
          <w:p w14:paraId="5868F8B9">
            <w:pPr>
              <w:jc w:val="center"/>
              <w:rPr>
                <w:rFonts w:hint="eastAsia" w:ascii="仿宋" w:hAnsi="仿宋" w:eastAsia="仿宋" w:cs="仿宋"/>
                <w:sz w:val="30"/>
                <w:szCs w:val="30"/>
                <w:highlight w:val="none"/>
              </w:rPr>
            </w:pPr>
          </w:p>
        </w:tc>
      </w:tr>
      <w:tr w14:paraId="7D72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386F9CC">
            <w:pPr>
              <w:jc w:val="center"/>
              <w:rPr>
                <w:rFonts w:hint="eastAsia" w:ascii="仿宋" w:hAnsi="仿宋" w:eastAsia="仿宋" w:cs="仿宋"/>
                <w:sz w:val="30"/>
                <w:szCs w:val="30"/>
                <w:highlight w:val="none"/>
              </w:rPr>
            </w:pPr>
          </w:p>
        </w:tc>
        <w:tc>
          <w:tcPr>
            <w:tcW w:w="917" w:type="dxa"/>
            <w:vAlign w:val="center"/>
          </w:tcPr>
          <w:p w14:paraId="26063BEB">
            <w:pPr>
              <w:jc w:val="center"/>
              <w:rPr>
                <w:rFonts w:hint="eastAsia" w:ascii="仿宋" w:hAnsi="仿宋" w:eastAsia="仿宋" w:cs="仿宋"/>
                <w:sz w:val="30"/>
                <w:szCs w:val="30"/>
                <w:highlight w:val="none"/>
              </w:rPr>
            </w:pPr>
          </w:p>
        </w:tc>
        <w:tc>
          <w:tcPr>
            <w:tcW w:w="2552" w:type="dxa"/>
            <w:vAlign w:val="center"/>
          </w:tcPr>
          <w:p w14:paraId="4D4600B6">
            <w:pPr>
              <w:jc w:val="center"/>
              <w:rPr>
                <w:rFonts w:hint="eastAsia" w:ascii="仿宋" w:hAnsi="仿宋" w:eastAsia="仿宋" w:cs="仿宋"/>
                <w:sz w:val="30"/>
                <w:szCs w:val="30"/>
                <w:highlight w:val="none"/>
              </w:rPr>
            </w:pPr>
          </w:p>
        </w:tc>
        <w:tc>
          <w:tcPr>
            <w:tcW w:w="1134" w:type="dxa"/>
            <w:vAlign w:val="center"/>
          </w:tcPr>
          <w:p w14:paraId="569563F1">
            <w:pPr>
              <w:jc w:val="center"/>
              <w:rPr>
                <w:rFonts w:hint="eastAsia" w:ascii="仿宋" w:hAnsi="仿宋" w:eastAsia="仿宋" w:cs="仿宋"/>
                <w:sz w:val="30"/>
                <w:szCs w:val="30"/>
                <w:highlight w:val="none"/>
              </w:rPr>
            </w:pPr>
          </w:p>
        </w:tc>
        <w:tc>
          <w:tcPr>
            <w:tcW w:w="1417" w:type="dxa"/>
            <w:vAlign w:val="center"/>
          </w:tcPr>
          <w:p w14:paraId="1EF53684">
            <w:pPr>
              <w:jc w:val="center"/>
              <w:rPr>
                <w:rFonts w:hint="eastAsia" w:ascii="仿宋" w:hAnsi="仿宋" w:eastAsia="仿宋" w:cs="仿宋"/>
                <w:sz w:val="30"/>
                <w:szCs w:val="30"/>
                <w:highlight w:val="none"/>
              </w:rPr>
            </w:pPr>
          </w:p>
        </w:tc>
        <w:tc>
          <w:tcPr>
            <w:tcW w:w="1276" w:type="dxa"/>
            <w:vAlign w:val="center"/>
          </w:tcPr>
          <w:p w14:paraId="5BE0B87A">
            <w:pPr>
              <w:jc w:val="center"/>
              <w:rPr>
                <w:rFonts w:hint="eastAsia" w:ascii="仿宋" w:hAnsi="仿宋" w:eastAsia="仿宋" w:cs="仿宋"/>
                <w:sz w:val="30"/>
                <w:szCs w:val="30"/>
                <w:highlight w:val="none"/>
              </w:rPr>
            </w:pPr>
          </w:p>
        </w:tc>
        <w:tc>
          <w:tcPr>
            <w:tcW w:w="1210" w:type="dxa"/>
            <w:vAlign w:val="center"/>
          </w:tcPr>
          <w:p w14:paraId="35130B95">
            <w:pPr>
              <w:jc w:val="center"/>
              <w:rPr>
                <w:rFonts w:hint="eastAsia" w:ascii="仿宋" w:hAnsi="仿宋" w:eastAsia="仿宋" w:cs="仿宋"/>
                <w:sz w:val="30"/>
                <w:szCs w:val="30"/>
                <w:highlight w:val="none"/>
              </w:rPr>
            </w:pPr>
          </w:p>
        </w:tc>
      </w:tr>
      <w:tr w14:paraId="7B66F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1BCB2DE9">
            <w:pPr>
              <w:jc w:val="center"/>
              <w:rPr>
                <w:rFonts w:hint="eastAsia" w:ascii="仿宋" w:hAnsi="仿宋" w:eastAsia="仿宋" w:cs="仿宋"/>
                <w:sz w:val="30"/>
                <w:szCs w:val="30"/>
                <w:highlight w:val="none"/>
              </w:rPr>
            </w:pPr>
          </w:p>
        </w:tc>
        <w:tc>
          <w:tcPr>
            <w:tcW w:w="917" w:type="dxa"/>
            <w:vAlign w:val="center"/>
          </w:tcPr>
          <w:p w14:paraId="5E141E05">
            <w:pPr>
              <w:jc w:val="center"/>
              <w:rPr>
                <w:rFonts w:hint="eastAsia" w:ascii="仿宋" w:hAnsi="仿宋" w:eastAsia="仿宋" w:cs="仿宋"/>
                <w:sz w:val="30"/>
                <w:szCs w:val="30"/>
                <w:highlight w:val="none"/>
              </w:rPr>
            </w:pPr>
          </w:p>
        </w:tc>
        <w:tc>
          <w:tcPr>
            <w:tcW w:w="2552" w:type="dxa"/>
            <w:vAlign w:val="center"/>
          </w:tcPr>
          <w:p w14:paraId="2C9B7A0C">
            <w:pPr>
              <w:jc w:val="center"/>
              <w:rPr>
                <w:rFonts w:hint="eastAsia" w:ascii="仿宋" w:hAnsi="仿宋" w:eastAsia="仿宋" w:cs="仿宋"/>
                <w:sz w:val="30"/>
                <w:szCs w:val="30"/>
                <w:highlight w:val="none"/>
              </w:rPr>
            </w:pPr>
          </w:p>
        </w:tc>
        <w:tc>
          <w:tcPr>
            <w:tcW w:w="1134" w:type="dxa"/>
            <w:vAlign w:val="center"/>
          </w:tcPr>
          <w:p w14:paraId="39C722F0">
            <w:pPr>
              <w:jc w:val="center"/>
              <w:rPr>
                <w:rFonts w:hint="eastAsia" w:ascii="仿宋" w:hAnsi="仿宋" w:eastAsia="仿宋" w:cs="仿宋"/>
                <w:sz w:val="30"/>
                <w:szCs w:val="30"/>
                <w:highlight w:val="none"/>
              </w:rPr>
            </w:pPr>
          </w:p>
        </w:tc>
        <w:tc>
          <w:tcPr>
            <w:tcW w:w="1417" w:type="dxa"/>
            <w:vAlign w:val="center"/>
          </w:tcPr>
          <w:p w14:paraId="6ACEAFDE">
            <w:pPr>
              <w:jc w:val="center"/>
              <w:rPr>
                <w:rFonts w:hint="eastAsia" w:ascii="仿宋" w:hAnsi="仿宋" w:eastAsia="仿宋" w:cs="仿宋"/>
                <w:sz w:val="30"/>
                <w:szCs w:val="30"/>
                <w:highlight w:val="none"/>
              </w:rPr>
            </w:pPr>
          </w:p>
        </w:tc>
        <w:tc>
          <w:tcPr>
            <w:tcW w:w="1276" w:type="dxa"/>
            <w:vAlign w:val="center"/>
          </w:tcPr>
          <w:p w14:paraId="2A39AC64">
            <w:pPr>
              <w:jc w:val="center"/>
              <w:rPr>
                <w:rFonts w:hint="eastAsia" w:ascii="仿宋" w:hAnsi="仿宋" w:eastAsia="仿宋" w:cs="仿宋"/>
                <w:sz w:val="30"/>
                <w:szCs w:val="30"/>
                <w:highlight w:val="none"/>
              </w:rPr>
            </w:pPr>
          </w:p>
        </w:tc>
        <w:tc>
          <w:tcPr>
            <w:tcW w:w="1210" w:type="dxa"/>
            <w:vAlign w:val="center"/>
          </w:tcPr>
          <w:p w14:paraId="261ADE33">
            <w:pPr>
              <w:jc w:val="center"/>
              <w:rPr>
                <w:rFonts w:hint="eastAsia" w:ascii="仿宋" w:hAnsi="仿宋" w:eastAsia="仿宋" w:cs="仿宋"/>
                <w:sz w:val="30"/>
                <w:szCs w:val="30"/>
                <w:highlight w:val="none"/>
              </w:rPr>
            </w:pPr>
          </w:p>
        </w:tc>
      </w:tr>
    </w:tbl>
    <w:p w14:paraId="56CFF6F7">
      <w:pPr>
        <w:rPr>
          <w:rFonts w:hint="eastAsia" w:ascii="仿宋" w:hAnsi="仿宋" w:eastAsia="仿宋" w:cs="仿宋"/>
          <w:sz w:val="24"/>
          <w:highlight w:val="none"/>
        </w:rPr>
      </w:pPr>
      <w:r>
        <w:rPr>
          <w:rFonts w:hint="eastAsia" w:ascii="仿宋" w:hAnsi="仿宋" w:eastAsia="仿宋" w:cs="仿宋"/>
          <w:sz w:val="24"/>
          <w:highlight w:val="none"/>
        </w:rPr>
        <w:t>备注：此表应认真填写，不得提供虚假业绩。</w:t>
      </w:r>
    </w:p>
    <w:p w14:paraId="6B6FC6BC">
      <w:pPr>
        <w:ind w:firstLine="720" w:firstLineChars="300"/>
        <w:rPr>
          <w:rFonts w:hint="eastAsia" w:ascii="仿宋" w:hAnsi="仿宋" w:eastAsia="仿宋" w:cs="仿宋"/>
          <w:sz w:val="24"/>
          <w:highlight w:val="none"/>
        </w:rPr>
      </w:pPr>
      <w:r>
        <w:rPr>
          <w:rFonts w:hint="eastAsia" w:ascii="仿宋" w:hAnsi="仿宋" w:eastAsia="仿宋" w:cs="仿宋"/>
          <w:sz w:val="24"/>
          <w:highlight w:val="none"/>
        </w:rPr>
        <w:t>后附</w:t>
      </w:r>
      <w:r>
        <w:rPr>
          <w:rFonts w:hint="eastAsia" w:ascii="仿宋" w:hAnsi="仿宋" w:eastAsia="仿宋" w:cs="仿宋"/>
          <w:sz w:val="24"/>
          <w:highlight w:val="none"/>
          <w:lang w:eastAsia="zh-CN"/>
        </w:rPr>
        <w:t>合同书的扫描件；界定日期以合同签订时间为准</w:t>
      </w:r>
      <w:r>
        <w:rPr>
          <w:rFonts w:hint="eastAsia" w:ascii="仿宋" w:hAnsi="仿宋" w:eastAsia="仿宋" w:cs="仿宋"/>
          <w:sz w:val="24"/>
          <w:highlight w:val="none"/>
        </w:rPr>
        <w:t>，否则不得分。</w:t>
      </w:r>
    </w:p>
    <w:p w14:paraId="1A9D2075">
      <w:pPr>
        <w:wordWrap w:val="0"/>
        <w:jc w:val="right"/>
        <w:rPr>
          <w:rFonts w:hint="eastAsia" w:ascii="仿宋" w:hAnsi="仿宋" w:eastAsia="仿宋" w:cs="仿宋"/>
          <w:sz w:val="30"/>
          <w:szCs w:val="30"/>
          <w:highlight w:val="none"/>
        </w:rPr>
      </w:pPr>
    </w:p>
    <w:p w14:paraId="71500EE5">
      <w:pPr>
        <w:wordWrap w:val="0"/>
        <w:jc w:val="right"/>
        <w:rPr>
          <w:rFonts w:hint="eastAsia" w:ascii="仿宋" w:hAnsi="仿宋" w:eastAsia="仿宋" w:cs="仿宋"/>
          <w:sz w:val="24"/>
          <w:highlight w:val="none"/>
        </w:rPr>
      </w:pPr>
      <w:r>
        <w:rPr>
          <w:rFonts w:hint="eastAsia" w:ascii="仿宋" w:hAnsi="仿宋" w:eastAsia="仿宋" w:cs="仿宋"/>
          <w:sz w:val="30"/>
          <w:szCs w:val="30"/>
          <w:highlight w:val="none"/>
        </w:rPr>
        <w:t xml:space="preserve">投标人名称(盖章):         </w:t>
      </w:r>
    </w:p>
    <w:p w14:paraId="460158C4">
      <w:pPr>
        <w:wordWrap w:val="0"/>
        <w:spacing w:line="560" w:lineRule="exact"/>
        <w:jc w:val="righ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法定代表人盖章:         </w:t>
      </w:r>
      <w:bookmarkEnd w:id="51"/>
    </w:p>
    <w:p w14:paraId="3D52C41C">
      <w:pPr>
        <w:jc w:val="center"/>
        <w:rPr>
          <w:rFonts w:hint="eastAsia" w:ascii="仿宋" w:hAnsi="仿宋" w:eastAsia="仿宋" w:cs="仿宋"/>
          <w:sz w:val="44"/>
          <w:szCs w:val="44"/>
          <w:highlight w:val="none"/>
        </w:rPr>
      </w:pPr>
      <w:r>
        <w:rPr>
          <w:rFonts w:hint="eastAsia" w:ascii="仿宋" w:hAnsi="仿宋" w:eastAsia="仿宋" w:cs="仿宋"/>
          <w:b/>
          <w:bCs/>
          <w:sz w:val="30"/>
          <w:szCs w:val="30"/>
          <w:highlight w:val="none"/>
        </w:rPr>
        <w:br w:type="page"/>
      </w:r>
      <w:bookmarkStart w:id="52" w:name="_Toc521936062"/>
      <w:bookmarkStart w:id="53" w:name="_Toc522526800"/>
      <w:r>
        <w:rPr>
          <w:rFonts w:hint="eastAsia" w:ascii="仿宋" w:hAnsi="仿宋" w:eastAsia="仿宋" w:cs="仿宋"/>
          <w:sz w:val="44"/>
          <w:szCs w:val="44"/>
          <w:highlight w:val="none"/>
        </w:rPr>
        <w:t>技术文件</w:t>
      </w:r>
    </w:p>
    <w:p w14:paraId="46D8E104">
      <w:pPr>
        <w:ind w:firstLine="560" w:firstLineChars="200"/>
        <w:rPr>
          <w:rFonts w:hint="eastAsia" w:ascii="仿宋" w:hAnsi="仿宋" w:eastAsia="仿宋" w:cs="仿宋"/>
          <w:bCs/>
          <w:sz w:val="28"/>
          <w:szCs w:val="28"/>
          <w:highlight w:val="none"/>
        </w:rPr>
      </w:pPr>
    </w:p>
    <w:p w14:paraId="7AB3485F">
      <w:pPr>
        <w:ind w:firstLine="560" w:firstLineChars="200"/>
        <w:rPr>
          <w:rFonts w:hint="eastAsia" w:ascii="仿宋" w:hAnsi="仿宋" w:eastAsia="仿宋" w:cs="仿宋"/>
          <w:bCs/>
          <w:sz w:val="28"/>
          <w:szCs w:val="28"/>
          <w:highlight w:val="none"/>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500744BB">
      <w:pPr>
        <w:pStyle w:val="7"/>
        <w:rPr>
          <w:rFonts w:hint="eastAsia" w:ascii="仿宋" w:hAnsi="仿宋" w:eastAsia="仿宋" w:cs="仿宋"/>
          <w:highlight w:val="none"/>
        </w:rPr>
      </w:pPr>
    </w:p>
    <w:p w14:paraId="6E6EF888">
      <w:pPr>
        <w:jc w:val="center"/>
        <w:rPr>
          <w:rFonts w:hint="eastAsia" w:ascii="仿宋" w:hAnsi="仿宋" w:eastAsia="仿宋" w:cs="仿宋"/>
          <w:sz w:val="44"/>
          <w:szCs w:val="44"/>
          <w:highlight w:val="none"/>
        </w:rPr>
      </w:pPr>
      <w:r>
        <w:rPr>
          <w:rFonts w:hint="eastAsia" w:ascii="仿宋" w:hAnsi="仿宋" w:eastAsia="仿宋" w:cs="仿宋"/>
          <w:sz w:val="44"/>
          <w:szCs w:val="44"/>
          <w:highlight w:val="none"/>
        </w:rPr>
        <w:t>要求招标人提供的配合</w:t>
      </w:r>
      <w:bookmarkEnd w:id="52"/>
      <w:bookmarkEnd w:id="53"/>
    </w:p>
    <w:p w14:paraId="1DE8F3B3">
      <w:pPr>
        <w:jc w:val="center"/>
        <w:rPr>
          <w:rFonts w:hint="eastAsia" w:ascii="仿宋" w:hAnsi="仿宋" w:eastAsia="仿宋" w:cs="仿宋"/>
          <w:sz w:val="44"/>
          <w:szCs w:val="44"/>
          <w:highlight w:val="none"/>
        </w:rPr>
      </w:pPr>
    </w:p>
    <w:p w14:paraId="79DF947A">
      <w:pPr>
        <w:rPr>
          <w:rFonts w:hint="eastAsia" w:ascii="仿宋" w:hAnsi="仿宋" w:eastAsia="仿宋" w:cs="仿宋"/>
          <w:highlight w:val="none"/>
        </w:rPr>
      </w:pPr>
    </w:p>
    <w:p w14:paraId="0909E2BA">
      <w:pPr>
        <w:rPr>
          <w:rFonts w:hint="eastAsia" w:ascii="仿宋" w:hAnsi="仿宋" w:eastAsia="仿宋" w:cs="仿宋"/>
          <w:highlight w:val="none"/>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6AA0D857">
      <w:pPr>
        <w:pStyle w:val="12"/>
        <w:numPr>
          <w:ilvl w:val="0"/>
          <w:numId w:val="1"/>
        </w:numPr>
        <w:spacing w:before="100" w:beforeAutospacing="1" w:after="100" w:afterAutospacing="1" w:line="415" w:lineRule="auto"/>
        <w:rPr>
          <w:rFonts w:hint="eastAsia" w:ascii="仿宋" w:hAnsi="仿宋" w:eastAsia="仿宋" w:cs="仿宋"/>
          <w:sz w:val="44"/>
          <w:szCs w:val="44"/>
          <w:highlight w:val="none"/>
        </w:rPr>
      </w:pPr>
      <w:r>
        <w:rPr>
          <w:rFonts w:hint="eastAsia" w:ascii="仿宋" w:hAnsi="仿宋" w:eastAsia="仿宋" w:cs="仿宋"/>
          <w:sz w:val="44"/>
          <w:szCs w:val="44"/>
          <w:highlight w:val="none"/>
        </w:rPr>
        <w:t>采购合同（范本）</w:t>
      </w:r>
    </w:p>
    <w:p w14:paraId="6F0677DD">
      <w:pPr>
        <w:rPr>
          <w:rFonts w:hint="eastAsia" w:ascii="仿宋" w:hAnsi="仿宋" w:eastAsia="仿宋" w:cs="仿宋"/>
          <w:highlight w:val="none"/>
        </w:rPr>
      </w:pPr>
    </w:p>
    <w:p w14:paraId="15B6CC0B">
      <w:pPr>
        <w:rPr>
          <w:rFonts w:hint="eastAsia" w:ascii="仿宋" w:hAnsi="仿宋" w:eastAsia="仿宋" w:cs="仿宋"/>
          <w:highlight w:val="none"/>
        </w:rPr>
        <w:sectPr>
          <w:headerReference r:id="rId18" w:type="first"/>
          <w:footerReference r:id="rId19" w:type="default"/>
          <w:headerReference r:id="rId17" w:type="even"/>
          <w:pgSz w:w="11906" w:h="16838"/>
          <w:pgMar w:top="1440" w:right="1077" w:bottom="1440" w:left="1077" w:header="851" w:footer="992" w:gutter="0"/>
          <w:pgBorders>
            <w:top w:val="none" w:sz="0" w:space="0"/>
            <w:left w:val="none" w:sz="0" w:space="0"/>
            <w:bottom w:val="none" w:sz="0" w:space="0"/>
            <w:right w:val="none" w:sz="0" w:space="0"/>
          </w:pgBorders>
          <w:cols w:space="720" w:num="1"/>
          <w:docGrid w:type="lines" w:linePitch="312" w:charSpace="0"/>
        </w:sectPr>
      </w:pPr>
    </w:p>
    <w:p w14:paraId="2594A36D">
      <w:pPr>
        <w:spacing w:line="560" w:lineRule="exact"/>
        <w:jc w:val="center"/>
        <w:rPr>
          <w:rFonts w:hint="eastAsia" w:ascii="仿宋" w:hAnsi="仿宋" w:eastAsia="仿宋" w:cs="仿宋"/>
          <w:sz w:val="52"/>
          <w:szCs w:val="52"/>
          <w:highlight w:val="none"/>
        </w:rPr>
      </w:pPr>
    </w:p>
    <w:p w14:paraId="1320CBAC">
      <w:pPr>
        <w:spacing w:line="560" w:lineRule="exact"/>
        <w:jc w:val="center"/>
        <w:rPr>
          <w:rFonts w:hint="eastAsia" w:ascii="仿宋" w:hAnsi="仿宋" w:eastAsia="仿宋" w:cs="仿宋"/>
          <w:sz w:val="52"/>
          <w:szCs w:val="52"/>
          <w:highlight w:val="none"/>
        </w:rPr>
      </w:pPr>
    </w:p>
    <w:p w14:paraId="00826A54">
      <w:pPr>
        <w:spacing w:line="560" w:lineRule="exact"/>
        <w:jc w:val="center"/>
        <w:rPr>
          <w:rFonts w:hint="eastAsia" w:ascii="仿宋" w:hAnsi="仿宋" w:eastAsia="仿宋" w:cs="仿宋"/>
          <w:sz w:val="52"/>
          <w:szCs w:val="52"/>
          <w:highlight w:val="none"/>
        </w:rPr>
      </w:pPr>
    </w:p>
    <w:p w14:paraId="0230EB30">
      <w:pPr>
        <w:spacing w:line="560" w:lineRule="exact"/>
        <w:jc w:val="center"/>
        <w:rPr>
          <w:rFonts w:hint="eastAsia" w:ascii="仿宋" w:hAnsi="仿宋" w:eastAsia="仿宋" w:cs="仿宋"/>
          <w:sz w:val="52"/>
          <w:szCs w:val="52"/>
          <w:highlight w:val="none"/>
        </w:rPr>
      </w:pPr>
    </w:p>
    <w:p w14:paraId="321A1DA0">
      <w:pPr>
        <w:spacing w:line="560" w:lineRule="exact"/>
        <w:jc w:val="center"/>
        <w:rPr>
          <w:rFonts w:hint="eastAsia" w:ascii="仿宋" w:hAnsi="仿宋" w:eastAsia="仿宋" w:cs="仿宋"/>
          <w:sz w:val="52"/>
          <w:szCs w:val="52"/>
          <w:highlight w:val="none"/>
        </w:rPr>
      </w:pPr>
    </w:p>
    <w:p w14:paraId="5602B8BB">
      <w:pPr>
        <w:spacing w:line="520" w:lineRule="exact"/>
        <w:jc w:val="center"/>
        <w:outlineLvl w:val="1"/>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合  同  书</w:t>
      </w:r>
    </w:p>
    <w:p w14:paraId="7F6654C9">
      <w:pPr>
        <w:spacing w:line="520" w:lineRule="exact"/>
        <w:jc w:val="center"/>
        <w:rPr>
          <w:rFonts w:hint="eastAsia" w:ascii="仿宋" w:hAnsi="仿宋" w:eastAsia="仿宋" w:cs="仿宋"/>
          <w:b/>
          <w:bCs/>
          <w:sz w:val="48"/>
          <w:szCs w:val="48"/>
          <w:highlight w:val="none"/>
        </w:rPr>
      </w:pPr>
    </w:p>
    <w:p w14:paraId="78AEDACD">
      <w:pPr>
        <w:spacing w:line="520" w:lineRule="exact"/>
        <w:rPr>
          <w:rFonts w:hint="eastAsia" w:ascii="仿宋" w:hAnsi="仿宋" w:eastAsia="仿宋" w:cs="仿宋"/>
          <w:b/>
          <w:bCs/>
          <w:sz w:val="48"/>
          <w:szCs w:val="48"/>
          <w:highlight w:val="none"/>
        </w:rPr>
      </w:pPr>
    </w:p>
    <w:p w14:paraId="04780693">
      <w:pPr>
        <w:spacing w:line="520" w:lineRule="exact"/>
        <w:jc w:val="left"/>
        <w:rPr>
          <w:rFonts w:hint="eastAsia" w:ascii="仿宋" w:hAnsi="仿宋" w:eastAsia="仿宋" w:cs="仿宋"/>
          <w:b/>
          <w:bCs/>
          <w:sz w:val="48"/>
          <w:szCs w:val="48"/>
          <w:highlight w:val="none"/>
        </w:rPr>
      </w:pPr>
    </w:p>
    <w:p w14:paraId="02EB6DFF">
      <w:pPr>
        <w:spacing w:line="520" w:lineRule="exact"/>
        <w:jc w:val="left"/>
        <w:rPr>
          <w:rFonts w:hint="eastAsia" w:ascii="仿宋" w:hAnsi="仿宋" w:eastAsia="仿宋" w:cs="仿宋"/>
          <w:b/>
          <w:bCs/>
          <w:sz w:val="48"/>
          <w:szCs w:val="48"/>
          <w:highlight w:val="none"/>
        </w:rPr>
      </w:pPr>
    </w:p>
    <w:p w14:paraId="361C4F58">
      <w:pPr>
        <w:spacing w:line="520" w:lineRule="exact"/>
        <w:jc w:val="left"/>
        <w:rPr>
          <w:rFonts w:hint="eastAsia" w:ascii="仿宋" w:hAnsi="仿宋" w:eastAsia="仿宋" w:cs="仿宋"/>
          <w:b/>
          <w:bCs/>
          <w:sz w:val="48"/>
          <w:szCs w:val="48"/>
          <w:highlight w:val="none"/>
        </w:rPr>
      </w:pPr>
    </w:p>
    <w:p w14:paraId="095BD542">
      <w:pPr>
        <w:spacing w:line="520" w:lineRule="exact"/>
        <w:jc w:val="left"/>
        <w:rPr>
          <w:rFonts w:hint="eastAsia" w:ascii="仿宋" w:hAnsi="仿宋" w:eastAsia="仿宋" w:cs="仿宋"/>
          <w:kern w:val="0"/>
          <w:sz w:val="30"/>
          <w:szCs w:val="30"/>
          <w:highlight w:val="none"/>
          <w:lang w:eastAsia="zh-CN"/>
        </w:rPr>
      </w:pPr>
      <w:r>
        <w:rPr>
          <w:rFonts w:hint="eastAsia" w:ascii="仿宋" w:hAnsi="仿宋" w:eastAsia="仿宋" w:cs="仿宋"/>
          <w:b/>
          <w:bCs/>
          <w:sz w:val="32"/>
          <w:szCs w:val="32"/>
          <w:highlight w:val="none"/>
        </w:rPr>
        <w:t xml:space="preserve">    项目名称：</w:t>
      </w:r>
      <w:r>
        <w:rPr>
          <w:rFonts w:hint="eastAsia" w:ascii="仿宋" w:hAnsi="仿宋" w:eastAsia="仿宋" w:cs="仿宋"/>
          <w:kern w:val="0"/>
          <w:sz w:val="30"/>
          <w:szCs w:val="30"/>
          <w:highlight w:val="none"/>
          <w:lang w:val="en-US" w:eastAsia="zh-CN"/>
        </w:rPr>
        <w:t>2026-2027年荣成滨海公园松树病虫害防治</w:t>
      </w:r>
    </w:p>
    <w:p w14:paraId="03B693BB">
      <w:pPr>
        <w:spacing w:line="520" w:lineRule="exact"/>
        <w:jc w:val="left"/>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rPr>
        <w:t xml:space="preserve">    项目编号：</w:t>
      </w:r>
      <w:r>
        <w:rPr>
          <w:rFonts w:hint="eastAsia" w:ascii="仿宋" w:hAnsi="仿宋" w:eastAsia="仿宋" w:cs="仿宋"/>
          <w:kern w:val="0"/>
          <w:sz w:val="30"/>
          <w:szCs w:val="30"/>
          <w:highlight w:val="none"/>
          <w:lang w:eastAsia="zh-CN"/>
        </w:rPr>
        <w:t>RCYLJT2026-03</w:t>
      </w:r>
    </w:p>
    <w:p w14:paraId="509FBD01">
      <w:pPr>
        <w:spacing w:line="520" w:lineRule="exact"/>
        <w:ind w:firstLine="642"/>
        <w:jc w:val="left"/>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rPr>
        <w:t>采购编号：</w:t>
      </w:r>
      <w:r>
        <w:rPr>
          <w:rFonts w:hint="eastAsia" w:ascii="仿宋" w:hAnsi="仿宋" w:eastAsia="仿宋" w:cs="仿宋"/>
          <w:kern w:val="0"/>
          <w:sz w:val="30"/>
          <w:szCs w:val="30"/>
          <w:highlight w:val="none"/>
          <w:lang w:eastAsia="zh-CN"/>
        </w:rPr>
        <w:t>RCYLJT2026-03</w:t>
      </w:r>
    </w:p>
    <w:p w14:paraId="39C2DD43">
      <w:pPr>
        <w:spacing w:line="520" w:lineRule="exact"/>
        <w:ind w:firstLine="627" w:firstLineChars="196"/>
        <w:jc w:val="left"/>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rPr>
        <w:t>合同编号：</w:t>
      </w:r>
      <w:r>
        <w:rPr>
          <w:rFonts w:hint="eastAsia" w:ascii="仿宋" w:hAnsi="仿宋" w:eastAsia="仿宋" w:cs="仿宋"/>
          <w:kern w:val="0"/>
          <w:sz w:val="30"/>
          <w:szCs w:val="30"/>
          <w:highlight w:val="none"/>
          <w:lang w:eastAsia="zh-CN"/>
        </w:rPr>
        <w:t>RCYLJT2026-03</w:t>
      </w:r>
    </w:p>
    <w:p w14:paraId="7B6790E0">
      <w:pPr>
        <w:spacing w:line="520" w:lineRule="exact"/>
        <w:ind w:firstLine="642"/>
        <w:jc w:val="left"/>
        <w:rPr>
          <w:rFonts w:hint="eastAsia" w:ascii="仿宋" w:hAnsi="仿宋" w:eastAsia="仿宋" w:cs="仿宋"/>
          <w:b/>
          <w:bCs/>
          <w:sz w:val="32"/>
          <w:szCs w:val="32"/>
          <w:highlight w:val="none"/>
        </w:rPr>
      </w:pPr>
    </w:p>
    <w:p w14:paraId="347463EE">
      <w:pPr>
        <w:spacing w:line="520" w:lineRule="exact"/>
        <w:ind w:firstLine="642"/>
        <w:jc w:val="left"/>
        <w:rPr>
          <w:rFonts w:hint="eastAsia" w:ascii="仿宋" w:hAnsi="仿宋" w:eastAsia="仿宋" w:cs="仿宋"/>
          <w:b/>
          <w:bCs/>
          <w:sz w:val="32"/>
          <w:szCs w:val="32"/>
          <w:highlight w:val="none"/>
        </w:rPr>
      </w:pPr>
    </w:p>
    <w:p w14:paraId="59ECE17B">
      <w:pPr>
        <w:pStyle w:val="7"/>
        <w:rPr>
          <w:rFonts w:hint="eastAsia" w:ascii="仿宋" w:hAnsi="仿宋" w:eastAsia="仿宋" w:cs="仿宋"/>
          <w:b/>
          <w:bCs/>
          <w:sz w:val="32"/>
          <w:szCs w:val="32"/>
          <w:highlight w:val="none"/>
        </w:rPr>
      </w:pPr>
    </w:p>
    <w:p w14:paraId="328E8B35">
      <w:pPr>
        <w:pStyle w:val="7"/>
        <w:rPr>
          <w:rFonts w:hint="eastAsia" w:ascii="仿宋" w:hAnsi="仿宋" w:eastAsia="仿宋" w:cs="仿宋"/>
          <w:b/>
          <w:bCs/>
          <w:sz w:val="32"/>
          <w:szCs w:val="32"/>
          <w:highlight w:val="none"/>
        </w:rPr>
      </w:pPr>
    </w:p>
    <w:p w14:paraId="1BCEEC52">
      <w:pPr>
        <w:spacing w:line="520" w:lineRule="exact"/>
        <w:jc w:val="left"/>
        <w:rPr>
          <w:rFonts w:hint="eastAsia" w:ascii="仿宋" w:hAnsi="仿宋" w:eastAsia="仿宋" w:cs="仿宋"/>
          <w:b/>
          <w:bCs/>
          <w:sz w:val="32"/>
          <w:szCs w:val="32"/>
          <w:highlight w:val="none"/>
        </w:rPr>
      </w:pPr>
    </w:p>
    <w:p w14:paraId="0D788442">
      <w:pPr>
        <w:spacing w:line="520" w:lineRule="exact"/>
        <w:jc w:val="left"/>
        <w:rPr>
          <w:rFonts w:hint="eastAsia" w:ascii="仿宋" w:hAnsi="仿宋" w:eastAsia="仿宋" w:cs="仿宋"/>
          <w:b/>
          <w:bCs/>
          <w:sz w:val="32"/>
          <w:szCs w:val="32"/>
          <w:highlight w:val="none"/>
        </w:rPr>
      </w:pPr>
    </w:p>
    <w:p w14:paraId="2DF432BA">
      <w:pPr>
        <w:spacing w:line="520" w:lineRule="exact"/>
        <w:ind w:firstLine="642"/>
        <w:jc w:val="left"/>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甲方：</w:t>
      </w:r>
    </w:p>
    <w:p w14:paraId="166264D0">
      <w:pPr>
        <w:spacing w:line="520" w:lineRule="exact"/>
        <w:ind w:firstLine="642"/>
        <w:jc w:val="left"/>
        <w:rPr>
          <w:rFonts w:hint="eastAsia" w:ascii="仿宋" w:hAnsi="仿宋" w:eastAsia="仿宋" w:cs="仿宋"/>
          <w:b/>
          <w:bCs/>
          <w:sz w:val="32"/>
          <w:szCs w:val="32"/>
          <w:highlight w:val="none"/>
          <w:u w:val="single"/>
        </w:rPr>
      </w:pPr>
      <w:r>
        <w:rPr>
          <w:rFonts w:hint="eastAsia" w:ascii="仿宋" w:hAnsi="仿宋" w:eastAsia="仿宋" w:cs="仿宋"/>
          <w:b/>
          <w:bCs/>
          <w:sz w:val="32"/>
          <w:szCs w:val="32"/>
          <w:highlight w:val="none"/>
        </w:rPr>
        <w:t>乙方：</w:t>
      </w:r>
    </w:p>
    <w:p w14:paraId="1770CAFC">
      <w:pPr>
        <w:spacing w:line="560" w:lineRule="exact"/>
        <w:ind w:firstLine="880" w:firstLineChars="200"/>
        <w:jc w:val="center"/>
        <w:rPr>
          <w:rFonts w:hint="eastAsia" w:ascii="仿宋" w:hAnsi="仿宋" w:eastAsia="仿宋" w:cs="仿宋"/>
          <w:b/>
          <w:sz w:val="36"/>
          <w:szCs w:val="28"/>
          <w:highlight w:val="none"/>
        </w:rPr>
      </w:pPr>
      <w:r>
        <w:rPr>
          <w:rFonts w:hint="eastAsia" w:ascii="仿宋" w:hAnsi="仿宋" w:eastAsia="仿宋" w:cs="仿宋"/>
          <w:b/>
          <w:bCs/>
          <w:sz w:val="44"/>
          <w:szCs w:val="44"/>
          <w:highlight w:val="none"/>
        </w:rPr>
        <w:br w:type="page"/>
      </w:r>
      <w:bookmarkStart w:id="54" w:name="_Toc505781020"/>
      <w:r>
        <w:rPr>
          <w:rFonts w:hint="eastAsia" w:ascii="仿宋" w:hAnsi="仿宋" w:eastAsia="仿宋" w:cs="仿宋"/>
          <w:b/>
          <w:bCs/>
          <w:sz w:val="48"/>
          <w:szCs w:val="28"/>
          <w:highlight w:val="none"/>
        </w:rPr>
        <w:t>合同书</w:t>
      </w:r>
      <w:bookmarkEnd w:id="54"/>
    </w:p>
    <w:p w14:paraId="5582454F">
      <w:pPr>
        <w:pStyle w:val="8"/>
        <w:shd w:val="clear"/>
        <w:spacing w:line="520" w:lineRule="exact"/>
        <w:ind w:left="105" w:hanging="105"/>
        <w:rPr>
          <w:rFonts w:hint="eastAsia" w:ascii="仿宋" w:hAnsi="仿宋" w:eastAsia="仿宋" w:cs="仿宋"/>
          <w:sz w:val="28"/>
          <w:szCs w:val="28"/>
          <w:highlight w:val="none"/>
        </w:rPr>
      </w:pPr>
      <w:r>
        <w:rPr>
          <w:rFonts w:hint="eastAsia" w:ascii="仿宋" w:hAnsi="仿宋" w:eastAsia="仿宋" w:cs="仿宋"/>
          <w:sz w:val="28"/>
          <w:szCs w:val="28"/>
          <w:highlight w:val="none"/>
        </w:rPr>
        <w:t>甲方：</w:t>
      </w:r>
      <w:r>
        <w:rPr>
          <w:rFonts w:hint="eastAsia" w:ascii="仿宋" w:hAnsi="仿宋" w:eastAsia="仿宋" w:cs="仿宋"/>
          <w:sz w:val="28"/>
          <w:szCs w:val="28"/>
          <w:highlight w:val="none"/>
          <w:u w:val="single"/>
        </w:rPr>
        <w:t xml:space="preserve">荣成市园林建设集团有限责任公司 </w:t>
      </w:r>
    </w:p>
    <w:p w14:paraId="23974A90">
      <w:pPr>
        <w:pStyle w:val="8"/>
        <w:shd w:val="clear"/>
        <w:spacing w:line="520" w:lineRule="exact"/>
        <w:ind w:left="105" w:hanging="105"/>
        <w:rPr>
          <w:rFonts w:hint="eastAsia" w:ascii="仿宋" w:hAnsi="仿宋" w:eastAsia="仿宋" w:cs="仿宋"/>
          <w:sz w:val="28"/>
          <w:szCs w:val="28"/>
          <w:highlight w:val="none"/>
        </w:rPr>
      </w:pPr>
      <w:r>
        <w:rPr>
          <w:rFonts w:hint="eastAsia" w:ascii="仿宋" w:hAnsi="仿宋" w:eastAsia="仿宋" w:cs="仿宋"/>
          <w:sz w:val="28"/>
          <w:szCs w:val="28"/>
          <w:highlight w:val="none"/>
        </w:rPr>
        <w:t>乙方：</w:t>
      </w:r>
      <w:r>
        <w:rPr>
          <w:rFonts w:hint="eastAsia" w:ascii="仿宋" w:hAnsi="仿宋" w:eastAsia="仿宋" w:cs="仿宋"/>
          <w:sz w:val="28"/>
          <w:szCs w:val="28"/>
          <w:highlight w:val="none"/>
          <w:u w:val="single"/>
        </w:rPr>
        <w:t>中标人</w:t>
      </w:r>
    </w:p>
    <w:p w14:paraId="2A8BB5D7">
      <w:pPr>
        <w:pStyle w:val="8"/>
        <w:shd w:val="clear"/>
        <w:spacing w:line="520" w:lineRule="exact"/>
        <w:ind w:firstLine="567"/>
        <w:rPr>
          <w:rFonts w:hint="eastAsia" w:ascii="仿宋" w:hAnsi="仿宋" w:eastAsia="仿宋" w:cs="仿宋"/>
          <w:sz w:val="28"/>
          <w:szCs w:val="28"/>
          <w:highlight w:val="none"/>
        </w:rPr>
      </w:pPr>
      <w:r>
        <w:rPr>
          <w:rFonts w:hint="eastAsia" w:ascii="仿宋" w:hAnsi="仿宋" w:eastAsia="仿宋" w:cs="仿宋"/>
          <w:sz w:val="28"/>
          <w:szCs w:val="28"/>
          <w:highlight w:val="none"/>
        </w:rPr>
        <w:t>本合同于</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eastAsia="zh-CN"/>
        </w:rPr>
        <w:t>年</w:t>
      </w:r>
      <w:r>
        <w:rPr>
          <w:rFonts w:hint="eastAsia" w:ascii="仿宋" w:hAnsi="仿宋" w:eastAsia="仿宋" w:cs="仿宋"/>
          <w:sz w:val="28"/>
          <w:szCs w:val="28"/>
          <w:highlight w:val="none"/>
        </w:rPr>
        <w:t>月日，由甲、乙双方共同签订。甲方为荣成市园林建设集团有限责任公司、乙方为中标人。合同双方依据《中华人民共和国民法典》及相关法律法规的规定，就采购项目的相关事宜，协商一致，达成以下条款：</w:t>
      </w:r>
    </w:p>
    <w:p w14:paraId="6B9C3E0C">
      <w:pPr>
        <w:pStyle w:val="8"/>
        <w:shd w:val="clear"/>
        <w:spacing w:line="520" w:lineRule="exact"/>
        <w:ind w:firstLine="548" w:firstLineChars="196"/>
        <w:rPr>
          <w:rFonts w:hint="eastAsia" w:ascii="仿宋" w:hAnsi="仿宋" w:eastAsia="仿宋" w:cs="仿宋"/>
          <w:b/>
          <w:sz w:val="28"/>
          <w:szCs w:val="28"/>
          <w:highlight w:val="none"/>
        </w:rPr>
      </w:pPr>
      <w:r>
        <w:rPr>
          <w:rFonts w:hint="eastAsia" w:ascii="仿宋" w:hAnsi="仿宋" w:eastAsia="仿宋" w:cs="仿宋"/>
          <w:b/>
          <w:sz w:val="28"/>
          <w:szCs w:val="28"/>
          <w:highlight w:val="none"/>
        </w:rPr>
        <w:t>一、合同的组成部分：</w:t>
      </w:r>
    </w:p>
    <w:p w14:paraId="4675849C">
      <w:pPr>
        <w:shd w:val="clear"/>
        <w:spacing w:line="480" w:lineRule="exact"/>
        <w:ind w:firstLine="557" w:firstLineChars="199"/>
        <w:rPr>
          <w:rFonts w:hint="eastAsia" w:ascii="仿宋" w:hAnsi="仿宋" w:eastAsia="仿宋" w:cs="仿宋"/>
          <w:sz w:val="28"/>
          <w:szCs w:val="28"/>
          <w:highlight w:val="none"/>
        </w:rPr>
      </w:pPr>
      <w:r>
        <w:rPr>
          <w:rFonts w:hint="eastAsia" w:ascii="仿宋" w:hAnsi="仿宋" w:eastAsia="仿宋" w:cs="仿宋"/>
          <w:sz w:val="28"/>
          <w:szCs w:val="28"/>
          <w:highlight w:val="none"/>
        </w:rPr>
        <w:t>1.本合同书</w:t>
      </w:r>
    </w:p>
    <w:p w14:paraId="09A98715">
      <w:pPr>
        <w:shd w:val="clear"/>
        <w:spacing w:line="480" w:lineRule="exact"/>
        <w:ind w:firstLine="557" w:firstLineChars="199"/>
        <w:rPr>
          <w:rFonts w:hint="eastAsia" w:ascii="仿宋" w:hAnsi="仿宋" w:eastAsia="仿宋" w:cs="仿宋"/>
          <w:sz w:val="28"/>
          <w:szCs w:val="28"/>
          <w:highlight w:val="none"/>
        </w:rPr>
      </w:pPr>
      <w:r>
        <w:rPr>
          <w:rFonts w:hint="eastAsia" w:ascii="仿宋" w:hAnsi="仿宋" w:eastAsia="仿宋" w:cs="仿宋"/>
          <w:sz w:val="28"/>
          <w:szCs w:val="28"/>
          <w:highlight w:val="none"/>
        </w:rPr>
        <w:t>2.中标通知书</w:t>
      </w:r>
    </w:p>
    <w:p w14:paraId="6C0E527C">
      <w:pPr>
        <w:shd w:val="clear"/>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eastAsia="zh-CN"/>
        </w:rPr>
        <w:t>RCYLJT2026-03</w:t>
      </w:r>
      <w:r>
        <w:rPr>
          <w:rFonts w:hint="eastAsia" w:ascii="仿宋" w:hAnsi="仿宋" w:eastAsia="仿宋" w:cs="仿宋"/>
          <w:sz w:val="28"/>
          <w:szCs w:val="28"/>
          <w:highlight w:val="none"/>
        </w:rPr>
        <w:t>招标文件</w:t>
      </w:r>
    </w:p>
    <w:p w14:paraId="0DA65868">
      <w:pPr>
        <w:shd w:val="clear"/>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4.乙方的投标文件</w:t>
      </w:r>
    </w:p>
    <w:p w14:paraId="4DD355A9">
      <w:pPr>
        <w:shd w:val="clear"/>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5.乙方在评审过程中澄清的文件</w:t>
      </w:r>
    </w:p>
    <w:p w14:paraId="1A60E714">
      <w:pPr>
        <w:shd w:val="clear"/>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上述文件相互补充，合同双方必须予以遵守执行。若有不明确或不一致之处，以上列次序在先者为准。</w:t>
      </w:r>
    </w:p>
    <w:p w14:paraId="6502A09E">
      <w:pPr>
        <w:pStyle w:val="8"/>
        <w:shd w:val="clear"/>
        <w:tabs>
          <w:tab w:val="left" w:pos="900"/>
        </w:tabs>
        <w:spacing w:line="520" w:lineRule="exact"/>
        <w:ind w:firstLine="548" w:firstLineChars="196"/>
        <w:rPr>
          <w:rFonts w:hint="eastAsia" w:ascii="仿宋" w:hAnsi="仿宋" w:eastAsia="仿宋" w:cs="仿宋"/>
          <w:b/>
          <w:sz w:val="28"/>
          <w:szCs w:val="28"/>
          <w:highlight w:val="none"/>
        </w:rPr>
      </w:pPr>
      <w:r>
        <w:rPr>
          <w:rFonts w:hint="eastAsia" w:ascii="仿宋" w:hAnsi="仿宋" w:eastAsia="仿宋" w:cs="仿宋"/>
          <w:b/>
          <w:sz w:val="28"/>
          <w:szCs w:val="28"/>
          <w:highlight w:val="none"/>
        </w:rPr>
        <w:t>二、标的物及数量</w:t>
      </w:r>
    </w:p>
    <w:p w14:paraId="225550D2">
      <w:pPr>
        <w:pStyle w:val="8"/>
        <w:shd w:val="clear"/>
        <w:tabs>
          <w:tab w:val="left" w:pos="900"/>
        </w:tabs>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本合同标的物为         采购项目。型号、规格、数量、技术参数等详见《》。打孔注药和枯死木清理以实际发生为准，据实结算。</w:t>
      </w:r>
    </w:p>
    <w:p w14:paraId="64D846FF">
      <w:pPr>
        <w:pStyle w:val="8"/>
        <w:shd w:val="clear"/>
        <w:tabs>
          <w:tab w:val="left" w:pos="60"/>
        </w:tabs>
        <w:spacing w:line="520" w:lineRule="exact"/>
        <w:ind w:firstLine="562"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三、价款</w:t>
      </w:r>
    </w:p>
    <w:p w14:paraId="431321C1">
      <w:pPr>
        <w:pStyle w:val="8"/>
        <w:shd w:val="clear"/>
        <w:tabs>
          <w:tab w:val="left" w:pos="900"/>
        </w:tabs>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本合同总价款为人民币</w:t>
      </w:r>
      <w:r>
        <w:rPr>
          <w:rFonts w:hint="eastAsia" w:ascii="仿宋" w:hAnsi="仿宋" w:eastAsia="仿宋" w:cs="仿宋"/>
          <w:sz w:val="28"/>
          <w:szCs w:val="28"/>
          <w:highlight w:val="none"/>
          <w:u w:val="single"/>
        </w:rPr>
        <w:t xml:space="preserve">   拾  万   仟佰  元  角  分</w:t>
      </w:r>
      <w:r>
        <w:rPr>
          <w:rFonts w:hint="eastAsia" w:ascii="仿宋" w:hAnsi="仿宋" w:eastAsia="仿宋" w:cs="仿宋"/>
          <w:sz w:val="28"/>
          <w:szCs w:val="28"/>
          <w:highlight w:val="none"/>
        </w:rPr>
        <w:t>（￥元）。单价或价格构成情况详见《》。打孔注药和枯死木清理以实际发生为准，据实结算。</w:t>
      </w:r>
    </w:p>
    <w:p w14:paraId="48ED3A17">
      <w:pPr>
        <w:pStyle w:val="8"/>
        <w:shd w:val="clear"/>
        <w:tabs>
          <w:tab w:val="left" w:pos="900"/>
        </w:tabs>
        <w:spacing w:line="520" w:lineRule="exact"/>
        <w:ind w:firstLine="567"/>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四、质量及专利权：</w:t>
      </w:r>
    </w:p>
    <w:p w14:paraId="23E2ED73">
      <w:pPr>
        <w:pStyle w:val="8"/>
        <w:shd w:val="clear"/>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1.乙方所报产品技术参数或质量指标必须符合</w:t>
      </w:r>
      <w:r>
        <w:rPr>
          <w:rFonts w:hint="eastAsia" w:ascii="仿宋" w:hAnsi="仿宋" w:eastAsia="仿宋" w:cs="仿宋"/>
          <w:sz w:val="28"/>
          <w:szCs w:val="28"/>
          <w:highlight w:val="none"/>
          <w:lang w:eastAsia="zh-CN"/>
        </w:rPr>
        <w:t>RCYLJT2026-03</w:t>
      </w:r>
      <w:r>
        <w:rPr>
          <w:rFonts w:hint="eastAsia" w:ascii="仿宋" w:hAnsi="仿宋" w:eastAsia="仿宋" w:cs="仿宋"/>
          <w:sz w:val="28"/>
          <w:szCs w:val="28"/>
          <w:highlight w:val="none"/>
        </w:rPr>
        <w:t>招标文件的要求及乙方投标文件的承诺。</w:t>
      </w:r>
    </w:p>
    <w:p w14:paraId="50AAB8F4">
      <w:pPr>
        <w:pStyle w:val="8"/>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乙方不但应保证甲方在中华人民共和国境内使用其提供的标的物或标的物的任何一部分，免受第三方提起的侵犯其专利权、商标权、著作权或其他产权纠纷，乙方还应当保证对其所供货物享有合法完整的产权（包括但不限于专利权、商标权、著作权等在内的相关权利），否则由乙方承担一切法律责任。</w:t>
      </w:r>
    </w:p>
    <w:p w14:paraId="2B9C97E3">
      <w:pPr>
        <w:pStyle w:val="8"/>
        <w:shd w:val="clear"/>
        <w:spacing w:line="52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3.质量保证期：质量保证期为年，自验收合格之日起计算。</w:t>
      </w:r>
    </w:p>
    <w:p w14:paraId="6643CC7B">
      <w:pPr>
        <w:shd w:val="clear"/>
        <w:spacing w:line="520" w:lineRule="exact"/>
        <w:ind w:firstLine="567"/>
        <w:rPr>
          <w:rFonts w:hint="eastAsia" w:ascii="仿宋" w:hAnsi="仿宋" w:eastAsia="仿宋" w:cs="仿宋"/>
          <w:b/>
          <w:sz w:val="28"/>
          <w:szCs w:val="28"/>
          <w:highlight w:val="none"/>
        </w:rPr>
      </w:pPr>
      <w:r>
        <w:rPr>
          <w:rFonts w:hint="eastAsia" w:ascii="仿宋" w:hAnsi="仿宋" w:eastAsia="仿宋" w:cs="仿宋"/>
          <w:b/>
          <w:sz w:val="28"/>
          <w:szCs w:val="28"/>
          <w:highlight w:val="none"/>
        </w:rPr>
        <w:t>五、</w:t>
      </w:r>
      <w:r>
        <w:rPr>
          <w:rFonts w:hint="eastAsia" w:ascii="仿宋" w:hAnsi="仿宋" w:eastAsia="仿宋" w:cs="仿宋"/>
          <w:b/>
          <w:bCs/>
          <w:sz w:val="28"/>
          <w:szCs w:val="28"/>
          <w:highlight w:val="none"/>
          <w:lang w:val="en-US" w:eastAsia="zh-CN"/>
        </w:rPr>
        <w:t>服务</w:t>
      </w:r>
      <w:r>
        <w:rPr>
          <w:rFonts w:hint="eastAsia" w:ascii="仿宋" w:hAnsi="仿宋" w:eastAsia="仿宋" w:cs="仿宋"/>
          <w:b/>
          <w:bCs/>
          <w:sz w:val="28"/>
          <w:szCs w:val="28"/>
          <w:highlight w:val="none"/>
        </w:rPr>
        <w:t>地点及联系方式</w:t>
      </w:r>
      <w:r>
        <w:rPr>
          <w:rFonts w:hint="eastAsia" w:ascii="仿宋" w:hAnsi="仿宋" w:eastAsia="仿宋" w:cs="仿宋"/>
          <w:b/>
          <w:sz w:val="28"/>
          <w:szCs w:val="28"/>
          <w:highlight w:val="none"/>
        </w:rPr>
        <w:t>：</w:t>
      </w:r>
    </w:p>
    <w:p w14:paraId="4585185D">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服务</w:t>
      </w:r>
      <w:r>
        <w:rPr>
          <w:rFonts w:hint="eastAsia" w:ascii="仿宋" w:hAnsi="仿宋" w:eastAsia="仿宋" w:cs="仿宋"/>
          <w:sz w:val="28"/>
          <w:szCs w:val="28"/>
          <w:highlight w:val="none"/>
        </w:rPr>
        <w:t>地点：甲方指定地点。</w:t>
      </w:r>
    </w:p>
    <w:p w14:paraId="5D3759C5">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甲方指定联系人：</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；联系电话：</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w:t>
      </w:r>
    </w:p>
    <w:p w14:paraId="6991F24B">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乙方指定联系人：</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；联系电话：</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w:t>
      </w:r>
    </w:p>
    <w:p w14:paraId="343BACA6">
      <w:pPr>
        <w:shd w:val="clear"/>
        <w:spacing w:line="520" w:lineRule="exact"/>
        <w:ind w:firstLine="567"/>
        <w:rPr>
          <w:rFonts w:hint="eastAsia" w:ascii="仿宋" w:hAnsi="仿宋" w:eastAsia="仿宋" w:cs="仿宋"/>
          <w:b/>
          <w:sz w:val="28"/>
          <w:szCs w:val="28"/>
          <w:highlight w:val="none"/>
        </w:rPr>
      </w:pPr>
      <w:r>
        <w:rPr>
          <w:rFonts w:hint="eastAsia" w:ascii="仿宋" w:hAnsi="仿宋" w:eastAsia="仿宋" w:cs="仿宋"/>
          <w:b/>
          <w:sz w:val="28"/>
          <w:szCs w:val="28"/>
          <w:highlight w:val="none"/>
        </w:rPr>
        <w:t>六、</w:t>
      </w:r>
      <w:r>
        <w:rPr>
          <w:rFonts w:hint="eastAsia" w:ascii="仿宋" w:hAnsi="仿宋" w:eastAsia="仿宋" w:cs="仿宋"/>
          <w:b/>
          <w:sz w:val="28"/>
          <w:szCs w:val="28"/>
          <w:highlight w:val="none"/>
          <w:lang w:val="en-US" w:eastAsia="zh-CN"/>
        </w:rPr>
        <w:t>服务期</w:t>
      </w:r>
      <w:r>
        <w:rPr>
          <w:rFonts w:hint="eastAsia" w:ascii="仿宋" w:hAnsi="仿宋" w:eastAsia="仿宋" w:cs="仿宋"/>
          <w:b/>
          <w:sz w:val="28"/>
          <w:szCs w:val="28"/>
          <w:highlight w:val="none"/>
        </w:rPr>
        <w:t>：</w:t>
      </w:r>
    </w:p>
    <w:p w14:paraId="6117FEBF">
      <w:pPr>
        <w:shd w:val="clear"/>
        <w:spacing w:line="520" w:lineRule="exact"/>
        <w:ind w:firstLine="4110" w:firstLineChars="1468"/>
        <w:rPr>
          <w:rFonts w:hint="eastAsia" w:ascii="仿宋" w:hAnsi="仿宋" w:eastAsia="仿宋" w:cs="仿宋"/>
          <w:sz w:val="28"/>
          <w:szCs w:val="28"/>
          <w:highlight w:val="none"/>
        </w:rPr>
      </w:pPr>
      <w:r>
        <w:rPr>
          <w:rFonts w:hint="eastAsia" w:ascii="仿宋" w:hAnsi="仿宋" w:eastAsia="仿宋" w:cs="仿宋"/>
          <w:bCs/>
          <w:sz w:val="28"/>
          <w:szCs w:val="28"/>
          <w:highlight w:val="none"/>
        </w:rPr>
        <w:t>。</w:t>
      </w:r>
    </w:p>
    <w:p w14:paraId="2C435DE6">
      <w:pPr>
        <w:shd w:val="clear"/>
        <w:spacing w:line="520" w:lineRule="exact"/>
        <w:ind w:firstLine="567"/>
        <w:rPr>
          <w:rFonts w:hint="eastAsia" w:ascii="仿宋" w:hAnsi="仿宋" w:eastAsia="仿宋" w:cs="仿宋"/>
          <w:b/>
          <w:sz w:val="28"/>
          <w:szCs w:val="28"/>
          <w:highlight w:val="none"/>
        </w:rPr>
      </w:pPr>
      <w:r>
        <w:rPr>
          <w:rFonts w:hint="eastAsia" w:ascii="仿宋" w:hAnsi="仿宋" w:eastAsia="仿宋" w:cs="仿宋"/>
          <w:b/>
          <w:sz w:val="28"/>
          <w:szCs w:val="28"/>
          <w:highlight w:val="none"/>
        </w:rPr>
        <w:t>七、验收：</w:t>
      </w:r>
    </w:p>
    <w:p w14:paraId="02A678BA">
      <w:pPr>
        <w:shd w:val="clear"/>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1.产品应按照国家及有关部门的规定进行包装，以确保其安全无损地运抵交货地点。</w:t>
      </w:r>
    </w:p>
    <w:p w14:paraId="66B89927">
      <w:pPr>
        <w:shd w:val="clear"/>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乙方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造成的损失均由甲方承担。</w:t>
      </w:r>
    </w:p>
    <w:p w14:paraId="2E9DF181">
      <w:pPr>
        <w:shd w:val="clear"/>
        <w:spacing w:line="480" w:lineRule="exact"/>
        <w:ind w:firstLine="560" w:firstLineChars="200"/>
        <w:rPr>
          <w:rFonts w:hint="eastAsia" w:ascii="仿宋" w:hAnsi="仿宋" w:eastAsia="仿宋" w:cs="仿宋"/>
          <w:b/>
          <w:bCs/>
          <w:sz w:val="28"/>
          <w:szCs w:val="28"/>
          <w:highlight w:val="none"/>
        </w:rPr>
      </w:pPr>
      <w:r>
        <w:rPr>
          <w:rFonts w:hint="eastAsia" w:ascii="仿宋" w:hAnsi="仿宋" w:eastAsia="仿宋" w:cs="仿宋"/>
          <w:sz w:val="28"/>
          <w:szCs w:val="28"/>
          <w:highlight w:val="none"/>
        </w:rPr>
        <w:t>3.产品必须在运抵交货地点经甲方检验同意后才能开启包装。</w:t>
      </w:r>
    </w:p>
    <w:p w14:paraId="48392D3E">
      <w:pPr>
        <w:shd w:val="clear"/>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4.乙方须在每台设备的显著位置用统一式样的标签标明供货单位、供货时间、质保期限及联系电话，否则验收不合格。</w:t>
      </w:r>
    </w:p>
    <w:p w14:paraId="18AE4215">
      <w:pPr>
        <w:shd w:val="clear"/>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5.产品属于《强制性产品认证管理规定》范围内的，必须具有“CCC”中国强制认证标志，否则验收不合格。</w:t>
      </w:r>
    </w:p>
    <w:p w14:paraId="28972311">
      <w:pPr>
        <w:shd w:val="clear"/>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6.乙方将标的物供货完毕后，甲方应严格按照招标文件的规定及合同的约定进行验收。</w:t>
      </w:r>
    </w:p>
    <w:p w14:paraId="5ABDA192">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7. 进口产品交货时需向甲方提供海关报关单、商品检验单等有关手续。</w:t>
      </w:r>
    </w:p>
    <w:p w14:paraId="0B04F3A8">
      <w:pPr>
        <w:pStyle w:val="8"/>
        <w:shd w:val="clear"/>
        <w:tabs>
          <w:tab w:val="left" w:pos="720"/>
          <w:tab w:val="left" w:pos="1080"/>
        </w:tabs>
        <w:spacing w:line="520" w:lineRule="exact"/>
        <w:ind w:firstLine="567"/>
        <w:rPr>
          <w:rFonts w:hint="eastAsia" w:ascii="仿宋" w:hAnsi="仿宋" w:eastAsia="仿宋" w:cs="仿宋"/>
          <w:b/>
          <w:sz w:val="28"/>
          <w:szCs w:val="28"/>
          <w:highlight w:val="none"/>
        </w:rPr>
      </w:pPr>
      <w:r>
        <w:rPr>
          <w:rFonts w:hint="eastAsia" w:ascii="仿宋" w:hAnsi="仿宋" w:eastAsia="仿宋" w:cs="仿宋"/>
          <w:b/>
          <w:sz w:val="28"/>
          <w:szCs w:val="28"/>
          <w:highlight w:val="none"/>
        </w:rPr>
        <w:t>八、《验收报告》的签署及送达：</w:t>
      </w:r>
    </w:p>
    <w:p w14:paraId="2BF6B1AC">
      <w:pPr>
        <w:shd w:val="clear"/>
        <w:spacing w:line="4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1.项目验收合格，甲方应及时、完整、真实地签署《荣成市国有企业货物服务采购验收报告》（以下简称《验收报告》）。</w:t>
      </w:r>
    </w:p>
    <w:p w14:paraId="4362DBB3">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bCs/>
          <w:sz w:val="28"/>
          <w:szCs w:val="28"/>
          <w:highlight w:val="none"/>
        </w:rPr>
        <w:t>合同履行达到验收条件时，</w:t>
      </w:r>
      <w:r>
        <w:rPr>
          <w:rFonts w:hint="eastAsia" w:ascii="仿宋" w:hAnsi="仿宋" w:eastAsia="仿宋" w:cs="仿宋"/>
          <w:sz w:val="28"/>
          <w:szCs w:val="28"/>
          <w:highlight w:val="none"/>
        </w:rPr>
        <w:t>乙方应当向甲方发出验收建议，及时通知甲方进行验收，并提供同项目验收相关的生产、技术、服务、数量、质量、安全等资料。甲方应当自收到验收建议之日起七个工作日内启动项目验收，乙方应当予以全面配合。</w:t>
      </w:r>
    </w:p>
    <w:p w14:paraId="004C5014">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项目验收不合格，乙方应当立即进行整改或采取修理、更换、重作、退货、减少价款等补救措施。在甲方规定的时间内整改或采取补救措施后仍不合格的，甲方有权解除合同。解除合同的相关事项按《民法典》等法律法规的规定处理。乙方在规定时间内整改或采取补救措施后能达到合格标准的，甲方为其签署验收合格报告，但因此而延误项目交付或交货时间的，乙方应当按本合同的约定支付违约金并赔偿损失。</w:t>
      </w:r>
    </w:p>
    <w:p w14:paraId="755D785A">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4.对项目验收发生的检测（检验）费、劳务报酬等费用支出，采购合同有约定的按照约定执行；无约定的，由采购人承担。因</w:t>
      </w:r>
      <w:r>
        <w:rPr>
          <w:rFonts w:hint="eastAsia" w:ascii="仿宋" w:hAnsi="仿宋" w:eastAsia="仿宋" w:cs="仿宋"/>
          <w:sz w:val="28"/>
          <w:szCs w:val="28"/>
          <w:highlight w:val="none"/>
          <w:lang w:eastAsia="zh-CN"/>
        </w:rPr>
        <w:t>投标人</w:t>
      </w:r>
      <w:r>
        <w:rPr>
          <w:rFonts w:hint="eastAsia" w:ascii="仿宋" w:hAnsi="仿宋" w:eastAsia="仿宋" w:cs="仿宋"/>
          <w:sz w:val="28"/>
          <w:szCs w:val="28"/>
          <w:highlight w:val="none"/>
        </w:rPr>
        <w:t>问题导致重新组织项目验收的，由供应商负担验收费用。</w:t>
      </w:r>
    </w:p>
    <w:p w14:paraId="4DA7EBD8">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5.即使甲方未及时进行验收或者虽经验收但未发现问题的，并不免除乙方的任何质量义务。</w:t>
      </w:r>
    </w:p>
    <w:p w14:paraId="5D64B2F9">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w:t>
      </w:r>
      <w:r>
        <w:rPr>
          <w:rFonts w:hint="eastAsia" w:ascii="仿宋" w:hAnsi="仿宋" w:eastAsia="仿宋" w:cs="仿宋"/>
          <w:bCs/>
          <w:sz w:val="28"/>
          <w:szCs w:val="28"/>
          <w:highlight w:val="none"/>
        </w:rPr>
        <w:t>质保期内，</w:t>
      </w:r>
      <w:r>
        <w:rPr>
          <w:rFonts w:hint="eastAsia" w:ascii="仿宋" w:hAnsi="仿宋" w:eastAsia="仿宋" w:cs="仿宋"/>
          <w:sz w:val="28"/>
          <w:szCs w:val="28"/>
          <w:highlight w:val="none"/>
        </w:rPr>
        <w:t>出现质量问</w:t>
      </w:r>
      <w:r>
        <w:rPr>
          <w:rFonts w:hint="eastAsia" w:ascii="仿宋" w:hAnsi="仿宋" w:eastAsia="仿宋" w:cs="仿宋"/>
          <w:bCs/>
          <w:sz w:val="28"/>
          <w:szCs w:val="28"/>
          <w:highlight w:val="none"/>
        </w:rPr>
        <w:t>题时，乙方免费负责三包（包退、包换、包修）。其服务必须达到或超过货物生产厂提供的承诺。质保期届满后，乙方仍要保证提供优质的售后服务，并收取成本价格。</w:t>
      </w:r>
    </w:p>
    <w:p w14:paraId="14B7DA3A">
      <w:pPr>
        <w:pStyle w:val="8"/>
        <w:shd w:val="clear"/>
        <w:tabs>
          <w:tab w:val="left" w:pos="720"/>
          <w:tab w:val="left" w:pos="900"/>
        </w:tabs>
        <w:spacing w:line="520" w:lineRule="exact"/>
        <w:ind w:left="50" w:leftChars="24" w:firstLine="548" w:firstLineChars="196"/>
        <w:rPr>
          <w:rFonts w:hint="eastAsia" w:ascii="仿宋" w:hAnsi="仿宋" w:eastAsia="仿宋" w:cs="仿宋"/>
          <w:b/>
          <w:sz w:val="28"/>
          <w:szCs w:val="28"/>
          <w:highlight w:val="none"/>
        </w:rPr>
      </w:pPr>
      <w:r>
        <w:rPr>
          <w:rFonts w:hint="eastAsia" w:ascii="仿宋" w:hAnsi="仿宋" w:eastAsia="仿宋" w:cs="仿宋"/>
          <w:b/>
          <w:sz w:val="28"/>
          <w:szCs w:val="28"/>
          <w:highlight w:val="none"/>
        </w:rPr>
        <w:t>九、付款</w:t>
      </w:r>
    </w:p>
    <w:p w14:paraId="385D3AA8">
      <w:pPr>
        <w:shd w:val="clear"/>
        <w:spacing w:line="520" w:lineRule="exact"/>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1.项目验收合格为本合同价款支付的必备条件。验收不合格的，不予支付价款。涉及分段验收付款的项目，应具备符合合同约定内容的阶段性验收报告。</w:t>
      </w:r>
    </w:p>
    <w:p w14:paraId="45DFA7EC">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2.本合同以人民币付款。</w:t>
      </w:r>
    </w:p>
    <w:p w14:paraId="7D135772">
      <w:pPr>
        <w:pStyle w:val="8"/>
        <w:shd w:val="clear"/>
        <w:tabs>
          <w:tab w:val="left" w:pos="1040"/>
        </w:tabs>
        <w:spacing w:line="52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3.付款方式：</w:t>
      </w:r>
    </w:p>
    <w:p w14:paraId="0884784F">
      <w:pPr>
        <w:pStyle w:val="8"/>
        <w:shd w:val="clear"/>
        <w:tabs>
          <w:tab w:val="left" w:pos="1040"/>
        </w:tabs>
        <w:spacing w:line="52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4.付款信息</w:t>
      </w:r>
    </w:p>
    <w:p w14:paraId="468BDB1E">
      <w:pPr>
        <w:pStyle w:val="8"/>
        <w:shd w:val="clear"/>
        <w:tabs>
          <w:tab w:val="left" w:pos="1040"/>
        </w:tabs>
        <w:spacing w:line="520" w:lineRule="exact"/>
        <w:ind w:firstLine="980" w:firstLineChars="3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收 款 人：           </w:t>
      </w:r>
    </w:p>
    <w:p w14:paraId="09E44EA4">
      <w:pPr>
        <w:pStyle w:val="8"/>
        <w:shd w:val="clear"/>
        <w:tabs>
          <w:tab w:val="left" w:pos="1040"/>
        </w:tabs>
        <w:spacing w:line="520" w:lineRule="exact"/>
        <w:ind w:firstLine="980" w:firstLineChars="3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开户银行：        </w:t>
      </w:r>
    </w:p>
    <w:p w14:paraId="6E7E18B6">
      <w:pPr>
        <w:pStyle w:val="8"/>
        <w:shd w:val="clear"/>
        <w:tabs>
          <w:tab w:val="left" w:pos="1040"/>
        </w:tabs>
        <w:spacing w:line="520" w:lineRule="exact"/>
        <w:ind w:firstLine="980" w:firstLineChars="3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银行账号：</w:t>
      </w:r>
    </w:p>
    <w:p w14:paraId="1707FC52">
      <w:pPr>
        <w:pStyle w:val="8"/>
        <w:shd w:val="clear"/>
        <w:tabs>
          <w:tab w:val="left" w:pos="1040"/>
        </w:tabs>
        <w:spacing w:line="520" w:lineRule="exact"/>
        <w:ind w:firstLine="980" w:firstLineChars="3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 系 人：           </w:t>
      </w:r>
    </w:p>
    <w:p w14:paraId="2811BF2B">
      <w:pPr>
        <w:pStyle w:val="8"/>
        <w:shd w:val="clear"/>
        <w:tabs>
          <w:tab w:val="left" w:pos="1040"/>
        </w:tabs>
        <w:spacing w:line="520" w:lineRule="exact"/>
        <w:ind w:firstLine="980" w:firstLineChars="3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联系电话：</w:t>
      </w:r>
    </w:p>
    <w:p w14:paraId="44878028">
      <w:pPr>
        <w:pStyle w:val="8"/>
        <w:shd w:val="clear"/>
        <w:tabs>
          <w:tab w:val="left" w:pos="1040"/>
        </w:tabs>
        <w:spacing w:line="520" w:lineRule="exact"/>
        <w:ind w:firstLine="548" w:firstLineChars="196"/>
        <w:jc w:val="left"/>
        <w:rPr>
          <w:rFonts w:hint="eastAsia" w:ascii="仿宋" w:hAnsi="仿宋" w:eastAsia="仿宋" w:cs="仿宋"/>
          <w:b/>
          <w:sz w:val="28"/>
          <w:szCs w:val="28"/>
          <w:highlight w:val="none"/>
        </w:rPr>
      </w:pPr>
      <w:r>
        <w:rPr>
          <w:rFonts w:hint="eastAsia" w:ascii="仿宋" w:hAnsi="仿宋" w:eastAsia="仿宋" w:cs="仿宋"/>
          <w:b/>
          <w:sz w:val="28"/>
          <w:szCs w:val="28"/>
          <w:highlight w:val="none"/>
        </w:rPr>
        <w:t>十、售后服务</w:t>
      </w:r>
    </w:p>
    <w:p w14:paraId="52189F7E">
      <w:pPr>
        <w:pStyle w:val="8"/>
        <w:shd w:val="clear"/>
        <w:spacing w:line="520" w:lineRule="exact"/>
        <w:ind w:left="50" w:leftChars="24"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1.供货调试完毕后，根据甲方需要，乙方派技术人员现场服务，负责培训甲方人员熟练使用该产品，处理现场出现的技术问题等。</w:t>
      </w:r>
    </w:p>
    <w:p w14:paraId="3C5F3E3F">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产品出现问题时，无论质保期内外乙方均需保证小时内响应甲方的要求，小时到达现场并完成修复。若修理时间超过2日或需返回原生产厂维修，质保期内乙方必须向用户单位提供备用产品，以保证甲方工作的正常进行。</w:t>
      </w:r>
    </w:p>
    <w:p w14:paraId="515C249D">
      <w:pPr>
        <w:shd w:val="clear"/>
        <w:spacing w:line="520" w:lineRule="exact"/>
        <w:ind w:firstLine="567"/>
        <w:rPr>
          <w:rFonts w:hint="eastAsia" w:ascii="仿宋" w:hAnsi="仿宋" w:eastAsia="仿宋" w:cs="仿宋"/>
          <w:b/>
          <w:sz w:val="28"/>
          <w:szCs w:val="28"/>
          <w:highlight w:val="none"/>
        </w:rPr>
      </w:pPr>
      <w:r>
        <w:rPr>
          <w:rFonts w:hint="eastAsia" w:ascii="仿宋" w:hAnsi="仿宋" w:eastAsia="仿宋" w:cs="仿宋"/>
          <w:b/>
          <w:sz w:val="28"/>
          <w:szCs w:val="28"/>
          <w:highlight w:val="none"/>
        </w:rPr>
        <w:t>十一、变更、修改和转让</w:t>
      </w:r>
    </w:p>
    <w:p w14:paraId="3A0960A3">
      <w:pPr>
        <w:pStyle w:val="8"/>
        <w:shd w:val="clear"/>
        <w:spacing w:line="520" w:lineRule="exact"/>
        <w:ind w:firstLine="567"/>
        <w:rPr>
          <w:rFonts w:hint="eastAsia" w:ascii="仿宋" w:hAnsi="仿宋" w:eastAsia="仿宋" w:cs="仿宋"/>
          <w:b/>
          <w:sz w:val="28"/>
          <w:szCs w:val="28"/>
          <w:highlight w:val="none"/>
        </w:rPr>
      </w:pPr>
      <w:r>
        <w:rPr>
          <w:rFonts w:hint="eastAsia" w:ascii="仿宋" w:hAnsi="仿宋" w:eastAsia="仿宋" w:cs="仿宋"/>
          <w:sz w:val="28"/>
          <w:szCs w:val="28"/>
          <w:highlight w:val="none"/>
        </w:rPr>
        <w:t>乙方应严格按合同要求供货，未经甲方书面同意，乙方不得擅自就合同标的的数量、质量、供货完毕日期、技术规格以及其他的合同条款进行变更、修改；不得部分或者全部转让其应履行的合同义务。</w:t>
      </w:r>
    </w:p>
    <w:p w14:paraId="37883104">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rPr>
        <w:t>十二、合同解除</w:t>
      </w:r>
    </w:p>
    <w:p w14:paraId="545A7C4A">
      <w:pPr>
        <w:widowControl/>
        <w:shd w:val="clear"/>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1.出现下列情况之一的，甲方或乙方提出申请，招标代理机构将向违约方发出书面通知，解除本合同，解约方有权要求违约方按合同总金额20%支付违约金，并赔偿损失。</w:t>
      </w:r>
    </w:p>
    <w:p w14:paraId="28E59AC6">
      <w:pPr>
        <w:widowControl/>
        <w:shd w:val="clear"/>
        <w:spacing w:line="520" w:lineRule="exact"/>
        <w:ind w:firstLine="567"/>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（1）乙方拒绝履行合同或以自己的行为表明不履行合同的；</w:t>
      </w:r>
    </w:p>
    <w:p w14:paraId="36A77C0A">
      <w:pPr>
        <w:widowControl/>
        <w:shd w:val="clear"/>
        <w:spacing w:line="520" w:lineRule="exact"/>
        <w:ind w:firstLine="567"/>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（2）乙方延迟履行合同义务，经催告后仍不履行的；</w:t>
      </w:r>
    </w:p>
    <w:p w14:paraId="1E8D89FF">
      <w:pPr>
        <w:widowControl/>
        <w:shd w:val="clear"/>
        <w:spacing w:line="520" w:lineRule="exact"/>
        <w:ind w:firstLine="567"/>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（3）乙方履行合同义务不符合约定致使不能实现合同目的的；</w:t>
      </w:r>
    </w:p>
    <w:p w14:paraId="70F31CAA">
      <w:pPr>
        <w:widowControl/>
        <w:shd w:val="clear"/>
        <w:spacing w:line="520" w:lineRule="exact"/>
        <w:ind w:firstLine="567"/>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（4）乙方履行合同义务不符合约定拒绝整改，或经整改后仍不合格的；</w:t>
      </w:r>
    </w:p>
    <w:p w14:paraId="6843672E">
      <w:pPr>
        <w:widowControl/>
        <w:shd w:val="clear"/>
        <w:spacing w:line="520" w:lineRule="exact"/>
        <w:ind w:firstLine="567"/>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（5）乙方有其他严重违约情形的；</w:t>
      </w:r>
    </w:p>
    <w:p w14:paraId="5EBDE69D">
      <w:pPr>
        <w:widowControl/>
        <w:shd w:val="clear"/>
        <w:spacing w:line="520" w:lineRule="exact"/>
        <w:ind w:firstLine="567"/>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（6）甲方应当提供而未向乙方提供履约条件的。</w:t>
      </w:r>
    </w:p>
    <w:p w14:paraId="0841A5F0">
      <w:pPr>
        <w:widowControl/>
        <w:shd w:val="clear"/>
        <w:spacing w:line="520" w:lineRule="exact"/>
        <w:ind w:firstLine="567"/>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w:t>
      </w:r>
      <w:r>
        <w:rPr>
          <w:rFonts w:hint="eastAsia" w:ascii="仿宋" w:hAnsi="仿宋" w:eastAsia="仿宋" w:cs="仿宋"/>
          <w:sz w:val="28"/>
          <w:szCs w:val="28"/>
          <w:highlight w:val="none"/>
        </w:rPr>
        <w:t>被解除方对解除合同有异议的，应当在收到解除通知之日起15日内向荣成市人民法院起诉。</w:t>
      </w:r>
    </w:p>
    <w:p w14:paraId="3CBA3824">
      <w:pPr>
        <w:shd w:val="clear"/>
        <w:spacing w:line="520" w:lineRule="exact"/>
        <w:ind w:firstLine="560"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十三、违约赔偿</w:t>
      </w:r>
    </w:p>
    <w:p w14:paraId="17E3D8BB">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 乙方违反第四条质量及专利权第一款的约定而降低标准及违反第十一条变更、修改和转让的约定，甲方将责令其限期更换或者纠正，由此而造成延期，按本条第二款的规定支付违约赔偿；</w:t>
      </w:r>
      <w:r>
        <w:rPr>
          <w:rStyle w:val="18"/>
          <w:rFonts w:hint="eastAsia" w:ascii="仿宋" w:hAnsi="仿宋" w:eastAsia="仿宋" w:cs="仿宋"/>
          <w:sz w:val="28"/>
          <w:szCs w:val="28"/>
          <w:highlight w:val="none"/>
        </w:rPr>
        <w:t>如违反</w:t>
      </w:r>
      <w:r>
        <w:rPr>
          <w:rFonts w:hint="eastAsia" w:ascii="仿宋" w:hAnsi="仿宋" w:eastAsia="仿宋" w:cs="仿宋"/>
          <w:sz w:val="28"/>
          <w:szCs w:val="28"/>
          <w:highlight w:val="none"/>
        </w:rPr>
        <w:t>第四条质量及专利权第一款</w:t>
      </w:r>
      <w:r>
        <w:rPr>
          <w:rStyle w:val="18"/>
          <w:rFonts w:hint="eastAsia" w:ascii="仿宋" w:hAnsi="仿宋" w:eastAsia="仿宋" w:cs="仿宋"/>
          <w:sz w:val="28"/>
          <w:szCs w:val="28"/>
          <w:highlight w:val="none"/>
        </w:rPr>
        <w:t>约定，造成甲方无法继续使用标的物及对第三方承担赔偿责任的，乙方应当承担对甲方造成的一切损失（包括但不限于甲方的采购款、利息、维权费用等）</w:t>
      </w:r>
      <w:r>
        <w:rPr>
          <w:rFonts w:hint="eastAsia" w:ascii="仿宋" w:hAnsi="仿宋" w:eastAsia="仿宋" w:cs="仿宋"/>
          <w:sz w:val="28"/>
          <w:szCs w:val="28"/>
          <w:highlight w:val="none"/>
        </w:rPr>
        <w:t>。</w:t>
      </w:r>
    </w:p>
    <w:p w14:paraId="4AF51576">
      <w:pPr>
        <w:shd w:val="clear"/>
        <w:spacing w:line="520" w:lineRule="exact"/>
        <w:ind w:firstLine="529" w:firstLineChars="189"/>
        <w:rPr>
          <w:rFonts w:hint="eastAsia" w:ascii="仿宋" w:hAnsi="仿宋" w:eastAsia="仿宋" w:cs="仿宋"/>
          <w:sz w:val="28"/>
          <w:szCs w:val="28"/>
          <w:highlight w:val="none"/>
        </w:rPr>
      </w:pPr>
      <w:r>
        <w:rPr>
          <w:rFonts w:hint="eastAsia" w:ascii="仿宋" w:hAnsi="仿宋" w:eastAsia="仿宋" w:cs="仿宋"/>
          <w:sz w:val="28"/>
          <w:szCs w:val="28"/>
          <w:highlight w:val="none"/>
        </w:rPr>
        <w:t>2.乙方违反第六条关于履行期的约定，逾期交货、逾期交付验收或者经验收不合格而重新供货、交付验收，每逾期一日按照逾期部分合同价款的3‰向甲方支付违约金，直至到货，不足一日，按一日计算（下同），甲方有权要求乙方赔偿因此造成的全部经济损失。</w:t>
      </w:r>
    </w:p>
    <w:p w14:paraId="32363C80">
      <w:pPr>
        <w:shd w:val="clear"/>
        <w:spacing w:line="520" w:lineRule="exact"/>
        <w:ind w:firstLine="529" w:firstLineChars="189"/>
        <w:rPr>
          <w:rFonts w:hint="eastAsia" w:ascii="仿宋" w:hAnsi="仿宋" w:eastAsia="仿宋" w:cs="仿宋"/>
          <w:sz w:val="28"/>
          <w:szCs w:val="28"/>
          <w:highlight w:val="none"/>
        </w:rPr>
      </w:pPr>
      <w:r>
        <w:rPr>
          <w:rFonts w:hint="eastAsia" w:ascii="仿宋" w:hAnsi="仿宋" w:eastAsia="仿宋" w:cs="仿宋"/>
          <w:sz w:val="28"/>
          <w:szCs w:val="28"/>
          <w:highlight w:val="none"/>
        </w:rPr>
        <w:t>3.因乙方违约致使合同被解除的，如果在解除前甲方已经实际使用了乙方的产品而解除后需要退货的，则对使用期间的损耗或折旧甲方不负责补偿。</w:t>
      </w:r>
    </w:p>
    <w:p w14:paraId="0CB0A1FC">
      <w:pPr>
        <w:shd w:val="clear"/>
        <w:spacing w:line="520" w:lineRule="exact"/>
        <w:ind w:firstLine="529" w:firstLineChars="189"/>
        <w:rPr>
          <w:rFonts w:hint="eastAsia" w:ascii="仿宋" w:hAnsi="仿宋" w:eastAsia="仿宋" w:cs="仿宋"/>
          <w:sz w:val="28"/>
          <w:szCs w:val="28"/>
          <w:highlight w:val="none"/>
        </w:rPr>
      </w:pPr>
      <w:r>
        <w:rPr>
          <w:rFonts w:hint="eastAsia" w:ascii="仿宋" w:hAnsi="仿宋" w:eastAsia="仿宋" w:cs="仿宋"/>
          <w:sz w:val="28"/>
          <w:szCs w:val="28"/>
          <w:highlight w:val="none"/>
        </w:rPr>
        <w:t>4.项目验收不合格执行本合同第八条第三款。</w:t>
      </w:r>
    </w:p>
    <w:p w14:paraId="6A8A960D">
      <w:pPr>
        <w:shd w:val="clear"/>
        <w:spacing w:line="520" w:lineRule="exact"/>
        <w:ind w:firstLine="529" w:firstLineChars="189"/>
        <w:rPr>
          <w:rFonts w:hint="eastAsia" w:ascii="仿宋" w:hAnsi="仿宋" w:eastAsia="仿宋" w:cs="仿宋"/>
          <w:bCs/>
          <w:sz w:val="28"/>
          <w:szCs w:val="28"/>
          <w:highlight w:val="none"/>
        </w:rPr>
      </w:pPr>
      <w:r>
        <w:rPr>
          <w:rFonts w:hint="eastAsia" w:ascii="仿宋" w:hAnsi="仿宋" w:eastAsia="仿宋" w:cs="仿宋"/>
          <w:sz w:val="28"/>
          <w:szCs w:val="28"/>
          <w:highlight w:val="none"/>
        </w:rPr>
        <w:t>5.</w:t>
      </w:r>
      <w:r>
        <w:rPr>
          <w:rFonts w:hint="eastAsia" w:ascii="仿宋" w:hAnsi="仿宋" w:eastAsia="仿宋" w:cs="仿宋"/>
          <w:bCs/>
          <w:sz w:val="28"/>
          <w:szCs w:val="28"/>
          <w:highlight w:val="none"/>
        </w:rPr>
        <w:t>乙方无正当理由不履行本合同的，乙方应按本合同的约定承担违约责任。乙方履行合同不符合约定导致甲方解除合同的，乙方应按本合同的约定承担违约责任。乙方履行合同不符合约定但经采取补救措施后达到合同约定标准的，甲方有权在应向乙方支付的合同价款中扣除乙方承担的违约金和赔偿的损失。</w:t>
      </w:r>
    </w:p>
    <w:p w14:paraId="31A94F96">
      <w:pPr>
        <w:shd w:val="clear"/>
        <w:spacing w:line="520" w:lineRule="exact"/>
        <w:ind w:firstLine="529" w:firstLineChars="189"/>
        <w:rPr>
          <w:rFonts w:hint="eastAsia" w:ascii="仿宋" w:hAnsi="仿宋" w:eastAsia="仿宋" w:cs="仿宋"/>
          <w:sz w:val="28"/>
          <w:szCs w:val="28"/>
          <w:highlight w:val="none"/>
        </w:rPr>
      </w:pPr>
      <w:r>
        <w:rPr>
          <w:rFonts w:hint="eastAsia" w:ascii="仿宋" w:hAnsi="仿宋" w:eastAsia="仿宋" w:cs="仿宋"/>
          <w:sz w:val="28"/>
          <w:szCs w:val="28"/>
          <w:highlight w:val="none"/>
        </w:rPr>
        <w:t>6.在质保期内，乙方未按保修约定履行保修义务的，质保金全额扣除。乙方履行保修义务不符合约定或未解决质量问题的，甲方有权另找他方解决，所需费用及所造成损失从质保金中扣除，仍不足的，乙方应当予以补足。</w:t>
      </w:r>
    </w:p>
    <w:p w14:paraId="7CE1A712">
      <w:pPr>
        <w:shd w:val="clear"/>
        <w:spacing w:line="520" w:lineRule="exact"/>
        <w:ind w:firstLine="529" w:firstLineChars="189"/>
        <w:rPr>
          <w:rFonts w:hint="eastAsia" w:ascii="仿宋" w:hAnsi="仿宋" w:eastAsia="仿宋" w:cs="仿宋"/>
          <w:sz w:val="28"/>
          <w:szCs w:val="28"/>
          <w:highlight w:val="none"/>
        </w:rPr>
      </w:pPr>
      <w:r>
        <w:rPr>
          <w:rFonts w:hint="eastAsia" w:ascii="仿宋" w:hAnsi="仿宋" w:eastAsia="仿宋" w:cs="仿宋"/>
          <w:sz w:val="28"/>
          <w:szCs w:val="28"/>
          <w:highlight w:val="none"/>
        </w:rPr>
        <w:t>7.一方因不可抗力导致合同不能履行的，不承担违约责任。但</w:t>
      </w:r>
      <w:r>
        <w:rPr>
          <w:rFonts w:hint="eastAsia" w:ascii="仿宋" w:hAnsi="仿宋" w:eastAsia="仿宋" w:cs="仿宋"/>
          <w:sz w:val="28"/>
          <w:szCs w:val="28"/>
          <w:highlight w:val="none"/>
          <w:shd w:val="clear" w:color="auto" w:fill="FFFFFF"/>
        </w:rPr>
        <w:t>应当及时通知对方，以减轻可能给对方造成的损失，并应当在合理期限内提供证明。</w:t>
      </w:r>
      <w:r>
        <w:rPr>
          <w:rFonts w:hint="eastAsia" w:ascii="仿宋" w:hAnsi="仿宋" w:eastAsia="仿宋" w:cs="仿宋"/>
          <w:sz w:val="28"/>
          <w:szCs w:val="28"/>
          <w:highlight w:val="none"/>
        </w:rPr>
        <w:t>“不可抗力”是指不能预见、不能避免并不能克服的客观情况，如：战争、严重火灾、洪水、台风、地震等事件。</w:t>
      </w:r>
    </w:p>
    <w:p w14:paraId="2F3E0BE4">
      <w:pPr>
        <w:shd w:val="clear"/>
        <w:spacing w:line="520" w:lineRule="exact"/>
        <w:ind w:firstLine="529" w:firstLineChars="189"/>
        <w:rPr>
          <w:rFonts w:hint="eastAsia" w:ascii="仿宋" w:hAnsi="仿宋" w:eastAsia="仿宋" w:cs="仿宋"/>
          <w:sz w:val="28"/>
          <w:szCs w:val="28"/>
          <w:highlight w:val="none"/>
        </w:rPr>
      </w:pPr>
      <w:r>
        <w:rPr>
          <w:rFonts w:hint="eastAsia" w:ascii="仿宋" w:hAnsi="仿宋" w:eastAsia="仿宋" w:cs="仿宋"/>
          <w:sz w:val="28"/>
          <w:szCs w:val="28"/>
          <w:highlight w:val="none"/>
        </w:rPr>
        <w:t>8.乙方存在下列行为的，纳入诚信记录：</w:t>
      </w:r>
    </w:p>
    <w:p w14:paraId="3BA65F5A">
      <w:pPr>
        <w:shd w:val="clear"/>
        <w:spacing w:line="520" w:lineRule="exact"/>
        <w:ind w:firstLine="529" w:firstLineChars="189"/>
        <w:rPr>
          <w:rFonts w:hint="eastAsia" w:ascii="仿宋" w:hAnsi="仿宋" w:eastAsia="仿宋" w:cs="仿宋"/>
          <w:sz w:val="28"/>
          <w:szCs w:val="28"/>
          <w:highlight w:val="none"/>
        </w:rPr>
      </w:pPr>
      <w:r>
        <w:rPr>
          <w:rFonts w:hint="eastAsia" w:ascii="仿宋" w:hAnsi="仿宋" w:eastAsia="仿宋" w:cs="仿宋"/>
          <w:sz w:val="28"/>
          <w:szCs w:val="28"/>
          <w:highlight w:val="none"/>
        </w:rPr>
        <w:t>（1）无正当理由放弃采购合同履约的；</w:t>
      </w:r>
    </w:p>
    <w:p w14:paraId="5287F59C">
      <w:pPr>
        <w:shd w:val="clear"/>
        <w:spacing w:line="520" w:lineRule="exact"/>
        <w:ind w:firstLine="529" w:firstLineChars="189"/>
        <w:rPr>
          <w:rFonts w:hint="eastAsia" w:ascii="仿宋" w:hAnsi="仿宋" w:eastAsia="仿宋" w:cs="仿宋"/>
          <w:b/>
          <w:bCs/>
          <w:sz w:val="28"/>
          <w:szCs w:val="28"/>
          <w:highlight w:val="none"/>
        </w:rPr>
      </w:pPr>
      <w:r>
        <w:rPr>
          <w:rFonts w:hint="eastAsia" w:ascii="仿宋" w:hAnsi="仿宋" w:eastAsia="仿宋" w:cs="仿宋"/>
          <w:b/>
          <w:sz w:val="28"/>
          <w:szCs w:val="28"/>
          <w:highlight w:val="none"/>
        </w:rPr>
        <w:t>（2）</w:t>
      </w:r>
      <w:r>
        <w:rPr>
          <w:rFonts w:hint="eastAsia" w:ascii="仿宋" w:hAnsi="仿宋" w:eastAsia="仿宋" w:cs="仿宋"/>
          <w:b/>
          <w:bCs/>
          <w:sz w:val="28"/>
          <w:szCs w:val="28"/>
          <w:highlight w:val="none"/>
        </w:rPr>
        <w:t>不履行合同义务，情节严重的；</w:t>
      </w:r>
    </w:p>
    <w:p w14:paraId="3020A1C6">
      <w:pPr>
        <w:shd w:val="clear"/>
        <w:spacing w:line="520" w:lineRule="exact"/>
        <w:ind w:firstLine="529" w:firstLineChars="189"/>
        <w:rPr>
          <w:rFonts w:hint="eastAsia" w:ascii="仿宋" w:hAnsi="仿宋" w:eastAsia="仿宋" w:cs="仿宋"/>
          <w:sz w:val="28"/>
          <w:szCs w:val="28"/>
          <w:highlight w:val="none"/>
        </w:rPr>
      </w:pPr>
      <w:r>
        <w:rPr>
          <w:rFonts w:hint="eastAsia" w:ascii="仿宋" w:hAnsi="仿宋" w:eastAsia="仿宋" w:cs="仿宋"/>
          <w:bCs/>
          <w:sz w:val="28"/>
          <w:szCs w:val="28"/>
          <w:highlight w:val="none"/>
        </w:rPr>
        <w:t>（3）</w:t>
      </w:r>
      <w:r>
        <w:rPr>
          <w:rFonts w:hint="eastAsia" w:ascii="仿宋" w:hAnsi="仿宋" w:eastAsia="仿宋" w:cs="仿宋"/>
          <w:sz w:val="28"/>
          <w:szCs w:val="28"/>
          <w:highlight w:val="none"/>
        </w:rPr>
        <w:t>在数量、质量、技术、服务、安全、标准、功能、工艺等方面不符合采购合同约定，给采购人造成较大损失或者影响的；</w:t>
      </w:r>
    </w:p>
    <w:p w14:paraId="6A9DA47E">
      <w:pPr>
        <w:shd w:val="clear"/>
        <w:spacing w:line="520" w:lineRule="exact"/>
        <w:ind w:firstLine="529" w:firstLineChars="189"/>
        <w:rPr>
          <w:rFonts w:hint="eastAsia" w:ascii="仿宋" w:hAnsi="仿宋" w:eastAsia="仿宋" w:cs="仿宋"/>
          <w:sz w:val="28"/>
          <w:szCs w:val="28"/>
          <w:highlight w:val="none"/>
        </w:rPr>
      </w:pPr>
      <w:r>
        <w:rPr>
          <w:rFonts w:hint="eastAsia" w:ascii="仿宋" w:hAnsi="仿宋" w:eastAsia="仿宋" w:cs="仿宋"/>
          <w:sz w:val="28"/>
          <w:szCs w:val="28"/>
          <w:highlight w:val="none"/>
        </w:rPr>
        <w:t>（4）因履约问题影响采购项目功能实现又拒不纠正的；</w:t>
      </w:r>
    </w:p>
    <w:p w14:paraId="0B502CAE">
      <w:pPr>
        <w:shd w:val="clear"/>
        <w:spacing w:line="520" w:lineRule="exact"/>
        <w:ind w:firstLine="529" w:firstLineChars="189"/>
        <w:rPr>
          <w:rFonts w:hint="eastAsia" w:ascii="仿宋" w:hAnsi="仿宋" w:eastAsia="仿宋" w:cs="仿宋"/>
          <w:sz w:val="28"/>
          <w:szCs w:val="28"/>
          <w:highlight w:val="none"/>
        </w:rPr>
      </w:pPr>
      <w:r>
        <w:rPr>
          <w:rFonts w:hint="eastAsia" w:ascii="仿宋" w:hAnsi="仿宋" w:eastAsia="仿宋" w:cs="仿宋"/>
          <w:sz w:val="28"/>
          <w:szCs w:val="28"/>
          <w:highlight w:val="none"/>
        </w:rPr>
        <w:t>（5）与甲方工作人员或者验收小组成员串通，实施虚假履约验收的；</w:t>
      </w:r>
    </w:p>
    <w:p w14:paraId="5BC4E892">
      <w:pPr>
        <w:shd w:val="clear"/>
        <w:spacing w:line="520" w:lineRule="exact"/>
        <w:ind w:firstLine="529" w:firstLineChars="189"/>
        <w:rPr>
          <w:rFonts w:hint="eastAsia" w:ascii="仿宋" w:hAnsi="仿宋" w:eastAsia="仿宋" w:cs="仿宋"/>
          <w:sz w:val="28"/>
          <w:szCs w:val="28"/>
          <w:highlight w:val="none"/>
        </w:rPr>
      </w:pPr>
      <w:r>
        <w:rPr>
          <w:rFonts w:hint="eastAsia" w:ascii="仿宋" w:hAnsi="仿宋" w:eastAsia="仿宋" w:cs="仿宋"/>
          <w:sz w:val="28"/>
          <w:szCs w:val="28"/>
          <w:highlight w:val="none"/>
        </w:rPr>
        <w:t>（6）其他损害公共利益、采购人利益、第三方权益且情节较重的。</w:t>
      </w:r>
    </w:p>
    <w:p w14:paraId="71277D39">
      <w:pPr>
        <w:shd w:val="clear"/>
        <w:spacing w:line="520" w:lineRule="exact"/>
        <w:ind w:firstLine="529" w:firstLineChars="189"/>
        <w:rPr>
          <w:rFonts w:hint="eastAsia" w:ascii="仿宋" w:hAnsi="仿宋" w:eastAsia="仿宋" w:cs="仿宋"/>
          <w:sz w:val="28"/>
          <w:szCs w:val="28"/>
          <w:highlight w:val="none"/>
        </w:rPr>
      </w:pPr>
      <w:r>
        <w:rPr>
          <w:rFonts w:hint="eastAsia" w:ascii="仿宋" w:hAnsi="仿宋" w:eastAsia="仿宋" w:cs="仿宋"/>
          <w:sz w:val="28"/>
          <w:szCs w:val="28"/>
          <w:highlight w:val="none"/>
        </w:rPr>
        <w:t>9.由违约方承担因违约给对方造成的诉讼费、保全费、保全保险费、律师代理费、差旅费等因处理纠纷产生的所有费用。</w:t>
      </w:r>
    </w:p>
    <w:p w14:paraId="04F9800C">
      <w:pPr>
        <w:shd w:val="clear"/>
        <w:spacing w:line="520" w:lineRule="exact"/>
        <w:ind w:firstLine="560"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十四、争议解决</w:t>
      </w:r>
    </w:p>
    <w:p w14:paraId="3D46C971">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1.合同执行期内，甲乙双方均不得随意变更或解除合同。合同如有未尽事宜，须经双方共同协商，作出补充协议，补充协议与本合同具有同等效力。</w:t>
      </w:r>
    </w:p>
    <w:p w14:paraId="28110B54">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2.合同各方应通过友好协商，解决执行本合同中所发生的或与本合同有关的一切争议，如协商不成，甲乙双方可向荣成市人民法院提起诉讼。</w:t>
      </w:r>
    </w:p>
    <w:p w14:paraId="600BA424">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3.在诉讼期间，本合同无争议的部分应继续履行。</w:t>
      </w:r>
    </w:p>
    <w:p w14:paraId="1466BA82">
      <w:pPr>
        <w:shd w:val="clear"/>
        <w:spacing w:line="520" w:lineRule="exact"/>
        <w:ind w:firstLine="560"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十五、合同生效</w:t>
      </w:r>
    </w:p>
    <w:p w14:paraId="196CE312">
      <w:pPr>
        <w:pStyle w:val="8"/>
        <w:shd w:val="clear"/>
        <w:spacing w:line="520" w:lineRule="exact"/>
        <w:ind w:firstLine="567"/>
        <w:rPr>
          <w:rFonts w:hint="eastAsia" w:ascii="仿宋" w:hAnsi="仿宋" w:eastAsia="仿宋" w:cs="仿宋"/>
          <w:sz w:val="28"/>
          <w:szCs w:val="28"/>
          <w:highlight w:val="none"/>
          <w:shd w:val="pct10" w:color="auto" w:fill="FFFFFF"/>
        </w:rPr>
      </w:pPr>
      <w:r>
        <w:rPr>
          <w:rFonts w:hint="eastAsia" w:ascii="仿宋" w:hAnsi="仿宋" w:eastAsia="仿宋" w:cs="仿宋"/>
          <w:sz w:val="28"/>
          <w:szCs w:val="28"/>
          <w:highlight w:val="none"/>
        </w:rPr>
        <w:t>本合同由各方代表签字并加盖各方公章或合同章后生效。</w:t>
      </w:r>
    </w:p>
    <w:p w14:paraId="7DCC68B7">
      <w:pPr>
        <w:shd w:val="clea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b/>
          <w:sz w:val="28"/>
          <w:szCs w:val="28"/>
          <w:highlight w:val="none"/>
        </w:rPr>
        <w:t>十六、签约地点：</w:t>
      </w:r>
      <w:r>
        <w:rPr>
          <w:rFonts w:hint="eastAsia" w:ascii="仿宋" w:hAnsi="仿宋" w:eastAsia="仿宋" w:cs="仿宋"/>
          <w:sz w:val="28"/>
          <w:szCs w:val="28"/>
          <w:highlight w:val="none"/>
        </w:rPr>
        <w:t>山东省荣成市。</w:t>
      </w:r>
    </w:p>
    <w:p w14:paraId="33CA5E92">
      <w:pPr>
        <w:shd w:val="clear"/>
        <w:spacing w:line="360" w:lineRule="exact"/>
        <w:ind w:firstLine="700" w:firstLineChars="250"/>
        <w:rPr>
          <w:rFonts w:hint="eastAsia" w:ascii="仿宋" w:hAnsi="仿宋" w:eastAsia="仿宋" w:cs="仿宋"/>
          <w:sz w:val="28"/>
          <w:szCs w:val="28"/>
          <w:highlight w:val="none"/>
        </w:rPr>
      </w:pPr>
    </w:p>
    <w:p w14:paraId="7DDBFB19">
      <w:pPr>
        <w:spacing w:line="560" w:lineRule="exact"/>
        <w:ind w:firstLine="560" w:firstLineChars="200"/>
        <w:jc w:val="left"/>
        <w:rPr>
          <w:rFonts w:hint="eastAsia" w:ascii="仿宋" w:hAnsi="仿宋" w:eastAsia="仿宋" w:cs="仿宋"/>
          <w:sz w:val="28"/>
          <w:szCs w:val="28"/>
          <w:highlight w:val="none"/>
        </w:rPr>
      </w:pPr>
    </w:p>
    <w:tbl>
      <w:tblPr>
        <w:tblStyle w:val="13"/>
        <w:tblW w:w="9781" w:type="dxa"/>
        <w:tblInd w:w="108" w:type="dxa"/>
        <w:tblLayout w:type="autofit"/>
        <w:tblCellMar>
          <w:top w:w="0" w:type="dxa"/>
          <w:left w:w="108" w:type="dxa"/>
          <w:bottom w:w="0" w:type="dxa"/>
          <w:right w:w="108" w:type="dxa"/>
        </w:tblCellMar>
      </w:tblPr>
      <w:tblGrid>
        <w:gridCol w:w="5103"/>
        <w:gridCol w:w="4678"/>
      </w:tblGrid>
      <w:tr w14:paraId="683C3968">
        <w:tblPrEx>
          <w:tblCellMar>
            <w:top w:w="0" w:type="dxa"/>
            <w:left w:w="108" w:type="dxa"/>
            <w:bottom w:w="0" w:type="dxa"/>
            <w:right w:w="108" w:type="dxa"/>
          </w:tblCellMar>
        </w:tblPrEx>
        <w:tc>
          <w:tcPr>
            <w:tcW w:w="5103" w:type="dxa"/>
          </w:tcPr>
          <w:p w14:paraId="739521B2">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甲方：</w:t>
            </w:r>
          </w:p>
        </w:tc>
        <w:tc>
          <w:tcPr>
            <w:tcW w:w="4678" w:type="dxa"/>
          </w:tcPr>
          <w:p w14:paraId="5C976758">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乙方：</w:t>
            </w:r>
          </w:p>
        </w:tc>
      </w:tr>
      <w:tr w14:paraId="4E7BE1B3">
        <w:tblPrEx>
          <w:tblCellMar>
            <w:top w:w="0" w:type="dxa"/>
            <w:left w:w="108" w:type="dxa"/>
            <w:bottom w:w="0" w:type="dxa"/>
            <w:right w:w="108" w:type="dxa"/>
          </w:tblCellMar>
        </w:tblPrEx>
        <w:tc>
          <w:tcPr>
            <w:tcW w:w="5103" w:type="dxa"/>
          </w:tcPr>
          <w:p w14:paraId="7148F411">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单位盖章:</w:t>
            </w:r>
          </w:p>
          <w:p w14:paraId="30CB7126">
            <w:pPr>
              <w:spacing w:line="560" w:lineRule="exact"/>
              <w:rPr>
                <w:rFonts w:hint="eastAsia" w:ascii="仿宋" w:hAnsi="仿宋" w:eastAsia="仿宋" w:cs="仿宋"/>
                <w:sz w:val="28"/>
                <w:szCs w:val="28"/>
                <w:highlight w:val="none"/>
              </w:rPr>
            </w:pPr>
          </w:p>
          <w:p w14:paraId="06E99DE3">
            <w:pPr>
              <w:spacing w:line="560" w:lineRule="exact"/>
              <w:rPr>
                <w:rFonts w:hint="eastAsia" w:ascii="仿宋" w:hAnsi="仿宋" w:eastAsia="仿宋" w:cs="仿宋"/>
                <w:sz w:val="28"/>
                <w:szCs w:val="28"/>
                <w:highlight w:val="none"/>
              </w:rPr>
            </w:pPr>
          </w:p>
        </w:tc>
        <w:tc>
          <w:tcPr>
            <w:tcW w:w="4678" w:type="dxa"/>
          </w:tcPr>
          <w:p w14:paraId="0CF5A585">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单位盖章:</w:t>
            </w:r>
          </w:p>
          <w:p w14:paraId="33380700">
            <w:pPr>
              <w:spacing w:line="560" w:lineRule="exact"/>
              <w:rPr>
                <w:rFonts w:hint="eastAsia" w:ascii="仿宋" w:hAnsi="仿宋" w:eastAsia="仿宋" w:cs="仿宋"/>
                <w:sz w:val="28"/>
                <w:szCs w:val="28"/>
                <w:highlight w:val="none"/>
              </w:rPr>
            </w:pPr>
          </w:p>
          <w:p w14:paraId="0F9B0323">
            <w:pPr>
              <w:spacing w:line="560" w:lineRule="exact"/>
              <w:rPr>
                <w:rFonts w:hint="eastAsia" w:ascii="仿宋" w:hAnsi="仿宋" w:eastAsia="仿宋" w:cs="仿宋"/>
                <w:sz w:val="28"/>
                <w:szCs w:val="28"/>
                <w:highlight w:val="none"/>
              </w:rPr>
            </w:pPr>
          </w:p>
        </w:tc>
      </w:tr>
      <w:tr w14:paraId="539F2477">
        <w:tblPrEx>
          <w:tblCellMar>
            <w:top w:w="0" w:type="dxa"/>
            <w:left w:w="108" w:type="dxa"/>
            <w:bottom w:w="0" w:type="dxa"/>
            <w:right w:w="108" w:type="dxa"/>
          </w:tblCellMar>
        </w:tblPrEx>
        <w:tc>
          <w:tcPr>
            <w:tcW w:w="5103" w:type="dxa"/>
          </w:tcPr>
          <w:p w14:paraId="6B34663A">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代表签字:</w:t>
            </w:r>
          </w:p>
          <w:p w14:paraId="3D3398A1">
            <w:pPr>
              <w:spacing w:line="560" w:lineRule="exact"/>
              <w:rPr>
                <w:rFonts w:hint="eastAsia" w:ascii="仿宋" w:hAnsi="仿宋" w:eastAsia="仿宋" w:cs="仿宋"/>
                <w:sz w:val="28"/>
                <w:szCs w:val="28"/>
                <w:highlight w:val="none"/>
              </w:rPr>
            </w:pPr>
          </w:p>
        </w:tc>
        <w:tc>
          <w:tcPr>
            <w:tcW w:w="4678" w:type="dxa"/>
          </w:tcPr>
          <w:p w14:paraId="7BCB38A0">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代表签字:</w:t>
            </w:r>
          </w:p>
          <w:p w14:paraId="08755D6F">
            <w:pPr>
              <w:pStyle w:val="7"/>
              <w:rPr>
                <w:rFonts w:hint="eastAsia" w:ascii="仿宋" w:hAnsi="仿宋" w:eastAsia="仿宋" w:cs="仿宋"/>
                <w:highlight w:val="none"/>
              </w:rPr>
            </w:pPr>
          </w:p>
        </w:tc>
      </w:tr>
    </w:tbl>
    <w:p w14:paraId="6C973C1E">
      <w:pPr>
        <w:widowControl/>
        <w:jc w:val="left"/>
        <w:rPr>
          <w:rFonts w:hint="eastAsia" w:ascii="仿宋" w:hAnsi="仿宋" w:eastAsia="仿宋" w:cs="仿宋"/>
          <w:highlight w:val="none"/>
        </w:rPr>
        <w:sectPr>
          <w:pgSz w:w="11906" w:h="16838"/>
          <w:pgMar w:top="1440" w:right="1077" w:bottom="1440" w:left="1077" w:header="851" w:footer="992" w:gutter="0"/>
          <w:pgBorders>
            <w:top w:val="none" w:sz="0" w:space="0"/>
            <w:left w:val="none" w:sz="0" w:space="0"/>
            <w:bottom w:val="none" w:sz="0" w:space="0"/>
            <w:right w:val="none" w:sz="0" w:space="0"/>
          </w:pgBorders>
          <w:cols w:space="720" w:num="1"/>
          <w:docGrid w:type="linesAndChars" w:linePitch="312" w:charSpace="0"/>
        </w:sectPr>
      </w:pPr>
    </w:p>
    <w:p w14:paraId="5BFB720B">
      <w:pPr>
        <w:rPr>
          <w:rFonts w:hint="eastAsia" w:ascii="仿宋" w:hAnsi="仿宋" w:eastAsia="仿宋" w:cs="仿宋"/>
          <w:sz w:val="28"/>
          <w:highlight w:val="none"/>
        </w:rPr>
      </w:pPr>
      <w:r>
        <w:rPr>
          <w:rFonts w:hint="eastAsia" w:ascii="仿宋" w:hAnsi="仿宋" w:eastAsia="仿宋" w:cs="仿宋"/>
          <w:sz w:val="28"/>
          <w:highlight w:val="none"/>
        </w:rPr>
        <w:t>附表如下：</w:t>
      </w:r>
    </w:p>
    <w:p w14:paraId="4F80F1F9">
      <w:pPr>
        <w:rPr>
          <w:rFonts w:hint="eastAsia" w:ascii="仿宋" w:hAnsi="仿宋" w:eastAsia="仿宋" w:cs="仿宋"/>
          <w:bCs/>
          <w:highlight w:val="none"/>
        </w:rPr>
      </w:pP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816"/>
        <w:gridCol w:w="1701"/>
        <w:gridCol w:w="1559"/>
        <w:gridCol w:w="3413"/>
        <w:gridCol w:w="1650"/>
        <w:gridCol w:w="1519"/>
        <w:gridCol w:w="1758"/>
        <w:gridCol w:w="1758"/>
      </w:tblGrid>
      <w:tr w14:paraId="7528C3E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661" w:hRule="atLeast"/>
          <w:jc w:val="center"/>
        </w:trPr>
        <w:tc>
          <w:tcPr>
            <w:tcW w:w="288" w:type="pct"/>
            <w:tcBorders>
              <w:top w:val="single" w:color="auto" w:sz="4" w:space="0"/>
              <w:left w:val="single" w:color="auto" w:sz="4" w:space="0"/>
              <w:bottom w:val="single" w:color="auto" w:sz="6" w:space="0"/>
              <w:right w:val="single" w:color="auto" w:sz="6" w:space="0"/>
            </w:tcBorders>
            <w:vAlign w:val="center"/>
          </w:tcPr>
          <w:p w14:paraId="07504BA1">
            <w:pPr>
              <w:spacing w:line="560" w:lineRule="exact"/>
              <w:rPr>
                <w:rFonts w:hint="eastAsia" w:ascii="仿宋" w:hAnsi="仿宋" w:eastAsia="仿宋" w:cs="仿宋"/>
                <w:sz w:val="24"/>
                <w:szCs w:val="28"/>
                <w:highlight w:val="none"/>
              </w:rPr>
            </w:pPr>
            <w:r>
              <w:rPr>
                <w:rFonts w:hint="eastAsia" w:ascii="仿宋" w:hAnsi="仿宋" w:eastAsia="仿宋" w:cs="仿宋"/>
                <w:sz w:val="24"/>
                <w:szCs w:val="28"/>
                <w:highlight w:val="none"/>
                <w:lang w:bidi="ar"/>
              </w:rPr>
              <w:t>序号</w:t>
            </w:r>
          </w:p>
        </w:tc>
        <w:tc>
          <w:tcPr>
            <w:tcW w:w="600" w:type="pct"/>
            <w:tcBorders>
              <w:top w:val="single" w:color="auto" w:sz="4" w:space="0"/>
              <w:left w:val="single" w:color="auto" w:sz="6" w:space="0"/>
              <w:bottom w:val="single" w:color="auto" w:sz="6" w:space="0"/>
              <w:right w:val="single" w:color="auto" w:sz="6" w:space="0"/>
            </w:tcBorders>
            <w:vAlign w:val="center"/>
          </w:tcPr>
          <w:p w14:paraId="34F4771F">
            <w:pPr>
              <w:spacing w:line="560" w:lineRule="exact"/>
              <w:rPr>
                <w:rFonts w:hint="eastAsia" w:ascii="仿宋" w:hAnsi="仿宋" w:eastAsia="仿宋" w:cs="仿宋"/>
                <w:sz w:val="24"/>
                <w:szCs w:val="28"/>
                <w:highlight w:val="none"/>
              </w:rPr>
            </w:pPr>
            <w:r>
              <w:rPr>
                <w:rFonts w:hint="eastAsia" w:ascii="仿宋" w:hAnsi="仿宋" w:eastAsia="仿宋" w:cs="仿宋"/>
                <w:sz w:val="24"/>
                <w:szCs w:val="28"/>
                <w:highlight w:val="none"/>
                <w:lang w:bidi="ar"/>
              </w:rPr>
              <w:t>货物内容</w:t>
            </w:r>
          </w:p>
        </w:tc>
        <w:tc>
          <w:tcPr>
            <w:tcW w:w="550" w:type="pct"/>
            <w:tcBorders>
              <w:top w:val="single" w:color="auto" w:sz="4" w:space="0"/>
              <w:left w:val="single" w:color="auto" w:sz="6" w:space="0"/>
              <w:bottom w:val="single" w:color="auto" w:sz="6" w:space="0"/>
              <w:right w:val="single" w:color="auto" w:sz="4" w:space="0"/>
            </w:tcBorders>
            <w:vAlign w:val="center"/>
          </w:tcPr>
          <w:p w14:paraId="2CFB1FAD">
            <w:pPr>
              <w:spacing w:line="560" w:lineRule="exact"/>
              <w:rPr>
                <w:rFonts w:hint="eastAsia" w:ascii="仿宋" w:hAnsi="仿宋" w:eastAsia="仿宋" w:cs="仿宋"/>
                <w:sz w:val="24"/>
                <w:szCs w:val="28"/>
                <w:highlight w:val="none"/>
              </w:rPr>
            </w:pPr>
            <w:r>
              <w:rPr>
                <w:rFonts w:hint="eastAsia" w:ascii="仿宋" w:hAnsi="仿宋" w:eastAsia="仿宋" w:cs="仿宋"/>
                <w:sz w:val="24"/>
                <w:szCs w:val="28"/>
                <w:highlight w:val="none"/>
                <w:lang w:bidi="ar"/>
              </w:rPr>
              <w:t>品牌型号</w:t>
            </w:r>
          </w:p>
        </w:tc>
        <w:tc>
          <w:tcPr>
            <w:tcW w:w="1204" w:type="pct"/>
            <w:tcBorders>
              <w:top w:val="single" w:color="auto" w:sz="4" w:space="0"/>
              <w:left w:val="single" w:color="auto" w:sz="6" w:space="0"/>
              <w:bottom w:val="single" w:color="auto" w:sz="6" w:space="0"/>
              <w:right w:val="single" w:color="auto" w:sz="6" w:space="0"/>
            </w:tcBorders>
            <w:vAlign w:val="center"/>
          </w:tcPr>
          <w:p w14:paraId="02BA0EC3">
            <w:pPr>
              <w:spacing w:line="560" w:lineRule="exact"/>
              <w:rPr>
                <w:rFonts w:hint="eastAsia" w:ascii="仿宋" w:hAnsi="仿宋" w:eastAsia="仿宋" w:cs="仿宋"/>
                <w:sz w:val="24"/>
                <w:szCs w:val="28"/>
                <w:highlight w:val="none"/>
              </w:rPr>
            </w:pPr>
            <w:r>
              <w:rPr>
                <w:rFonts w:hint="eastAsia" w:ascii="仿宋" w:hAnsi="仿宋" w:eastAsia="仿宋" w:cs="仿宋"/>
                <w:sz w:val="24"/>
                <w:szCs w:val="28"/>
                <w:highlight w:val="none"/>
                <w:lang w:bidi="ar"/>
              </w:rPr>
              <w:t>详细配置</w:t>
            </w:r>
          </w:p>
        </w:tc>
        <w:tc>
          <w:tcPr>
            <w:tcW w:w="582" w:type="pct"/>
            <w:tcBorders>
              <w:top w:val="single" w:color="auto" w:sz="4" w:space="0"/>
              <w:left w:val="single" w:color="auto" w:sz="6" w:space="0"/>
              <w:bottom w:val="single" w:color="auto" w:sz="6" w:space="0"/>
              <w:right w:val="single" w:color="auto" w:sz="6" w:space="0"/>
            </w:tcBorders>
            <w:vAlign w:val="center"/>
          </w:tcPr>
          <w:p w14:paraId="7BA184FC">
            <w:pPr>
              <w:spacing w:line="560" w:lineRule="exact"/>
              <w:rPr>
                <w:rFonts w:hint="eastAsia" w:ascii="仿宋" w:hAnsi="仿宋" w:eastAsia="仿宋" w:cs="仿宋"/>
                <w:sz w:val="24"/>
                <w:szCs w:val="28"/>
                <w:highlight w:val="none"/>
              </w:rPr>
            </w:pPr>
            <w:r>
              <w:rPr>
                <w:rFonts w:hint="eastAsia" w:ascii="仿宋" w:hAnsi="仿宋" w:eastAsia="仿宋" w:cs="仿宋"/>
                <w:sz w:val="24"/>
                <w:szCs w:val="28"/>
                <w:highlight w:val="none"/>
                <w:lang w:bidi="ar"/>
              </w:rPr>
              <w:t>生产厂家</w:t>
            </w:r>
          </w:p>
        </w:tc>
        <w:tc>
          <w:tcPr>
            <w:tcW w:w="536" w:type="pct"/>
            <w:tcBorders>
              <w:top w:val="single" w:color="auto" w:sz="4" w:space="0"/>
              <w:left w:val="single" w:color="auto" w:sz="6" w:space="0"/>
              <w:bottom w:val="single" w:color="auto" w:sz="6" w:space="0"/>
              <w:right w:val="single" w:color="auto" w:sz="4" w:space="0"/>
            </w:tcBorders>
            <w:vAlign w:val="center"/>
          </w:tcPr>
          <w:p w14:paraId="2C4EE1F7">
            <w:pPr>
              <w:spacing w:line="560" w:lineRule="exact"/>
              <w:rPr>
                <w:rFonts w:hint="eastAsia" w:ascii="仿宋" w:hAnsi="仿宋" w:eastAsia="仿宋" w:cs="仿宋"/>
                <w:sz w:val="24"/>
                <w:szCs w:val="28"/>
                <w:highlight w:val="none"/>
              </w:rPr>
            </w:pPr>
            <w:r>
              <w:rPr>
                <w:rFonts w:hint="eastAsia" w:ascii="仿宋" w:hAnsi="仿宋" w:eastAsia="仿宋" w:cs="仿宋"/>
                <w:sz w:val="24"/>
                <w:szCs w:val="28"/>
                <w:highlight w:val="none"/>
                <w:lang w:bidi="ar"/>
              </w:rPr>
              <w:t>数量</w:t>
            </w:r>
          </w:p>
        </w:tc>
        <w:tc>
          <w:tcPr>
            <w:tcW w:w="620" w:type="pct"/>
            <w:tcBorders>
              <w:top w:val="single" w:color="auto" w:sz="4" w:space="0"/>
              <w:left w:val="single" w:color="auto" w:sz="4" w:space="0"/>
              <w:bottom w:val="single" w:color="auto" w:sz="6" w:space="0"/>
              <w:right w:val="single" w:color="auto" w:sz="4" w:space="0"/>
            </w:tcBorders>
            <w:vAlign w:val="center"/>
          </w:tcPr>
          <w:p w14:paraId="2EBA449B">
            <w:pPr>
              <w:spacing w:line="560" w:lineRule="exact"/>
              <w:rPr>
                <w:rFonts w:hint="eastAsia" w:ascii="仿宋" w:hAnsi="仿宋" w:eastAsia="仿宋" w:cs="仿宋"/>
                <w:sz w:val="24"/>
                <w:szCs w:val="28"/>
                <w:highlight w:val="none"/>
              </w:rPr>
            </w:pPr>
            <w:r>
              <w:rPr>
                <w:rFonts w:hint="eastAsia" w:ascii="仿宋" w:hAnsi="仿宋" w:eastAsia="仿宋" w:cs="仿宋"/>
                <w:sz w:val="24"/>
                <w:szCs w:val="28"/>
                <w:highlight w:val="none"/>
                <w:lang w:bidi="ar"/>
              </w:rPr>
              <w:t>单价（元）</w:t>
            </w:r>
          </w:p>
        </w:tc>
        <w:tc>
          <w:tcPr>
            <w:tcW w:w="620" w:type="pct"/>
            <w:tcBorders>
              <w:top w:val="single" w:color="auto" w:sz="4" w:space="0"/>
              <w:left w:val="single" w:color="auto" w:sz="4" w:space="0"/>
              <w:bottom w:val="single" w:color="auto" w:sz="6" w:space="0"/>
              <w:right w:val="single" w:color="auto" w:sz="4" w:space="0"/>
            </w:tcBorders>
            <w:vAlign w:val="center"/>
          </w:tcPr>
          <w:p w14:paraId="5AA54EC9">
            <w:pPr>
              <w:spacing w:line="560" w:lineRule="exact"/>
              <w:rPr>
                <w:rFonts w:hint="eastAsia" w:ascii="仿宋" w:hAnsi="仿宋" w:eastAsia="仿宋" w:cs="仿宋"/>
                <w:sz w:val="24"/>
                <w:szCs w:val="28"/>
                <w:highlight w:val="none"/>
              </w:rPr>
            </w:pPr>
            <w:r>
              <w:rPr>
                <w:rFonts w:hint="eastAsia" w:ascii="仿宋" w:hAnsi="仿宋" w:eastAsia="仿宋" w:cs="仿宋"/>
                <w:sz w:val="24"/>
                <w:szCs w:val="28"/>
                <w:highlight w:val="none"/>
                <w:lang w:bidi="ar"/>
              </w:rPr>
              <w:t>总价（元）</w:t>
            </w:r>
          </w:p>
        </w:tc>
      </w:tr>
      <w:tr w14:paraId="30F16D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288" w:type="pct"/>
            <w:tcBorders>
              <w:top w:val="single" w:color="auto" w:sz="6" w:space="0"/>
              <w:left w:val="single" w:color="auto" w:sz="4" w:space="0"/>
              <w:bottom w:val="single" w:color="auto" w:sz="6" w:space="0"/>
              <w:right w:val="single" w:color="auto" w:sz="6" w:space="0"/>
            </w:tcBorders>
            <w:vAlign w:val="center"/>
          </w:tcPr>
          <w:p w14:paraId="3160A91A">
            <w:pPr>
              <w:spacing w:line="560" w:lineRule="exact"/>
              <w:jc w:val="center"/>
              <w:rPr>
                <w:rFonts w:hint="eastAsia" w:ascii="仿宋" w:hAnsi="仿宋" w:eastAsia="仿宋" w:cs="仿宋"/>
                <w:sz w:val="24"/>
                <w:szCs w:val="28"/>
                <w:highlight w:val="none"/>
              </w:rPr>
            </w:pPr>
            <w:r>
              <w:rPr>
                <w:rFonts w:hint="eastAsia" w:ascii="仿宋" w:hAnsi="仿宋" w:eastAsia="仿宋" w:cs="仿宋"/>
                <w:bCs/>
                <w:sz w:val="24"/>
                <w:szCs w:val="28"/>
                <w:highlight w:val="none"/>
                <w:lang w:bidi="ar"/>
              </w:rPr>
              <w:t>0</w:t>
            </w:r>
          </w:p>
        </w:tc>
        <w:tc>
          <w:tcPr>
            <w:tcW w:w="600" w:type="pct"/>
            <w:tcBorders>
              <w:top w:val="single" w:color="auto" w:sz="6" w:space="0"/>
              <w:left w:val="single" w:color="auto" w:sz="6" w:space="0"/>
              <w:bottom w:val="single" w:color="auto" w:sz="6" w:space="0"/>
              <w:right w:val="single" w:color="auto" w:sz="6" w:space="0"/>
            </w:tcBorders>
            <w:vAlign w:val="center"/>
          </w:tcPr>
          <w:p w14:paraId="62DA0869">
            <w:pPr>
              <w:spacing w:line="560" w:lineRule="exact"/>
              <w:rPr>
                <w:rFonts w:hint="eastAsia" w:ascii="仿宋" w:hAnsi="仿宋" w:eastAsia="仿宋" w:cs="仿宋"/>
                <w:sz w:val="24"/>
                <w:szCs w:val="28"/>
                <w:highlight w:val="none"/>
              </w:rPr>
            </w:pPr>
          </w:p>
        </w:tc>
        <w:tc>
          <w:tcPr>
            <w:tcW w:w="550" w:type="pct"/>
            <w:tcBorders>
              <w:top w:val="single" w:color="auto" w:sz="6" w:space="0"/>
              <w:left w:val="single" w:color="auto" w:sz="6" w:space="0"/>
              <w:bottom w:val="single" w:color="auto" w:sz="6" w:space="0"/>
              <w:right w:val="single" w:color="auto" w:sz="4" w:space="0"/>
            </w:tcBorders>
            <w:vAlign w:val="center"/>
          </w:tcPr>
          <w:p w14:paraId="29F3384A">
            <w:pPr>
              <w:spacing w:line="560" w:lineRule="exact"/>
              <w:rPr>
                <w:rFonts w:hint="eastAsia" w:ascii="仿宋" w:hAnsi="仿宋" w:eastAsia="仿宋" w:cs="仿宋"/>
                <w:sz w:val="24"/>
                <w:szCs w:val="28"/>
                <w:highlight w:val="none"/>
              </w:rPr>
            </w:pPr>
          </w:p>
        </w:tc>
        <w:tc>
          <w:tcPr>
            <w:tcW w:w="1204" w:type="pct"/>
            <w:tcBorders>
              <w:top w:val="single" w:color="auto" w:sz="6" w:space="0"/>
              <w:left w:val="single" w:color="auto" w:sz="6" w:space="0"/>
              <w:bottom w:val="single" w:color="auto" w:sz="6" w:space="0"/>
              <w:right w:val="single" w:color="auto" w:sz="6" w:space="0"/>
            </w:tcBorders>
            <w:vAlign w:val="center"/>
          </w:tcPr>
          <w:p w14:paraId="3166CB88">
            <w:pPr>
              <w:spacing w:line="560" w:lineRule="exact"/>
              <w:rPr>
                <w:rFonts w:hint="eastAsia" w:ascii="仿宋" w:hAnsi="仿宋" w:eastAsia="仿宋" w:cs="仿宋"/>
                <w:bCs/>
                <w:sz w:val="24"/>
                <w:szCs w:val="28"/>
                <w:highlight w:val="none"/>
              </w:rPr>
            </w:pPr>
          </w:p>
        </w:tc>
        <w:tc>
          <w:tcPr>
            <w:tcW w:w="582" w:type="pct"/>
            <w:tcBorders>
              <w:top w:val="single" w:color="auto" w:sz="6" w:space="0"/>
              <w:left w:val="single" w:color="auto" w:sz="6" w:space="0"/>
              <w:bottom w:val="single" w:color="auto" w:sz="6" w:space="0"/>
              <w:right w:val="single" w:color="auto" w:sz="6" w:space="0"/>
            </w:tcBorders>
            <w:vAlign w:val="center"/>
          </w:tcPr>
          <w:p w14:paraId="102EBAEE">
            <w:pPr>
              <w:spacing w:line="560" w:lineRule="exact"/>
              <w:rPr>
                <w:rFonts w:hint="eastAsia" w:ascii="仿宋" w:hAnsi="仿宋" w:eastAsia="仿宋" w:cs="仿宋"/>
                <w:sz w:val="24"/>
                <w:szCs w:val="28"/>
                <w:highlight w:val="none"/>
              </w:rPr>
            </w:pPr>
          </w:p>
        </w:tc>
        <w:tc>
          <w:tcPr>
            <w:tcW w:w="536" w:type="pct"/>
            <w:tcBorders>
              <w:top w:val="single" w:color="auto" w:sz="6" w:space="0"/>
              <w:left w:val="single" w:color="auto" w:sz="6" w:space="0"/>
              <w:bottom w:val="single" w:color="auto" w:sz="6" w:space="0"/>
              <w:right w:val="single" w:color="auto" w:sz="4" w:space="0"/>
            </w:tcBorders>
            <w:vAlign w:val="center"/>
          </w:tcPr>
          <w:p w14:paraId="5C64D1ED">
            <w:pPr>
              <w:spacing w:line="560" w:lineRule="exact"/>
              <w:rPr>
                <w:rFonts w:hint="eastAsia" w:ascii="仿宋" w:hAnsi="仿宋" w:eastAsia="仿宋" w:cs="仿宋"/>
                <w:sz w:val="24"/>
                <w:szCs w:val="28"/>
                <w:highlight w:val="none"/>
              </w:rPr>
            </w:pPr>
          </w:p>
        </w:tc>
        <w:tc>
          <w:tcPr>
            <w:tcW w:w="620" w:type="pct"/>
            <w:tcBorders>
              <w:top w:val="single" w:color="auto" w:sz="6" w:space="0"/>
              <w:left w:val="single" w:color="auto" w:sz="4" w:space="0"/>
              <w:bottom w:val="single" w:color="auto" w:sz="6" w:space="0"/>
              <w:right w:val="single" w:color="auto" w:sz="4" w:space="0"/>
            </w:tcBorders>
            <w:vAlign w:val="center"/>
          </w:tcPr>
          <w:p w14:paraId="332FB409">
            <w:pPr>
              <w:spacing w:line="560" w:lineRule="exact"/>
              <w:rPr>
                <w:rFonts w:hint="eastAsia" w:ascii="仿宋" w:hAnsi="仿宋" w:eastAsia="仿宋" w:cs="仿宋"/>
                <w:sz w:val="24"/>
                <w:szCs w:val="28"/>
                <w:highlight w:val="none"/>
              </w:rPr>
            </w:pPr>
          </w:p>
        </w:tc>
        <w:tc>
          <w:tcPr>
            <w:tcW w:w="620" w:type="pct"/>
            <w:tcBorders>
              <w:top w:val="single" w:color="auto" w:sz="6" w:space="0"/>
              <w:left w:val="single" w:color="auto" w:sz="4" w:space="0"/>
              <w:bottom w:val="single" w:color="auto" w:sz="6" w:space="0"/>
              <w:right w:val="single" w:color="auto" w:sz="4" w:space="0"/>
            </w:tcBorders>
            <w:vAlign w:val="center"/>
          </w:tcPr>
          <w:p w14:paraId="0C91DDAC">
            <w:pPr>
              <w:spacing w:line="560" w:lineRule="exact"/>
              <w:rPr>
                <w:rFonts w:hint="eastAsia" w:ascii="仿宋" w:hAnsi="仿宋" w:eastAsia="仿宋" w:cs="仿宋"/>
                <w:sz w:val="24"/>
                <w:szCs w:val="28"/>
                <w:highlight w:val="none"/>
              </w:rPr>
            </w:pPr>
          </w:p>
        </w:tc>
      </w:tr>
      <w:tr w14:paraId="0A48DCE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661" w:hRule="atLeast"/>
          <w:jc w:val="center"/>
        </w:trPr>
        <w:tc>
          <w:tcPr>
            <w:tcW w:w="4379" w:type="pct"/>
            <w:gridSpan w:val="7"/>
            <w:tcBorders>
              <w:top w:val="single" w:color="auto" w:sz="6" w:space="0"/>
              <w:left w:val="single" w:color="auto" w:sz="4" w:space="0"/>
              <w:bottom w:val="single" w:color="auto" w:sz="4" w:space="0"/>
              <w:right w:val="single" w:color="auto" w:sz="6" w:space="0"/>
            </w:tcBorders>
            <w:vAlign w:val="center"/>
          </w:tcPr>
          <w:p w14:paraId="37821D47">
            <w:pPr>
              <w:spacing w:line="560" w:lineRule="exact"/>
              <w:rPr>
                <w:rFonts w:hint="eastAsia" w:ascii="仿宋" w:hAnsi="仿宋" w:eastAsia="仿宋" w:cs="仿宋"/>
                <w:sz w:val="24"/>
                <w:szCs w:val="28"/>
                <w:highlight w:val="none"/>
              </w:rPr>
            </w:pPr>
            <w:r>
              <w:rPr>
                <w:rFonts w:hint="eastAsia" w:ascii="仿宋" w:hAnsi="仿宋" w:eastAsia="仿宋" w:cs="仿宋"/>
                <w:b/>
                <w:sz w:val="24"/>
                <w:szCs w:val="28"/>
                <w:highlight w:val="none"/>
                <w:lang w:bidi="ar"/>
              </w:rPr>
              <w:t>本表总计</w:t>
            </w:r>
          </w:p>
        </w:tc>
        <w:tc>
          <w:tcPr>
            <w:tcW w:w="620" w:type="pct"/>
            <w:tcBorders>
              <w:top w:val="single" w:color="auto" w:sz="6" w:space="0"/>
              <w:left w:val="single" w:color="auto" w:sz="4" w:space="0"/>
              <w:bottom w:val="single" w:color="auto" w:sz="4" w:space="0"/>
              <w:right w:val="single" w:color="auto" w:sz="4" w:space="0"/>
            </w:tcBorders>
            <w:vAlign w:val="center"/>
          </w:tcPr>
          <w:p w14:paraId="40150B21">
            <w:pPr>
              <w:spacing w:line="560" w:lineRule="exact"/>
              <w:rPr>
                <w:rFonts w:hint="eastAsia" w:ascii="仿宋" w:hAnsi="仿宋" w:eastAsia="仿宋" w:cs="仿宋"/>
                <w:sz w:val="24"/>
                <w:szCs w:val="28"/>
                <w:highlight w:val="none"/>
              </w:rPr>
            </w:pPr>
            <w:r>
              <w:rPr>
                <w:rFonts w:hint="eastAsia" w:ascii="仿宋" w:hAnsi="仿宋" w:eastAsia="仿宋" w:cs="仿宋"/>
                <w:b/>
                <w:sz w:val="24"/>
                <w:szCs w:val="28"/>
                <w:highlight w:val="none"/>
                <w:lang w:bidi="ar"/>
              </w:rPr>
              <w:t>0</w:t>
            </w:r>
          </w:p>
        </w:tc>
      </w:tr>
    </w:tbl>
    <w:p w14:paraId="61E1FC94">
      <w:pPr>
        <w:spacing w:line="560" w:lineRule="exact"/>
        <w:ind w:firstLine="482" w:firstLineChars="200"/>
        <w:jc w:val="center"/>
        <w:rPr>
          <w:rFonts w:hint="eastAsia" w:ascii="仿宋" w:hAnsi="仿宋" w:eastAsia="仿宋" w:cs="仿宋"/>
          <w:b/>
          <w:sz w:val="24"/>
          <w:highlight w:val="none"/>
        </w:rPr>
      </w:pPr>
    </w:p>
    <w:p w14:paraId="316FF786">
      <w:pPr>
        <w:rPr>
          <w:rFonts w:hint="eastAsia" w:ascii="仿宋" w:hAnsi="仿宋" w:eastAsia="仿宋" w:cs="仿宋"/>
          <w:highlight w:val="none"/>
        </w:rPr>
      </w:pPr>
    </w:p>
    <w:sectPr>
      <w:footerReference r:id="rId20" w:type="default"/>
      <w:pgSz w:w="16838" w:h="11906" w:orient="landscape"/>
      <w:pgMar w:top="1077" w:right="1440" w:bottom="1077"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Arial Unicode MS"/>
    <w:panose1 w:val="00000600000000000000"/>
    <w:charset w:val="86"/>
    <w:family w:val="script"/>
    <w:pitch w:val="default"/>
    <w:sig w:usb0="00000000" w:usb1="00000000" w:usb2="00000012" w:usb3="00000000" w:csb0="00160001" w:csb1="1203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65C17">
    <w:pPr>
      <w:jc w:val="center"/>
    </w:pPr>
    <w:r>
      <w:fldChar w:fldCharType="begin"/>
    </w:r>
    <w:r>
      <w:instrText xml:space="preserve"> PAGE   \* MERGEFORMAT </w:instrText>
    </w:r>
    <w:r>
      <w:fldChar w:fldCharType="separate"/>
    </w:r>
    <w:r>
      <w:rPr>
        <w:lang w:val="zh-CN"/>
      </w:rPr>
      <w:t>10</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099E7">
    <w:pPr>
      <w:jc w:val="center"/>
    </w:pPr>
    <w:r>
      <w:fldChar w:fldCharType="begin"/>
    </w:r>
    <w:r>
      <w:instrText xml:space="preserve"> PAGE   \* MERGEFORMAT </w:instrText>
    </w:r>
    <w:r>
      <w:fldChar w:fldCharType="separate"/>
    </w:r>
    <w:r>
      <w:rPr>
        <w:lang w:val="zh-CN"/>
      </w:rPr>
      <w:t>49</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2C60F">
    <w:pPr>
      <w:jc w:val="center"/>
    </w:pPr>
    <w:r>
      <w:fldChar w:fldCharType="begin"/>
    </w:r>
    <w:r>
      <w:instrText xml:space="preserve"> PAGE   \* MERGEFORMAT </w:instrText>
    </w:r>
    <w:r>
      <w:fldChar w:fldCharType="separate"/>
    </w:r>
    <w:r>
      <w:rPr>
        <w:lang w:val="zh-CN"/>
      </w:rPr>
      <w:t>55</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26404">
    <w:pPr>
      <w:jc w:val="center"/>
    </w:pPr>
    <w:r>
      <w:fldChar w:fldCharType="begin"/>
    </w:r>
    <w:r>
      <w:instrText xml:space="preserve"> PAGE   \* MERGEFORMAT </w:instrText>
    </w:r>
    <w:r>
      <w:fldChar w:fldCharType="separate"/>
    </w:r>
    <w:r>
      <w:rPr>
        <w:lang w:val="zh-CN"/>
      </w:rPr>
      <w:t>83</w:t>
    </w:r>
    <w:r>
      <w:rPr>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D93AF">
    <w:pPr>
      <w:jc w:val="center"/>
    </w:pPr>
    <w:r>
      <w:fldChar w:fldCharType="begin"/>
    </w:r>
    <w:r>
      <w:instrText xml:space="preserve"> PAGE   \* MERGEFORMAT </w:instrText>
    </w:r>
    <w:r>
      <w:fldChar w:fldCharType="separate"/>
    </w:r>
    <w:r>
      <w:rPr>
        <w:lang w:val="zh-CN"/>
      </w:rPr>
      <w:t>89</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1606B">
    <w:pPr>
      <w:pStyle w:val="9"/>
      <w:jc w:val="center"/>
    </w:pPr>
    <w:r>
      <w:fldChar w:fldCharType="begin"/>
    </w:r>
    <w:r>
      <w:instrText xml:space="preserve">PAGE   \* MERGEFORMAT</w:instrText>
    </w:r>
    <w:r>
      <w:fldChar w:fldCharType="separate"/>
    </w:r>
    <w:r>
      <w:rPr>
        <w:lang w:val="zh-CN"/>
      </w:rPr>
      <w:t>90</w:t>
    </w:r>
    <w:r>
      <w:rPr>
        <w:lang w:val="zh-CN"/>
      </w:rPr>
      <w:fldChar w:fldCharType="end"/>
    </w:r>
  </w:p>
  <w:p w14:paraId="46168833">
    <w:pPr>
      <w:pStyle w:val="7"/>
      <w:spacing w:line="14" w:lineRule="auto"/>
      <w:jc w:val="center"/>
      <w:rPr>
        <w:sz w:val="20"/>
        <w:szCs w:val="20"/>
      </w:rPr>
    </w:pPr>
  </w:p>
  <w:p w14:paraId="49A338FC"/>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FA4BF">
    <w:pPr>
      <w:spacing w:after="120" w:afterLines="50" w:line="360" w:lineRule="auto"/>
      <w:jc w:val="left"/>
      <w:rPr>
        <w:rFonts w:ascii="方正小标宋简体" w:hAnsi="黑体" w:eastAsia="方正小标宋简体"/>
        <w:color w:val="808080"/>
      </w:rPr>
    </w:pPr>
    <w:r>
      <w:rPr>
        <w:rFonts w:ascii="宋体" w:hAnsi="宋体"/>
        <w:color w:val="000000"/>
        <w:szCs w:val="21"/>
        <w:highlight w:val="white"/>
      </w:rPr>
      <w:fldChar w:fldCharType="begin"/>
    </w:r>
    <w:r>
      <w:rPr>
        <w:rFonts w:ascii="宋体" w:hAnsi="宋体"/>
        <w:color w:val="000000"/>
        <w:szCs w:val="21"/>
        <w:highlight w:val="white"/>
      </w:rPr>
      <w:instrText xml:space="preserve">&lt;MK</w:instrText>
    </w:r>
    <w:r>
      <w:rPr>
        <w:rFonts w:hint="eastAsia" w:ascii="宋体" w:hAnsi="宋体"/>
        <w:color w:val="000000"/>
        <w:szCs w:val="21"/>
        <w:highlight w:val="white"/>
      </w:rPr>
      <w:instrText xml:space="preserve"> cmd="bus"</w:instrText>
    </w:r>
    <w:r>
      <w:rPr>
        <w:rFonts w:ascii="宋体" w:hAnsi="宋体"/>
        <w:color w:val="000000"/>
        <w:szCs w:val="21"/>
        <w:highlight w:val="white"/>
      </w:rPr>
      <w:instrText xml:space="preserve">&gt;</w:instrText>
    </w:r>
    <w:r>
      <w:rPr>
        <w:rFonts w:hint="eastAsia" w:ascii="宋体" w:hAnsi="宋体"/>
        <w:color w:val="000000"/>
        <w:szCs w:val="21"/>
        <w:highlight w:val="white"/>
      </w:rPr>
      <w:instrText xml:space="preserve">&lt;def type="query" recs="package"&gt;"</w:instrText>
    </w:r>
    <w:r>
      <w:rPr>
        <w:rFonts w:ascii="宋体" w:hAnsi="宋体"/>
        <w:color w:val="000000"/>
        <w:szCs w:val="21"/>
      </w:rPr>
      <w:instrText xml:space="preserve">select a.packageId,a.planId,a.projectId,a.schemeId,b.packageCode,b.packageName,b.bidBond</w:instrText>
    </w:r>
    <w:r>
      <w:rPr>
        <w:rFonts w:hint="eastAsia" w:ascii="宋体" w:hAnsi="宋体"/>
        <w:color w:val="000000"/>
        <w:szCs w:val="21"/>
      </w:rPr>
      <w:instrText xml:space="preserve">,</w:instrText>
    </w:r>
    <w:r>
      <w:rPr>
        <w:rFonts w:ascii="宋体" w:hAnsi="宋体"/>
        <w:color w:val="000000"/>
        <w:szCs w:val="21"/>
      </w:rPr>
      <w:instrText xml:space="preserve">b.budget</w:instrText>
    </w:r>
    <w:r>
      <w:rPr>
        <w:rFonts w:hint="eastAsia" w:ascii="宋体" w:hAnsi="宋体"/>
        <w:color w:val="000000"/>
        <w:szCs w:val="21"/>
      </w:rPr>
      <w:instrText xml:space="preserve">,b.</w:instrText>
    </w:r>
    <w:r>
      <w:rPr>
        <w:rFonts w:ascii="宋体" w:hAnsi="宋体"/>
        <w:color w:val="000000"/>
        <w:szCs w:val="21"/>
      </w:rPr>
      <w:instrText xml:space="preserve">requireFile</w:instrText>
    </w:r>
    <w:r>
      <w:rPr>
        <w:rFonts w:hint="eastAsia" w:ascii="宋体" w:hAnsi="宋体"/>
        <w:color w:val="000000"/>
        <w:szCs w:val="21"/>
      </w:rPr>
      <w:instrText xml:space="preserve">,b.</w:instrText>
    </w:r>
    <w:r>
      <w:rPr>
        <w:rFonts w:ascii="宋体" w:hAnsi="宋体"/>
        <w:color w:val="000000"/>
        <w:szCs w:val="21"/>
      </w:rPr>
      <w:instrText xml:space="preserve">reviewMethod</w:instrText>
    </w:r>
    <w:r>
      <w:rPr>
        <w:rFonts w:hint="eastAsia" w:ascii="宋体" w:hAnsi="宋体"/>
        <w:color w:val="000000"/>
        <w:szCs w:val="21"/>
      </w:rPr>
      <w:instrText xml:space="preserve"> </w:instrText>
    </w:r>
    <w:r>
      <w:rPr>
        <w:rFonts w:ascii="宋体" w:hAnsi="宋体"/>
        <w:color w:val="000000"/>
        <w:szCs w:val="21"/>
      </w:rPr>
      <w:instrText xml:space="preserve">from gp_packageScheme a,gp_package b where a.packageSchemeId=b.packageSchemeId and a.packageSchemeId=</w:instrText>
    </w:r>
    <w:r>
      <w:rPr>
        <w:rFonts w:hint="eastAsia" w:ascii="宋体" w:hAnsi="宋体"/>
        <w:color w:val="000000"/>
        <w:szCs w:val="21"/>
        <w:highlight w:val="white"/>
      </w:rPr>
      <w:instrText xml:space="preserve">"+NFV("packageschemeid")&lt;/def&gt;</w:instrText>
    </w:r>
    <w:r>
      <w:rPr>
        <w:rFonts w:ascii="宋体" w:hAnsi="宋体"/>
        <w:color w:val="000000"/>
        <w:szCs w:val="21"/>
        <w:highlight w:val="white"/>
      </w:rPr>
      <w:instrText xml:space="preserve">&lt;/MK&gt;</w:instrText>
    </w:r>
    <w:r>
      <w:rPr>
        <w:rFonts w:ascii="宋体" w:hAnsi="宋体"/>
        <w:color w:val="000000"/>
        <w:szCs w:val="21"/>
        <w:highlight w:val="white"/>
      </w:rPr>
      <w:fldChar w:fldCharType="separate"/>
    </w:r>
    <w:r>
      <w:rPr>
        <w:rFonts w:ascii="宋体" w:hAnsi="宋体"/>
        <w:color w:val="000000"/>
        <w:szCs w:val="21"/>
        <w:highlight w:val="white"/>
      </w:rPr>
      <w:t>!异常的公式结尾</w:t>
    </w:r>
    <w:r>
      <w:rPr>
        <w:rFonts w:ascii="宋体" w:hAnsi="宋体"/>
        <w:color w:val="000000"/>
        <w:szCs w:val="21"/>
        <w:highlight w:val="white"/>
      </w:rPr>
      <w:fldChar w:fldCharType="end"/>
    </w:r>
    <w:r>
      <w:rPr>
        <w:rFonts w:hint="eastAsia" w:ascii="方正小标宋简体" w:hAnsi="黑体" w:eastAsia="方正小标宋简体"/>
        <w:color w:val="808080"/>
      </w:rPr>
      <w:fldChar w:fldCharType="begin"/>
    </w:r>
    <w:r>
      <w:rPr>
        <w:rFonts w:hint="eastAsia" w:ascii="方正小标宋简体" w:hAnsi="黑体" w:eastAsia="方正小标宋简体"/>
        <w:color w:val="808080"/>
      </w:rPr>
      <w:instrText xml:space="preserve">&lt;MK&gt; org.organname &lt;/MK&gt;</w:instrText>
    </w:r>
    <w:r>
      <w:rPr>
        <w:rFonts w:hint="eastAsia" w:ascii="方正小标宋简体" w:hAnsi="黑体" w:eastAsia="方正小标宋简体"/>
        <w:color w:val="808080"/>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FB7D1">
    <w:pPr>
      <w:tabs>
        <w:tab w:val="left" w:pos="3135"/>
      </w:tabs>
      <w:jc w:val="cent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B1E8D">
    <w:pPr>
      <w:pStyle w:val="1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2C4BA">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10DDD">
    <w:pPr>
      <w:spacing w:after="120" w:afterLines="50" w:line="360" w:lineRule="auto"/>
      <w:jc w:val="left"/>
      <w:rPr>
        <w:rFonts w:ascii="方正小标宋简体" w:hAnsi="黑体" w:eastAsia="方正小标宋简体"/>
        <w:color w:val="808080"/>
      </w:rPr>
    </w:pPr>
    <w:r>
      <w:rPr>
        <w:rFonts w:hint="eastAsia" w:ascii="方正小标宋简体" w:hAnsi="黑体" w:eastAsia="方正小标宋简体"/>
        <w:color w:val="808080"/>
      </w:rPr>
      <w:fldChar w:fldCharType="begin"/>
    </w:r>
    <w:r>
      <w:rPr>
        <w:rFonts w:hint="eastAsia" w:ascii="方正小标宋简体" w:hAnsi="黑体" w:eastAsia="方正小标宋简体"/>
        <w:color w:val="808080"/>
      </w:rPr>
      <w:instrText xml:space="preserve">&lt;MK&gt; org.organname &lt;/MK&gt;</w:instrText>
    </w:r>
    <w:r>
      <w:rPr>
        <w:rFonts w:hint="eastAsia" w:ascii="方正小标宋简体" w:hAnsi="黑体" w:eastAsia="方正小标宋简体"/>
        <w:color w:val="80808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34CE1">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5910E">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245D9">
    <w:pPr>
      <w:pStyle w:val="1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12F23">
    <w:pPr>
      <w:pStyle w:val="1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BB85D">
    <w:pPr>
      <w:pStyle w:val="10"/>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A8D6A">
    <w:pPr>
      <w:pStyle w:val="1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7781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289515"/>
    <w:multiLevelType w:val="singleLevel"/>
    <w:tmpl w:val="BC289515"/>
    <w:lvl w:ilvl="0" w:tentative="0">
      <w:start w:val="1"/>
      <w:numFmt w:val="decimal"/>
      <w:lvlText w:val="%1."/>
      <w:lvlJc w:val="left"/>
      <w:pPr>
        <w:tabs>
          <w:tab w:val="left" w:pos="312"/>
        </w:tabs>
      </w:pPr>
    </w:lvl>
  </w:abstractNum>
  <w:abstractNum w:abstractNumId="1">
    <w:nsid w:val="CCCE0928"/>
    <w:multiLevelType w:val="singleLevel"/>
    <w:tmpl w:val="CCCE0928"/>
    <w:lvl w:ilvl="0" w:tentative="0">
      <w:start w:val="6"/>
      <w:numFmt w:val="decimal"/>
      <w:suff w:val="nothing"/>
      <w:lvlText w:val="（%1）"/>
      <w:lvlJc w:val="left"/>
    </w:lvl>
  </w:abstractNum>
  <w:abstractNum w:abstractNumId="2">
    <w:nsid w:val="4427672C"/>
    <w:multiLevelType w:val="singleLevel"/>
    <w:tmpl w:val="4427672C"/>
    <w:lvl w:ilvl="0" w:tentative="0">
      <w:start w:val="1"/>
      <w:numFmt w:val="decimal"/>
      <w:suff w:val="nothing"/>
      <w:lvlText w:val="%1．"/>
      <w:lvlJc w:val="left"/>
    </w:lvl>
  </w:abstractNum>
  <w:abstractNum w:abstractNumId="3">
    <w:nsid w:val="7D82D91C"/>
    <w:multiLevelType w:val="singleLevel"/>
    <w:tmpl w:val="7D82D91C"/>
    <w:lvl w:ilvl="0" w:tentative="0">
      <w:start w:val="4"/>
      <w:numFmt w:val="decimal"/>
      <w:lvlText w:val="%1."/>
      <w:lvlJc w:val="left"/>
      <w:pPr>
        <w:tabs>
          <w:tab w:val="left" w:pos="312"/>
        </w:tabs>
      </w:pPr>
    </w:lvl>
  </w:abstractNum>
  <w:abstractNum w:abstractNumId="4">
    <w:nsid w:val="7F09497D"/>
    <w:multiLevelType w:val="multilevel"/>
    <w:tmpl w:val="7F09497D"/>
    <w:lvl w:ilvl="0" w:tentative="0">
      <w:start w:val="1"/>
      <w:numFmt w:val="japaneseCounting"/>
      <w:lvlText w:val="第%1章"/>
      <w:lvlJc w:val="left"/>
      <w:pPr>
        <w:ind w:left="1440" w:hanging="1440"/>
      </w:pPr>
      <w:rPr>
        <w:rFonts w:hint="eastAsia" w:ascii="楷体_GB2312" w:hAnsi="宋体" w:eastAsia="楷体_GB2312"/>
        <w:b/>
        <w:sz w:val="4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hMzE0YjRhYTJlYzc4ZTNkNWFlZjcxNzExM2IzZWQifQ=="/>
    <w:docVar w:name="KSO_WPS_MARK_KEY" w:val="47016907-95fc-4609-bf49-662d29c35233"/>
  </w:docVars>
  <w:rsids>
    <w:rsidRoot w:val="5F0B2759"/>
    <w:rsid w:val="00B00BD6"/>
    <w:rsid w:val="01704428"/>
    <w:rsid w:val="01A101D2"/>
    <w:rsid w:val="01D4234F"/>
    <w:rsid w:val="01F85879"/>
    <w:rsid w:val="02CD3CC1"/>
    <w:rsid w:val="03573CB3"/>
    <w:rsid w:val="03946084"/>
    <w:rsid w:val="04C904B8"/>
    <w:rsid w:val="051427D6"/>
    <w:rsid w:val="05630388"/>
    <w:rsid w:val="056B135F"/>
    <w:rsid w:val="05707B47"/>
    <w:rsid w:val="05B14E6C"/>
    <w:rsid w:val="05B348E4"/>
    <w:rsid w:val="06530982"/>
    <w:rsid w:val="06B721AE"/>
    <w:rsid w:val="06B932AD"/>
    <w:rsid w:val="07046BC9"/>
    <w:rsid w:val="07221552"/>
    <w:rsid w:val="07740C82"/>
    <w:rsid w:val="08485B98"/>
    <w:rsid w:val="08792E17"/>
    <w:rsid w:val="08E478CA"/>
    <w:rsid w:val="0960577C"/>
    <w:rsid w:val="09CF7CF8"/>
    <w:rsid w:val="0A31750C"/>
    <w:rsid w:val="0A460E73"/>
    <w:rsid w:val="0B0D62AE"/>
    <w:rsid w:val="0C781A12"/>
    <w:rsid w:val="0C886068"/>
    <w:rsid w:val="0C9410B5"/>
    <w:rsid w:val="0D0C188A"/>
    <w:rsid w:val="0DCB2296"/>
    <w:rsid w:val="0DE96B02"/>
    <w:rsid w:val="0F0A79B9"/>
    <w:rsid w:val="0F2E788D"/>
    <w:rsid w:val="0F3F3724"/>
    <w:rsid w:val="0F6C7DF1"/>
    <w:rsid w:val="100144D1"/>
    <w:rsid w:val="10202516"/>
    <w:rsid w:val="1030079B"/>
    <w:rsid w:val="116E2B13"/>
    <w:rsid w:val="126006AE"/>
    <w:rsid w:val="13927343"/>
    <w:rsid w:val="146367EE"/>
    <w:rsid w:val="14EE7CD1"/>
    <w:rsid w:val="154D5CA6"/>
    <w:rsid w:val="15A5462A"/>
    <w:rsid w:val="15D205E7"/>
    <w:rsid w:val="167979A8"/>
    <w:rsid w:val="168626AD"/>
    <w:rsid w:val="16B9348D"/>
    <w:rsid w:val="16CD34AF"/>
    <w:rsid w:val="16D70D94"/>
    <w:rsid w:val="175C46A1"/>
    <w:rsid w:val="17D26F52"/>
    <w:rsid w:val="17EC6CE1"/>
    <w:rsid w:val="17FA6861"/>
    <w:rsid w:val="186A7BB9"/>
    <w:rsid w:val="188260DA"/>
    <w:rsid w:val="18CF62D0"/>
    <w:rsid w:val="19A44710"/>
    <w:rsid w:val="1B45446A"/>
    <w:rsid w:val="1C963AC5"/>
    <w:rsid w:val="1CC47E3D"/>
    <w:rsid w:val="1DBE7207"/>
    <w:rsid w:val="1E296894"/>
    <w:rsid w:val="1E560877"/>
    <w:rsid w:val="1E963A38"/>
    <w:rsid w:val="1EC5796B"/>
    <w:rsid w:val="1F805A59"/>
    <w:rsid w:val="1FEB5A8E"/>
    <w:rsid w:val="1FFC78A6"/>
    <w:rsid w:val="1FFE5F17"/>
    <w:rsid w:val="2009713D"/>
    <w:rsid w:val="20137B52"/>
    <w:rsid w:val="20142AD8"/>
    <w:rsid w:val="2064565B"/>
    <w:rsid w:val="20651585"/>
    <w:rsid w:val="20CE031F"/>
    <w:rsid w:val="21267F47"/>
    <w:rsid w:val="213A4563"/>
    <w:rsid w:val="216B2BCB"/>
    <w:rsid w:val="23D50A85"/>
    <w:rsid w:val="24374FE7"/>
    <w:rsid w:val="246B4BFA"/>
    <w:rsid w:val="24875BD4"/>
    <w:rsid w:val="25290DD3"/>
    <w:rsid w:val="25393756"/>
    <w:rsid w:val="259059AF"/>
    <w:rsid w:val="25BF34E6"/>
    <w:rsid w:val="25C22A90"/>
    <w:rsid w:val="26F31699"/>
    <w:rsid w:val="27AD6EC3"/>
    <w:rsid w:val="27B74F86"/>
    <w:rsid w:val="284E2786"/>
    <w:rsid w:val="29A27A5C"/>
    <w:rsid w:val="29F772B7"/>
    <w:rsid w:val="2A0B4BC9"/>
    <w:rsid w:val="2A7736CB"/>
    <w:rsid w:val="2AB70C30"/>
    <w:rsid w:val="2ACD24A5"/>
    <w:rsid w:val="2AF42B28"/>
    <w:rsid w:val="2B293A5B"/>
    <w:rsid w:val="2B4A5B06"/>
    <w:rsid w:val="2BA25D6C"/>
    <w:rsid w:val="2C165AE7"/>
    <w:rsid w:val="2DDF35C1"/>
    <w:rsid w:val="2E0F61B5"/>
    <w:rsid w:val="2E8746D0"/>
    <w:rsid w:val="2E9A064C"/>
    <w:rsid w:val="2EA73510"/>
    <w:rsid w:val="2F374832"/>
    <w:rsid w:val="2F820FA8"/>
    <w:rsid w:val="2F9B3407"/>
    <w:rsid w:val="30E43E01"/>
    <w:rsid w:val="30FD3669"/>
    <w:rsid w:val="31680839"/>
    <w:rsid w:val="31B870CA"/>
    <w:rsid w:val="31BC58DA"/>
    <w:rsid w:val="32507DBD"/>
    <w:rsid w:val="32935ADE"/>
    <w:rsid w:val="33B422A6"/>
    <w:rsid w:val="346A6D13"/>
    <w:rsid w:val="347127A7"/>
    <w:rsid w:val="34D70310"/>
    <w:rsid w:val="35302602"/>
    <w:rsid w:val="354E03E2"/>
    <w:rsid w:val="35A76DD3"/>
    <w:rsid w:val="35E121C6"/>
    <w:rsid w:val="35E67CB8"/>
    <w:rsid w:val="366C3B70"/>
    <w:rsid w:val="367F55E7"/>
    <w:rsid w:val="372C4753"/>
    <w:rsid w:val="374B6987"/>
    <w:rsid w:val="37B73524"/>
    <w:rsid w:val="38036681"/>
    <w:rsid w:val="38673F02"/>
    <w:rsid w:val="38A91349"/>
    <w:rsid w:val="38CC1B39"/>
    <w:rsid w:val="391B1A47"/>
    <w:rsid w:val="39411CCA"/>
    <w:rsid w:val="394C49AA"/>
    <w:rsid w:val="398C464D"/>
    <w:rsid w:val="39F74BA5"/>
    <w:rsid w:val="3AD273C0"/>
    <w:rsid w:val="3B843C22"/>
    <w:rsid w:val="3C8447A8"/>
    <w:rsid w:val="3CE60981"/>
    <w:rsid w:val="3D0C3D9D"/>
    <w:rsid w:val="3D2A703F"/>
    <w:rsid w:val="3EAA6FD1"/>
    <w:rsid w:val="3EEA6FD7"/>
    <w:rsid w:val="3EED6687"/>
    <w:rsid w:val="3EFC7B40"/>
    <w:rsid w:val="3F20365F"/>
    <w:rsid w:val="3F3773F1"/>
    <w:rsid w:val="3F383708"/>
    <w:rsid w:val="3F636B62"/>
    <w:rsid w:val="3F7F7B6D"/>
    <w:rsid w:val="3FC32114"/>
    <w:rsid w:val="3FFD3A4E"/>
    <w:rsid w:val="404E1296"/>
    <w:rsid w:val="40A4066F"/>
    <w:rsid w:val="42B871C2"/>
    <w:rsid w:val="44981527"/>
    <w:rsid w:val="44A1052F"/>
    <w:rsid w:val="45496309"/>
    <w:rsid w:val="460B10E9"/>
    <w:rsid w:val="46235F14"/>
    <w:rsid w:val="465950E5"/>
    <w:rsid w:val="467852BF"/>
    <w:rsid w:val="468E0A8A"/>
    <w:rsid w:val="47594269"/>
    <w:rsid w:val="48684EBF"/>
    <w:rsid w:val="486C4563"/>
    <w:rsid w:val="4877529B"/>
    <w:rsid w:val="48AA3B59"/>
    <w:rsid w:val="490B55D4"/>
    <w:rsid w:val="493B3281"/>
    <w:rsid w:val="493B5278"/>
    <w:rsid w:val="4A5E657A"/>
    <w:rsid w:val="4B3D1C65"/>
    <w:rsid w:val="4BBB01FF"/>
    <w:rsid w:val="4C2C109F"/>
    <w:rsid w:val="4D5633BE"/>
    <w:rsid w:val="4D85492F"/>
    <w:rsid w:val="4DC856D5"/>
    <w:rsid w:val="4EC822A2"/>
    <w:rsid w:val="4FBA3171"/>
    <w:rsid w:val="50C10D15"/>
    <w:rsid w:val="50EA60CC"/>
    <w:rsid w:val="518F4BD3"/>
    <w:rsid w:val="51EB32A7"/>
    <w:rsid w:val="521A547C"/>
    <w:rsid w:val="53B02C61"/>
    <w:rsid w:val="53EB5322"/>
    <w:rsid w:val="54D3693E"/>
    <w:rsid w:val="54FD5E02"/>
    <w:rsid w:val="55141D78"/>
    <w:rsid w:val="569542EB"/>
    <w:rsid w:val="56E96AEA"/>
    <w:rsid w:val="570D6114"/>
    <w:rsid w:val="578D47E6"/>
    <w:rsid w:val="57C60BE9"/>
    <w:rsid w:val="585E298B"/>
    <w:rsid w:val="5889125C"/>
    <w:rsid w:val="58C15BFF"/>
    <w:rsid w:val="58C362FB"/>
    <w:rsid w:val="597A2485"/>
    <w:rsid w:val="598F4BC6"/>
    <w:rsid w:val="5A717D05"/>
    <w:rsid w:val="5ADE0EF8"/>
    <w:rsid w:val="5B4D1F73"/>
    <w:rsid w:val="5C2D640A"/>
    <w:rsid w:val="5C8A7D2A"/>
    <w:rsid w:val="5D2C0AE1"/>
    <w:rsid w:val="5D426E1E"/>
    <w:rsid w:val="5D997B9D"/>
    <w:rsid w:val="5DA117D5"/>
    <w:rsid w:val="5DCD5803"/>
    <w:rsid w:val="5DCF0FB5"/>
    <w:rsid w:val="5E0D55FD"/>
    <w:rsid w:val="5E1559BB"/>
    <w:rsid w:val="5E920CE1"/>
    <w:rsid w:val="5F0B2759"/>
    <w:rsid w:val="5F2660BA"/>
    <w:rsid w:val="601620BE"/>
    <w:rsid w:val="60714244"/>
    <w:rsid w:val="60B93B57"/>
    <w:rsid w:val="618172C6"/>
    <w:rsid w:val="61CC0B90"/>
    <w:rsid w:val="621C0BA0"/>
    <w:rsid w:val="62287742"/>
    <w:rsid w:val="62361E5F"/>
    <w:rsid w:val="623A33F2"/>
    <w:rsid w:val="623A571D"/>
    <w:rsid w:val="64306D81"/>
    <w:rsid w:val="64601415"/>
    <w:rsid w:val="64D140C0"/>
    <w:rsid w:val="658E3B68"/>
    <w:rsid w:val="66464248"/>
    <w:rsid w:val="665B5342"/>
    <w:rsid w:val="668568BF"/>
    <w:rsid w:val="668612B5"/>
    <w:rsid w:val="67231239"/>
    <w:rsid w:val="68173EC1"/>
    <w:rsid w:val="682A78DF"/>
    <w:rsid w:val="69492A51"/>
    <w:rsid w:val="698519E9"/>
    <w:rsid w:val="6A5F5CCB"/>
    <w:rsid w:val="6A723C50"/>
    <w:rsid w:val="6ADE1DE1"/>
    <w:rsid w:val="6B1F7947"/>
    <w:rsid w:val="6B296F3C"/>
    <w:rsid w:val="6BD01E52"/>
    <w:rsid w:val="6C6F0E45"/>
    <w:rsid w:val="6C9D00B1"/>
    <w:rsid w:val="6C9D7ECB"/>
    <w:rsid w:val="6CDE737B"/>
    <w:rsid w:val="6D924450"/>
    <w:rsid w:val="6D975D53"/>
    <w:rsid w:val="6E054DDB"/>
    <w:rsid w:val="6E19128D"/>
    <w:rsid w:val="6E6A7E2E"/>
    <w:rsid w:val="6F052CBF"/>
    <w:rsid w:val="6FA40720"/>
    <w:rsid w:val="6FEE1F8E"/>
    <w:rsid w:val="72256827"/>
    <w:rsid w:val="72421CF1"/>
    <w:rsid w:val="728D313C"/>
    <w:rsid w:val="72A829C9"/>
    <w:rsid w:val="730C5467"/>
    <w:rsid w:val="748A7DE8"/>
    <w:rsid w:val="7491561A"/>
    <w:rsid w:val="74C849F9"/>
    <w:rsid w:val="751317D3"/>
    <w:rsid w:val="75F332D4"/>
    <w:rsid w:val="76093A04"/>
    <w:rsid w:val="763C3364"/>
    <w:rsid w:val="76496568"/>
    <w:rsid w:val="769D02A6"/>
    <w:rsid w:val="76A71ACC"/>
    <w:rsid w:val="76AF30CA"/>
    <w:rsid w:val="76E46FA8"/>
    <w:rsid w:val="77525D78"/>
    <w:rsid w:val="77D637C2"/>
    <w:rsid w:val="780043C8"/>
    <w:rsid w:val="78152360"/>
    <w:rsid w:val="78366160"/>
    <w:rsid w:val="78515A11"/>
    <w:rsid w:val="79216A1F"/>
    <w:rsid w:val="79C561D4"/>
    <w:rsid w:val="7B8E00CE"/>
    <w:rsid w:val="7BFF31D3"/>
    <w:rsid w:val="7D4278A5"/>
    <w:rsid w:val="7D462580"/>
    <w:rsid w:val="7D4E40A1"/>
    <w:rsid w:val="7D57664D"/>
    <w:rsid w:val="7D681B4D"/>
    <w:rsid w:val="7E970FAB"/>
    <w:rsid w:val="7EAE020B"/>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6" w:lineRule="auto"/>
      <w:outlineLvl w:val="1"/>
    </w:pPr>
    <w:rPr>
      <w:rFonts w:ascii="Arial" w:hAnsi="Arial"/>
      <w:b/>
      <w:bCs/>
      <w:sz w:val="32"/>
      <w:szCs w:val="32"/>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3">
    <w:name w:val="table of authorities"/>
    <w:basedOn w:val="1"/>
    <w:next w:val="1"/>
    <w:autoRedefine/>
    <w:unhideWhenUsed/>
    <w:qFormat/>
    <w:uiPriority w:val="99"/>
    <w:pPr>
      <w:ind w:left="420" w:leftChars="200"/>
    </w:pPr>
  </w:style>
  <w:style w:type="paragraph" w:styleId="4">
    <w:name w:val="Normal Indent"/>
    <w:basedOn w:val="1"/>
    <w:autoRedefine/>
    <w:qFormat/>
    <w:uiPriority w:val="0"/>
    <w:pPr>
      <w:ind w:firstLine="420"/>
    </w:pPr>
    <w:rPr>
      <w:szCs w:val="21"/>
    </w:rPr>
  </w:style>
  <w:style w:type="paragraph" w:styleId="5">
    <w:name w:val="toa heading"/>
    <w:basedOn w:val="1"/>
    <w:next w:val="1"/>
    <w:autoRedefine/>
    <w:qFormat/>
    <w:uiPriority w:val="0"/>
    <w:pPr>
      <w:spacing w:before="120"/>
    </w:pPr>
    <w:rPr>
      <w:rFonts w:ascii="Arial" w:hAnsi="Arial" w:cs="Arial"/>
      <w:sz w:val="24"/>
    </w:rPr>
  </w:style>
  <w:style w:type="paragraph" w:styleId="6">
    <w:name w:val="annotation text"/>
    <w:basedOn w:val="1"/>
    <w:autoRedefine/>
    <w:qFormat/>
    <w:uiPriority w:val="0"/>
    <w:pPr>
      <w:jc w:val="left"/>
    </w:pPr>
  </w:style>
  <w:style w:type="paragraph" w:styleId="7">
    <w:name w:val="Body Text"/>
    <w:basedOn w:val="1"/>
    <w:autoRedefine/>
    <w:qFormat/>
    <w:uiPriority w:val="0"/>
    <w:pPr>
      <w:spacing w:after="120"/>
    </w:pPr>
    <w:rPr>
      <w:kern w:val="0"/>
      <w:sz w:val="24"/>
    </w:rPr>
  </w:style>
  <w:style w:type="paragraph" w:styleId="8">
    <w:name w:val="Plain Text"/>
    <w:basedOn w:val="1"/>
    <w:next w:val="1"/>
    <w:autoRedefine/>
    <w:qFormat/>
    <w:uiPriority w:val="0"/>
    <w:rPr>
      <w:rFonts w:ascii="宋体" w:hAnsi="Courier New"/>
      <w:kern w:val="0"/>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2">
    <w:name w:val="Title"/>
    <w:basedOn w:val="1"/>
    <w:next w:val="1"/>
    <w:autoRedefine/>
    <w:qFormat/>
    <w:uiPriority w:val="0"/>
    <w:pPr>
      <w:spacing w:before="240" w:after="60"/>
      <w:jc w:val="center"/>
      <w:outlineLvl w:val="0"/>
    </w:pPr>
    <w:rPr>
      <w:rFonts w:ascii="Cambria" w:hAnsi="Cambria" w:eastAsia="方正小标宋简体"/>
      <w:b/>
      <w:bCs/>
      <w:sz w:val="32"/>
      <w:szCs w:val="32"/>
    </w:rPr>
  </w:style>
  <w:style w:type="table" w:styleId="14">
    <w:name w:val="Table Grid"/>
    <w:basedOn w:val="13"/>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6">
    <w:name w:val="List Paragraph"/>
    <w:basedOn w:val="1"/>
    <w:autoRedefine/>
    <w:qFormat/>
    <w:uiPriority w:val="1"/>
    <w:pPr>
      <w:ind w:firstLine="420" w:firstLineChars="200"/>
    </w:pPr>
    <w:rPr>
      <w:szCs w:val="21"/>
    </w:rPr>
  </w:style>
  <w:style w:type="table" w:customStyle="1" w:styleId="17">
    <w:name w:val="网格型1"/>
    <w:basedOn w:val="13"/>
    <w:autoRedefine/>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xdrichtextbox"/>
    <w:autoRedefine/>
    <w:qFormat/>
    <w:uiPriority w:val="0"/>
  </w:style>
  <w:style w:type="paragraph" w:styleId="19">
    <w:name w:val="No Spacing"/>
    <w:qFormat/>
    <w:uiPriority w:val="0"/>
    <w:rPr>
      <w:rFonts w:ascii="Times New Roman" w:hAnsi="Times New Roman" w:eastAsia="宋体" w:cs="Calibri"/>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footer" Target="footer5.xml"/><Relationship Id="rId18" Type="http://schemas.openxmlformats.org/officeDocument/2006/relationships/header" Target="header12.xml"/><Relationship Id="rId17" Type="http://schemas.openxmlformats.org/officeDocument/2006/relationships/header" Target="header11.xml"/><Relationship Id="rId16" Type="http://schemas.openxmlformats.org/officeDocument/2006/relationships/header" Target="header10.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97</Pages>
  <Words>33431</Words>
  <Characters>35867</Characters>
  <Lines>0</Lines>
  <Paragraphs>0</Paragraphs>
  <TotalTime>45</TotalTime>
  <ScaleCrop>false</ScaleCrop>
  <LinksUpToDate>false</LinksUpToDate>
  <CharactersWithSpaces>36804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2023-03-13T01:35:00Z</dcterms:created>
  <dc:creator>丽儿</dc:creator>
  <cp:lastModifiedBy>小芳</cp:lastModifiedBy>
  <dcterms:modified xsi:type="dcterms:W3CDTF">2026-03-16T07:21:26Z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A298ECE622F847F79BAF2C1BF4082885</vt:lpwstr>
  </property>
  <property fmtid="{D5CDD505-2E9C-101B-9397-08002B2CF9AE}" pid="4" name="KSOTemplateDocerSaveRecord">
    <vt:lpwstr>eyJoZGlkIjoiZTdjMzE4YmJhNTBiNjE0Yzg5ZjUzMWM1OTBhYmEyZDciLCJ1c2VySWQiOiI1MTc0Mjc0NTYifQ==</vt:lpwstr>
  </property>
</Properties>
</file>