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00415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612" w:lineRule="atLeast"/>
        <w:ind w:left="0" w:right="0" w:firstLine="0"/>
        <w:jc w:val="center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snapToGrid w:val="0"/>
          <w:color w:val="000000"/>
          <w:spacing w:val="0"/>
          <w:kern w:val="0"/>
          <w:sz w:val="36"/>
          <w:szCs w:val="36"/>
          <w:shd w:val="clear" w:fill="FCFCFC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snapToGrid w:val="0"/>
          <w:color w:val="000000"/>
          <w:spacing w:val="0"/>
          <w:kern w:val="0"/>
          <w:sz w:val="36"/>
          <w:szCs w:val="36"/>
          <w:shd w:val="clear" w:fill="FCFCFC"/>
          <w:lang w:val="en-US" w:eastAsia="zh-CN" w:bidi="ar"/>
        </w:rPr>
        <w:t>科技新城污水管网改造提升工程中标公告</w:t>
      </w:r>
    </w:p>
    <w:p w14:paraId="17CB7CB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left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/>
        </w:rPr>
      </w:pPr>
      <w:bookmarkStart w:id="0" w:name="_GoBack"/>
      <w:r>
        <w:rPr>
          <w:rFonts w:ascii="仿宋" w:hAnsi="仿宋" w:eastAsia="仿宋" w:cs="仿宋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30"/>
          <w:szCs w:val="30"/>
          <w:shd w:val="clear" w:fill="FCFCFC"/>
          <w:lang w:val="en-US" w:eastAsia="zh-CN" w:bidi="ar"/>
        </w:rPr>
        <w:t>一、项目编号：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GXSZ-20260303</w:t>
      </w:r>
    </w:p>
    <w:p w14:paraId="0913457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left"/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30"/>
          <w:szCs w:val="30"/>
          <w:shd w:val="clear" w:fill="FCFCFC"/>
          <w:lang w:val="en-US" w:eastAsia="zh-CN" w:bidi="ar"/>
        </w:rPr>
        <w:t>二、项目名称：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科技新城污水管网改造提升工程</w:t>
      </w:r>
    </w:p>
    <w:p w14:paraId="077771C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30"/>
          <w:szCs w:val="30"/>
          <w:shd w:val="clear" w:fill="FCFCFC"/>
          <w:lang w:val="en-US" w:eastAsia="zh-CN" w:bidi="ar"/>
        </w:rPr>
        <w:t>三、开标时间：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2026年04月28日09时00分（北京时间）</w:t>
      </w:r>
    </w:p>
    <w:p w14:paraId="087C609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556"/>
        <w:jc w:val="left"/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30"/>
          <w:szCs w:val="30"/>
          <w:shd w:val="clear" w:fill="FCFCFC"/>
          <w:lang w:val="en-US" w:eastAsia="zh-CN" w:bidi="ar"/>
        </w:rPr>
        <w:t>开标地点：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交易七厅（威海市环翠区塔山中路317号）。</w:t>
      </w:r>
    </w:p>
    <w:p w14:paraId="0F3A954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10" w:lineRule="atLeast"/>
        <w:ind w:left="0" w:right="0" w:firstLine="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30"/>
          <w:szCs w:val="30"/>
          <w:shd w:val="clear" w:fill="FCFCFC"/>
          <w:lang w:val="en-US" w:eastAsia="zh-CN" w:bidi="ar"/>
        </w:rPr>
        <w:t>四、中标信息</w:t>
      </w:r>
    </w:p>
    <w:tbl>
      <w:tblPr>
        <w:tblStyle w:val="3"/>
        <w:tblW w:w="5000" w:type="pct"/>
        <w:tblCellSpacing w:w="0" w:type="dxa"/>
        <w:tblInd w:w="2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1"/>
        <w:gridCol w:w="2129"/>
        <w:gridCol w:w="3045"/>
        <w:gridCol w:w="2283"/>
      </w:tblGrid>
      <w:tr w14:paraId="1DA4B8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25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965F2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420"/>
              <w:jc w:val="center"/>
              <w:rPr>
                <w:rFonts w:hint="eastAsia" w:ascii="仿宋_GB2312" w:hAnsi="微软雅黑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b w:val="0"/>
                <w:bCs w:val="0"/>
                <w:i w:val="0"/>
                <w:iCs w:val="0"/>
                <w:caps w:val="0"/>
                <w:snapToGrid w:val="0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标包</w:t>
            </w:r>
          </w:p>
        </w:tc>
        <w:tc>
          <w:tcPr>
            <w:tcW w:w="50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2CBE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420"/>
              <w:jc w:val="center"/>
              <w:rPr>
                <w:rFonts w:hint="eastAsia" w:ascii="仿宋_GB2312" w:hAnsi="微软雅黑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b w:val="0"/>
                <w:bCs w:val="0"/>
                <w:i w:val="0"/>
                <w:iCs w:val="0"/>
                <w:caps w:val="0"/>
                <w:snapToGrid w:val="0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中标人名称</w:t>
            </w:r>
          </w:p>
        </w:tc>
        <w:tc>
          <w:tcPr>
            <w:tcW w:w="125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6BC83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420"/>
              <w:jc w:val="center"/>
              <w:rPr>
                <w:rFonts w:hint="eastAsia" w:ascii="仿宋_GB2312" w:hAnsi="微软雅黑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b w:val="0"/>
                <w:bCs w:val="0"/>
                <w:i w:val="0"/>
                <w:iCs w:val="0"/>
                <w:caps w:val="0"/>
                <w:snapToGrid w:val="0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地址</w:t>
            </w:r>
          </w:p>
        </w:tc>
        <w:tc>
          <w:tcPr>
            <w:tcW w:w="200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A75DC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420"/>
              <w:jc w:val="center"/>
              <w:rPr>
                <w:rFonts w:hint="eastAsia" w:ascii="仿宋_GB2312" w:hAnsi="微软雅黑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b w:val="0"/>
                <w:bCs w:val="0"/>
                <w:i w:val="0"/>
                <w:iCs w:val="0"/>
                <w:caps w:val="0"/>
                <w:snapToGrid w:val="0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中标金额</w:t>
            </w:r>
          </w:p>
        </w:tc>
      </w:tr>
      <w:tr w14:paraId="558268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CellSpacing w:w="0" w:type="dxa"/>
        </w:trPr>
        <w:tc>
          <w:tcPr>
            <w:tcW w:w="125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75C47CA">
            <w:pPr>
              <w:pageBreakBefore w:val="0"/>
              <w:spacing w:before="0" w:beforeAutospacing="0" w:after="0" w:afterAutospacing="0" w:line="560" w:lineRule="atLeast"/>
              <w:ind w:left="0" w:right="0" w:firstLine="296"/>
              <w:jc w:val="center"/>
              <w:textAlignment w:val="auto"/>
            </w:pPr>
            <w:r>
              <w:rPr>
                <w:rFonts w:hint="eastAsia" w:ascii="仿宋_GB2312" w:hAnsi="微软雅黑" w:eastAsia="仿宋_GB2312" w:cs="仿宋_GB2312"/>
                <w:bCs w:val="0"/>
                <w:i w:val="0"/>
                <w:iCs w:val="0"/>
                <w:caps w:val="0"/>
                <w:snapToGrid w:val="0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001</w:t>
            </w:r>
          </w:p>
        </w:tc>
        <w:tc>
          <w:tcPr>
            <w:tcW w:w="50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1D05E15">
            <w:pPr>
              <w:pageBreakBefore w:val="0"/>
              <w:spacing w:before="0" w:beforeAutospacing="0" w:after="0" w:afterAutospacing="0" w:line="560" w:lineRule="atLeast"/>
              <w:ind w:right="0"/>
              <w:jc w:val="center"/>
              <w:textAlignment w:val="auto"/>
            </w:pPr>
            <w:r>
              <w:rPr>
                <w:rFonts w:hint="eastAsia" w:ascii="仿宋_GB2312" w:hAnsi="微软雅黑" w:eastAsia="仿宋_GB2312" w:cs="仿宋_GB2312"/>
                <w:bCs w:val="0"/>
                <w:i w:val="0"/>
                <w:iCs w:val="0"/>
                <w:caps w:val="0"/>
                <w:snapToGrid w:val="0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威海海盛市政工程有限公司</w:t>
            </w:r>
          </w:p>
        </w:tc>
        <w:tc>
          <w:tcPr>
            <w:tcW w:w="125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212579E">
            <w:pPr>
              <w:pageBreakBefore w:val="0"/>
              <w:spacing w:before="0" w:beforeAutospacing="0" w:after="0" w:afterAutospacing="0" w:line="560" w:lineRule="atLeast"/>
              <w:ind w:left="0" w:right="0" w:firstLine="420"/>
              <w:jc w:val="center"/>
              <w:textAlignment w:val="auto"/>
            </w:pPr>
            <w:r>
              <w:rPr>
                <w:rFonts w:hint="eastAsia" w:ascii="仿宋_GB2312" w:hAnsi="微软雅黑" w:eastAsia="仿宋_GB2312" w:cs="仿宋_GB2312"/>
                <w:bCs w:val="0"/>
                <w:i w:val="0"/>
                <w:iCs w:val="0"/>
                <w:caps w:val="0"/>
                <w:snapToGrid w:val="0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山东省威海市环翠区张村镇千山路小学西100米</w:t>
            </w:r>
          </w:p>
        </w:tc>
        <w:tc>
          <w:tcPr>
            <w:tcW w:w="200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2B60E15">
            <w:pPr>
              <w:pageBreakBefore w:val="0"/>
              <w:spacing w:before="0" w:beforeAutospacing="0" w:after="0" w:afterAutospacing="0" w:line="560" w:lineRule="atLeast"/>
              <w:ind w:left="0" w:right="0" w:firstLine="420"/>
              <w:jc w:val="center"/>
              <w:textAlignment w:val="auto"/>
            </w:pPr>
            <w:r>
              <w:rPr>
                <w:rFonts w:hint="eastAsia" w:ascii="仿宋_GB2312" w:hAnsi="微软雅黑" w:eastAsia="仿宋_GB2312" w:cs="仿宋_GB2312"/>
                <w:bCs w:val="0"/>
                <w:i w:val="0"/>
                <w:iCs w:val="0"/>
                <w:caps w:val="0"/>
                <w:snapToGrid w:val="0"/>
                <w:color w:val="000000"/>
                <w:spacing w:val="8"/>
                <w:kern w:val="0"/>
                <w:sz w:val="28"/>
                <w:szCs w:val="28"/>
                <w:lang w:val="en-US" w:eastAsia="zh-CN" w:bidi="ar"/>
              </w:rPr>
              <w:t>2610607.0100元</w:t>
            </w:r>
          </w:p>
        </w:tc>
      </w:tr>
    </w:tbl>
    <w:p w14:paraId="7911D8B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10" w:lineRule="atLeast"/>
        <w:ind w:left="0" w:right="0" w:firstLine="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30"/>
          <w:szCs w:val="30"/>
          <w:shd w:val="clear" w:fill="FCFCFC"/>
          <w:lang w:val="en-US" w:eastAsia="zh-CN" w:bidi="ar"/>
        </w:rPr>
        <w:t>五、评审专家名单：</w:t>
      </w:r>
    </w:p>
    <w:p w14:paraId="41C7161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left"/>
        <w:rPr>
          <w:rFonts w:hint="default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</w:pPr>
      <w:r>
        <w:rPr>
          <w:rFonts w:hint="default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于立勇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、王君毅、黄秀舫、孙秀弟、刘锋</w:t>
      </w:r>
    </w:p>
    <w:p w14:paraId="2A19566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10" w:lineRule="atLeast"/>
        <w:ind w:left="0" w:right="0" w:firstLine="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30"/>
          <w:szCs w:val="30"/>
          <w:shd w:val="clear" w:fill="FCFCFC"/>
          <w:lang w:val="en-US" w:eastAsia="zh-CN" w:bidi="ar"/>
        </w:rPr>
        <w:t>六、公告期限：</w:t>
      </w:r>
      <w:r>
        <w:rPr>
          <w:rFonts w:hint="eastAsia" w:ascii="仿宋_GB2312" w:hAnsi="仿宋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shd w:val="clear" w:fill="FCFCFC"/>
          <w:lang w:val="en-US" w:eastAsia="zh-CN" w:bidi="ar"/>
        </w:rPr>
        <w:t>自本公告发布之日起1日。</w:t>
      </w:r>
    </w:p>
    <w:p w14:paraId="7114391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510" w:lineRule="atLeast"/>
        <w:ind w:left="0" w:right="0" w:firstLine="0"/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30"/>
          <w:szCs w:val="30"/>
          <w:shd w:val="clear" w:fill="FCFCFC"/>
          <w:lang w:val="en-US" w:eastAsia="zh-CN" w:bidi="ar"/>
        </w:rPr>
        <w:t>七、补充事宜</w:t>
      </w:r>
    </w:p>
    <w:bookmarkEnd w:id="0"/>
    <w:p w14:paraId="243425D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spacing w:before="0" w:beforeAutospacing="0" w:after="0" w:afterAutospacing="0" w:line="476" w:lineRule="atLeast"/>
        <w:ind w:left="0" w:right="0" w:firstLine="600"/>
        <w:jc w:val="left"/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shd w:val="clear" w:fill="FCFCFC"/>
          <w:lang w:val="en-US" w:eastAsia="zh-CN" w:bidi="ar"/>
        </w:rPr>
        <w:t>本项目按照综合评分法评审，经评审委员会评审确定排序第一的投标人为本项目的中标人，其余投标人均为非中标人。各投标人综合得分由高到低排序如下：</w:t>
      </w:r>
    </w:p>
    <w:tbl>
      <w:tblPr>
        <w:tblStyle w:val="3"/>
        <w:tblW w:w="5000" w:type="pct"/>
        <w:tblCellSpacing w:w="0" w:type="dxa"/>
        <w:tblInd w:w="2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5"/>
        <w:gridCol w:w="1754"/>
        <w:gridCol w:w="3662"/>
        <w:gridCol w:w="1607"/>
      </w:tblGrid>
      <w:tr w14:paraId="276F7E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9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D650D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16" w:lineRule="atLeast"/>
              <w:ind w:left="0" w:right="0" w:firstLine="420"/>
              <w:jc w:val="center"/>
              <w:rPr>
                <w:rFonts w:hint="eastAsia" w:ascii="仿宋_GB2312" w:hAnsi="微软雅黑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b w:val="0"/>
                <w:bCs w:val="0"/>
                <w:i w:val="0"/>
                <w:iCs w:val="0"/>
                <w:caps w:val="0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标包</w:t>
            </w:r>
          </w:p>
        </w:tc>
        <w:tc>
          <w:tcPr>
            <w:tcW w:w="10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361EA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16" w:lineRule="atLeast"/>
              <w:ind w:left="0" w:right="0" w:firstLine="420"/>
              <w:jc w:val="center"/>
              <w:rPr>
                <w:rFonts w:hint="eastAsia" w:ascii="仿宋_GB2312" w:hAnsi="微软雅黑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b w:val="0"/>
                <w:bCs w:val="0"/>
                <w:i w:val="0"/>
                <w:iCs w:val="0"/>
                <w:caps w:val="0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排名</w:t>
            </w:r>
          </w:p>
        </w:tc>
        <w:tc>
          <w:tcPr>
            <w:tcW w:w="21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720DB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16" w:lineRule="atLeast"/>
              <w:ind w:left="0" w:right="0" w:firstLine="420"/>
              <w:jc w:val="center"/>
              <w:rPr>
                <w:rFonts w:hint="eastAsia" w:ascii="仿宋_GB2312" w:hAnsi="微软雅黑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b w:val="0"/>
                <w:bCs w:val="0"/>
                <w:i w:val="0"/>
                <w:iCs w:val="0"/>
                <w:caps w:val="0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投标人名称</w:t>
            </w:r>
          </w:p>
        </w:tc>
        <w:tc>
          <w:tcPr>
            <w:tcW w:w="9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6356C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16" w:lineRule="atLeast"/>
              <w:ind w:left="0" w:right="0" w:firstLine="420"/>
              <w:jc w:val="center"/>
              <w:rPr>
                <w:rFonts w:hint="eastAsia" w:ascii="仿宋_GB2312" w:hAnsi="微软雅黑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8"/>
                <w:szCs w:val="28"/>
              </w:rPr>
            </w:pPr>
            <w:r>
              <w:rPr>
                <w:rFonts w:hint="eastAsia" w:ascii="仿宋_GB2312" w:hAnsi="微软雅黑" w:eastAsia="仿宋_GB2312" w:cs="仿宋_GB2312"/>
                <w:b w:val="0"/>
                <w:bCs w:val="0"/>
                <w:i w:val="0"/>
                <w:iCs w:val="0"/>
                <w:caps w:val="0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综合得分</w:t>
            </w:r>
          </w:p>
        </w:tc>
      </w:tr>
      <w:tr w14:paraId="65FDC0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CellSpacing w:w="0" w:type="dxa"/>
        </w:trPr>
        <w:tc>
          <w:tcPr>
            <w:tcW w:w="9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12CF42">
            <w:pPr>
              <w:pageBreakBefore w:val="0"/>
              <w:spacing w:before="0" w:after="0" w:line="240" w:lineRule="exact"/>
              <w:jc w:val="center"/>
              <w:textAlignment w:val="auto"/>
            </w:pPr>
            <w:r>
              <w:rPr>
                <w:rFonts w:hint="eastAsia" w:ascii="仿宋_GB2312" w:hAnsi="微软雅黑" w:eastAsia="仿宋_GB2312" w:cs="仿宋_GB2312"/>
                <w:bCs w:val="0"/>
                <w:i w:val="0"/>
                <w:iCs w:val="0"/>
                <w:caps w:val="0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001</w:t>
            </w:r>
          </w:p>
        </w:tc>
        <w:tc>
          <w:tcPr>
            <w:tcW w:w="10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6E96D2">
            <w:pPr>
              <w:pageBreakBefore w:val="0"/>
              <w:spacing w:before="0" w:beforeAutospacing="0" w:after="0" w:afterAutospacing="0" w:line="616" w:lineRule="atLeast"/>
              <w:ind w:left="0" w:right="0" w:firstLine="420"/>
              <w:jc w:val="center"/>
              <w:textAlignment w:val="auto"/>
            </w:pPr>
            <w:r>
              <w:rPr>
                <w:rFonts w:hint="eastAsia" w:ascii="仿宋_GB2312" w:hAnsi="微软雅黑" w:eastAsia="仿宋_GB2312" w:cs="仿宋_GB2312"/>
                <w:bCs w:val="0"/>
                <w:i w:val="0"/>
                <w:iCs w:val="0"/>
                <w:caps w:val="0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21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6763BF">
            <w:pPr>
              <w:pageBreakBefore w:val="0"/>
              <w:spacing w:before="0" w:beforeAutospacing="0" w:after="0" w:afterAutospacing="0" w:line="616" w:lineRule="atLeast"/>
              <w:ind w:right="0"/>
              <w:jc w:val="both"/>
              <w:textAlignment w:val="auto"/>
            </w:pPr>
            <w:r>
              <w:rPr>
                <w:rFonts w:hint="eastAsia" w:ascii="仿宋_GB2312" w:hAnsi="微软雅黑" w:eastAsia="仿宋_GB2312" w:cs="仿宋_GB2312"/>
                <w:bCs w:val="0"/>
                <w:i w:val="0"/>
                <w:iCs w:val="0"/>
                <w:caps w:val="0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威海海盛市政工程有限公司</w:t>
            </w:r>
          </w:p>
        </w:tc>
        <w:tc>
          <w:tcPr>
            <w:tcW w:w="9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68D52C">
            <w:pPr>
              <w:pageBreakBefore w:val="0"/>
              <w:spacing w:before="0" w:beforeAutospacing="0" w:after="0" w:afterAutospacing="0" w:line="616" w:lineRule="atLeast"/>
              <w:ind w:left="0" w:right="0" w:firstLine="420"/>
              <w:jc w:val="center"/>
              <w:textAlignment w:val="auto"/>
            </w:pPr>
            <w:r>
              <w:rPr>
                <w:rFonts w:hint="eastAsia" w:ascii="仿宋_GB2312" w:hAnsi="微软雅黑" w:eastAsia="仿宋_GB2312" w:cs="仿宋_GB2312"/>
                <w:bCs w:val="0"/>
                <w:i w:val="0"/>
                <w:iCs w:val="0"/>
                <w:caps w:val="0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95.0840</w:t>
            </w:r>
          </w:p>
        </w:tc>
      </w:tr>
      <w:tr w14:paraId="177389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CellSpacing w:w="0" w:type="dxa"/>
        </w:trPr>
        <w:tc>
          <w:tcPr>
            <w:tcW w:w="9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32090">
            <w:pPr>
              <w:pageBreakBefore w:val="0"/>
              <w:spacing w:before="0" w:after="0" w:line="240" w:lineRule="exact"/>
              <w:jc w:val="center"/>
              <w:textAlignment w:val="auto"/>
            </w:pPr>
            <w:r>
              <w:rPr>
                <w:rFonts w:hint="eastAsia" w:ascii="仿宋_GB2312" w:hAnsi="微软雅黑" w:eastAsia="仿宋_GB2312" w:cs="仿宋_GB2312"/>
                <w:bCs w:val="0"/>
                <w:i w:val="0"/>
                <w:iCs w:val="0"/>
                <w:caps w:val="0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001</w:t>
            </w:r>
          </w:p>
        </w:tc>
        <w:tc>
          <w:tcPr>
            <w:tcW w:w="10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B89317">
            <w:pPr>
              <w:pageBreakBefore w:val="0"/>
              <w:spacing w:before="0" w:beforeAutospacing="0" w:after="0" w:afterAutospacing="0" w:line="616" w:lineRule="atLeast"/>
              <w:ind w:left="0" w:right="0" w:firstLine="420"/>
              <w:jc w:val="center"/>
              <w:textAlignment w:val="auto"/>
            </w:pPr>
            <w:r>
              <w:rPr>
                <w:rFonts w:hint="eastAsia" w:ascii="仿宋_GB2312" w:hAnsi="微软雅黑" w:eastAsia="仿宋_GB2312" w:cs="仿宋_GB2312"/>
                <w:bCs w:val="0"/>
                <w:i w:val="0"/>
                <w:iCs w:val="0"/>
                <w:caps w:val="0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  <w:tc>
          <w:tcPr>
            <w:tcW w:w="21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7A8E71">
            <w:pPr>
              <w:pageBreakBefore w:val="0"/>
              <w:spacing w:before="0" w:beforeAutospacing="0" w:after="0" w:afterAutospacing="0" w:line="616" w:lineRule="atLeast"/>
              <w:ind w:right="0"/>
              <w:jc w:val="both"/>
              <w:textAlignment w:val="auto"/>
            </w:pPr>
            <w:r>
              <w:rPr>
                <w:rFonts w:hint="eastAsia" w:ascii="仿宋_GB2312" w:hAnsi="微软雅黑" w:eastAsia="仿宋_GB2312" w:cs="仿宋_GB2312"/>
                <w:bCs w:val="0"/>
                <w:i w:val="0"/>
                <w:iCs w:val="0"/>
                <w:caps w:val="0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威海威畅市政工程有限公司</w:t>
            </w:r>
          </w:p>
        </w:tc>
        <w:tc>
          <w:tcPr>
            <w:tcW w:w="9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CCB41">
            <w:pPr>
              <w:pageBreakBefore w:val="0"/>
              <w:spacing w:before="0" w:beforeAutospacing="0" w:after="0" w:afterAutospacing="0" w:line="616" w:lineRule="atLeast"/>
              <w:ind w:left="0" w:right="0" w:firstLine="420"/>
              <w:jc w:val="center"/>
              <w:textAlignment w:val="auto"/>
            </w:pPr>
            <w:r>
              <w:rPr>
                <w:rFonts w:hint="eastAsia" w:ascii="仿宋_GB2312" w:hAnsi="微软雅黑" w:eastAsia="仿宋_GB2312" w:cs="仿宋_GB2312"/>
                <w:bCs w:val="0"/>
                <w:i w:val="0"/>
                <w:iCs w:val="0"/>
                <w:caps w:val="0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92.6260</w:t>
            </w:r>
          </w:p>
        </w:tc>
      </w:tr>
      <w:tr w14:paraId="13CA90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CellSpacing w:w="0" w:type="dxa"/>
        </w:trPr>
        <w:tc>
          <w:tcPr>
            <w:tcW w:w="9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1F7A57">
            <w:pPr>
              <w:pageBreakBefore w:val="0"/>
              <w:spacing w:before="0" w:after="0" w:line="240" w:lineRule="exact"/>
              <w:jc w:val="center"/>
              <w:textAlignment w:val="auto"/>
            </w:pPr>
            <w:r>
              <w:rPr>
                <w:rFonts w:hint="eastAsia" w:ascii="仿宋_GB2312" w:hAnsi="微软雅黑" w:eastAsia="仿宋_GB2312" w:cs="仿宋_GB2312"/>
                <w:bCs w:val="0"/>
                <w:i w:val="0"/>
                <w:iCs w:val="0"/>
                <w:caps w:val="0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001</w:t>
            </w:r>
          </w:p>
        </w:tc>
        <w:tc>
          <w:tcPr>
            <w:tcW w:w="10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8DBF5">
            <w:pPr>
              <w:pageBreakBefore w:val="0"/>
              <w:spacing w:before="0" w:beforeAutospacing="0" w:after="0" w:afterAutospacing="0" w:line="616" w:lineRule="atLeast"/>
              <w:ind w:left="0" w:right="0" w:firstLine="420"/>
              <w:jc w:val="center"/>
              <w:textAlignment w:val="auto"/>
            </w:pPr>
            <w:r>
              <w:rPr>
                <w:rFonts w:hint="eastAsia" w:ascii="仿宋_GB2312" w:hAnsi="微软雅黑" w:eastAsia="仿宋_GB2312" w:cs="仿宋_GB2312"/>
                <w:bCs w:val="0"/>
                <w:i w:val="0"/>
                <w:iCs w:val="0"/>
                <w:caps w:val="0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21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6BFB2B">
            <w:pPr>
              <w:pageBreakBefore w:val="0"/>
              <w:spacing w:before="0" w:beforeAutospacing="0" w:after="0" w:afterAutospacing="0" w:line="616" w:lineRule="atLeast"/>
              <w:ind w:right="0"/>
              <w:jc w:val="both"/>
              <w:textAlignment w:val="auto"/>
            </w:pPr>
            <w:r>
              <w:rPr>
                <w:rFonts w:hint="eastAsia" w:ascii="仿宋_GB2312" w:hAnsi="微软雅黑" w:eastAsia="仿宋_GB2312" w:cs="仿宋_GB2312"/>
                <w:bCs w:val="0"/>
                <w:i w:val="0"/>
                <w:iCs w:val="0"/>
                <w:caps w:val="0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威海华田建筑工程有限公司</w:t>
            </w:r>
          </w:p>
        </w:tc>
        <w:tc>
          <w:tcPr>
            <w:tcW w:w="9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76AD8">
            <w:pPr>
              <w:pageBreakBefore w:val="0"/>
              <w:spacing w:before="0" w:beforeAutospacing="0" w:after="0" w:afterAutospacing="0" w:line="616" w:lineRule="atLeast"/>
              <w:ind w:left="0" w:right="0" w:firstLine="420"/>
              <w:jc w:val="center"/>
              <w:textAlignment w:val="auto"/>
            </w:pPr>
            <w:r>
              <w:rPr>
                <w:rFonts w:hint="eastAsia" w:ascii="仿宋_GB2312" w:hAnsi="微软雅黑" w:eastAsia="仿宋_GB2312" w:cs="仿宋_GB2312"/>
                <w:bCs w:val="0"/>
                <w:i w:val="0"/>
                <w:iCs w:val="0"/>
                <w:caps w:val="0"/>
                <w:snapToGrid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88.1820</w:t>
            </w:r>
          </w:p>
        </w:tc>
      </w:tr>
    </w:tbl>
    <w:p w14:paraId="74A4671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left"/>
        <w:rPr>
          <w:rFonts w:hint="default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废标情况：</w:t>
      </w:r>
    </w:p>
    <w:p w14:paraId="5D2628E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left"/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八、凡对本次公告内容有异议，请按以下方式联系。</w:t>
      </w:r>
    </w:p>
    <w:p w14:paraId="1AEF225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left"/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1.招标人信息</w:t>
      </w:r>
    </w:p>
    <w:p w14:paraId="0448B2C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left"/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名 称：威海高新市政建设有限公司</w:t>
      </w:r>
    </w:p>
    <w:p w14:paraId="1C84CD5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left"/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地 址：威海高区文化西路-288号1812室</w:t>
      </w:r>
    </w:p>
    <w:p w14:paraId="22B9808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left"/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联系人：刘瑞龙</w:t>
      </w:r>
    </w:p>
    <w:p w14:paraId="3A8ED9B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left"/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 xml:space="preserve">联系方式：13606499686  </w:t>
      </w:r>
    </w:p>
    <w:p w14:paraId="2472556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left"/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2.招标代理机构信息</w:t>
      </w:r>
    </w:p>
    <w:p w14:paraId="05D850A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left"/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名 称：威海腾安管理咨询有限公司</w:t>
      </w:r>
    </w:p>
    <w:p w14:paraId="11D6903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left"/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地 址：山东省威海火炬高技术产业开发区田和街道世昌大道126号-405</w:t>
      </w:r>
    </w:p>
    <w:p w14:paraId="25808D1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left"/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联系方式：</w:t>
      </w:r>
    </w:p>
    <w:p w14:paraId="2D22E73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left"/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3.项目联系方式</w:t>
      </w:r>
    </w:p>
    <w:p w14:paraId="7ABC953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left"/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项目联系人：郑凯文、张予腾</w:t>
      </w:r>
    </w:p>
    <w:p w14:paraId="13A7D1D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left"/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电话：13173309438、15562125166</w:t>
      </w:r>
    </w:p>
    <w:p w14:paraId="1FB5DEC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left"/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 w14:paraId="616A596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left"/>
        <w:rPr>
          <w:rFonts w:hint="eastAsia" w:asci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 w14:paraId="212F194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right"/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发布人：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zh-CN" w:eastAsia="zh-CN" w:bidi="ar"/>
        </w:rPr>
        <w:t>威海腾安管理咨询有限公司</w:t>
      </w:r>
    </w:p>
    <w:p w14:paraId="6F1C47F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atLeast"/>
        <w:ind w:left="0" w:right="0" w:firstLine="0"/>
        <w:jc w:val="right"/>
        <w:rPr>
          <w:rFonts w:hint="default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snapToGrid w:val="0"/>
          <w:color w:val="000000"/>
          <w:spacing w:val="8"/>
          <w:kern w:val="0"/>
          <w:sz w:val="28"/>
          <w:szCs w:val="28"/>
          <w:lang w:val="en-US" w:eastAsia="zh-CN" w:bidi="ar"/>
        </w:rPr>
        <w:t>发布日期：2026年04月29日</w:t>
      </w:r>
    </w:p>
    <w:sectPr>
      <w:pgSz w:w="11906" w:h="16839"/>
      <w:pgMar w:top="1431" w:right="1684" w:bottom="0" w:left="1684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6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0E7433E"/>
    <w:rsid w:val="07322345"/>
    <w:rsid w:val="08060567"/>
    <w:rsid w:val="08063E3A"/>
    <w:rsid w:val="151A03F1"/>
    <w:rsid w:val="19E40AEC"/>
    <w:rsid w:val="1AC81784"/>
    <w:rsid w:val="1BC021BE"/>
    <w:rsid w:val="1CF279CA"/>
    <w:rsid w:val="20575302"/>
    <w:rsid w:val="26296BB1"/>
    <w:rsid w:val="27B67AD9"/>
    <w:rsid w:val="293A2016"/>
    <w:rsid w:val="2BF773DA"/>
    <w:rsid w:val="2DD92C6B"/>
    <w:rsid w:val="2FA7769E"/>
    <w:rsid w:val="36062A6B"/>
    <w:rsid w:val="39D13641"/>
    <w:rsid w:val="3A193A71"/>
    <w:rsid w:val="47B55FB8"/>
    <w:rsid w:val="4F305898"/>
    <w:rsid w:val="512A3E35"/>
    <w:rsid w:val="5A9C7376"/>
    <w:rsid w:val="5FA65C9E"/>
    <w:rsid w:val="64C0772E"/>
    <w:rsid w:val="6F0D28C3"/>
    <w:rsid w:val="6FE23626"/>
    <w:rsid w:val="73F00A06"/>
    <w:rsid w:val="772B30EF"/>
    <w:rsid w:val="7D7040C7"/>
    <w:rsid w:val="7D737FF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4">
    <w:name w:val="Table Grid"/>
    <w:basedOn w:val="3"/>
    <w:qFormat/>
    <w:uiPriority w:val="0"/>
    <w:tblPr>
      <w:tblBorders>
        <w:top w:val="single" w:color="CBCDD1" w:sz="6" w:space="0"/>
        <w:left w:val="single" w:color="CBCDD1" w:sz="6" w:space="0"/>
        <w:bottom w:val="single" w:color="CBCDD1" w:sz="6" w:space="0"/>
        <w:right w:val="single" w:color="CBCDD1" w:sz="6" w:space="0"/>
        <w:insideH w:val="single" w:color="CBCDD1" w:sz="6" w:space="0"/>
        <w:insideV w:val="single" w:color="CBCDD1" w:sz="6" w:space="0"/>
      </w:tblBorders>
    </w:tblPr>
    <w:tcPr>
      <w:vAlign w:val="center"/>
    </w:tc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515</Words>
  <Characters>624</Characters>
  <TotalTime>5</TotalTime>
  <ScaleCrop>false</ScaleCrop>
  <LinksUpToDate>false</LinksUpToDate>
  <CharactersWithSpaces>630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2025-09-23T17:05:00Z</dcterms:created>
  <dc:creator>合同科用户</dc:creator>
  <cp:lastModifiedBy>260659251</cp:lastModifiedBy>
  <dcterms:modified xsi:type="dcterms:W3CDTF">2026-04-28T08:50:25Z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2025-09-30T14:13:28Z</vt:filetime>
  </property>
  <property fmtid="{D5CDD505-2E9C-101B-9397-08002B2CF9AE}" pid="4" name="KSOTemplateDocerSaveRecord">
    <vt:lpwstr>eyJoZGlkIjoiMjMxZTdiYjhlNjY5Y2VhOGJjNjUwZGIxNTMzZTBmMWUiLCJ1c2VySWQiOiIyMzI5NTcyMDcifQ==</vt:lpwstr>
  </property>
  <property fmtid="{D5CDD505-2E9C-101B-9397-08002B2CF9AE}" pid="5" name="KSOProductBuildVer">
    <vt:lpwstr>2052-12.1.0.25865</vt:lpwstr>
  </property>
  <property fmtid="{D5CDD505-2E9C-101B-9397-08002B2CF9AE}" pid="6" name="ICV">
    <vt:lpwstr>3586219259814D7AA954846F04956C13_13</vt:lpwstr>
  </property>
</Properties>
</file>