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CFFF1">
      <w:pPr>
        <w:pStyle w:val="6"/>
        <w:tabs>
          <w:tab w:val="left" w:pos="802"/>
        </w:tabs>
        <w:wordWrap w:val="0"/>
        <w:spacing w:line="560" w:lineRule="exact"/>
        <w:ind w:left="0" w:firstLine="0"/>
        <w:jc w:val="center"/>
        <w:outlineLvl w:val="1"/>
        <w:rPr>
          <w:rFonts w:hint="eastAsia" w:ascii="宋体" w:hAnsi="宋体" w:eastAsia="宋体"/>
          <w:b/>
          <w:sz w:val="30"/>
          <w:szCs w:val="30"/>
        </w:rPr>
      </w:pPr>
      <w:bookmarkStart w:id="0" w:name="OLE_LINK1"/>
      <w:bookmarkStart w:id="1" w:name="_Toc167797930"/>
      <w:r>
        <w:rPr>
          <w:rFonts w:hint="eastAsia" w:ascii="宋体" w:hAnsi="宋体" w:eastAsia="宋体"/>
          <w:b/>
          <w:sz w:val="30"/>
          <w:szCs w:val="30"/>
        </w:rPr>
        <w:t>威海渤海工程安装有限公司威海热电2025年主城区热力主管网更新改造工程（华能东线主管道改造沥青路面恢复）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变更</w:t>
      </w:r>
      <w:r>
        <w:rPr>
          <w:rFonts w:hint="eastAsia" w:ascii="宋体" w:hAnsi="宋体" w:eastAsia="宋体"/>
          <w:b/>
          <w:sz w:val="30"/>
          <w:szCs w:val="30"/>
        </w:rPr>
        <w:t>公告</w:t>
      </w:r>
      <w:bookmarkEnd w:id="0"/>
      <w:bookmarkEnd w:id="1"/>
    </w:p>
    <w:p w14:paraId="095908C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项目名称：威海热电2025年主城区热力主管网更新改造工程（华能东线主管道改造沥青路面恢复）</w:t>
      </w:r>
    </w:p>
    <w:p w14:paraId="152F3E3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560"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二、招标编号：BH2026-001</w:t>
      </w:r>
    </w:p>
    <w:p w14:paraId="1AB6D4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三、变更内容</w:t>
      </w:r>
    </w:p>
    <w:p w14:paraId="656AC1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1、提交电子投标文件时间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由2026年4月29日18:30至2026年5月26日9:00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变更为2026年4月29日18:30至2026年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日9:00。</w:t>
      </w:r>
    </w:p>
    <w:p w14:paraId="7742B7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2、开标时间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由2026年5月26日9:00（北京时间）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变更为2026年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日9:00（北京时间）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。</w:t>
      </w:r>
    </w:p>
    <w:p w14:paraId="2539F8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default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3、开标地点由威海市公共资源交易中心四楼交易七厅（威海市环翠区塔山中路317号市政务服务中心四楼）变更为威海市公共资源交易中心四楼交易六厅（威海市环翠区塔山中路317号市政务服务中心四楼）。</w:t>
      </w:r>
    </w:p>
    <w:p w14:paraId="4AFABA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4、招标控制价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由920.198572万元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变更为874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335284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ab/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5、招标文件第五章工程量清单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第七章技术标准和要求变更内容详见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附件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。</w:t>
      </w:r>
    </w:p>
    <w:p w14:paraId="60C453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6、清单变更详见附件。</w:t>
      </w:r>
    </w:p>
    <w:p w14:paraId="42C1E6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7、招标公告及招标文件的其他内容不变。</w:t>
      </w:r>
    </w:p>
    <w:p w14:paraId="69702F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注:各投标人必须重新下载附件，根据变更后的内容上传投标文件。</w:t>
      </w:r>
    </w:p>
    <w:p w14:paraId="3EFE67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四、联系方式</w:t>
      </w:r>
    </w:p>
    <w:p w14:paraId="0B194E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名  称：山东省鲁成招标有限公司</w:t>
      </w:r>
    </w:p>
    <w:p w14:paraId="37201B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地  址：威海市昆明路81号金猴购物广场五楼北区</w:t>
      </w:r>
    </w:p>
    <w:p w14:paraId="5BA057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联系人：王路平、邵黎华、谭训军</w:t>
      </w:r>
    </w:p>
    <w:p w14:paraId="361AF0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电话：0631-5226596、5273176</w:t>
      </w:r>
    </w:p>
    <w:p w14:paraId="36B773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电子邮箱：lucheng5273170@163.com </w:t>
      </w:r>
    </w:p>
    <w:p w14:paraId="2BF92A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56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山东省鲁成招标有限公司</w:t>
      </w:r>
    </w:p>
    <w:p w14:paraId="7AABBF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6" w:lineRule="atLeast"/>
        <w:ind w:left="0" w:right="0" w:firstLine="4400"/>
        <w:jc w:val="righ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2026年5月1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3</w:t>
      </w:r>
      <w:bookmarkStart w:id="2" w:name="_GoBack"/>
      <w:bookmarkEnd w:id="2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4EF297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6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</w:t>
      </w:r>
    </w:p>
    <w:p w14:paraId="6193C1F4">
      <w:pPr>
        <w:pStyle w:val="6"/>
        <w:tabs>
          <w:tab w:val="left" w:pos="802"/>
        </w:tabs>
        <w:wordWrap w:val="0"/>
        <w:spacing w:line="560" w:lineRule="exact"/>
        <w:ind w:left="0" w:firstLine="0"/>
        <w:jc w:val="center"/>
        <w:outlineLvl w:val="1"/>
        <w:rPr>
          <w:rFonts w:hint="eastAsia" w:ascii="宋体" w:hAnsi="宋体" w:eastAsia="宋体"/>
          <w:b/>
          <w:szCs w:val="21"/>
        </w:rPr>
      </w:pPr>
    </w:p>
    <w:p w14:paraId="33C599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E60DB"/>
    <w:multiLevelType w:val="singleLevel"/>
    <w:tmpl w:val="657E60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26F89"/>
    <w:rsid w:val="024200AF"/>
    <w:rsid w:val="038650C3"/>
    <w:rsid w:val="04433DAE"/>
    <w:rsid w:val="06AB431A"/>
    <w:rsid w:val="06F757B1"/>
    <w:rsid w:val="082F2D28"/>
    <w:rsid w:val="0A1B1618"/>
    <w:rsid w:val="0B526F89"/>
    <w:rsid w:val="0F55050E"/>
    <w:rsid w:val="11A2456B"/>
    <w:rsid w:val="16442095"/>
    <w:rsid w:val="19484BAD"/>
    <w:rsid w:val="1A540C42"/>
    <w:rsid w:val="1EF34658"/>
    <w:rsid w:val="210F4B11"/>
    <w:rsid w:val="279462AC"/>
    <w:rsid w:val="2B312790"/>
    <w:rsid w:val="2CCB63FE"/>
    <w:rsid w:val="33610569"/>
    <w:rsid w:val="3AB335DE"/>
    <w:rsid w:val="3E6842C3"/>
    <w:rsid w:val="41C77552"/>
    <w:rsid w:val="44E11607"/>
    <w:rsid w:val="45774DEB"/>
    <w:rsid w:val="48755B39"/>
    <w:rsid w:val="4C3C0B3D"/>
    <w:rsid w:val="4E5959D6"/>
    <w:rsid w:val="50812371"/>
    <w:rsid w:val="54691A69"/>
    <w:rsid w:val="56C715FB"/>
    <w:rsid w:val="60B40E24"/>
    <w:rsid w:val="623751A6"/>
    <w:rsid w:val="6B7113D2"/>
    <w:rsid w:val="6D3451EC"/>
    <w:rsid w:val="76FE0619"/>
    <w:rsid w:val="7D75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List Paragraph"/>
    <w:basedOn w:val="1"/>
    <w:qFormat/>
    <w:uiPriority w:val="1"/>
    <w:pPr>
      <w:ind w:left="608" w:firstLine="420"/>
    </w:pPr>
    <w:rPr>
      <w:rFonts w:ascii="Noto Sans CJK JP Regular" w:hAnsi="Noto Sans CJK JP Regular" w:eastAsia="Noto Sans CJK JP Regular" w:cs="Noto Sans CJK JP Regul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603</Characters>
  <Lines>0</Lines>
  <Paragraphs>0</Paragraphs>
  <TotalTime>1</TotalTime>
  <ScaleCrop>false</ScaleCrop>
  <LinksUpToDate>false</LinksUpToDate>
  <CharactersWithSpaces>611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2026-05-12T07:06:00Z</dcterms:created>
  <dc:creator>花花</dc:creator>
  <cp:lastModifiedBy>花花</cp:lastModifiedBy>
  <dcterms:modified xsi:type="dcterms:W3CDTF">2026-05-13T03:11:50Z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B004A72908754ACB9B380AC4D8C83554_11</vt:lpwstr>
  </property>
  <property fmtid="{D5CDD505-2E9C-101B-9397-08002B2CF9AE}" pid="4" name="KSOTemplateDocerSaveRecord">
    <vt:lpwstr>eyJoZGlkIjoiOGM1Nzk0MGQ2MDcwZWM5OGQ1NzI3YmM3YTgyNWMxYmQiLCJ1c2VySWQiOiIxMTMwODcxMzg1In0=</vt:lpwstr>
  </property>
</Properties>
</file>