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F029E">
      <w:pPr>
        <w:spacing w:line="360" w:lineRule="exact"/>
        <w:rPr>
          <w:rFonts w:ascii="仿宋" w:hAnsi="仿宋" w:eastAsia="仿宋" w:cs="仿宋"/>
          <w:szCs w:val="21"/>
        </w:rPr>
      </w:pPr>
      <w:bookmarkStart w:id="0" w:name="_Toc14684"/>
    </w:p>
    <w:p w14:paraId="280A07B0">
      <w:pPr>
        <w:spacing w:line="360" w:lineRule="exact"/>
        <w:rPr>
          <w:rFonts w:ascii="仿宋" w:hAnsi="仿宋" w:eastAsia="仿宋" w:cs="仿宋"/>
          <w:szCs w:val="21"/>
        </w:rPr>
      </w:pPr>
    </w:p>
    <w:p w14:paraId="5A4B4F58">
      <w:pPr>
        <w:spacing w:line="360" w:lineRule="auto"/>
        <w:ind w:firstLine="565" w:firstLineChars="201"/>
        <w:jc w:val="center"/>
        <w:rPr>
          <w:rFonts w:ascii="仿宋" w:hAnsi="仿宋" w:eastAsia="仿宋" w:cs="仿宋"/>
          <w:b/>
          <w:bCs/>
          <w:kern w:val="0"/>
          <w:sz w:val="28"/>
          <w:szCs w:val="28"/>
        </w:rPr>
      </w:pPr>
    </w:p>
    <w:p w14:paraId="2AE033C2">
      <w:pPr>
        <w:snapToGrid w:val="0"/>
        <w:jc w:val="center"/>
        <w:rPr>
          <w:rFonts w:hint="eastAsia" w:ascii="仿宋" w:hAnsi="仿宋" w:eastAsia="仿宋" w:cs="仿宋"/>
          <w:kern w:val="0"/>
          <w:sz w:val="56"/>
          <w:szCs w:val="52"/>
          <w:lang w:eastAsia="zh-CN"/>
        </w:rPr>
      </w:pPr>
      <w:r>
        <w:rPr>
          <w:rFonts w:hint="eastAsia" w:ascii="仿宋" w:hAnsi="仿宋" w:eastAsia="仿宋" w:cs="仿宋"/>
          <w:b/>
          <w:kern w:val="0"/>
          <w:sz w:val="56"/>
          <w:szCs w:val="52"/>
          <w:lang w:eastAsia="zh-CN"/>
        </w:rPr>
        <w:t>威海市鸿畅水利建筑工程有限公司</w:t>
      </w:r>
    </w:p>
    <w:p w14:paraId="54388CF5">
      <w:pPr>
        <w:spacing w:beforeLines="200" w:line="360" w:lineRule="auto"/>
        <w:jc w:val="center"/>
        <w:rPr>
          <w:rFonts w:ascii="仿宋" w:hAnsi="仿宋" w:eastAsia="仿宋" w:cs="仿宋"/>
          <w:kern w:val="0"/>
          <w:sz w:val="72"/>
          <w:szCs w:val="52"/>
        </w:rPr>
      </w:pPr>
      <w:r>
        <w:rPr>
          <w:rFonts w:hint="eastAsia" w:ascii="仿宋" w:hAnsi="仿宋" w:eastAsia="仿宋" w:cs="仿宋"/>
          <w:kern w:val="0"/>
          <w:sz w:val="72"/>
          <w:szCs w:val="52"/>
          <w:lang w:eastAsia="zh-CN"/>
        </w:rPr>
        <w:t>自愿公开招标</w:t>
      </w:r>
      <w:r>
        <w:rPr>
          <w:rFonts w:hint="eastAsia" w:ascii="仿宋" w:hAnsi="仿宋" w:eastAsia="仿宋" w:cs="仿宋"/>
          <w:kern w:val="0"/>
          <w:sz w:val="72"/>
          <w:szCs w:val="52"/>
        </w:rPr>
        <w:t>文件</w:t>
      </w:r>
    </w:p>
    <w:p w14:paraId="4659704F">
      <w:pPr>
        <w:spacing w:line="360" w:lineRule="auto"/>
        <w:ind w:firstLine="723" w:firstLineChars="201"/>
        <w:jc w:val="left"/>
        <w:rPr>
          <w:rFonts w:ascii="仿宋" w:hAnsi="仿宋" w:eastAsia="仿宋" w:cs="仿宋"/>
          <w:sz w:val="36"/>
          <w:szCs w:val="36"/>
        </w:rPr>
      </w:pPr>
    </w:p>
    <w:p w14:paraId="50CF9CA8">
      <w:pPr>
        <w:spacing w:line="360" w:lineRule="auto"/>
        <w:jc w:val="left"/>
        <w:rPr>
          <w:rFonts w:ascii="仿宋" w:hAnsi="仿宋" w:eastAsia="仿宋" w:cs="仿宋"/>
          <w:sz w:val="36"/>
          <w:szCs w:val="36"/>
        </w:rPr>
      </w:pPr>
    </w:p>
    <w:p w14:paraId="53D11D69">
      <w:pPr>
        <w:spacing w:line="360" w:lineRule="auto"/>
        <w:jc w:val="left"/>
        <w:rPr>
          <w:rFonts w:ascii="仿宋" w:hAnsi="仿宋" w:eastAsia="仿宋" w:cs="仿宋"/>
          <w:sz w:val="36"/>
          <w:szCs w:val="36"/>
        </w:rPr>
      </w:pPr>
    </w:p>
    <w:p w14:paraId="1175F4C6">
      <w:pPr>
        <w:spacing w:afterLines="50" w:line="360" w:lineRule="auto"/>
        <w:jc w:val="left"/>
        <w:rPr>
          <w:rFonts w:hint="eastAsia" w:ascii="仿宋" w:hAnsi="仿宋" w:eastAsia="仿宋" w:cs="仿宋"/>
          <w:b/>
          <w:sz w:val="36"/>
          <w:szCs w:val="36"/>
          <w:lang w:eastAsia="zh-CN"/>
        </w:rPr>
      </w:pPr>
      <w:r>
        <w:rPr>
          <w:rFonts w:hint="eastAsia" w:ascii="仿宋" w:hAnsi="仿宋" w:eastAsia="仿宋" w:cs="仿宋"/>
          <w:b/>
          <w:sz w:val="36"/>
          <w:szCs w:val="36"/>
        </w:rPr>
        <w:t>项目名称：</w:t>
      </w:r>
      <w:r>
        <w:rPr>
          <w:rFonts w:hint="eastAsia" w:ascii="仿宋" w:hAnsi="仿宋" w:eastAsia="仿宋" w:cs="方正楷体简体"/>
          <w:b/>
          <w:sz w:val="36"/>
          <w:szCs w:val="36"/>
          <w:lang w:eastAsia="zh-CN"/>
        </w:rPr>
        <w:t>2026年乳山市村道中小修工程（商砼采购）</w:t>
      </w:r>
    </w:p>
    <w:p w14:paraId="44397FAF">
      <w:pPr>
        <w:spacing w:afterLines="50" w:line="360" w:lineRule="auto"/>
        <w:jc w:val="left"/>
        <w:rPr>
          <w:rFonts w:hint="eastAsia" w:ascii="仿宋" w:hAnsi="仿宋" w:eastAsia="仿宋" w:cs="仿宋"/>
          <w:sz w:val="36"/>
          <w:szCs w:val="36"/>
          <w:lang w:eastAsia="zh-CN"/>
        </w:rPr>
      </w:pPr>
      <w:r>
        <w:rPr>
          <w:rFonts w:hint="eastAsia" w:ascii="仿宋" w:hAnsi="仿宋" w:eastAsia="仿宋" w:cs="仿宋"/>
          <w:b/>
          <w:sz w:val="36"/>
          <w:szCs w:val="36"/>
        </w:rPr>
        <w:t>项目编号：</w:t>
      </w:r>
      <w:r>
        <w:rPr>
          <w:rFonts w:hint="eastAsia" w:ascii="仿宋" w:hAnsi="仿宋" w:eastAsia="仿宋" w:cs="仿宋"/>
          <w:b/>
          <w:sz w:val="36"/>
          <w:szCs w:val="36"/>
          <w:lang w:eastAsia="zh-CN"/>
        </w:rPr>
        <w:t>SDHZ2026-020</w:t>
      </w:r>
    </w:p>
    <w:p w14:paraId="6F192F78">
      <w:pPr>
        <w:spacing w:afterLines="50" w:line="360" w:lineRule="auto"/>
        <w:jc w:val="left"/>
        <w:rPr>
          <w:rFonts w:ascii="仿宋" w:hAnsi="仿宋" w:eastAsia="仿宋" w:cs="仿宋"/>
          <w:b/>
          <w:sz w:val="36"/>
          <w:szCs w:val="36"/>
        </w:rPr>
      </w:pPr>
      <w:r>
        <w:rPr>
          <w:rFonts w:hint="eastAsia" w:ascii="仿宋" w:hAnsi="仿宋" w:eastAsia="仿宋" w:cs="仿宋"/>
          <w:b/>
          <w:sz w:val="36"/>
          <w:szCs w:val="36"/>
        </w:rPr>
        <w:t>包段名称：</w:t>
      </w:r>
      <w:r>
        <w:rPr>
          <w:rFonts w:hint="eastAsia" w:ascii="仿宋" w:hAnsi="仿宋" w:eastAsia="仿宋" w:cs="方正楷体简体"/>
          <w:b/>
          <w:sz w:val="36"/>
          <w:szCs w:val="36"/>
          <w:lang w:eastAsia="zh-CN"/>
        </w:rPr>
        <w:t>2026年乳山市村道中小修工程（商砼采购）</w:t>
      </w:r>
      <w:r>
        <w:rPr>
          <w:rFonts w:hint="eastAsia" w:ascii="仿宋" w:hAnsi="仿宋" w:eastAsia="仿宋" w:cs="仿宋"/>
          <w:b/>
          <w:sz w:val="36"/>
          <w:szCs w:val="36"/>
        </w:rPr>
        <w:t>(共</w:t>
      </w:r>
      <w:r>
        <w:rPr>
          <w:rFonts w:hint="eastAsia" w:ascii="仿宋" w:hAnsi="仿宋" w:eastAsia="仿宋" w:cs="仿宋"/>
          <w:b/>
          <w:sz w:val="36"/>
          <w:szCs w:val="36"/>
          <w:lang w:val="en-US" w:eastAsia="zh-CN"/>
        </w:rPr>
        <w:t>1</w:t>
      </w:r>
      <w:r>
        <w:rPr>
          <w:rFonts w:hint="eastAsia" w:ascii="仿宋" w:hAnsi="仿宋" w:eastAsia="仿宋" w:cs="仿宋"/>
          <w:b/>
          <w:sz w:val="36"/>
          <w:szCs w:val="36"/>
        </w:rPr>
        <w:t xml:space="preserve">包) </w:t>
      </w:r>
    </w:p>
    <w:p w14:paraId="67665DAC">
      <w:pPr>
        <w:spacing w:afterLines="50" w:line="360" w:lineRule="auto"/>
        <w:jc w:val="left"/>
        <w:rPr>
          <w:rFonts w:hint="eastAsia" w:ascii="仿宋" w:hAnsi="仿宋" w:eastAsia="仿宋" w:cs="仿宋"/>
          <w:b/>
          <w:sz w:val="36"/>
          <w:szCs w:val="36"/>
          <w:lang w:eastAsia="zh-CN"/>
        </w:rPr>
      </w:pPr>
      <w:r>
        <w:rPr>
          <w:rFonts w:hint="eastAsia" w:ascii="仿宋" w:hAnsi="仿宋" w:eastAsia="仿宋" w:cs="仿宋"/>
          <w:b/>
          <w:sz w:val="36"/>
          <w:szCs w:val="36"/>
        </w:rPr>
        <w:t>采购方式：</w:t>
      </w:r>
      <w:r>
        <w:rPr>
          <w:rFonts w:hint="eastAsia" w:ascii="仿宋" w:hAnsi="仿宋" w:eastAsia="仿宋" w:cs="仿宋"/>
          <w:b/>
          <w:sz w:val="36"/>
          <w:szCs w:val="36"/>
          <w:lang w:eastAsia="zh-CN"/>
        </w:rPr>
        <w:t>自愿公开招标</w:t>
      </w:r>
    </w:p>
    <w:p w14:paraId="36F4D77B">
      <w:pPr>
        <w:spacing w:line="360" w:lineRule="auto"/>
        <w:rPr>
          <w:rFonts w:ascii="仿宋" w:hAnsi="仿宋" w:eastAsia="仿宋" w:cs="仿宋"/>
          <w:b/>
          <w:sz w:val="16"/>
          <w:szCs w:val="36"/>
        </w:rPr>
      </w:pPr>
    </w:p>
    <w:p w14:paraId="1CE8715A"/>
    <w:p w14:paraId="595D4826">
      <w:pPr>
        <w:pStyle w:val="13"/>
      </w:pPr>
    </w:p>
    <w:p w14:paraId="70D097CC">
      <w:pPr>
        <w:spacing w:line="360" w:lineRule="auto"/>
        <w:ind w:firstLine="363" w:firstLineChars="201"/>
        <w:jc w:val="center"/>
        <w:rPr>
          <w:rFonts w:ascii="仿宋" w:hAnsi="仿宋" w:eastAsia="仿宋" w:cs="仿宋"/>
          <w:b/>
          <w:sz w:val="18"/>
          <w:szCs w:val="36"/>
        </w:rPr>
      </w:pPr>
    </w:p>
    <w:p w14:paraId="265BD546">
      <w:pPr>
        <w:spacing w:beforeLines="50" w:line="360" w:lineRule="auto"/>
        <w:jc w:val="center"/>
        <w:rPr>
          <w:rFonts w:hint="eastAsia" w:ascii="仿宋" w:hAnsi="仿宋" w:eastAsia="仿宋" w:cs="仿宋"/>
          <w:b/>
          <w:bCs/>
          <w:kern w:val="0"/>
          <w:sz w:val="36"/>
          <w:szCs w:val="36"/>
          <w:lang w:eastAsia="zh-CN"/>
        </w:rPr>
      </w:pPr>
      <w:r>
        <w:rPr>
          <w:rFonts w:hint="eastAsia" w:ascii="仿宋" w:hAnsi="仿宋" w:eastAsia="仿宋" w:cs="仿宋"/>
          <w:b/>
          <w:sz w:val="36"/>
          <w:szCs w:val="36"/>
        </w:rPr>
        <w:t>代理机构：</w:t>
      </w:r>
      <w:r>
        <w:rPr>
          <w:rFonts w:hint="eastAsia" w:ascii="仿宋" w:hAnsi="仿宋" w:eastAsia="仿宋" w:cs="仿宋"/>
          <w:sz w:val="36"/>
          <w:szCs w:val="36"/>
          <w:lang w:eastAsia="zh-CN"/>
        </w:rPr>
        <w:t>山东华正建筑设计咨询有限公司</w:t>
      </w:r>
    </w:p>
    <w:p w14:paraId="1FC0E63E">
      <w:pPr>
        <w:spacing w:beforeLines="50" w:line="360" w:lineRule="auto"/>
        <w:jc w:val="center"/>
        <w:rPr>
          <w:rFonts w:ascii="仿宋" w:hAnsi="仿宋" w:eastAsia="仿宋" w:cs="仿宋"/>
          <w:sz w:val="36"/>
          <w:szCs w:val="36"/>
        </w:rPr>
      </w:pPr>
      <w:r>
        <w:rPr>
          <w:rFonts w:hint="eastAsia" w:ascii="仿宋" w:hAnsi="仿宋" w:eastAsia="仿宋" w:cs="仿宋"/>
          <w:b/>
          <w:sz w:val="36"/>
          <w:szCs w:val="36"/>
        </w:rPr>
        <w:t>编制时间：</w:t>
      </w:r>
      <w:r>
        <w:rPr>
          <w:rFonts w:hint="eastAsia" w:ascii="仿宋" w:hAnsi="仿宋" w:eastAsia="仿宋" w:cs="仿宋"/>
          <w:sz w:val="36"/>
          <w:szCs w:val="36"/>
        </w:rPr>
        <w:t xml:space="preserve"> </w:t>
      </w:r>
      <w:r>
        <w:rPr>
          <w:rFonts w:hint="eastAsia" w:ascii="仿宋" w:hAnsi="仿宋" w:eastAsia="仿宋" w:cs="仿宋"/>
          <w:sz w:val="36"/>
          <w:szCs w:val="36"/>
          <w:lang w:val="en-US" w:eastAsia="zh-CN"/>
        </w:rPr>
        <w:t>2026</w:t>
      </w:r>
      <w:r>
        <w:rPr>
          <w:rFonts w:hint="eastAsia" w:ascii="仿宋" w:hAnsi="仿宋" w:eastAsia="仿宋" w:cs="仿宋"/>
          <w:sz w:val="36"/>
          <w:szCs w:val="36"/>
        </w:rPr>
        <w:t>年</w:t>
      </w:r>
      <w:r>
        <w:rPr>
          <w:rFonts w:hint="eastAsia" w:ascii="仿宋" w:hAnsi="仿宋" w:eastAsia="仿宋" w:cs="仿宋"/>
          <w:sz w:val="36"/>
          <w:szCs w:val="36"/>
          <w:lang w:val="en-US" w:eastAsia="zh-CN"/>
        </w:rPr>
        <w:t>05</w:t>
      </w:r>
      <w:r>
        <w:rPr>
          <w:rFonts w:hint="eastAsia" w:ascii="仿宋" w:hAnsi="仿宋" w:eastAsia="仿宋" w:cs="仿宋"/>
          <w:sz w:val="36"/>
          <w:szCs w:val="36"/>
        </w:rPr>
        <w:t>月</w:t>
      </w:r>
    </w:p>
    <w:p w14:paraId="5E4512AD">
      <w:pPr>
        <w:pStyle w:val="396"/>
        <w:jc w:val="center"/>
        <w:rPr>
          <w:rFonts w:hint="eastAsia" w:ascii="仿宋" w:hAnsi="仿宋" w:eastAsia="仿宋" w:cs="仿宋"/>
          <w:b/>
          <w:color w:val="auto"/>
          <w:sz w:val="44"/>
          <w:szCs w:val="44"/>
        </w:rPr>
      </w:pPr>
    </w:p>
    <w:p w14:paraId="65F1418A">
      <w:pPr>
        <w:pStyle w:val="396"/>
        <w:jc w:val="center"/>
        <w:rPr>
          <w:rFonts w:ascii="仿宋" w:hAnsi="仿宋" w:eastAsia="仿宋" w:cs="仿宋"/>
          <w:b/>
          <w:color w:val="auto"/>
          <w:sz w:val="44"/>
          <w:szCs w:val="44"/>
        </w:rPr>
      </w:pPr>
      <w:r>
        <w:rPr>
          <w:rFonts w:hint="eastAsia" w:ascii="仿宋" w:hAnsi="仿宋" w:eastAsia="仿宋" w:cs="仿宋"/>
          <w:b/>
          <w:color w:val="auto"/>
          <w:sz w:val="44"/>
          <w:szCs w:val="44"/>
        </w:rPr>
        <w:t>目　录</w:t>
      </w:r>
    </w:p>
    <w:p w14:paraId="06E26A5E"/>
    <w:p w14:paraId="6D0B2A39">
      <w:pPr>
        <w:pStyle w:val="13"/>
      </w:pPr>
    </w:p>
    <w:p w14:paraId="5B9797E5"/>
    <w:p w14:paraId="712CF972"/>
    <w:p w14:paraId="48140B39"/>
    <w:p w14:paraId="14842122"/>
    <w:p w14:paraId="2D8ACB35"/>
    <w:p w14:paraId="11EB85EF">
      <w:pPr>
        <w:pStyle w:val="31"/>
        <w:tabs>
          <w:tab w:val="right" w:leader="dot" w:pos="9746"/>
          <w:tab w:val="clear" w:pos="8834"/>
        </w:tabs>
        <w:rPr>
          <w:rFonts w:ascii="仿宋" w:hAnsi="仿宋" w:eastAsia="仿宋"/>
          <w:color w:val="000000" w:themeColor="text1"/>
        </w:rPr>
      </w:pPr>
      <w:r>
        <w:fldChar w:fldCharType="begin"/>
      </w:r>
      <w:r>
        <w:instrText xml:space="preserve"> HYPERLINK "file:///E:\\2022年\\国企采购\\004-浒苔打捞\\浒苔打捞--招标文件.docx" \l "_Toc13020" </w:instrText>
      </w:r>
      <w:r>
        <w:fldChar w:fldCharType="separate"/>
      </w:r>
      <w:r>
        <w:rPr>
          <w:rStyle w:val="53"/>
          <w:rFonts w:hint="eastAsia" w:ascii="仿宋" w:hAnsi="仿宋" w:eastAsia="仿宋" w:cs="仿宋"/>
          <w:color w:val="000000" w:themeColor="text1"/>
          <w:u w:val="none"/>
        </w:rPr>
        <w:t xml:space="preserve">第一章 </w:t>
      </w:r>
      <w:r>
        <w:rPr>
          <w:rStyle w:val="53"/>
          <w:rFonts w:hint="eastAsia" w:ascii="仿宋" w:hAnsi="仿宋" w:eastAsia="仿宋" w:cs="仿宋"/>
          <w:color w:val="000000" w:themeColor="text1"/>
          <w:kern w:val="36"/>
          <w:u w:val="none"/>
        </w:rPr>
        <w:t>招标公告</w:t>
      </w:r>
      <w:r>
        <w:rPr>
          <w:rStyle w:val="53"/>
          <w:rFonts w:hint="eastAsia" w:ascii="仿宋" w:hAnsi="仿宋" w:eastAsia="仿宋" w:cs="仿宋"/>
          <w:color w:val="000000" w:themeColor="text1"/>
          <w:kern w:val="36"/>
          <w:u w:val="none"/>
        </w:rPr>
        <w:fldChar w:fldCharType="end"/>
      </w:r>
    </w:p>
    <w:p w14:paraId="22D0CADA">
      <w:pPr>
        <w:pStyle w:val="31"/>
        <w:tabs>
          <w:tab w:val="right" w:leader="dot" w:pos="9746"/>
          <w:tab w:val="clear" w:pos="8834"/>
        </w:tabs>
        <w:rPr>
          <w:rFonts w:ascii="仿宋" w:hAnsi="仿宋" w:eastAsia="仿宋"/>
          <w:color w:val="000000" w:themeColor="text1"/>
        </w:rPr>
      </w:pPr>
      <w:r>
        <w:fldChar w:fldCharType="begin"/>
      </w:r>
      <w:r>
        <w:instrText xml:space="preserve"> HYPERLINK "file:///E:\\2022年\\国企采购\\004-浒苔打捞\\浒苔打捞--招标文件.docx" \l "_Toc14684" </w:instrText>
      </w:r>
      <w:r>
        <w:fldChar w:fldCharType="separate"/>
      </w:r>
      <w:r>
        <w:rPr>
          <w:rStyle w:val="53"/>
          <w:rFonts w:hint="eastAsia" w:ascii="仿宋" w:hAnsi="仿宋" w:eastAsia="仿宋" w:cs="仿宋"/>
          <w:color w:val="000000" w:themeColor="text1"/>
          <w:u w:val="none"/>
        </w:rPr>
        <w:t>第二章  投标人须知</w:t>
      </w:r>
      <w:r>
        <w:rPr>
          <w:rStyle w:val="53"/>
          <w:rFonts w:hint="eastAsia" w:ascii="仿宋" w:hAnsi="仿宋" w:eastAsia="仿宋" w:cs="仿宋"/>
          <w:color w:val="000000" w:themeColor="text1"/>
          <w:u w:val="none"/>
        </w:rPr>
        <w:fldChar w:fldCharType="end"/>
      </w:r>
    </w:p>
    <w:p w14:paraId="22BF49CD">
      <w:pPr>
        <w:pStyle w:val="31"/>
        <w:tabs>
          <w:tab w:val="right" w:leader="dot" w:pos="9746"/>
          <w:tab w:val="clear" w:pos="8834"/>
        </w:tabs>
        <w:rPr>
          <w:rFonts w:ascii="仿宋" w:hAnsi="仿宋" w:eastAsia="仿宋"/>
          <w:color w:val="000000" w:themeColor="text1"/>
        </w:rPr>
      </w:pPr>
      <w:r>
        <w:fldChar w:fldCharType="begin"/>
      </w:r>
      <w:r>
        <w:instrText xml:space="preserve"> HYPERLINK "file:///E:\\2022年\\国企采购\\004-浒苔打捞\\浒苔打捞--招标文件.docx" \l "_Toc4166" </w:instrText>
      </w:r>
      <w:r>
        <w:fldChar w:fldCharType="separate"/>
      </w:r>
      <w:r>
        <w:rPr>
          <w:rStyle w:val="53"/>
          <w:rFonts w:hint="eastAsia" w:ascii="仿宋" w:hAnsi="仿宋" w:eastAsia="仿宋" w:cs="仿宋"/>
          <w:color w:val="000000" w:themeColor="text1"/>
          <w:u w:val="none"/>
        </w:rPr>
        <w:t>第三章 招标内容与要求</w:t>
      </w:r>
      <w:r>
        <w:rPr>
          <w:rStyle w:val="53"/>
          <w:rFonts w:hint="eastAsia" w:ascii="仿宋" w:hAnsi="仿宋" w:eastAsia="仿宋" w:cs="仿宋"/>
          <w:color w:val="000000" w:themeColor="text1"/>
          <w:u w:val="none"/>
        </w:rPr>
        <w:fldChar w:fldCharType="end"/>
      </w:r>
    </w:p>
    <w:p w14:paraId="54F53B44">
      <w:pPr>
        <w:pStyle w:val="31"/>
        <w:tabs>
          <w:tab w:val="right" w:leader="dot" w:pos="9746"/>
          <w:tab w:val="clear" w:pos="8834"/>
        </w:tabs>
        <w:rPr>
          <w:rFonts w:ascii="仿宋" w:hAnsi="仿宋" w:eastAsia="仿宋"/>
          <w:color w:val="000000" w:themeColor="text1"/>
        </w:rPr>
      </w:pPr>
      <w:r>
        <w:fldChar w:fldCharType="begin"/>
      </w:r>
      <w:r>
        <w:instrText xml:space="preserve"> HYPERLINK "file:///E:\\2022年\\国企采购\\004-浒苔打捞\\浒苔打捞--招标文件.docx" \l "_Toc10388" </w:instrText>
      </w:r>
      <w:r>
        <w:fldChar w:fldCharType="separate"/>
      </w:r>
      <w:r>
        <w:rPr>
          <w:rStyle w:val="53"/>
          <w:rFonts w:hint="eastAsia" w:ascii="仿宋" w:hAnsi="仿宋" w:eastAsia="仿宋" w:cs="仿宋"/>
          <w:color w:val="000000" w:themeColor="text1"/>
          <w:u w:val="none"/>
        </w:rPr>
        <w:t>第四章 评标原则、程序与方法</w:t>
      </w:r>
      <w:r>
        <w:rPr>
          <w:rStyle w:val="53"/>
          <w:rFonts w:hint="eastAsia" w:ascii="仿宋" w:hAnsi="仿宋" w:eastAsia="仿宋" w:cs="仿宋"/>
          <w:color w:val="000000" w:themeColor="text1"/>
          <w:u w:val="none"/>
        </w:rPr>
        <w:fldChar w:fldCharType="end"/>
      </w:r>
    </w:p>
    <w:p w14:paraId="47AF651E">
      <w:pPr>
        <w:pStyle w:val="31"/>
        <w:tabs>
          <w:tab w:val="right" w:leader="dot" w:pos="9746"/>
          <w:tab w:val="clear" w:pos="8834"/>
        </w:tabs>
        <w:rPr>
          <w:rFonts w:ascii="仿宋" w:hAnsi="仿宋" w:eastAsia="仿宋"/>
          <w:color w:val="000000" w:themeColor="text1"/>
        </w:rPr>
      </w:pPr>
      <w:r>
        <w:fldChar w:fldCharType="begin"/>
      </w:r>
      <w:r>
        <w:instrText xml:space="preserve"> HYPERLINK "file:///E:\\2022年\\国企采购\\004-浒苔打捞\\浒苔打捞--招标文件.docx" \l "_Toc5354" </w:instrText>
      </w:r>
      <w:r>
        <w:fldChar w:fldCharType="separate"/>
      </w:r>
      <w:r>
        <w:rPr>
          <w:rStyle w:val="53"/>
          <w:rFonts w:hint="eastAsia" w:ascii="仿宋" w:hAnsi="仿宋" w:eastAsia="仿宋" w:cs="仿宋"/>
          <w:color w:val="000000" w:themeColor="text1"/>
          <w:u w:val="none"/>
        </w:rPr>
        <w:t>第五章 投标文件格式与要求</w:t>
      </w:r>
      <w:r>
        <w:rPr>
          <w:rStyle w:val="53"/>
          <w:rFonts w:hint="eastAsia" w:ascii="仿宋" w:hAnsi="仿宋" w:eastAsia="仿宋" w:cs="仿宋"/>
          <w:color w:val="000000" w:themeColor="text1"/>
          <w:u w:val="none"/>
        </w:rPr>
        <w:fldChar w:fldCharType="end"/>
      </w:r>
    </w:p>
    <w:p w14:paraId="2B6D395B">
      <w:pPr>
        <w:pStyle w:val="31"/>
        <w:tabs>
          <w:tab w:val="right" w:leader="dot" w:pos="9746"/>
          <w:tab w:val="clear" w:pos="8834"/>
        </w:tabs>
        <w:rPr>
          <w:rFonts w:hint="eastAsia" w:eastAsia="仿宋"/>
          <w:color w:val="000000" w:themeColor="text1"/>
          <w:lang w:eastAsia="zh-CN"/>
        </w:rPr>
      </w:pPr>
      <w:r>
        <w:fldChar w:fldCharType="begin"/>
      </w:r>
      <w:r>
        <w:instrText xml:space="preserve"> HYPERLINK "file:///E:\\2022年\\国企采购\\004-浒苔打捞\\浒苔打捞--招标文件.docx" \l "_Toc30136" </w:instrText>
      </w:r>
      <w:r>
        <w:fldChar w:fldCharType="separate"/>
      </w:r>
      <w:r>
        <w:rPr>
          <w:rStyle w:val="53"/>
          <w:rFonts w:hint="eastAsia" w:ascii="仿宋" w:hAnsi="仿宋" w:eastAsia="仿宋"/>
          <w:color w:val="000000" w:themeColor="text1"/>
          <w:u w:val="none"/>
        </w:rPr>
        <w:t>第六章 合同书格式</w:t>
      </w:r>
      <w:r>
        <w:rPr>
          <w:rStyle w:val="53"/>
          <w:rFonts w:hint="eastAsia" w:ascii="仿宋" w:hAnsi="仿宋" w:eastAsia="仿宋"/>
          <w:color w:val="000000" w:themeColor="text1"/>
          <w:u w:val="none"/>
        </w:rPr>
        <w:fldChar w:fldCharType="end"/>
      </w:r>
      <w:r>
        <w:rPr>
          <w:rStyle w:val="53"/>
          <w:rFonts w:hint="eastAsia" w:ascii="仿宋" w:hAnsi="仿宋" w:eastAsia="仿宋"/>
          <w:color w:val="000000" w:themeColor="text1"/>
          <w:u w:val="none"/>
          <w:lang w:eastAsia="zh-CN"/>
        </w:rPr>
        <w:t>（范本）</w:t>
      </w:r>
    </w:p>
    <w:p w14:paraId="685E842B">
      <w:pPr>
        <w:pStyle w:val="13"/>
      </w:pPr>
    </w:p>
    <w:p w14:paraId="7144A6D0">
      <w:pPr>
        <w:pStyle w:val="13"/>
      </w:pPr>
    </w:p>
    <w:p w14:paraId="77B28B0C">
      <w:pPr>
        <w:pStyle w:val="13"/>
      </w:pPr>
    </w:p>
    <w:p w14:paraId="1A2B84E2">
      <w:pPr>
        <w:pStyle w:val="13"/>
      </w:pPr>
    </w:p>
    <w:p w14:paraId="515977AC">
      <w:pPr>
        <w:pStyle w:val="13"/>
      </w:pPr>
    </w:p>
    <w:p w14:paraId="56691501">
      <w:pPr>
        <w:widowControl/>
        <w:jc w:val="left"/>
        <w:rPr>
          <w:rFonts w:ascii="仿宋" w:hAnsi="仿宋" w:eastAsia="仿宋" w:cs="仿宋"/>
          <w:sz w:val="28"/>
          <w:szCs w:val="28"/>
        </w:rPr>
        <w:sectPr>
          <w:pgSz w:w="11906" w:h="16838"/>
          <w:pgMar w:top="1440" w:right="1080" w:bottom="1440" w:left="1080" w:header="851" w:footer="992" w:gutter="0"/>
          <w:cols w:space="720" w:num="1"/>
          <w:docGrid w:type="lines" w:linePitch="312" w:charSpace="0"/>
        </w:sectPr>
      </w:pPr>
    </w:p>
    <w:p w14:paraId="3FDBFBB6">
      <w:pPr>
        <w:pStyle w:val="42"/>
        <w:tabs>
          <w:tab w:val="left" w:pos="1680"/>
        </w:tabs>
        <w:rPr>
          <w:rFonts w:ascii="仿宋" w:hAnsi="仿宋" w:eastAsia="仿宋" w:cs="仿宋"/>
          <w:kern w:val="36"/>
        </w:rPr>
      </w:pPr>
      <w:bookmarkStart w:id="1" w:name="_Toc13020"/>
      <w:r>
        <w:rPr>
          <w:rFonts w:hint="eastAsia" w:ascii="仿宋" w:hAnsi="仿宋" w:eastAsia="仿宋" w:cs="仿宋"/>
        </w:rPr>
        <w:t xml:space="preserve">第一章 </w:t>
      </w:r>
      <w:r>
        <w:rPr>
          <w:rFonts w:hint="eastAsia" w:ascii="仿宋" w:hAnsi="仿宋" w:eastAsia="仿宋" w:cs="仿宋"/>
          <w:kern w:val="36"/>
        </w:rPr>
        <w:t>招标公告</w:t>
      </w:r>
      <w:bookmarkEnd w:id="1"/>
    </w:p>
    <w:p w14:paraId="72D0F734">
      <w:pPr>
        <w:jc w:val="center"/>
        <w:rPr>
          <w:rFonts w:hint="eastAsia" w:ascii="仿宋" w:hAnsi="仿宋" w:eastAsia="仿宋" w:cs="仿宋"/>
          <w:b/>
          <w:sz w:val="30"/>
          <w:szCs w:val="30"/>
          <w:lang w:eastAsia="zh-CN"/>
        </w:rPr>
      </w:pPr>
      <w:r>
        <w:rPr>
          <w:rFonts w:hint="eastAsia" w:ascii="仿宋" w:hAnsi="仿宋" w:eastAsia="仿宋" w:cs="仿宋"/>
          <w:b/>
          <w:sz w:val="30"/>
          <w:szCs w:val="30"/>
          <w:lang w:eastAsia="zh-CN"/>
        </w:rPr>
        <w:t>2026年乳山市村道中小修工程（商砼采购）</w:t>
      </w:r>
    </w:p>
    <w:p w14:paraId="00A0A6FD">
      <w:pPr>
        <w:jc w:val="center"/>
        <w:rPr>
          <w:rFonts w:ascii="仿宋" w:hAnsi="仿宋" w:eastAsia="仿宋" w:cs="仿宋"/>
          <w:b/>
          <w:sz w:val="30"/>
          <w:szCs w:val="30"/>
        </w:rPr>
      </w:pPr>
      <w:r>
        <w:rPr>
          <w:rFonts w:hint="eastAsia" w:ascii="仿宋" w:hAnsi="仿宋" w:eastAsia="仿宋" w:cs="仿宋"/>
          <w:b/>
          <w:sz w:val="30"/>
          <w:szCs w:val="30"/>
          <w:lang w:eastAsia="zh-CN"/>
        </w:rPr>
        <w:t>自愿公开招标</w:t>
      </w:r>
      <w:r>
        <w:rPr>
          <w:rFonts w:hint="eastAsia" w:ascii="仿宋" w:hAnsi="仿宋" w:eastAsia="仿宋" w:cs="仿宋"/>
          <w:b/>
          <w:sz w:val="30"/>
          <w:szCs w:val="30"/>
        </w:rPr>
        <w:t>公告</w:t>
      </w:r>
    </w:p>
    <w:p w14:paraId="3C250AF6">
      <w:pPr>
        <w:jc w:val="center"/>
        <w:rPr>
          <w:rFonts w:ascii="仿宋" w:hAnsi="仿宋" w:eastAsia="仿宋" w:cs="仿宋"/>
          <w:b/>
          <w:sz w:val="30"/>
          <w:szCs w:val="30"/>
        </w:rPr>
      </w:pPr>
    </w:p>
    <w:p w14:paraId="1BC8C62A">
      <w:pPr>
        <w:pBdr>
          <w:top w:val="single" w:color="auto" w:sz="4" w:space="1"/>
          <w:left w:val="single" w:color="auto" w:sz="4" w:space="0"/>
          <w:bottom w:val="single" w:color="auto" w:sz="4" w:space="1"/>
          <w:right w:val="single" w:color="auto" w:sz="4" w:space="4"/>
        </w:pBd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项目概况</w:t>
      </w:r>
    </w:p>
    <w:p w14:paraId="15D42211">
      <w:pPr>
        <w:widowControl/>
        <w:pBdr>
          <w:top w:val="single" w:color="auto" w:sz="4" w:space="1"/>
          <w:left w:val="single" w:color="auto" w:sz="4" w:space="0"/>
          <w:bottom w:val="single" w:color="auto" w:sz="4" w:space="1"/>
          <w:right w:val="single" w:color="auto" w:sz="4" w:space="4"/>
        </w:pBdr>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bCs/>
          <w:spacing w:val="8"/>
          <w:kern w:val="0"/>
          <w:sz w:val="28"/>
          <w:szCs w:val="28"/>
          <w:lang w:eastAsia="zh-CN"/>
        </w:rPr>
        <w:t>2026年乳山市村道中小修工程（商砼采购）</w:t>
      </w:r>
      <w:r>
        <w:rPr>
          <w:rFonts w:hint="eastAsia" w:ascii="仿宋" w:hAnsi="仿宋" w:eastAsia="仿宋" w:cs="仿宋"/>
          <w:spacing w:val="8"/>
          <w:kern w:val="0"/>
          <w:sz w:val="28"/>
          <w:szCs w:val="28"/>
        </w:rPr>
        <w:t>的潜在投标人应</w:t>
      </w:r>
      <w:r>
        <w:rPr>
          <w:rFonts w:hint="eastAsia" w:ascii="仿宋" w:hAnsi="仿宋" w:eastAsia="仿宋" w:cs="仿宋"/>
          <w:spacing w:val="8"/>
          <w:kern w:val="0"/>
          <w:sz w:val="28"/>
          <w:szCs w:val="28"/>
          <w:u w:val="single"/>
        </w:rPr>
        <w:t>登录威海市公共资源交易网（乳山分中心）首页右侧“交易服务</w:t>
      </w:r>
      <w:r>
        <w:rPr>
          <w:rFonts w:hint="eastAsia" w:ascii="仿宋" w:hAnsi="仿宋" w:eastAsia="仿宋" w:cs="仿宋"/>
          <w:spacing w:val="8"/>
          <w:kern w:val="0"/>
          <w:sz w:val="28"/>
          <w:szCs w:val="28"/>
          <w:u w:val="single"/>
          <w:lang w:eastAsia="zh-CN"/>
        </w:rPr>
        <w:t>一</w:t>
      </w:r>
      <w:r>
        <w:rPr>
          <w:rFonts w:hint="eastAsia" w:ascii="仿宋" w:hAnsi="仿宋" w:eastAsia="仿宋" w:cs="仿宋"/>
          <w:spacing w:val="8"/>
          <w:kern w:val="0"/>
          <w:sz w:val="28"/>
          <w:szCs w:val="28"/>
          <w:u w:val="single"/>
        </w:rPr>
        <w:t>网通办系统-（新版）一网通办系统”进行平台切换点击“国企采购”进入国有企业阳光采购电子化服务平台</w:t>
      </w:r>
      <w:r>
        <w:rPr>
          <w:rFonts w:hint="eastAsia" w:ascii="仿宋" w:hAnsi="仿宋" w:eastAsia="仿宋" w:cs="仿宋"/>
          <w:spacing w:val="8"/>
          <w:kern w:val="0"/>
          <w:sz w:val="28"/>
          <w:szCs w:val="28"/>
        </w:rPr>
        <w:t>获取招标文件，并于</w:t>
      </w:r>
      <w:r>
        <w:rPr>
          <w:rFonts w:hint="eastAsia" w:ascii="仿宋" w:hAnsi="仿宋" w:eastAsia="仿宋" w:cs="仿宋"/>
          <w:spacing w:val="8"/>
          <w:kern w:val="0"/>
          <w:sz w:val="28"/>
          <w:szCs w:val="28"/>
          <w:u w:val="single"/>
        </w:rPr>
        <w:t xml:space="preserve"> </w:t>
      </w:r>
      <w:r>
        <w:rPr>
          <w:rFonts w:hint="eastAsia" w:ascii="仿宋" w:hAnsi="仿宋" w:eastAsia="仿宋" w:cs="仿宋"/>
          <w:spacing w:val="8"/>
          <w:kern w:val="0"/>
          <w:sz w:val="28"/>
          <w:szCs w:val="28"/>
          <w:u w:val="single"/>
          <w:lang w:eastAsia="zh-CN"/>
        </w:rPr>
        <w:t>2026年06月04日</w:t>
      </w:r>
      <w:r>
        <w:rPr>
          <w:rFonts w:hint="eastAsia" w:ascii="仿宋" w:hAnsi="仿宋" w:eastAsia="仿宋" w:cs="仿宋"/>
          <w:spacing w:val="8"/>
          <w:kern w:val="0"/>
          <w:sz w:val="28"/>
          <w:szCs w:val="28"/>
          <w:u w:val="single"/>
        </w:rPr>
        <w:t>09时00分（北</w:t>
      </w:r>
      <w:r>
        <w:rPr>
          <w:rFonts w:hint="eastAsia" w:ascii="仿宋" w:hAnsi="仿宋" w:eastAsia="仿宋" w:cs="仿宋"/>
          <w:color w:val="000000" w:themeColor="text1"/>
          <w:spacing w:val="8"/>
          <w:kern w:val="0"/>
          <w:sz w:val="28"/>
          <w:szCs w:val="28"/>
          <w:u w:val="single"/>
        </w:rPr>
        <w:t>京时间）</w:t>
      </w:r>
      <w:r>
        <w:rPr>
          <w:rFonts w:hint="eastAsia" w:ascii="仿宋" w:hAnsi="仿宋" w:eastAsia="仿宋" w:cs="仿宋"/>
          <w:spacing w:val="8"/>
          <w:kern w:val="0"/>
          <w:sz w:val="28"/>
          <w:szCs w:val="28"/>
        </w:rPr>
        <w:t>前递交投标文件。</w:t>
      </w:r>
    </w:p>
    <w:p w14:paraId="706EF744">
      <w:pPr>
        <w:spacing w:line="560" w:lineRule="exact"/>
        <w:ind w:firstLine="560" w:firstLineChars="200"/>
        <w:rPr>
          <w:rFonts w:ascii="仿宋" w:hAnsi="仿宋" w:eastAsia="仿宋" w:cs="仿宋"/>
          <w:kern w:val="0"/>
          <w:sz w:val="28"/>
          <w:szCs w:val="28"/>
        </w:rPr>
      </w:pPr>
    </w:p>
    <w:p w14:paraId="66D05466">
      <w:pPr>
        <w:spacing w:line="560" w:lineRule="exact"/>
        <w:rPr>
          <w:rFonts w:ascii="仿宋" w:hAnsi="仿宋" w:eastAsia="仿宋" w:cs="仿宋"/>
          <w:kern w:val="0"/>
          <w:sz w:val="28"/>
          <w:szCs w:val="28"/>
        </w:rPr>
      </w:pPr>
      <w:r>
        <w:rPr>
          <w:rFonts w:hint="eastAsia" w:ascii="仿宋" w:hAnsi="仿宋" w:eastAsia="仿宋" w:cs="仿宋"/>
          <w:kern w:val="0"/>
          <w:sz w:val="28"/>
          <w:szCs w:val="28"/>
        </w:rPr>
        <w:t>一、项目基本情况</w:t>
      </w:r>
    </w:p>
    <w:p w14:paraId="7D05B58F">
      <w:pPr>
        <w:widowControl/>
        <w:adjustRightInd w:val="0"/>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项目编号：</w:t>
      </w:r>
      <w:r>
        <w:rPr>
          <w:rFonts w:hint="eastAsia" w:ascii="仿宋" w:hAnsi="仿宋" w:eastAsia="仿宋" w:cs="宋体"/>
          <w:spacing w:val="8"/>
          <w:kern w:val="0"/>
          <w:sz w:val="28"/>
          <w:szCs w:val="28"/>
          <w:lang w:eastAsia="zh-CN"/>
        </w:rPr>
        <w:t>SDHZ2026-020</w:t>
      </w:r>
    </w:p>
    <w:p w14:paraId="013ACCE3">
      <w:pPr>
        <w:widowControl/>
        <w:adjustRightInd w:val="0"/>
        <w:spacing w:line="560" w:lineRule="exact"/>
        <w:ind w:firstLine="592" w:firstLineChars="200"/>
        <w:jc w:val="left"/>
        <w:rPr>
          <w:rFonts w:hint="eastAsia" w:ascii="仿宋" w:hAnsi="仿宋" w:eastAsia="仿宋" w:cs="仿宋"/>
          <w:color w:val="000000" w:themeColor="text1"/>
          <w:spacing w:val="8"/>
          <w:kern w:val="0"/>
          <w:sz w:val="28"/>
          <w:szCs w:val="28"/>
          <w:lang w:eastAsia="zh-CN"/>
        </w:rPr>
      </w:pPr>
      <w:r>
        <w:rPr>
          <w:rFonts w:hint="eastAsia" w:ascii="仿宋" w:hAnsi="仿宋" w:eastAsia="仿宋" w:cs="仿宋"/>
          <w:spacing w:val="8"/>
          <w:kern w:val="0"/>
          <w:sz w:val="28"/>
          <w:szCs w:val="28"/>
        </w:rPr>
        <w:t>项目名称</w:t>
      </w:r>
      <w:r>
        <w:rPr>
          <w:rFonts w:hint="eastAsia" w:ascii="仿宋" w:hAnsi="仿宋" w:eastAsia="仿宋" w:cs="仿宋"/>
          <w:color w:val="000000" w:themeColor="text1"/>
          <w:spacing w:val="8"/>
          <w:kern w:val="0"/>
          <w:sz w:val="28"/>
          <w:szCs w:val="28"/>
        </w:rPr>
        <w:t>：</w:t>
      </w:r>
      <w:r>
        <w:rPr>
          <w:rFonts w:hint="eastAsia" w:ascii="仿宋" w:hAnsi="仿宋" w:eastAsia="仿宋" w:cs="仿宋"/>
          <w:bCs/>
          <w:color w:val="000000" w:themeColor="text1"/>
          <w:spacing w:val="8"/>
          <w:kern w:val="0"/>
          <w:sz w:val="28"/>
          <w:szCs w:val="28"/>
          <w:lang w:eastAsia="zh-CN"/>
        </w:rPr>
        <w:t>2026年乳山市村道中小修工程（商砼采购）</w:t>
      </w:r>
    </w:p>
    <w:p w14:paraId="7DE146F4">
      <w:pPr>
        <w:widowControl/>
        <w:adjustRightInd w:val="0"/>
        <w:spacing w:line="560" w:lineRule="exact"/>
        <w:ind w:firstLine="592" w:firstLineChars="200"/>
        <w:jc w:val="left"/>
        <w:rPr>
          <w:rFonts w:ascii="仿宋" w:hAnsi="仿宋" w:eastAsia="仿宋" w:cs="仿宋"/>
          <w:color w:val="000000" w:themeColor="text1"/>
          <w:spacing w:val="8"/>
          <w:kern w:val="0"/>
          <w:sz w:val="28"/>
          <w:szCs w:val="28"/>
        </w:rPr>
      </w:pPr>
      <w:r>
        <w:rPr>
          <w:rFonts w:hint="eastAsia" w:ascii="仿宋" w:hAnsi="仿宋" w:eastAsia="仿宋" w:cs="仿宋"/>
          <w:color w:val="000000" w:themeColor="text1"/>
          <w:spacing w:val="8"/>
          <w:kern w:val="0"/>
          <w:sz w:val="28"/>
          <w:szCs w:val="28"/>
        </w:rPr>
        <w:t>采购项目分包情况：</w:t>
      </w:r>
    </w:p>
    <w:tbl>
      <w:tblPr>
        <w:tblStyle w:val="46"/>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268"/>
        <w:gridCol w:w="709"/>
        <w:gridCol w:w="1818"/>
        <w:gridCol w:w="1559"/>
        <w:gridCol w:w="1417"/>
        <w:gridCol w:w="1357"/>
      </w:tblGrid>
      <w:tr w14:paraId="351E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1" w:type="dxa"/>
            <w:tcBorders>
              <w:bottom w:val="single" w:color="auto" w:sz="4" w:space="0"/>
            </w:tcBorders>
            <w:vAlign w:val="center"/>
          </w:tcPr>
          <w:p w14:paraId="5F216AE0">
            <w:pPr>
              <w:widowControl/>
              <w:adjustRightInd w:val="0"/>
              <w:snapToGrid w:val="0"/>
              <w:jc w:val="center"/>
              <w:rPr>
                <w:rFonts w:ascii="仿宋" w:hAnsi="仿宋" w:eastAsia="仿宋" w:cs="仿宋"/>
                <w:b/>
                <w:kern w:val="0"/>
                <w:sz w:val="24"/>
              </w:rPr>
            </w:pPr>
            <w:r>
              <w:rPr>
                <w:rFonts w:hint="eastAsia" w:ascii="仿宋" w:hAnsi="仿宋" w:eastAsia="仿宋" w:cs="仿宋"/>
                <w:b/>
                <w:kern w:val="0"/>
                <w:sz w:val="24"/>
              </w:rPr>
              <w:t>标包</w:t>
            </w:r>
          </w:p>
        </w:tc>
        <w:tc>
          <w:tcPr>
            <w:tcW w:w="2268" w:type="dxa"/>
            <w:vAlign w:val="center"/>
          </w:tcPr>
          <w:p w14:paraId="0016E53C">
            <w:pPr>
              <w:widowControl/>
              <w:adjustRightInd w:val="0"/>
              <w:snapToGrid w:val="0"/>
              <w:jc w:val="center"/>
              <w:rPr>
                <w:rFonts w:ascii="仿宋" w:hAnsi="仿宋" w:eastAsia="仿宋" w:cs="仿宋"/>
                <w:b/>
                <w:kern w:val="0"/>
                <w:sz w:val="24"/>
              </w:rPr>
            </w:pPr>
            <w:r>
              <w:rPr>
                <w:rFonts w:hint="eastAsia" w:ascii="仿宋" w:hAnsi="仿宋" w:eastAsia="仿宋" w:cs="仿宋"/>
                <w:b/>
                <w:kern w:val="0"/>
                <w:sz w:val="24"/>
              </w:rPr>
              <w:t>名称</w:t>
            </w:r>
          </w:p>
        </w:tc>
        <w:tc>
          <w:tcPr>
            <w:tcW w:w="709" w:type="dxa"/>
            <w:vAlign w:val="center"/>
          </w:tcPr>
          <w:p w14:paraId="266216E6">
            <w:pPr>
              <w:widowControl/>
              <w:adjustRightInd w:val="0"/>
              <w:snapToGrid w:val="0"/>
              <w:jc w:val="center"/>
              <w:rPr>
                <w:rFonts w:ascii="仿宋" w:hAnsi="仿宋" w:eastAsia="仿宋" w:cs="仿宋"/>
                <w:b/>
                <w:kern w:val="0"/>
                <w:sz w:val="24"/>
              </w:rPr>
            </w:pPr>
            <w:r>
              <w:rPr>
                <w:rFonts w:hint="eastAsia" w:ascii="仿宋" w:hAnsi="仿宋" w:eastAsia="仿宋" w:cs="仿宋"/>
                <w:b/>
                <w:kern w:val="0"/>
                <w:sz w:val="24"/>
              </w:rPr>
              <w:t>数量</w:t>
            </w:r>
          </w:p>
        </w:tc>
        <w:tc>
          <w:tcPr>
            <w:tcW w:w="1818" w:type="dxa"/>
            <w:tcBorders>
              <w:right w:val="single" w:color="auto" w:sz="4" w:space="0"/>
            </w:tcBorders>
            <w:vAlign w:val="center"/>
          </w:tcPr>
          <w:p w14:paraId="6AB3381C">
            <w:pPr>
              <w:widowControl/>
              <w:adjustRightInd w:val="0"/>
              <w:snapToGrid w:val="0"/>
              <w:jc w:val="center"/>
              <w:rPr>
                <w:rFonts w:ascii="仿宋" w:hAnsi="仿宋" w:eastAsia="仿宋" w:cs="仿宋"/>
                <w:b/>
                <w:kern w:val="0"/>
                <w:sz w:val="24"/>
              </w:rPr>
            </w:pPr>
            <w:r>
              <w:rPr>
                <w:rFonts w:hint="eastAsia" w:ascii="仿宋" w:hAnsi="仿宋" w:eastAsia="仿宋" w:cs="仿宋"/>
                <w:b/>
                <w:kern w:val="0"/>
                <w:sz w:val="24"/>
              </w:rPr>
              <w:t>包预算金额</w:t>
            </w:r>
          </w:p>
          <w:p w14:paraId="638DE904">
            <w:pPr>
              <w:widowControl/>
              <w:adjustRightInd w:val="0"/>
              <w:snapToGrid w:val="0"/>
              <w:jc w:val="center"/>
              <w:rPr>
                <w:rFonts w:ascii="仿宋" w:hAnsi="仿宋" w:eastAsia="仿宋" w:cs="仿宋"/>
                <w:b/>
                <w:kern w:val="0"/>
                <w:sz w:val="24"/>
              </w:rPr>
            </w:pPr>
            <w:r>
              <w:rPr>
                <w:rFonts w:hint="eastAsia" w:ascii="仿宋" w:hAnsi="仿宋" w:eastAsia="仿宋" w:cs="仿宋"/>
                <w:b/>
                <w:kern w:val="0"/>
                <w:sz w:val="24"/>
              </w:rPr>
              <w:t>（元）</w:t>
            </w:r>
          </w:p>
        </w:tc>
        <w:tc>
          <w:tcPr>
            <w:tcW w:w="1559" w:type="dxa"/>
            <w:vAlign w:val="center"/>
          </w:tcPr>
          <w:p w14:paraId="348E280D">
            <w:pPr>
              <w:widowControl/>
              <w:adjustRightInd w:val="0"/>
              <w:snapToGrid w:val="0"/>
              <w:jc w:val="center"/>
              <w:rPr>
                <w:rFonts w:ascii="仿宋" w:hAnsi="仿宋" w:eastAsia="仿宋" w:cs="仿宋"/>
                <w:b/>
                <w:kern w:val="0"/>
                <w:sz w:val="24"/>
              </w:rPr>
            </w:pPr>
            <w:r>
              <w:rPr>
                <w:rFonts w:hint="eastAsia" w:ascii="仿宋" w:hAnsi="仿宋" w:eastAsia="仿宋" w:cs="仿宋"/>
                <w:b/>
                <w:kern w:val="0"/>
                <w:sz w:val="24"/>
              </w:rPr>
              <w:t>最高限价（元）</w:t>
            </w:r>
          </w:p>
        </w:tc>
        <w:tc>
          <w:tcPr>
            <w:tcW w:w="1417" w:type="dxa"/>
            <w:tcBorders>
              <w:right w:val="single" w:color="auto" w:sz="4" w:space="0"/>
            </w:tcBorders>
            <w:vAlign w:val="center"/>
          </w:tcPr>
          <w:p w14:paraId="79346471">
            <w:pPr>
              <w:widowControl/>
              <w:adjustRightInd w:val="0"/>
              <w:snapToGrid w:val="0"/>
              <w:jc w:val="center"/>
              <w:rPr>
                <w:rFonts w:ascii="仿宋" w:hAnsi="仿宋" w:eastAsia="仿宋" w:cs="仿宋"/>
                <w:b/>
                <w:kern w:val="0"/>
                <w:sz w:val="24"/>
              </w:rPr>
            </w:pPr>
            <w:r>
              <w:rPr>
                <w:rFonts w:hint="eastAsia" w:ascii="仿宋" w:hAnsi="仿宋" w:eastAsia="仿宋" w:cs="仿宋"/>
                <w:b/>
                <w:kern w:val="0"/>
                <w:sz w:val="24"/>
              </w:rPr>
              <w:t>采购需求</w:t>
            </w:r>
          </w:p>
        </w:tc>
        <w:tc>
          <w:tcPr>
            <w:tcW w:w="1357" w:type="dxa"/>
            <w:tcBorders>
              <w:right w:val="single" w:color="auto" w:sz="4" w:space="0"/>
            </w:tcBorders>
            <w:vAlign w:val="center"/>
          </w:tcPr>
          <w:p w14:paraId="0662A97D">
            <w:pPr>
              <w:widowControl/>
              <w:adjustRightInd w:val="0"/>
              <w:snapToGrid w:val="0"/>
              <w:jc w:val="center"/>
              <w:rPr>
                <w:rFonts w:ascii="仿宋" w:hAnsi="仿宋" w:eastAsia="仿宋" w:cs="仿宋"/>
                <w:b/>
                <w:kern w:val="0"/>
                <w:sz w:val="24"/>
              </w:rPr>
            </w:pPr>
            <w:r>
              <w:rPr>
                <w:rFonts w:hint="eastAsia" w:ascii="仿宋" w:hAnsi="仿宋" w:eastAsia="仿宋" w:cs="仿宋"/>
                <w:b/>
                <w:kern w:val="0"/>
                <w:sz w:val="24"/>
              </w:rPr>
              <w:t>合同履行期限</w:t>
            </w:r>
          </w:p>
        </w:tc>
      </w:tr>
      <w:tr w14:paraId="2E87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1" w:type="dxa"/>
            <w:tcBorders>
              <w:top w:val="single" w:color="auto" w:sz="4" w:space="0"/>
              <w:bottom w:val="single" w:color="auto" w:sz="4" w:space="0"/>
            </w:tcBorders>
            <w:vAlign w:val="center"/>
          </w:tcPr>
          <w:p w14:paraId="077F129B">
            <w:pPr>
              <w:widowControl/>
              <w:adjustRightInd w:val="0"/>
              <w:spacing w:line="400" w:lineRule="exact"/>
              <w:jc w:val="center"/>
              <w:rPr>
                <w:rFonts w:ascii="仿宋" w:hAnsi="仿宋" w:eastAsia="仿宋" w:cs="宋体"/>
                <w:bCs/>
                <w:kern w:val="0"/>
                <w:sz w:val="24"/>
              </w:rPr>
            </w:pPr>
            <w:r>
              <w:rPr>
                <w:rFonts w:hint="eastAsia" w:ascii="仿宋" w:hAnsi="仿宋" w:eastAsia="仿宋" w:cs="宋体"/>
                <w:bCs/>
                <w:kern w:val="0"/>
                <w:sz w:val="24"/>
              </w:rPr>
              <w:t>A</w:t>
            </w:r>
          </w:p>
        </w:tc>
        <w:tc>
          <w:tcPr>
            <w:tcW w:w="2268" w:type="dxa"/>
            <w:vAlign w:val="center"/>
          </w:tcPr>
          <w:p w14:paraId="331A3C98">
            <w:pPr>
              <w:spacing w:line="560" w:lineRule="exact"/>
              <w:jc w:val="center"/>
              <w:rPr>
                <w:rFonts w:hint="eastAsia" w:ascii="仿宋" w:hAnsi="仿宋" w:eastAsia="仿宋" w:cs="宋体"/>
                <w:bCs/>
                <w:kern w:val="0"/>
                <w:sz w:val="24"/>
                <w:lang w:eastAsia="zh-CN"/>
              </w:rPr>
            </w:pPr>
            <w:r>
              <w:rPr>
                <w:rFonts w:hint="eastAsia" w:ascii="仿宋" w:hAnsi="仿宋" w:eastAsia="仿宋" w:cs="宋体"/>
                <w:bCs/>
                <w:kern w:val="0"/>
                <w:sz w:val="24"/>
                <w:lang w:eastAsia="zh-CN"/>
              </w:rPr>
              <w:t>2026年乳山市村道中小修工程（商砼采购）</w:t>
            </w:r>
          </w:p>
        </w:tc>
        <w:tc>
          <w:tcPr>
            <w:tcW w:w="709" w:type="dxa"/>
            <w:vAlign w:val="center"/>
          </w:tcPr>
          <w:p w14:paraId="06235767">
            <w:pPr>
              <w:widowControl/>
              <w:adjustRightInd w:val="0"/>
              <w:spacing w:line="400" w:lineRule="exact"/>
              <w:jc w:val="center"/>
              <w:rPr>
                <w:rFonts w:ascii="仿宋" w:hAnsi="仿宋" w:eastAsia="仿宋" w:cs="宋体"/>
                <w:bCs/>
                <w:kern w:val="0"/>
                <w:sz w:val="24"/>
              </w:rPr>
            </w:pPr>
            <w:r>
              <w:rPr>
                <w:rFonts w:hint="eastAsia" w:ascii="仿宋" w:hAnsi="仿宋" w:eastAsia="仿宋" w:cs="宋体"/>
                <w:bCs/>
                <w:kern w:val="0"/>
                <w:sz w:val="24"/>
                <w:lang w:val="en-US" w:eastAsia="zh-CN"/>
              </w:rPr>
              <w:t>1宗</w:t>
            </w:r>
            <w:r>
              <w:rPr>
                <w:rFonts w:hint="eastAsia" w:ascii="仿宋" w:hAnsi="仿宋" w:eastAsia="仿宋" w:cs="宋体"/>
                <w:bCs/>
                <w:kern w:val="0"/>
                <w:sz w:val="24"/>
              </w:rPr>
              <w:t>³</w:t>
            </w:r>
          </w:p>
        </w:tc>
        <w:tc>
          <w:tcPr>
            <w:tcW w:w="1818" w:type="dxa"/>
            <w:tcBorders>
              <w:right w:val="single" w:color="auto" w:sz="4" w:space="0"/>
            </w:tcBorders>
            <w:vAlign w:val="center"/>
          </w:tcPr>
          <w:p w14:paraId="47E1203A">
            <w:pPr>
              <w:widowControl/>
              <w:adjustRightInd w:val="0"/>
              <w:spacing w:line="400" w:lineRule="exact"/>
              <w:jc w:val="center"/>
              <w:rPr>
                <w:rFonts w:hint="eastAsia" w:ascii="仿宋" w:hAnsi="仿宋" w:eastAsia="仿宋" w:cs="宋体"/>
                <w:bCs/>
                <w:kern w:val="0"/>
                <w:sz w:val="24"/>
                <w:lang w:eastAsia="zh-CN"/>
              </w:rPr>
            </w:pPr>
            <w:r>
              <w:rPr>
                <w:rFonts w:hint="eastAsia" w:ascii="仿宋" w:hAnsi="仿宋" w:eastAsia="仿宋" w:cs="宋体"/>
                <w:bCs/>
                <w:kern w:val="0"/>
                <w:sz w:val="24"/>
                <w:lang w:eastAsia="zh-CN"/>
              </w:rPr>
              <w:t>2000000.00</w:t>
            </w:r>
          </w:p>
        </w:tc>
        <w:tc>
          <w:tcPr>
            <w:tcW w:w="1559" w:type="dxa"/>
            <w:vAlign w:val="center"/>
          </w:tcPr>
          <w:p w14:paraId="044542D4">
            <w:pPr>
              <w:widowControl/>
              <w:adjustRightInd w:val="0"/>
              <w:spacing w:line="400" w:lineRule="exact"/>
              <w:jc w:val="center"/>
              <w:rPr>
                <w:rFonts w:hint="eastAsia" w:ascii="仿宋" w:hAnsi="仿宋" w:eastAsia="仿宋" w:cs="宋体"/>
                <w:bCs/>
                <w:kern w:val="0"/>
                <w:sz w:val="24"/>
                <w:lang w:eastAsia="zh-CN"/>
              </w:rPr>
            </w:pPr>
            <w:r>
              <w:rPr>
                <w:rFonts w:hint="eastAsia" w:ascii="仿宋" w:hAnsi="仿宋" w:eastAsia="仿宋" w:cs="宋体"/>
                <w:bCs/>
                <w:kern w:val="0"/>
                <w:sz w:val="24"/>
                <w:lang w:eastAsia="zh-CN"/>
              </w:rPr>
              <w:t>2000000.00</w:t>
            </w:r>
          </w:p>
        </w:tc>
        <w:tc>
          <w:tcPr>
            <w:tcW w:w="1417" w:type="dxa"/>
            <w:tcBorders>
              <w:right w:val="single" w:color="auto" w:sz="4" w:space="0"/>
            </w:tcBorders>
            <w:vAlign w:val="center"/>
          </w:tcPr>
          <w:p w14:paraId="36755860">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详见招标文件</w:t>
            </w:r>
          </w:p>
        </w:tc>
        <w:tc>
          <w:tcPr>
            <w:tcW w:w="1357" w:type="dxa"/>
            <w:tcBorders>
              <w:right w:val="single" w:color="auto" w:sz="4" w:space="0"/>
            </w:tcBorders>
            <w:vAlign w:val="center"/>
          </w:tcPr>
          <w:p w14:paraId="34D0C997">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详见招标文件</w:t>
            </w:r>
          </w:p>
        </w:tc>
      </w:tr>
    </w:tbl>
    <w:p w14:paraId="008AD729">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本项目不接受联合体投标</w:t>
      </w:r>
    </w:p>
    <w:p w14:paraId="2B62E8A5">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二、申请人的资格要求：</w:t>
      </w:r>
    </w:p>
    <w:p w14:paraId="38EBE812">
      <w:pPr>
        <w:widowControl/>
        <w:shd w:val="clear" w:color="auto" w:fill="FFFFFF"/>
        <w:spacing w:line="560" w:lineRule="exact"/>
        <w:ind w:firstLine="592" w:firstLineChars="200"/>
        <w:rPr>
          <w:rFonts w:ascii="仿宋" w:hAnsi="仿宋" w:eastAsia="仿宋" w:cs="宋体"/>
          <w:spacing w:val="8"/>
          <w:kern w:val="0"/>
          <w:sz w:val="28"/>
          <w:szCs w:val="28"/>
        </w:rPr>
      </w:pPr>
      <w:r>
        <w:rPr>
          <w:rFonts w:hint="eastAsia" w:ascii="仿宋" w:hAnsi="仿宋" w:eastAsia="仿宋" w:cs="宋体"/>
          <w:spacing w:val="8"/>
          <w:kern w:val="0"/>
          <w:sz w:val="28"/>
          <w:szCs w:val="28"/>
        </w:rPr>
        <w:t>1.具有独立承担民事责任的能力；</w:t>
      </w:r>
    </w:p>
    <w:p w14:paraId="1833E5C4">
      <w:pPr>
        <w:widowControl/>
        <w:shd w:val="clear" w:color="auto" w:fill="FFFFFF"/>
        <w:spacing w:line="560" w:lineRule="exact"/>
        <w:ind w:firstLine="592" w:firstLineChars="200"/>
        <w:rPr>
          <w:rFonts w:ascii="仿宋" w:hAnsi="仿宋" w:eastAsia="仿宋" w:cs="宋体"/>
          <w:spacing w:val="8"/>
          <w:kern w:val="0"/>
          <w:sz w:val="28"/>
          <w:szCs w:val="28"/>
        </w:rPr>
      </w:pPr>
      <w:r>
        <w:rPr>
          <w:rFonts w:hint="eastAsia" w:ascii="仿宋" w:hAnsi="仿宋" w:eastAsia="仿宋" w:cs="宋体"/>
          <w:spacing w:val="8"/>
          <w:kern w:val="0"/>
          <w:sz w:val="28"/>
          <w:szCs w:val="28"/>
        </w:rPr>
        <w:t>2.具有良好的商业信誉和健全的财务会计制度；</w:t>
      </w:r>
    </w:p>
    <w:p w14:paraId="7640E4D5">
      <w:pPr>
        <w:widowControl/>
        <w:shd w:val="clear" w:color="auto" w:fill="FFFFFF"/>
        <w:spacing w:line="560" w:lineRule="exact"/>
        <w:ind w:firstLine="592" w:firstLineChars="200"/>
        <w:rPr>
          <w:rFonts w:ascii="仿宋" w:hAnsi="仿宋" w:eastAsia="仿宋" w:cs="宋体"/>
          <w:spacing w:val="8"/>
          <w:kern w:val="0"/>
          <w:sz w:val="28"/>
          <w:szCs w:val="28"/>
        </w:rPr>
      </w:pPr>
      <w:r>
        <w:rPr>
          <w:rFonts w:hint="eastAsia" w:ascii="仿宋" w:hAnsi="仿宋" w:eastAsia="仿宋" w:cs="宋体"/>
          <w:spacing w:val="8"/>
          <w:kern w:val="0"/>
          <w:sz w:val="28"/>
          <w:szCs w:val="28"/>
        </w:rPr>
        <w:t>3.具有履行合同所必须设备和专业技术能力，能提供优质的服务；</w:t>
      </w:r>
    </w:p>
    <w:p w14:paraId="2C6D9B35">
      <w:pPr>
        <w:widowControl/>
        <w:shd w:val="clear" w:color="auto" w:fill="FFFFFF"/>
        <w:spacing w:line="560" w:lineRule="exact"/>
        <w:ind w:firstLine="592" w:firstLineChars="200"/>
        <w:rPr>
          <w:rFonts w:ascii="仿宋" w:hAnsi="仿宋" w:eastAsia="仿宋" w:cs="宋体"/>
          <w:spacing w:val="8"/>
          <w:kern w:val="0"/>
          <w:sz w:val="28"/>
          <w:szCs w:val="28"/>
        </w:rPr>
      </w:pPr>
      <w:r>
        <w:rPr>
          <w:rFonts w:hint="eastAsia" w:ascii="仿宋" w:hAnsi="仿宋" w:eastAsia="仿宋" w:cs="宋体"/>
          <w:spacing w:val="8"/>
          <w:kern w:val="0"/>
          <w:sz w:val="28"/>
          <w:szCs w:val="28"/>
        </w:rPr>
        <w:t>4.具有依法缴纳税收和社会保障资金的良好记录；</w:t>
      </w:r>
    </w:p>
    <w:p w14:paraId="093E7F80">
      <w:pPr>
        <w:widowControl/>
        <w:shd w:val="clear" w:color="auto" w:fill="FFFFFF"/>
        <w:spacing w:line="560" w:lineRule="exact"/>
        <w:ind w:firstLine="592" w:firstLineChars="200"/>
        <w:rPr>
          <w:rFonts w:ascii="仿宋" w:hAnsi="仿宋" w:eastAsia="仿宋" w:cs="宋体"/>
          <w:spacing w:val="8"/>
          <w:kern w:val="0"/>
          <w:sz w:val="28"/>
          <w:szCs w:val="28"/>
        </w:rPr>
      </w:pPr>
      <w:r>
        <w:rPr>
          <w:rFonts w:ascii="仿宋" w:hAnsi="仿宋" w:eastAsia="仿宋" w:cs="宋体"/>
          <w:spacing w:val="8"/>
          <w:kern w:val="0"/>
          <w:sz w:val="28"/>
          <w:szCs w:val="28"/>
        </w:rPr>
        <w:pict>
          <v:rect id="KGD_Gobal1" o:spid="_x0000_s2050"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10pt;margin-top:10pt;height:5pt;width:5pt;visibility:hidden;z-index:251659264;mso-width-relative:page;mso-height-relative:page;"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qBXg/VAAAACQEAAA8AAAAAAAAAAQAgAAAAIgAAAGRycy9kb3ducmV2LnhtbFBLAQIUABQAAAAI&#10;AIdO4kBgP8HuKgQAAMkGAAAOAAAAAAAAAAEAIAAAACQBAABkcnMvZTJvRG9jLnhtbFBLBQYAAAAA&#10;BgAGAFkBAADABwAAAAA=&#10;">
            <v:path/>
            <v:fill focussize="0,0"/>
            <v:stroke/>
            <v:imagedata o:title=""/>
            <o:lock v:ext="edit"/>
          </v:rect>
        </w:pict>
      </w:r>
      <w:r>
        <w:rPr>
          <w:rFonts w:hint="eastAsia" w:ascii="仿宋" w:hAnsi="仿宋" w:eastAsia="仿宋" w:cs="宋体"/>
          <w:spacing w:val="8"/>
          <w:kern w:val="0"/>
          <w:sz w:val="28"/>
          <w:szCs w:val="28"/>
        </w:rPr>
        <w:t>5.参加本次采购活动前三年内，在经营活动中没有重大违法记录；</w:t>
      </w:r>
    </w:p>
    <w:p w14:paraId="267E45FD">
      <w:pPr>
        <w:widowControl/>
        <w:shd w:val="clear" w:color="auto" w:fill="FFFFFF"/>
        <w:spacing w:line="560" w:lineRule="exact"/>
        <w:ind w:firstLine="592" w:firstLineChars="200"/>
        <w:rPr>
          <w:rFonts w:ascii="仿宋" w:hAnsi="仿宋" w:eastAsia="仿宋" w:cs="宋体"/>
          <w:spacing w:val="8"/>
          <w:kern w:val="0"/>
          <w:sz w:val="28"/>
          <w:szCs w:val="28"/>
        </w:rPr>
      </w:pPr>
      <w:r>
        <w:rPr>
          <w:rFonts w:hint="eastAsia" w:ascii="仿宋" w:hAnsi="仿宋" w:eastAsia="仿宋" w:cs="宋体"/>
          <w:spacing w:val="8"/>
          <w:kern w:val="0"/>
          <w:sz w:val="28"/>
          <w:szCs w:val="28"/>
        </w:rPr>
        <w:t>6.法律、行政法规及招标文件规定的其他要求。</w:t>
      </w:r>
    </w:p>
    <w:p w14:paraId="29226EC2">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三、获取招标文件</w:t>
      </w:r>
    </w:p>
    <w:p w14:paraId="41F15DBD">
      <w:pPr>
        <w:widowControl/>
        <w:adjustRightInd w:val="0"/>
        <w:spacing w:line="560" w:lineRule="exact"/>
        <w:ind w:firstLine="592" w:firstLineChars="200"/>
        <w:jc w:val="left"/>
        <w:rPr>
          <w:rFonts w:ascii="仿宋" w:hAnsi="仿宋" w:eastAsia="仿宋" w:cs="仿宋"/>
          <w:color w:val="000000" w:themeColor="text1"/>
          <w:spacing w:val="8"/>
          <w:kern w:val="0"/>
          <w:sz w:val="28"/>
          <w:szCs w:val="28"/>
        </w:rPr>
      </w:pPr>
      <w:r>
        <w:rPr>
          <w:rFonts w:hint="eastAsia" w:ascii="仿宋" w:hAnsi="仿宋" w:eastAsia="仿宋" w:cs="仿宋"/>
          <w:spacing w:val="8"/>
          <w:kern w:val="0"/>
          <w:sz w:val="28"/>
          <w:szCs w:val="28"/>
        </w:rPr>
        <w:t>1.时间</w:t>
      </w:r>
      <w:r>
        <w:rPr>
          <w:rFonts w:hint="eastAsia" w:ascii="仿宋" w:hAnsi="仿宋" w:eastAsia="仿宋" w:cs="仿宋"/>
          <w:color w:val="000000" w:themeColor="text1"/>
          <w:spacing w:val="8"/>
          <w:kern w:val="0"/>
          <w:sz w:val="28"/>
          <w:szCs w:val="28"/>
        </w:rPr>
        <w:t>：</w:t>
      </w:r>
      <w:r>
        <w:rPr>
          <w:rFonts w:hint="eastAsia" w:ascii="仿宋" w:hAnsi="仿宋" w:eastAsia="仿宋" w:cs="仿宋"/>
          <w:color w:val="000000" w:themeColor="text1"/>
          <w:spacing w:val="8"/>
          <w:kern w:val="0"/>
          <w:sz w:val="28"/>
          <w:szCs w:val="28"/>
          <w:lang w:eastAsia="zh-CN"/>
        </w:rPr>
        <w:t>2026年05月14日</w:t>
      </w:r>
      <w:r>
        <w:rPr>
          <w:rFonts w:hint="eastAsia" w:ascii="仿宋" w:hAnsi="仿宋" w:eastAsia="仿宋" w:cs="仿宋"/>
          <w:color w:val="000000" w:themeColor="text1"/>
          <w:spacing w:val="8"/>
          <w:kern w:val="0"/>
          <w:sz w:val="28"/>
          <w:szCs w:val="28"/>
          <w:lang w:val="en-US" w:eastAsia="zh-CN"/>
        </w:rPr>
        <w:t>17</w:t>
      </w:r>
      <w:r>
        <w:rPr>
          <w:rFonts w:hint="eastAsia" w:ascii="仿宋" w:hAnsi="仿宋" w:eastAsia="仿宋" w:cs="仿宋"/>
          <w:color w:val="000000" w:themeColor="text1"/>
          <w:spacing w:val="8"/>
          <w:kern w:val="0"/>
          <w:sz w:val="28"/>
          <w:szCs w:val="28"/>
        </w:rPr>
        <w:t>时00分至</w:t>
      </w:r>
      <w:r>
        <w:rPr>
          <w:rFonts w:hint="eastAsia" w:ascii="仿宋" w:hAnsi="仿宋" w:eastAsia="仿宋" w:cs="仿宋"/>
          <w:color w:val="000000" w:themeColor="text1"/>
          <w:spacing w:val="8"/>
          <w:kern w:val="0"/>
          <w:sz w:val="28"/>
          <w:szCs w:val="28"/>
          <w:lang w:eastAsia="zh-CN"/>
        </w:rPr>
        <w:t>2026年05月21日</w:t>
      </w:r>
      <w:r>
        <w:rPr>
          <w:rFonts w:hint="eastAsia" w:ascii="仿宋" w:hAnsi="仿宋" w:eastAsia="仿宋" w:cs="仿宋"/>
          <w:color w:val="000000" w:themeColor="text1"/>
          <w:spacing w:val="8"/>
          <w:kern w:val="0"/>
          <w:sz w:val="28"/>
          <w:szCs w:val="28"/>
        </w:rPr>
        <w:t>17时00分（北京时间）</w:t>
      </w:r>
    </w:p>
    <w:p w14:paraId="5E7DBB6B">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2.地点：登录威海市公共资源交易网（乳山分中心）首页右侧“交易服务</w:t>
      </w:r>
      <w:r>
        <w:rPr>
          <w:rFonts w:hint="eastAsia" w:ascii="仿宋" w:hAnsi="仿宋" w:eastAsia="仿宋" w:cs="仿宋"/>
          <w:spacing w:val="8"/>
          <w:kern w:val="0"/>
          <w:sz w:val="28"/>
          <w:szCs w:val="28"/>
          <w:lang w:eastAsia="zh-CN"/>
        </w:rPr>
        <w:t>一</w:t>
      </w:r>
      <w:r>
        <w:rPr>
          <w:rFonts w:hint="eastAsia" w:ascii="仿宋" w:hAnsi="仿宋" w:eastAsia="仿宋" w:cs="仿宋"/>
          <w:spacing w:val="8"/>
          <w:kern w:val="0"/>
          <w:sz w:val="28"/>
          <w:szCs w:val="28"/>
        </w:rPr>
        <w:t>网通办系统-（新版）一网通办系统”进行平台切换点击“国企采购”进入国有企业阳光采购电子化服务平台获取文件（网址：</w:t>
      </w:r>
      <w:r>
        <w:fldChar w:fldCharType="begin"/>
      </w:r>
      <w:r>
        <w:instrText xml:space="preserve"> HYPERLINK "http://ggzyjy.weihai.cn/rongcheng/）。逾期无法从威海市国有企业阳光采购电子化服务平台中获取文件，未在规定时间内从系统中获取招标文件的投标人将无法递交电子投标文件。" </w:instrText>
      </w:r>
      <w:r>
        <w:fldChar w:fldCharType="separate"/>
      </w:r>
      <w:r>
        <w:rPr>
          <w:rFonts w:hint="eastAsia" w:ascii="仿宋" w:hAnsi="仿宋" w:eastAsia="仿宋" w:cs="仿宋"/>
          <w:spacing w:val="8"/>
          <w:kern w:val="0"/>
          <w:sz w:val="28"/>
          <w:szCs w:val="28"/>
        </w:rPr>
        <w:t>http://ggzyjy.weihai.cn/rushan/）。逾期无法从威海市国有企业阳光采购电子化服务平台中获取文件，未在规定时间内从系统中获取招标文件的投标人将无法递交电子投标文件。</w:t>
      </w:r>
      <w:r>
        <w:rPr>
          <w:rFonts w:hint="eastAsia" w:ascii="仿宋" w:hAnsi="仿宋" w:eastAsia="仿宋" w:cs="仿宋"/>
          <w:spacing w:val="8"/>
          <w:kern w:val="0"/>
          <w:sz w:val="28"/>
          <w:szCs w:val="28"/>
        </w:rPr>
        <w:fldChar w:fldCharType="end"/>
      </w:r>
    </w:p>
    <w:p w14:paraId="4604E755">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交易服务一网通办系统技术支持电话：4009980000（受理问题：系统登录、CA锁绑定、平台切换）， 一网通办技术支持QQ群：1143439694 ；CA锁办理咨询电话：0631-5307028；国企采购技术支持电话：18769124292 ，国企技术支持QQ群（供应商）：1146578397。</w:t>
      </w:r>
    </w:p>
    <w:p w14:paraId="0FCD3904">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2B4E2571">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3.售价：免费</w:t>
      </w:r>
    </w:p>
    <w:p w14:paraId="721D8AD3">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四、提交投标文件截止时间、开标时间和地点</w:t>
      </w:r>
    </w:p>
    <w:p w14:paraId="61F867E5">
      <w:pPr>
        <w:widowControl/>
        <w:adjustRightInd w:val="0"/>
        <w:spacing w:line="560" w:lineRule="exact"/>
        <w:ind w:left="210" w:leftChars="100" w:firstLine="296" w:firstLineChars="100"/>
        <w:jc w:val="left"/>
        <w:rPr>
          <w:rFonts w:ascii="仿宋" w:hAnsi="仿宋" w:eastAsia="仿宋" w:cs="仿宋"/>
          <w:color w:val="000000" w:themeColor="text1"/>
          <w:spacing w:val="8"/>
          <w:kern w:val="0"/>
          <w:sz w:val="28"/>
          <w:szCs w:val="28"/>
        </w:rPr>
      </w:pPr>
      <w:r>
        <w:rPr>
          <w:rFonts w:hint="eastAsia" w:ascii="仿宋" w:hAnsi="仿宋" w:eastAsia="仿宋" w:cs="仿宋"/>
          <w:spacing w:val="8"/>
          <w:kern w:val="0"/>
          <w:sz w:val="28"/>
          <w:szCs w:val="28"/>
        </w:rPr>
        <w:t>1.提交投标文件时间：</w:t>
      </w:r>
      <w:r>
        <w:rPr>
          <w:rFonts w:hint="eastAsia" w:ascii="仿宋" w:hAnsi="仿宋" w:eastAsia="仿宋" w:cs="仿宋"/>
          <w:spacing w:val="8"/>
          <w:kern w:val="0"/>
          <w:sz w:val="28"/>
          <w:szCs w:val="28"/>
          <w:lang w:eastAsia="zh-CN"/>
        </w:rPr>
        <w:t>2026年05月14日</w:t>
      </w:r>
      <w:r>
        <w:rPr>
          <w:rFonts w:hint="eastAsia" w:ascii="仿宋" w:hAnsi="仿宋" w:eastAsia="仿宋" w:cs="仿宋"/>
          <w:color w:val="000000" w:themeColor="text1"/>
          <w:spacing w:val="8"/>
          <w:kern w:val="0"/>
          <w:sz w:val="28"/>
          <w:szCs w:val="28"/>
          <w:lang w:val="en-US" w:eastAsia="zh-CN"/>
        </w:rPr>
        <w:t>18</w:t>
      </w:r>
      <w:r>
        <w:rPr>
          <w:rFonts w:hint="eastAsia" w:ascii="仿宋" w:hAnsi="仿宋" w:eastAsia="仿宋" w:cs="仿宋"/>
          <w:color w:val="000000" w:themeColor="text1"/>
          <w:spacing w:val="8"/>
          <w:kern w:val="0"/>
          <w:sz w:val="28"/>
          <w:szCs w:val="28"/>
        </w:rPr>
        <w:t>时00分至</w:t>
      </w:r>
      <w:r>
        <w:rPr>
          <w:rFonts w:hint="eastAsia" w:ascii="仿宋" w:hAnsi="仿宋" w:eastAsia="仿宋" w:cs="仿宋"/>
          <w:color w:val="000000" w:themeColor="text1"/>
          <w:spacing w:val="8"/>
          <w:kern w:val="0"/>
          <w:sz w:val="28"/>
          <w:szCs w:val="28"/>
          <w:lang w:eastAsia="zh-CN"/>
        </w:rPr>
        <w:t>2026年06月04日</w:t>
      </w:r>
      <w:r>
        <w:rPr>
          <w:rFonts w:hint="eastAsia" w:ascii="仿宋" w:hAnsi="仿宋" w:eastAsia="仿宋" w:cs="仿宋"/>
          <w:color w:val="000000" w:themeColor="text1"/>
          <w:spacing w:val="8"/>
          <w:kern w:val="0"/>
          <w:sz w:val="28"/>
          <w:szCs w:val="28"/>
        </w:rPr>
        <w:t>09时00分</w:t>
      </w:r>
    </w:p>
    <w:p w14:paraId="3CF93F6D">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2.地点：</w:t>
      </w:r>
      <w:r>
        <w:rPr>
          <w:rFonts w:hint="eastAsia" w:ascii="仿宋" w:hAnsi="仿宋" w:eastAsia="仿宋" w:cs="仿宋"/>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hint="eastAsia" w:ascii="仿宋" w:hAnsi="仿宋" w:eastAsia="仿宋" w:cs="仿宋"/>
          <w:spacing w:val="8"/>
          <w:kern w:val="0"/>
          <w:sz w:val="28"/>
          <w:szCs w:val="28"/>
        </w:rPr>
        <w:t>已在威海市国有企业阳光采购电子化服务平台获取文件的投标人在规定时间内递交电子投标文件。</w:t>
      </w:r>
    </w:p>
    <w:p w14:paraId="19B0C30D">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3.开标时</w:t>
      </w:r>
      <w:r>
        <w:rPr>
          <w:rFonts w:hint="eastAsia" w:ascii="仿宋" w:hAnsi="仿宋" w:eastAsia="仿宋" w:cs="仿宋"/>
          <w:color w:val="000000" w:themeColor="text1"/>
          <w:spacing w:val="8"/>
          <w:kern w:val="0"/>
          <w:sz w:val="28"/>
          <w:szCs w:val="28"/>
        </w:rPr>
        <w:t>间：</w:t>
      </w:r>
      <w:r>
        <w:rPr>
          <w:rFonts w:hint="eastAsia" w:ascii="仿宋" w:hAnsi="仿宋" w:eastAsia="仿宋" w:cs="仿宋"/>
          <w:color w:val="000000" w:themeColor="text1"/>
          <w:spacing w:val="8"/>
          <w:kern w:val="0"/>
          <w:sz w:val="28"/>
          <w:szCs w:val="28"/>
          <w:lang w:eastAsia="zh-CN"/>
        </w:rPr>
        <w:t>2026年06月04日</w:t>
      </w:r>
      <w:r>
        <w:rPr>
          <w:rFonts w:hint="eastAsia" w:ascii="仿宋" w:hAnsi="仿宋" w:eastAsia="仿宋" w:cs="仿宋"/>
          <w:color w:val="000000" w:themeColor="text1"/>
          <w:spacing w:val="8"/>
          <w:kern w:val="0"/>
          <w:sz w:val="28"/>
          <w:szCs w:val="28"/>
        </w:rPr>
        <w:t>09时00分（北京时</w:t>
      </w:r>
      <w:r>
        <w:rPr>
          <w:rFonts w:hint="eastAsia" w:ascii="仿宋" w:hAnsi="仿宋" w:eastAsia="仿宋" w:cs="仿宋"/>
          <w:spacing w:val="8"/>
          <w:kern w:val="0"/>
          <w:sz w:val="28"/>
          <w:szCs w:val="28"/>
        </w:rPr>
        <w:t>间）</w:t>
      </w:r>
    </w:p>
    <w:p w14:paraId="7EDB3AE0">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4.开标地点：威海市乳山市深圳路1</w:t>
      </w:r>
      <w:bookmarkStart w:id="15" w:name="_GoBack"/>
      <w:bookmarkEnd w:id="15"/>
      <w:r>
        <w:rPr>
          <w:rFonts w:hint="eastAsia" w:ascii="仿宋" w:hAnsi="仿宋" w:eastAsia="仿宋" w:cs="仿宋"/>
          <w:spacing w:val="8"/>
          <w:kern w:val="0"/>
          <w:sz w:val="28"/>
          <w:szCs w:val="28"/>
        </w:rPr>
        <w:t>08号市民服务中心三楼</w:t>
      </w:r>
    </w:p>
    <w:p w14:paraId="672082FA">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五、其他补充事宜</w:t>
      </w:r>
    </w:p>
    <w:p w14:paraId="45329DB0">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本项目实行全流程电子化，实行远程解密，投标供应商无需到现场，并保持通讯畅通，提前在个人电脑上进行测试确保音频、视频功能可正常使用，因通讯不畅造成的一切后果由供应商自行承担。</w:t>
      </w:r>
    </w:p>
    <w:p w14:paraId="0351E56A">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六、对本次招标提出询问，请按以下方式联系。</w:t>
      </w:r>
    </w:p>
    <w:p w14:paraId="4B3E585F">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1.采购人信息</w:t>
      </w:r>
    </w:p>
    <w:p w14:paraId="5F6E640B">
      <w:pPr>
        <w:widowControl/>
        <w:shd w:val="clear" w:color="auto" w:fill="FFFFFF"/>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名  称：</w:t>
      </w:r>
      <w:r>
        <w:rPr>
          <w:rFonts w:hint="eastAsia" w:ascii="仿宋" w:hAnsi="仿宋" w:eastAsia="仿宋" w:cs="仿宋"/>
          <w:spacing w:val="8"/>
          <w:kern w:val="0"/>
          <w:sz w:val="28"/>
          <w:szCs w:val="28"/>
          <w:lang w:eastAsia="zh-CN"/>
        </w:rPr>
        <w:t>威海市鸿畅水利建筑工程有限公司</w:t>
      </w:r>
    </w:p>
    <w:p w14:paraId="191185CF">
      <w:pPr>
        <w:widowControl/>
        <w:shd w:val="clear" w:color="auto" w:fill="FFFFFF"/>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地  址：</w:t>
      </w:r>
      <w:r>
        <w:rPr>
          <w:rFonts w:hint="eastAsia" w:ascii="仿宋" w:hAnsi="仿宋" w:eastAsia="仿宋" w:cs="仿宋"/>
          <w:spacing w:val="8"/>
          <w:kern w:val="0"/>
          <w:sz w:val="28"/>
          <w:szCs w:val="28"/>
          <w:lang w:eastAsia="zh-CN"/>
        </w:rPr>
        <w:t>山东省威海市乳山市城区街道府前路12号</w:t>
      </w:r>
    </w:p>
    <w:p w14:paraId="5462CF4D">
      <w:pPr>
        <w:widowControl/>
        <w:adjustRightInd w:val="0"/>
        <w:spacing w:line="560" w:lineRule="exact"/>
        <w:ind w:firstLine="592" w:firstLineChars="200"/>
        <w:jc w:val="left"/>
        <w:rPr>
          <w:rFonts w:ascii="仿宋" w:hAnsi="仿宋" w:eastAsia="仿宋" w:cs="宋体"/>
          <w:spacing w:val="8"/>
          <w:kern w:val="0"/>
          <w:sz w:val="28"/>
          <w:szCs w:val="28"/>
        </w:rPr>
      </w:pPr>
      <w:r>
        <w:rPr>
          <w:rFonts w:hint="eastAsia" w:ascii="仿宋" w:hAnsi="仿宋" w:eastAsia="仿宋" w:cs="宋体"/>
          <w:spacing w:val="8"/>
          <w:kern w:val="0"/>
          <w:sz w:val="28"/>
          <w:szCs w:val="28"/>
        </w:rPr>
        <w:t>联系人：</w:t>
      </w:r>
      <w:r>
        <w:rPr>
          <w:rFonts w:hint="eastAsia" w:ascii="仿宋" w:hAnsi="仿宋" w:eastAsia="仿宋" w:cs="宋体"/>
          <w:spacing w:val="8"/>
          <w:kern w:val="0"/>
          <w:sz w:val="28"/>
          <w:szCs w:val="28"/>
          <w:lang w:eastAsia="zh-CN"/>
        </w:rPr>
        <w:t>宋琳琳</w:t>
      </w:r>
      <w:r>
        <w:rPr>
          <w:rFonts w:hint="eastAsia" w:ascii="仿宋" w:hAnsi="仿宋" w:eastAsia="仿宋" w:cs="宋体"/>
          <w:spacing w:val="8"/>
          <w:kern w:val="0"/>
          <w:sz w:val="28"/>
          <w:szCs w:val="28"/>
        </w:rPr>
        <w:t xml:space="preserve">  </w:t>
      </w:r>
    </w:p>
    <w:p w14:paraId="7F5A72B8">
      <w:pPr>
        <w:widowControl/>
        <w:adjustRightInd w:val="0"/>
        <w:spacing w:line="560" w:lineRule="exact"/>
        <w:ind w:firstLine="592" w:firstLineChars="200"/>
        <w:jc w:val="left"/>
        <w:rPr>
          <w:rFonts w:hint="eastAsia" w:ascii="仿宋" w:hAnsi="仿宋" w:eastAsia="仿宋" w:cs="宋体"/>
          <w:spacing w:val="8"/>
          <w:kern w:val="0"/>
          <w:sz w:val="28"/>
          <w:szCs w:val="28"/>
          <w:lang w:eastAsia="zh-CN"/>
        </w:rPr>
      </w:pPr>
      <w:r>
        <w:rPr>
          <w:rFonts w:hint="eastAsia" w:ascii="仿宋" w:hAnsi="仿宋" w:eastAsia="仿宋" w:cs="仿宋"/>
          <w:spacing w:val="8"/>
          <w:kern w:val="0"/>
          <w:sz w:val="28"/>
          <w:szCs w:val="28"/>
        </w:rPr>
        <w:t>联系方式：</w:t>
      </w:r>
      <w:r>
        <w:rPr>
          <w:rFonts w:hint="eastAsia" w:ascii="仿宋" w:hAnsi="仿宋" w:eastAsia="仿宋" w:cs="宋体"/>
          <w:spacing w:val="8"/>
          <w:kern w:val="0"/>
          <w:sz w:val="28"/>
          <w:szCs w:val="28"/>
          <w:lang w:eastAsia="zh-CN"/>
        </w:rPr>
        <w:t>0631-6658161</w:t>
      </w:r>
    </w:p>
    <w:p w14:paraId="35DD5DBA">
      <w:pPr>
        <w:spacing w:line="560" w:lineRule="exact"/>
        <w:ind w:firstLine="592" w:firstLineChars="200"/>
        <w:rPr>
          <w:rFonts w:ascii="仿宋" w:hAnsi="仿宋" w:eastAsia="仿宋" w:cs="仿宋"/>
          <w:spacing w:val="8"/>
          <w:kern w:val="0"/>
          <w:sz w:val="28"/>
          <w:szCs w:val="28"/>
        </w:rPr>
      </w:pPr>
      <w:r>
        <w:rPr>
          <w:rFonts w:hint="eastAsia" w:ascii="仿宋" w:hAnsi="仿宋" w:eastAsia="仿宋" w:cs="仿宋"/>
          <w:spacing w:val="8"/>
          <w:kern w:val="0"/>
          <w:sz w:val="28"/>
          <w:szCs w:val="28"/>
        </w:rPr>
        <w:t>2.采购代理机构信息</w:t>
      </w:r>
    </w:p>
    <w:p w14:paraId="55D0F206">
      <w:pPr>
        <w:widowControl/>
        <w:shd w:val="clear" w:color="auto" w:fill="FFFFFF"/>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名  称：</w:t>
      </w:r>
      <w:r>
        <w:rPr>
          <w:rFonts w:hint="eastAsia" w:ascii="仿宋" w:hAnsi="仿宋" w:eastAsia="仿宋" w:cs="仿宋"/>
          <w:spacing w:val="8"/>
          <w:kern w:val="0"/>
          <w:sz w:val="28"/>
          <w:szCs w:val="28"/>
          <w:lang w:eastAsia="zh-CN"/>
        </w:rPr>
        <w:t>山东华正建筑设计咨询有限公司</w:t>
      </w:r>
    </w:p>
    <w:p w14:paraId="5D8D43E2">
      <w:pPr>
        <w:widowControl/>
        <w:shd w:val="clear" w:color="auto" w:fill="FFFFFF"/>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地  址：</w:t>
      </w:r>
      <w:r>
        <w:rPr>
          <w:rFonts w:hint="eastAsia" w:ascii="仿宋" w:hAnsi="仿宋" w:eastAsia="仿宋" w:cs="仿宋"/>
          <w:spacing w:val="8"/>
          <w:kern w:val="0"/>
          <w:sz w:val="28"/>
          <w:szCs w:val="28"/>
          <w:lang w:eastAsia="zh-CN"/>
        </w:rPr>
        <w:t>乳山市北环路53-3</w:t>
      </w:r>
    </w:p>
    <w:p w14:paraId="78E5E1EE">
      <w:pPr>
        <w:widowControl/>
        <w:shd w:val="clear" w:color="auto" w:fill="FFFFFF"/>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联系人：</w:t>
      </w:r>
      <w:r>
        <w:rPr>
          <w:rFonts w:hint="eastAsia" w:ascii="仿宋" w:hAnsi="仿宋" w:eastAsia="仿宋" w:cs="仿宋"/>
          <w:spacing w:val="8"/>
          <w:kern w:val="0"/>
          <w:sz w:val="28"/>
          <w:szCs w:val="28"/>
          <w:lang w:eastAsia="zh-CN"/>
        </w:rPr>
        <w:t>宋蕾</w:t>
      </w:r>
    </w:p>
    <w:p w14:paraId="02479022">
      <w:pPr>
        <w:widowControl/>
        <w:shd w:val="clear" w:color="auto" w:fill="FFFFFF"/>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联系方式：</w:t>
      </w:r>
      <w:r>
        <w:rPr>
          <w:rFonts w:hint="eastAsia" w:ascii="仿宋" w:hAnsi="仿宋" w:eastAsia="仿宋" w:cs="仿宋"/>
          <w:spacing w:val="8"/>
          <w:kern w:val="0"/>
          <w:sz w:val="28"/>
          <w:szCs w:val="28"/>
          <w:lang w:eastAsia="zh-CN"/>
        </w:rPr>
        <w:t>0631-6665979</w:t>
      </w:r>
    </w:p>
    <w:p w14:paraId="5594BF27">
      <w:pPr>
        <w:widowControl/>
        <w:adjustRightInd w:val="0"/>
        <w:spacing w:line="5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七、发布公告的媒介</w:t>
      </w:r>
    </w:p>
    <w:p w14:paraId="7D7F7024">
      <w:pPr>
        <w:widowControl/>
        <w:adjustRightInd w:val="0"/>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14:paraId="5F8F2EAC">
      <w:pPr>
        <w:spacing w:line="560" w:lineRule="exact"/>
        <w:jc w:val="right"/>
        <w:rPr>
          <w:rFonts w:ascii="仿宋" w:hAnsi="仿宋" w:eastAsia="仿宋" w:cs="仿宋"/>
          <w:kern w:val="0"/>
          <w:sz w:val="28"/>
          <w:szCs w:val="28"/>
        </w:rPr>
      </w:pPr>
    </w:p>
    <w:p w14:paraId="2A5AF083">
      <w:pPr>
        <w:spacing w:line="560" w:lineRule="exact"/>
        <w:jc w:val="right"/>
        <w:rPr>
          <w:rFonts w:hint="eastAsia" w:ascii="仿宋" w:hAnsi="仿宋" w:eastAsia="仿宋" w:cs="仿宋"/>
          <w:sz w:val="28"/>
          <w:szCs w:val="28"/>
          <w:lang w:eastAsia="zh-CN"/>
        </w:rPr>
      </w:pPr>
      <w:r>
        <w:rPr>
          <w:rFonts w:hint="eastAsia" w:ascii="仿宋" w:hAnsi="仿宋" w:eastAsia="仿宋" w:cs="仿宋"/>
          <w:kern w:val="0"/>
          <w:sz w:val="28"/>
          <w:szCs w:val="28"/>
        </w:rPr>
        <w:t>发布人：</w:t>
      </w:r>
      <w:r>
        <w:rPr>
          <w:rFonts w:hint="eastAsia" w:ascii="仿宋" w:hAnsi="仿宋" w:eastAsia="仿宋" w:cs="宋体"/>
          <w:spacing w:val="8"/>
          <w:kern w:val="0"/>
          <w:sz w:val="28"/>
          <w:szCs w:val="28"/>
          <w:lang w:eastAsia="zh-CN"/>
        </w:rPr>
        <w:t>山东华正建筑设计咨询有限公司</w:t>
      </w:r>
    </w:p>
    <w:p w14:paraId="3BE3D691">
      <w:pPr>
        <w:widowControl/>
        <w:wordWrap w:val="0"/>
        <w:adjustRightInd w:val="0"/>
        <w:spacing w:line="360" w:lineRule="auto"/>
        <w:ind w:left="-240"/>
        <w:jc w:val="right"/>
        <w:rPr>
          <w:rFonts w:hint="eastAsia" w:ascii="仿宋" w:hAnsi="仿宋" w:eastAsia="仿宋" w:cs="仿宋"/>
          <w:color w:val="000000" w:themeColor="text1"/>
          <w:kern w:val="0"/>
          <w:sz w:val="28"/>
          <w:szCs w:val="28"/>
          <w:lang w:eastAsia="zh-CN"/>
        </w:rPr>
      </w:pPr>
      <w:r>
        <w:rPr>
          <w:rFonts w:hint="eastAsia" w:ascii="仿宋" w:hAnsi="仿宋" w:eastAsia="仿宋" w:cs="仿宋"/>
          <w:kern w:val="0"/>
          <w:sz w:val="28"/>
          <w:szCs w:val="28"/>
        </w:rPr>
        <w:t>发布</w:t>
      </w:r>
      <w:r>
        <w:rPr>
          <w:rFonts w:hint="eastAsia" w:ascii="仿宋" w:hAnsi="仿宋" w:eastAsia="仿宋" w:cs="仿宋"/>
          <w:color w:val="000000" w:themeColor="text1"/>
          <w:kern w:val="0"/>
          <w:sz w:val="28"/>
          <w:szCs w:val="28"/>
        </w:rPr>
        <w:t>时间：</w:t>
      </w:r>
      <w:r>
        <w:rPr>
          <w:rFonts w:hint="eastAsia" w:ascii="仿宋" w:hAnsi="仿宋" w:eastAsia="仿宋" w:cs="仿宋"/>
          <w:color w:val="000000" w:themeColor="text1"/>
          <w:kern w:val="0"/>
          <w:sz w:val="28"/>
          <w:szCs w:val="28"/>
          <w:lang w:eastAsia="zh-CN"/>
        </w:rPr>
        <w:t>2026年05月14日</w:t>
      </w:r>
    </w:p>
    <w:p w14:paraId="4D161528">
      <w:pPr>
        <w:widowControl/>
        <w:jc w:val="left"/>
        <w:rPr>
          <w:rFonts w:ascii="仿宋" w:hAnsi="仿宋" w:eastAsia="仿宋" w:cs="仿宋"/>
          <w:color w:val="FF0000"/>
        </w:rPr>
        <w:sectPr>
          <w:footerReference r:id="rId3" w:type="default"/>
          <w:pgSz w:w="11906" w:h="16838"/>
          <w:pgMar w:top="1440" w:right="1418" w:bottom="1440" w:left="1418" w:header="851" w:footer="992" w:gutter="0"/>
          <w:cols w:space="720" w:num="1"/>
          <w:docGrid w:type="lines" w:linePitch="312" w:charSpace="0"/>
        </w:sectPr>
      </w:pPr>
    </w:p>
    <w:p w14:paraId="685C258D">
      <w:pPr>
        <w:pStyle w:val="42"/>
        <w:spacing w:before="0" w:after="0" w:line="360" w:lineRule="auto"/>
        <w:ind w:firstLine="3654" w:firstLineChars="1300"/>
        <w:jc w:val="both"/>
        <w:rPr>
          <w:rFonts w:ascii="仿宋" w:hAnsi="仿宋" w:eastAsia="仿宋" w:cs="仿宋"/>
          <w:sz w:val="28"/>
          <w:szCs w:val="28"/>
        </w:rPr>
      </w:pPr>
      <w:r>
        <w:rPr>
          <w:rFonts w:hint="eastAsia" w:ascii="仿宋" w:hAnsi="仿宋" w:eastAsia="仿宋" w:cs="仿宋"/>
          <w:sz w:val="28"/>
          <w:szCs w:val="28"/>
        </w:rPr>
        <w:t>第二章  投标人须知</w:t>
      </w:r>
      <w:bookmarkEnd w:id="0"/>
    </w:p>
    <w:p w14:paraId="26AB5655">
      <w:pPr>
        <w:spacing w:line="560" w:lineRule="exact"/>
        <w:ind w:firstLine="560" w:firstLineChars="200"/>
        <w:jc w:val="center"/>
        <w:rPr>
          <w:rFonts w:ascii="仿宋" w:hAnsi="仿宋" w:eastAsia="仿宋" w:cs="仿宋"/>
          <w:sz w:val="28"/>
          <w:szCs w:val="28"/>
        </w:rPr>
      </w:pPr>
      <w:r>
        <w:rPr>
          <w:rFonts w:hint="eastAsia" w:ascii="仿宋" w:hAnsi="仿宋" w:eastAsia="仿宋" w:cs="仿宋"/>
          <w:sz w:val="28"/>
          <w:szCs w:val="28"/>
        </w:rPr>
        <w:t>投标须知前附表</w:t>
      </w:r>
    </w:p>
    <w:p w14:paraId="3C928829">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本表是本招标项目的具体资料，是对投标（响应）须知的汇总和补充，如有矛盾，应以本资料表为准。</w:t>
      </w:r>
    </w:p>
    <w:p w14:paraId="1CD36885">
      <w:pPr>
        <w:pStyle w:val="13"/>
      </w:pPr>
    </w:p>
    <w:tbl>
      <w:tblPr>
        <w:tblStyle w:val="46"/>
        <w:tblW w:w="1056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740"/>
        <w:gridCol w:w="9825"/>
      </w:tblGrid>
      <w:tr w14:paraId="42BEEF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DDD7144">
            <w:pPr>
              <w:spacing w:line="560" w:lineRule="exact"/>
              <w:rPr>
                <w:rFonts w:ascii="仿宋" w:hAnsi="仿宋" w:eastAsia="仿宋" w:cs="仿宋"/>
                <w:sz w:val="28"/>
                <w:szCs w:val="28"/>
              </w:rPr>
            </w:pPr>
            <w:r>
              <w:rPr>
                <w:rFonts w:hint="eastAsia" w:ascii="仿宋" w:hAnsi="仿宋" w:eastAsia="仿宋" w:cs="仿宋"/>
                <w:sz w:val="28"/>
                <w:szCs w:val="28"/>
              </w:rPr>
              <w:t>序号</w:t>
            </w:r>
          </w:p>
        </w:tc>
        <w:tc>
          <w:tcPr>
            <w:tcW w:w="9825" w:type="dxa"/>
            <w:tcBorders>
              <w:top w:val="single" w:color="auto" w:sz="4" w:space="0"/>
              <w:left w:val="single" w:color="auto" w:sz="4" w:space="0"/>
              <w:bottom w:val="single" w:color="auto" w:sz="4" w:space="0"/>
              <w:right w:val="single" w:color="auto" w:sz="4" w:space="0"/>
            </w:tcBorders>
            <w:vAlign w:val="center"/>
          </w:tcPr>
          <w:p w14:paraId="21756A98">
            <w:pPr>
              <w:spacing w:line="560" w:lineRule="exact"/>
              <w:jc w:val="center"/>
              <w:rPr>
                <w:rFonts w:ascii="仿宋" w:hAnsi="仿宋" w:eastAsia="仿宋" w:cs="仿宋"/>
                <w:sz w:val="28"/>
                <w:szCs w:val="28"/>
              </w:rPr>
            </w:pPr>
            <w:r>
              <w:rPr>
                <w:rFonts w:hint="eastAsia" w:ascii="仿宋" w:hAnsi="仿宋" w:eastAsia="仿宋" w:cs="仿宋"/>
                <w:sz w:val="28"/>
                <w:szCs w:val="28"/>
              </w:rPr>
              <w:t>内           容</w:t>
            </w:r>
          </w:p>
        </w:tc>
      </w:tr>
      <w:tr w14:paraId="30CF7D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E589BB9">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w:t>
            </w:r>
          </w:p>
        </w:tc>
        <w:tc>
          <w:tcPr>
            <w:tcW w:w="9825" w:type="dxa"/>
            <w:tcBorders>
              <w:top w:val="single" w:color="auto" w:sz="4" w:space="0"/>
              <w:left w:val="single" w:color="auto" w:sz="4" w:space="0"/>
              <w:bottom w:val="single" w:color="auto" w:sz="4" w:space="0"/>
              <w:right w:val="single" w:color="auto" w:sz="4" w:space="0"/>
            </w:tcBorders>
            <w:vAlign w:val="center"/>
          </w:tcPr>
          <w:p w14:paraId="6DF86A5B">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项目名称：</w:t>
            </w:r>
            <w:r>
              <w:rPr>
                <w:rFonts w:hint="eastAsia" w:ascii="仿宋" w:hAnsi="仿宋" w:eastAsia="仿宋" w:cs="仿宋"/>
                <w:sz w:val="28"/>
                <w:szCs w:val="28"/>
                <w:lang w:eastAsia="zh-CN"/>
              </w:rPr>
              <w:t>2026年乳山市村道中小修工程（商砼采购）</w:t>
            </w:r>
          </w:p>
        </w:tc>
      </w:tr>
      <w:tr w14:paraId="0267E3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24E6826">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2</w:t>
            </w:r>
          </w:p>
        </w:tc>
        <w:tc>
          <w:tcPr>
            <w:tcW w:w="9825" w:type="dxa"/>
            <w:tcBorders>
              <w:top w:val="single" w:color="auto" w:sz="4" w:space="0"/>
              <w:left w:val="single" w:color="auto" w:sz="4" w:space="0"/>
              <w:bottom w:val="single" w:color="auto" w:sz="4" w:space="0"/>
              <w:right w:val="single" w:color="auto" w:sz="4" w:space="0"/>
            </w:tcBorders>
            <w:vAlign w:val="center"/>
          </w:tcPr>
          <w:p w14:paraId="2FBD0653">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项目编号：</w:t>
            </w:r>
            <w:r>
              <w:rPr>
                <w:rFonts w:hint="eastAsia" w:ascii="仿宋" w:hAnsi="仿宋" w:eastAsia="仿宋" w:cs="仿宋"/>
                <w:sz w:val="28"/>
                <w:szCs w:val="28"/>
                <w:lang w:eastAsia="zh-CN"/>
              </w:rPr>
              <w:t>SDHZ2026-020</w:t>
            </w:r>
          </w:p>
        </w:tc>
      </w:tr>
      <w:tr w14:paraId="526DB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46"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FFCB495">
            <w:pPr>
              <w:spacing w:line="560" w:lineRule="exact"/>
              <w:jc w:val="center"/>
              <w:rPr>
                <w:rFonts w:ascii="仿宋" w:hAnsi="仿宋" w:eastAsia="仿宋" w:cs="仿宋"/>
                <w:sz w:val="28"/>
                <w:szCs w:val="28"/>
              </w:rPr>
            </w:pPr>
            <w:r>
              <w:rPr>
                <w:rFonts w:hint="eastAsia" w:ascii="仿宋" w:hAnsi="仿宋" w:eastAsia="仿宋" w:cs="仿宋"/>
                <w:sz w:val="28"/>
                <w:szCs w:val="28"/>
              </w:rPr>
              <w:t>3</w:t>
            </w:r>
          </w:p>
        </w:tc>
        <w:tc>
          <w:tcPr>
            <w:tcW w:w="9825" w:type="dxa"/>
            <w:tcBorders>
              <w:top w:val="single" w:color="auto" w:sz="4" w:space="0"/>
              <w:left w:val="single" w:color="auto" w:sz="4" w:space="0"/>
              <w:bottom w:val="single" w:color="auto" w:sz="4" w:space="0"/>
              <w:right w:val="single" w:color="auto" w:sz="4" w:space="0"/>
            </w:tcBorders>
            <w:vAlign w:val="center"/>
          </w:tcPr>
          <w:p w14:paraId="4B98E700">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采购人名称：</w:t>
            </w:r>
            <w:r>
              <w:rPr>
                <w:rFonts w:hint="eastAsia" w:ascii="仿宋" w:hAnsi="仿宋" w:eastAsia="仿宋" w:cs="仿宋"/>
                <w:sz w:val="28"/>
                <w:szCs w:val="28"/>
                <w:lang w:eastAsia="zh-CN"/>
              </w:rPr>
              <w:t>威海市鸿畅水利建筑工程有限公司</w:t>
            </w:r>
          </w:p>
          <w:p w14:paraId="7D0D4223">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地  址：山东省威海市</w:t>
            </w:r>
            <w:r>
              <w:rPr>
                <w:rFonts w:hint="eastAsia" w:ascii="仿宋" w:hAnsi="仿宋" w:eastAsia="仿宋" w:cs="仿宋"/>
                <w:sz w:val="28"/>
                <w:szCs w:val="28"/>
                <w:lang w:eastAsia="zh-CN"/>
              </w:rPr>
              <w:t>乳山市城区街道府前路12号</w:t>
            </w:r>
          </w:p>
          <w:p w14:paraId="06F498F6">
            <w:pPr>
              <w:spacing w:line="560" w:lineRule="exact"/>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lang w:eastAsia="zh-CN"/>
              </w:rPr>
              <w:t>宋琳琳</w:t>
            </w:r>
            <w:r>
              <w:rPr>
                <w:rFonts w:hint="eastAsia" w:ascii="仿宋" w:hAnsi="仿宋" w:eastAsia="仿宋" w:cs="仿宋"/>
                <w:sz w:val="28"/>
                <w:szCs w:val="28"/>
              </w:rPr>
              <w:t xml:space="preserve">  </w:t>
            </w:r>
          </w:p>
          <w:p w14:paraId="7B2BA385">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联系方式：</w:t>
            </w:r>
            <w:r>
              <w:rPr>
                <w:rFonts w:hint="eastAsia" w:ascii="仿宋" w:hAnsi="仿宋" w:eastAsia="仿宋" w:cs="仿宋"/>
                <w:sz w:val="28"/>
                <w:szCs w:val="28"/>
                <w:lang w:eastAsia="zh-CN"/>
              </w:rPr>
              <w:t>0631-6658161</w:t>
            </w:r>
          </w:p>
        </w:tc>
      </w:tr>
      <w:tr w14:paraId="02F037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2B330C1">
            <w:pPr>
              <w:spacing w:line="560" w:lineRule="exact"/>
              <w:jc w:val="center"/>
              <w:rPr>
                <w:rFonts w:ascii="仿宋" w:hAnsi="仿宋" w:eastAsia="仿宋" w:cs="仿宋"/>
                <w:sz w:val="28"/>
                <w:szCs w:val="28"/>
              </w:rPr>
            </w:pPr>
            <w:r>
              <w:rPr>
                <w:rFonts w:hint="eastAsia" w:ascii="仿宋" w:hAnsi="仿宋" w:eastAsia="仿宋" w:cs="仿宋"/>
                <w:sz w:val="28"/>
                <w:szCs w:val="28"/>
              </w:rPr>
              <w:t>4</w:t>
            </w:r>
          </w:p>
        </w:tc>
        <w:tc>
          <w:tcPr>
            <w:tcW w:w="9825" w:type="dxa"/>
            <w:tcBorders>
              <w:top w:val="single" w:color="auto" w:sz="4" w:space="0"/>
              <w:left w:val="single" w:color="auto" w:sz="4" w:space="0"/>
              <w:bottom w:val="single" w:color="auto" w:sz="4" w:space="0"/>
              <w:right w:val="single" w:color="auto" w:sz="4" w:space="0"/>
            </w:tcBorders>
            <w:vAlign w:val="center"/>
          </w:tcPr>
          <w:p w14:paraId="5CA9F952">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采购代理机构名称：</w:t>
            </w:r>
            <w:r>
              <w:rPr>
                <w:rFonts w:hint="eastAsia" w:ascii="仿宋" w:hAnsi="仿宋" w:eastAsia="仿宋" w:cs="仿宋"/>
                <w:sz w:val="28"/>
                <w:szCs w:val="28"/>
                <w:lang w:eastAsia="zh-CN"/>
              </w:rPr>
              <w:t>山东华正建筑设计咨询有限公司</w:t>
            </w:r>
          </w:p>
          <w:p w14:paraId="64206C4D">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地  址：</w:t>
            </w:r>
            <w:r>
              <w:rPr>
                <w:rFonts w:hint="eastAsia" w:ascii="仿宋" w:hAnsi="仿宋" w:eastAsia="仿宋" w:cs="仿宋"/>
                <w:sz w:val="28"/>
                <w:szCs w:val="28"/>
                <w:lang w:eastAsia="zh-CN"/>
              </w:rPr>
              <w:t>乳山市北环路53-3</w:t>
            </w:r>
          </w:p>
          <w:p w14:paraId="4EF9CB5A">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联系人：</w:t>
            </w:r>
            <w:r>
              <w:rPr>
                <w:rFonts w:hint="eastAsia" w:ascii="仿宋" w:hAnsi="仿宋" w:eastAsia="仿宋" w:cs="仿宋"/>
                <w:sz w:val="28"/>
                <w:szCs w:val="28"/>
                <w:lang w:eastAsia="zh-CN"/>
              </w:rPr>
              <w:t>宋蕾</w:t>
            </w:r>
          </w:p>
          <w:p w14:paraId="0715D5E9">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联系方式：</w:t>
            </w:r>
            <w:r>
              <w:rPr>
                <w:rFonts w:hint="eastAsia" w:ascii="仿宋" w:hAnsi="仿宋" w:eastAsia="仿宋" w:cs="仿宋"/>
                <w:sz w:val="28"/>
                <w:szCs w:val="28"/>
                <w:lang w:eastAsia="zh-CN"/>
              </w:rPr>
              <w:t>0631-6665979</w:t>
            </w:r>
          </w:p>
        </w:tc>
      </w:tr>
      <w:tr w14:paraId="6B3893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06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AE57380">
            <w:pPr>
              <w:spacing w:line="560" w:lineRule="exact"/>
              <w:jc w:val="center"/>
              <w:rPr>
                <w:rFonts w:ascii="仿宋" w:hAnsi="仿宋" w:eastAsia="仿宋" w:cs="仿宋"/>
                <w:sz w:val="28"/>
                <w:szCs w:val="28"/>
              </w:rPr>
            </w:pPr>
            <w:r>
              <w:rPr>
                <w:rFonts w:hint="eastAsia" w:ascii="仿宋" w:hAnsi="仿宋" w:eastAsia="仿宋" w:cs="仿宋"/>
                <w:sz w:val="28"/>
                <w:szCs w:val="28"/>
              </w:rPr>
              <w:t>5</w:t>
            </w:r>
          </w:p>
        </w:tc>
        <w:tc>
          <w:tcPr>
            <w:tcW w:w="9825" w:type="dxa"/>
            <w:tcBorders>
              <w:top w:val="single" w:color="auto" w:sz="4" w:space="0"/>
              <w:left w:val="single" w:color="auto" w:sz="4" w:space="0"/>
              <w:bottom w:val="single" w:color="auto" w:sz="4" w:space="0"/>
              <w:right w:val="single" w:color="auto" w:sz="4" w:space="0"/>
            </w:tcBorders>
            <w:vAlign w:val="center"/>
          </w:tcPr>
          <w:p w14:paraId="056E8B4D">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1．登录威海市公共资源交易网（乳山分中心）（</w:t>
            </w:r>
            <w:r>
              <w:rPr>
                <w:color w:val="auto"/>
              </w:rPr>
              <w:fldChar w:fldCharType="begin"/>
            </w:r>
            <w:r>
              <w:rPr>
                <w:color w:val="auto"/>
              </w:rPr>
              <w:instrText xml:space="preserve"> HYPERLINK "http://rc.whggzyjy.cn/" </w:instrText>
            </w:r>
            <w:r>
              <w:rPr>
                <w:color w:val="auto"/>
              </w:rPr>
              <w:fldChar w:fldCharType="separate"/>
            </w:r>
            <w:r>
              <w:rPr>
                <w:rStyle w:val="53"/>
                <w:rFonts w:hint="eastAsia" w:ascii="仿宋" w:hAnsi="仿宋" w:eastAsia="仿宋" w:cs="仿宋"/>
                <w:color w:val="auto"/>
                <w:sz w:val="28"/>
                <w:szCs w:val="28"/>
              </w:rPr>
              <w:t>http://ggzyjy.weihai.cn/rushan/</w:t>
            </w:r>
            <w:r>
              <w:rPr>
                <w:rStyle w:val="53"/>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sz w:val="28"/>
                <w:szCs w:val="28"/>
              </w:rPr>
              <w:t>右上角【交易服务一网通办系统-（新版）一网通办系统】按钮）进入“威海市国有企业阳光采购电子化服务平台”进行注册，取得用户名和密码（已经完成注册无须重复注册）；首次注册的投标人应及时办理安全证书（CA锁）及电子签章。</w:t>
            </w:r>
          </w:p>
          <w:p w14:paraId="53CD78CF">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17FD0DC">
            <w:pPr>
              <w:rPr>
                <w:rFonts w:ascii="仿宋" w:hAnsi="仿宋" w:eastAsia="仿宋" w:cs="仿宋"/>
                <w:sz w:val="28"/>
                <w:szCs w:val="28"/>
              </w:rPr>
            </w:pPr>
            <w:r>
              <w:rPr>
                <w:rFonts w:hint="eastAsia" w:ascii="仿宋" w:hAnsi="仿宋" w:eastAsia="仿宋" w:cs="仿宋"/>
                <w:sz w:val="28"/>
                <w:szCs w:val="28"/>
              </w:rPr>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45F47743">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0A4F7A59">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2B5F85D">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0538114">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7．投标人投标文件中的相关扫描件应保证清晰度，无法辨认的评审时受到影响的，由投标人承担相应责任。</w:t>
            </w:r>
          </w:p>
          <w:p w14:paraId="12688108">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8．除网上递交电子投标文件外，如有要求递交相关资质证明文件原件的，还须按其要求独立密封递交（被授权人身份证原件除外）</w:t>
            </w:r>
          </w:p>
          <w:p w14:paraId="430089B8">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14:paraId="01DD5A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C4A71D0">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6</w:t>
            </w:r>
          </w:p>
        </w:tc>
        <w:tc>
          <w:tcPr>
            <w:tcW w:w="9825" w:type="dxa"/>
            <w:tcBorders>
              <w:top w:val="single" w:color="auto" w:sz="4" w:space="0"/>
              <w:left w:val="single" w:color="auto" w:sz="4" w:space="0"/>
              <w:bottom w:val="single" w:color="auto" w:sz="4" w:space="0"/>
              <w:right w:val="single" w:color="auto" w:sz="4" w:space="0"/>
            </w:tcBorders>
            <w:vAlign w:val="center"/>
          </w:tcPr>
          <w:p w14:paraId="22C7F2DD">
            <w:pPr>
              <w:spacing w:line="560" w:lineRule="exact"/>
              <w:jc w:val="left"/>
              <w:rPr>
                <w:rFonts w:ascii="仿宋" w:hAnsi="仿宋" w:eastAsia="仿宋" w:cs="仿宋"/>
                <w:sz w:val="28"/>
                <w:szCs w:val="28"/>
              </w:rPr>
            </w:pPr>
            <w:r>
              <w:rPr>
                <w:rFonts w:hint="eastAsia" w:ascii="仿宋" w:hAnsi="仿宋" w:eastAsia="仿宋" w:cs="仿宋"/>
                <w:sz w:val="28"/>
                <w:szCs w:val="28"/>
              </w:rPr>
              <w:t>资质证明文件原件：无需提供资质证明文件原件</w:t>
            </w:r>
          </w:p>
        </w:tc>
      </w:tr>
      <w:tr w14:paraId="074E74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AE40402">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7</w:t>
            </w:r>
          </w:p>
        </w:tc>
        <w:tc>
          <w:tcPr>
            <w:tcW w:w="9825" w:type="dxa"/>
            <w:tcBorders>
              <w:top w:val="single" w:color="auto" w:sz="4" w:space="0"/>
              <w:left w:val="single" w:color="auto" w:sz="4" w:space="0"/>
              <w:bottom w:val="single" w:color="auto" w:sz="4" w:space="0"/>
              <w:right w:val="single" w:color="auto" w:sz="4" w:space="0"/>
            </w:tcBorders>
            <w:vAlign w:val="center"/>
          </w:tcPr>
          <w:p w14:paraId="3D0E6F9F">
            <w:pPr>
              <w:spacing w:line="560" w:lineRule="exact"/>
              <w:rPr>
                <w:rFonts w:ascii="仿宋" w:hAnsi="仿宋" w:eastAsia="仿宋" w:cs="仿宋"/>
                <w:sz w:val="28"/>
                <w:szCs w:val="28"/>
              </w:rPr>
            </w:pPr>
            <w:r>
              <w:rPr>
                <w:rFonts w:hint="eastAsia" w:ascii="仿宋" w:hAnsi="仿宋" w:eastAsia="仿宋" w:cs="仿宋"/>
                <w:sz w:val="28"/>
                <w:szCs w:val="28"/>
              </w:rPr>
              <w:t>投标文件份数：网上按时递交电子投标文件1份</w:t>
            </w:r>
          </w:p>
        </w:tc>
      </w:tr>
      <w:tr w14:paraId="554082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BA1330C">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8</w:t>
            </w:r>
          </w:p>
        </w:tc>
        <w:tc>
          <w:tcPr>
            <w:tcW w:w="9825" w:type="dxa"/>
            <w:tcBorders>
              <w:top w:val="single" w:color="auto" w:sz="4" w:space="0"/>
              <w:left w:val="single" w:color="auto" w:sz="4" w:space="0"/>
              <w:bottom w:val="single" w:color="auto" w:sz="4" w:space="0"/>
              <w:right w:val="single" w:color="auto" w:sz="4" w:space="0"/>
            </w:tcBorders>
            <w:vAlign w:val="center"/>
          </w:tcPr>
          <w:p w14:paraId="15D2F276">
            <w:pPr>
              <w:spacing w:line="560" w:lineRule="exact"/>
              <w:rPr>
                <w:rFonts w:ascii="仿宋" w:hAnsi="仿宋" w:eastAsia="仿宋" w:cs="仿宋"/>
                <w:sz w:val="28"/>
                <w:szCs w:val="28"/>
              </w:rPr>
            </w:pPr>
            <w:r>
              <w:rPr>
                <w:rFonts w:hint="eastAsia" w:ascii="仿宋" w:hAnsi="仿宋" w:eastAsia="仿宋" w:cs="仿宋"/>
                <w:sz w:val="28"/>
                <w:szCs w:val="28"/>
              </w:rPr>
              <w:t xml:space="preserve">实物样品：无 </w:t>
            </w:r>
          </w:p>
        </w:tc>
      </w:tr>
      <w:tr w14:paraId="6C9D9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9A6A374">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9</w:t>
            </w:r>
          </w:p>
        </w:tc>
        <w:tc>
          <w:tcPr>
            <w:tcW w:w="9825" w:type="dxa"/>
            <w:tcBorders>
              <w:top w:val="single" w:color="auto" w:sz="4" w:space="0"/>
              <w:left w:val="single" w:color="auto" w:sz="4" w:space="0"/>
              <w:bottom w:val="single" w:color="auto" w:sz="4" w:space="0"/>
              <w:right w:val="single" w:color="auto" w:sz="4" w:space="0"/>
            </w:tcBorders>
            <w:vAlign w:val="center"/>
          </w:tcPr>
          <w:p w14:paraId="6AD69BCA">
            <w:pPr>
              <w:spacing w:line="560" w:lineRule="exact"/>
              <w:textAlignment w:val="top"/>
              <w:rPr>
                <w:rFonts w:ascii="仿宋" w:hAnsi="仿宋" w:eastAsia="仿宋" w:cs="仿宋"/>
                <w:sz w:val="28"/>
                <w:szCs w:val="28"/>
              </w:rPr>
            </w:pPr>
            <w:r>
              <w:rPr>
                <w:rFonts w:hint="eastAsia" w:ascii="仿宋" w:hAnsi="仿宋" w:eastAsia="仿宋" w:cs="仿宋"/>
                <w:sz w:val="28"/>
                <w:szCs w:val="28"/>
              </w:rPr>
              <w:t xml:space="preserve">现场踏勘：无 </w:t>
            </w:r>
          </w:p>
        </w:tc>
      </w:tr>
      <w:tr w14:paraId="6988C4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C806EB3">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10</w:t>
            </w:r>
          </w:p>
        </w:tc>
        <w:tc>
          <w:tcPr>
            <w:tcW w:w="9825" w:type="dxa"/>
            <w:tcBorders>
              <w:top w:val="single" w:color="auto" w:sz="4" w:space="0"/>
              <w:left w:val="single" w:color="auto" w:sz="4" w:space="0"/>
              <w:bottom w:val="single" w:color="auto" w:sz="4" w:space="0"/>
              <w:right w:val="single" w:color="auto" w:sz="4" w:space="0"/>
            </w:tcBorders>
            <w:vAlign w:val="center"/>
          </w:tcPr>
          <w:p w14:paraId="6D09B37A">
            <w:pPr>
              <w:spacing w:line="560" w:lineRule="exact"/>
              <w:rPr>
                <w:rFonts w:hint="eastAsia" w:ascii="仿宋" w:hAnsi="仿宋" w:eastAsia="仿宋" w:cs="仿宋"/>
                <w:sz w:val="28"/>
                <w:szCs w:val="28"/>
                <w:lang w:eastAsia="zh-CN"/>
              </w:rPr>
            </w:pPr>
            <w:r>
              <w:rPr>
                <w:rFonts w:hint="eastAsia" w:ascii="仿宋" w:hAnsi="仿宋" w:eastAsia="仿宋" w:cs="仿宋"/>
                <w:color w:val="auto"/>
                <w:sz w:val="28"/>
                <w:szCs w:val="28"/>
              </w:rPr>
              <w:t>现场演示：</w:t>
            </w:r>
            <w:r>
              <w:rPr>
                <w:rFonts w:hint="eastAsia" w:ascii="仿宋" w:hAnsi="仿宋" w:eastAsia="仿宋" w:cs="仿宋"/>
                <w:color w:val="auto"/>
                <w:sz w:val="28"/>
                <w:szCs w:val="28"/>
                <w:lang w:eastAsia="zh-CN"/>
              </w:rPr>
              <w:t>无。</w:t>
            </w:r>
            <w:r>
              <w:rPr>
                <w:rFonts w:hint="eastAsia" w:ascii="仿宋" w:hAnsi="仿宋" w:eastAsia="仿宋" w:cs="仿宋"/>
                <w:sz w:val="28"/>
                <w:szCs w:val="28"/>
                <w:lang w:eastAsia="zh-CN"/>
              </w:rPr>
              <w:t xml:space="preserve"> </w:t>
            </w:r>
          </w:p>
        </w:tc>
      </w:tr>
      <w:tr w14:paraId="4AA66E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88580BA">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11</w:t>
            </w:r>
          </w:p>
        </w:tc>
        <w:tc>
          <w:tcPr>
            <w:tcW w:w="9825" w:type="dxa"/>
            <w:tcBorders>
              <w:top w:val="single" w:color="auto" w:sz="4" w:space="0"/>
              <w:left w:val="single" w:color="auto" w:sz="4" w:space="0"/>
              <w:bottom w:val="single" w:color="auto" w:sz="4" w:space="0"/>
              <w:right w:val="single" w:color="auto" w:sz="4" w:space="0"/>
            </w:tcBorders>
            <w:vAlign w:val="center"/>
          </w:tcPr>
          <w:p w14:paraId="5041D97C">
            <w:pPr>
              <w:spacing w:line="560" w:lineRule="exact"/>
              <w:rPr>
                <w:rFonts w:ascii="仿宋" w:hAnsi="仿宋" w:eastAsia="仿宋" w:cs="仿宋"/>
                <w:sz w:val="28"/>
                <w:szCs w:val="28"/>
              </w:rPr>
            </w:pPr>
            <w:r>
              <w:rPr>
                <w:rFonts w:hint="eastAsia" w:ascii="仿宋" w:hAnsi="仿宋" w:eastAsia="仿宋" w:cs="仿宋"/>
                <w:sz w:val="28"/>
                <w:szCs w:val="28"/>
              </w:rPr>
              <w:t>报价有效期：开标之日起90天</w:t>
            </w:r>
          </w:p>
        </w:tc>
      </w:tr>
      <w:tr w14:paraId="769B2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B13C786">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12</w:t>
            </w:r>
          </w:p>
        </w:tc>
        <w:tc>
          <w:tcPr>
            <w:tcW w:w="9825" w:type="dxa"/>
            <w:tcBorders>
              <w:top w:val="single" w:color="auto" w:sz="4" w:space="0"/>
              <w:left w:val="single" w:color="auto" w:sz="4" w:space="0"/>
              <w:bottom w:val="single" w:color="auto" w:sz="4" w:space="0"/>
              <w:right w:val="single" w:color="auto" w:sz="4" w:space="0"/>
            </w:tcBorders>
            <w:vAlign w:val="center"/>
          </w:tcPr>
          <w:p w14:paraId="086BE39B">
            <w:pPr>
              <w:spacing w:line="600" w:lineRule="exact"/>
              <w:rPr>
                <w:rFonts w:ascii="仿宋" w:hAnsi="仿宋" w:eastAsia="仿宋" w:cs="仿宋"/>
                <w:b/>
                <w:sz w:val="28"/>
                <w:szCs w:val="28"/>
              </w:rPr>
            </w:pPr>
            <w:r>
              <w:rPr>
                <w:rFonts w:hint="eastAsia" w:ascii="仿宋" w:hAnsi="仿宋" w:eastAsia="仿宋" w:cs="仿宋"/>
                <w:sz w:val="28"/>
                <w:szCs w:val="28"/>
              </w:rPr>
              <w:t>最高限价</w:t>
            </w:r>
            <w:r>
              <w:rPr>
                <w:rFonts w:hint="eastAsia" w:ascii="仿宋" w:hAnsi="仿宋" w:eastAsia="仿宋" w:cs="仿宋"/>
                <w:sz w:val="28"/>
                <w:szCs w:val="28"/>
                <w:lang w:eastAsia="zh-CN"/>
              </w:rPr>
              <w:t>：人民币：</w:t>
            </w:r>
            <w:r>
              <w:rPr>
                <w:rFonts w:hint="eastAsia" w:ascii="仿宋" w:hAnsi="仿宋" w:eastAsia="仿宋" w:cs="仿宋"/>
                <w:sz w:val="28"/>
                <w:szCs w:val="28"/>
                <w:u w:val="single"/>
                <w:lang w:val="en-US" w:eastAsia="zh-CN"/>
              </w:rPr>
              <w:t>2000000.00</w:t>
            </w:r>
            <w:r>
              <w:rPr>
                <w:rFonts w:hint="eastAsia" w:ascii="仿宋" w:hAnsi="仿宋" w:eastAsia="仿宋" w:cs="仿宋"/>
                <w:sz w:val="28"/>
                <w:szCs w:val="28"/>
                <w:u w:val="single"/>
              </w:rPr>
              <w:t>元</w:t>
            </w:r>
            <w:r>
              <w:rPr>
                <w:rFonts w:hint="eastAsia" w:ascii="仿宋" w:hAnsi="仿宋" w:eastAsia="仿宋" w:cs="仿宋"/>
                <w:sz w:val="28"/>
                <w:szCs w:val="28"/>
                <w:u w:val="single"/>
                <w:lang w:val="en-US" w:eastAsia="zh-CN"/>
              </w:rPr>
              <w:t>。</w:t>
            </w:r>
          </w:p>
        </w:tc>
      </w:tr>
      <w:tr w14:paraId="43771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D6140DD">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13</w:t>
            </w:r>
          </w:p>
        </w:tc>
        <w:tc>
          <w:tcPr>
            <w:tcW w:w="9825" w:type="dxa"/>
            <w:tcBorders>
              <w:top w:val="single" w:color="auto" w:sz="4" w:space="0"/>
              <w:left w:val="single" w:color="auto" w:sz="4" w:space="0"/>
              <w:bottom w:val="single" w:color="auto" w:sz="4" w:space="0"/>
              <w:right w:val="single" w:color="auto" w:sz="4" w:space="0"/>
            </w:tcBorders>
            <w:vAlign w:val="center"/>
          </w:tcPr>
          <w:p w14:paraId="483C6494">
            <w:pPr>
              <w:spacing w:line="560" w:lineRule="exact"/>
              <w:rPr>
                <w:rFonts w:ascii="仿宋" w:hAnsi="仿宋" w:eastAsia="仿宋" w:cs="仿宋"/>
                <w:sz w:val="28"/>
                <w:szCs w:val="28"/>
              </w:rPr>
            </w:pPr>
            <w:r>
              <w:rPr>
                <w:rFonts w:hint="eastAsia" w:ascii="仿宋" w:hAnsi="仿宋" w:eastAsia="仿宋" w:cs="仿宋"/>
                <w:sz w:val="28"/>
                <w:szCs w:val="28"/>
              </w:rPr>
              <w:t>本项目不接受联合体投标</w:t>
            </w:r>
          </w:p>
        </w:tc>
      </w:tr>
      <w:tr w14:paraId="53AA7F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3D74461">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14</w:t>
            </w:r>
          </w:p>
        </w:tc>
        <w:tc>
          <w:tcPr>
            <w:tcW w:w="9825" w:type="dxa"/>
            <w:tcBorders>
              <w:top w:val="single" w:color="auto" w:sz="4" w:space="0"/>
              <w:left w:val="single" w:color="auto" w:sz="4" w:space="0"/>
              <w:bottom w:val="single" w:color="auto" w:sz="4" w:space="0"/>
              <w:right w:val="single" w:color="auto" w:sz="4" w:space="0"/>
            </w:tcBorders>
            <w:vAlign w:val="center"/>
          </w:tcPr>
          <w:p w14:paraId="2E672D6E">
            <w:pPr>
              <w:spacing w:line="560" w:lineRule="exact"/>
            </w:pPr>
            <w:r>
              <w:rPr>
                <w:rFonts w:hint="eastAsia" w:ascii="仿宋" w:hAnsi="仿宋" w:eastAsia="仿宋" w:cs="仿宋"/>
                <w:sz w:val="28"/>
                <w:szCs w:val="28"/>
              </w:rPr>
              <w:t>本项目不收取投标保证金</w:t>
            </w:r>
          </w:p>
        </w:tc>
      </w:tr>
      <w:tr w14:paraId="585AB1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FA10D06">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15</w:t>
            </w:r>
          </w:p>
        </w:tc>
        <w:tc>
          <w:tcPr>
            <w:tcW w:w="9825" w:type="dxa"/>
            <w:tcBorders>
              <w:top w:val="single" w:color="auto" w:sz="4" w:space="0"/>
              <w:left w:val="single" w:color="auto" w:sz="4" w:space="0"/>
              <w:bottom w:val="single" w:color="auto" w:sz="4" w:space="0"/>
              <w:right w:val="single" w:color="auto" w:sz="4" w:space="0"/>
            </w:tcBorders>
            <w:vAlign w:val="center"/>
          </w:tcPr>
          <w:p w14:paraId="7616EDA5">
            <w:pPr>
              <w:spacing w:line="560" w:lineRule="exact"/>
              <w:rPr>
                <w:rFonts w:ascii="仿宋" w:hAnsi="仿宋" w:eastAsia="仿宋" w:cs="仿宋"/>
                <w:sz w:val="28"/>
                <w:szCs w:val="28"/>
              </w:rPr>
            </w:pPr>
            <w:r>
              <w:rPr>
                <w:rFonts w:hint="eastAsia" w:ascii="仿宋" w:hAnsi="仿宋" w:eastAsia="仿宋" w:cs="仿宋"/>
                <w:sz w:val="28"/>
                <w:szCs w:val="28"/>
              </w:rPr>
              <w:t>投标文件递交时间：详见招标公告</w:t>
            </w:r>
          </w:p>
          <w:p w14:paraId="19518173">
            <w:pPr>
              <w:spacing w:line="560" w:lineRule="exact"/>
              <w:rPr>
                <w:rFonts w:ascii="仿宋" w:hAnsi="仿宋" w:eastAsia="仿宋" w:cs="仿宋"/>
                <w:sz w:val="28"/>
                <w:szCs w:val="28"/>
              </w:rPr>
            </w:pPr>
            <w:r>
              <w:rPr>
                <w:rFonts w:hint="eastAsia" w:ascii="仿宋" w:hAnsi="仿宋" w:eastAsia="仿宋" w:cs="仿宋"/>
                <w:sz w:val="28"/>
                <w:szCs w:val="28"/>
              </w:rPr>
              <w:t>投标文件递交网址：</w:t>
            </w:r>
            <w:r>
              <w:rPr>
                <w:rFonts w:hint="eastAsia" w:ascii="仿宋" w:hAnsi="仿宋" w:eastAsia="仿宋" w:cs="仿宋"/>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14:paraId="134451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66"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71DD34E">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16</w:t>
            </w:r>
          </w:p>
        </w:tc>
        <w:tc>
          <w:tcPr>
            <w:tcW w:w="9825" w:type="dxa"/>
            <w:tcBorders>
              <w:top w:val="single" w:color="auto" w:sz="4" w:space="0"/>
              <w:left w:val="single" w:color="auto" w:sz="4" w:space="0"/>
              <w:bottom w:val="single" w:color="auto" w:sz="4" w:space="0"/>
              <w:right w:val="single" w:color="auto" w:sz="4" w:space="0"/>
            </w:tcBorders>
            <w:vAlign w:val="center"/>
          </w:tcPr>
          <w:p w14:paraId="644833CD">
            <w:pPr>
              <w:spacing w:line="560" w:lineRule="exact"/>
              <w:rPr>
                <w:rFonts w:ascii="仿宋" w:hAnsi="仿宋" w:eastAsia="仿宋" w:cs="仿宋"/>
                <w:sz w:val="28"/>
                <w:szCs w:val="28"/>
              </w:rPr>
            </w:pPr>
            <w:r>
              <w:rPr>
                <w:rFonts w:hint="eastAsia" w:ascii="仿宋" w:hAnsi="仿宋" w:eastAsia="仿宋" w:cs="仿宋"/>
                <w:sz w:val="28"/>
                <w:szCs w:val="28"/>
              </w:rPr>
              <w:t>投标文件开启（解密）时间：详见招标公告</w:t>
            </w:r>
          </w:p>
          <w:p w14:paraId="27A1CEA9">
            <w:pPr>
              <w:spacing w:line="560" w:lineRule="exact"/>
              <w:rPr>
                <w:rFonts w:ascii="仿宋" w:hAnsi="仿宋" w:eastAsia="仿宋" w:cs="仿宋"/>
                <w:sz w:val="28"/>
                <w:szCs w:val="28"/>
              </w:rPr>
            </w:pPr>
            <w:r>
              <w:rPr>
                <w:rFonts w:hint="eastAsia" w:ascii="仿宋" w:hAnsi="仿宋" w:eastAsia="仿宋" w:cs="仿宋"/>
                <w:sz w:val="28"/>
                <w:szCs w:val="28"/>
              </w:rPr>
              <w:t>开标地点：威海市乳山市深圳路108号市民服务中心三楼</w:t>
            </w:r>
          </w:p>
        </w:tc>
      </w:tr>
      <w:tr w14:paraId="345150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CDA7C70">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17</w:t>
            </w:r>
          </w:p>
        </w:tc>
        <w:tc>
          <w:tcPr>
            <w:tcW w:w="9825" w:type="dxa"/>
            <w:tcBorders>
              <w:top w:val="single" w:color="auto" w:sz="4" w:space="0"/>
              <w:left w:val="single" w:color="auto" w:sz="4" w:space="0"/>
              <w:bottom w:val="single" w:color="auto" w:sz="4" w:space="0"/>
              <w:right w:val="single" w:color="auto" w:sz="4" w:space="0"/>
            </w:tcBorders>
            <w:vAlign w:val="center"/>
          </w:tcPr>
          <w:p w14:paraId="7408DDAD">
            <w:pPr>
              <w:spacing w:line="560" w:lineRule="exact"/>
              <w:rPr>
                <w:rFonts w:ascii="仿宋" w:hAnsi="仿宋" w:eastAsia="仿宋" w:cs="仿宋"/>
                <w:sz w:val="28"/>
                <w:szCs w:val="28"/>
              </w:rPr>
            </w:pPr>
            <w:r>
              <w:rPr>
                <w:rFonts w:hint="eastAsia" w:ascii="仿宋" w:hAnsi="仿宋" w:eastAsia="仿宋" w:cs="仿宋"/>
                <w:sz w:val="28"/>
                <w:szCs w:val="28"/>
              </w:rPr>
              <w:t>投标文件开启（解密）、评标方式：远程解密、评标，投标人无需到现场参与解密、评标，请提前熟悉电子交易系统操作流程，并实时关注电子交易系统相关通知，且联络方式应保持通讯畅通。</w:t>
            </w:r>
          </w:p>
        </w:tc>
      </w:tr>
      <w:tr w14:paraId="728FB1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F15DFA3">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18</w:t>
            </w:r>
          </w:p>
        </w:tc>
        <w:tc>
          <w:tcPr>
            <w:tcW w:w="9825" w:type="dxa"/>
            <w:tcBorders>
              <w:top w:val="single" w:color="auto" w:sz="4" w:space="0"/>
              <w:left w:val="single" w:color="auto" w:sz="4" w:space="0"/>
              <w:bottom w:val="single" w:color="auto" w:sz="4" w:space="0"/>
              <w:right w:val="single" w:color="auto" w:sz="4" w:space="0"/>
            </w:tcBorders>
            <w:vAlign w:val="center"/>
          </w:tcPr>
          <w:p w14:paraId="70471F9F">
            <w:pPr>
              <w:spacing w:line="560" w:lineRule="exact"/>
              <w:rPr>
                <w:rFonts w:ascii="仿宋" w:hAnsi="仿宋" w:eastAsia="仿宋" w:cs="仿宋"/>
                <w:sz w:val="28"/>
                <w:szCs w:val="28"/>
              </w:rPr>
            </w:pPr>
            <w:r>
              <w:rPr>
                <w:rFonts w:hint="eastAsia" w:ascii="仿宋" w:hAnsi="仿宋" w:eastAsia="仿宋" w:cs="仿宋"/>
                <w:sz w:val="28"/>
                <w:szCs w:val="28"/>
              </w:rPr>
              <w:t>投标文件开启（解密）程序：</w:t>
            </w:r>
          </w:p>
          <w:p w14:paraId="38043AE5">
            <w:pPr>
              <w:spacing w:line="560" w:lineRule="exact"/>
              <w:rPr>
                <w:rFonts w:ascii="仿宋" w:hAnsi="仿宋" w:eastAsia="仿宋" w:cs="仿宋"/>
                <w:sz w:val="28"/>
                <w:szCs w:val="28"/>
              </w:rPr>
            </w:pPr>
            <w:r>
              <w:rPr>
                <w:rFonts w:hint="eastAsia" w:ascii="仿宋" w:hAnsi="仿宋" w:eastAsia="仿宋" w:cs="仿宋"/>
                <w:sz w:val="28"/>
                <w:szCs w:val="28"/>
              </w:rPr>
              <w:t>投标文件开启（解密）后15分钟内完成解密</w:t>
            </w:r>
          </w:p>
        </w:tc>
      </w:tr>
      <w:tr w14:paraId="7BD25D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2FC5603">
            <w:pPr>
              <w:spacing w:line="560" w:lineRule="exact"/>
              <w:ind w:firstLine="280" w:firstLineChars="1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19</w:t>
            </w:r>
          </w:p>
        </w:tc>
        <w:tc>
          <w:tcPr>
            <w:tcW w:w="9825" w:type="dxa"/>
            <w:tcBorders>
              <w:top w:val="single" w:color="auto" w:sz="4" w:space="0"/>
              <w:left w:val="single" w:color="auto" w:sz="4" w:space="0"/>
              <w:bottom w:val="single" w:color="auto" w:sz="4" w:space="0"/>
              <w:right w:val="single" w:color="auto" w:sz="4" w:space="0"/>
            </w:tcBorders>
            <w:vAlign w:val="center"/>
          </w:tcPr>
          <w:p w14:paraId="1DE32F23">
            <w:pPr>
              <w:spacing w:line="480" w:lineRule="exact"/>
              <w:ind w:right="48" w:rightChars="23"/>
              <w:rPr>
                <w:rFonts w:ascii="仿宋" w:hAnsi="仿宋" w:eastAsia="仿宋"/>
                <w:color w:val="auto"/>
                <w:sz w:val="28"/>
                <w:szCs w:val="21"/>
              </w:rPr>
            </w:pPr>
            <w:r>
              <w:rPr>
                <w:rFonts w:hint="eastAsia" w:ascii="仿宋" w:hAnsi="仿宋" w:eastAsia="仿宋"/>
                <w:color w:val="auto"/>
                <w:sz w:val="28"/>
                <w:szCs w:val="28"/>
              </w:rPr>
              <w:t>交付期:</w:t>
            </w:r>
            <w:r>
              <w:rPr>
                <w:rFonts w:hint="eastAsia" w:ascii="仿宋" w:hAnsi="仿宋" w:eastAsia="仿宋"/>
                <w:color w:val="auto"/>
                <w:sz w:val="28"/>
                <w:szCs w:val="21"/>
                <w:lang w:eastAsia="zh-CN"/>
              </w:rPr>
              <w:t>2026年11月30日前</w:t>
            </w:r>
            <w:r>
              <w:rPr>
                <w:rFonts w:hint="eastAsia" w:ascii="仿宋" w:hAnsi="仿宋" w:eastAsia="仿宋"/>
                <w:color w:val="auto"/>
                <w:sz w:val="28"/>
                <w:szCs w:val="21"/>
              </w:rPr>
              <w:t>。</w:t>
            </w:r>
          </w:p>
          <w:p w14:paraId="5DB21546">
            <w:pPr>
              <w:spacing w:line="600" w:lineRule="exact"/>
            </w:pPr>
            <w:r>
              <w:rPr>
                <w:rFonts w:hint="eastAsia" w:ascii="仿宋" w:hAnsi="仿宋" w:eastAsia="仿宋"/>
                <w:color w:val="000000" w:themeColor="text1"/>
                <w:sz w:val="28"/>
                <w:szCs w:val="28"/>
              </w:rPr>
              <w:t>交付地点:采购人指定地点</w:t>
            </w:r>
          </w:p>
        </w:tc>
      </w:tr>
      <w:tr w14:paraId="6DEFD4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F16CC54">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20</w:t>
            </w:r>
          </w:p>
        </w:tc>
        <w:tc>
          <w:tcPr>
            <w:tcW w:w="9825" w:type="dxa"/>
            <w:tcBorders>
              <w:top w:val="single" w:color="auto" w:sz="4" w:space="0"/>
              <w:left w:val="single" w:color="auto" w:sz="4" w:space="0"/>
              <w:bottom w:val="single" w:color="auto" w:sz="4" w:space="0"/>
              <w:right w:val="single" w:color="auto" w:sz="4" w:space="0"/>
            </w:tcBorders>
            <w:vAlign w:val="center"/>
          </w:tcPr>
          <w:p w14:paraId="1FBD85BC">
            <w:pPr>
              <w:spacing w:line="560" w:lineRule="exact"/>
              <w:rPr>
                <w:rFonts w:ascii="仿宋" w:hAnsi="仿宋" w:eastAsia="仿宋" w:cs="仿宋"/>
                <w:sz w:val="28"/>
                <w:szCs w:val="28"/>
              </w:rPr>
            </w:pPr>
            <w:r>
              <w:rPr>
                <w:rFonts w:hint="eastAsia" w:ascii="仿宋" w:hAnsi="仿宋" w:eastAsia="仿宋" w:cs="仿宋"/>
                <w:sz w:val="28"/>
                <w:szCs w:val="28"/>
              </w:rPr>
              <w:t>评标办法：综合评分法</w:t>
            </w:r>
          </w:p>
        </w:tc>
      </w:tr>
      <w:tr w14:paraId="0EBE39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461BB26">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21</w:t>
            </w:r>
          </w:p>
        </w:tc>
        <w:tc>
          <w:tcPr>
            <w:tcW w:w="9825" w:type="dxa"/>
            <w:tcBorders>
              <w:top w:val="single" w:color="auto" w:sz="4" w:space="0"/>
              <w:left w:val="single" w:color="auto" w:sz="4" w:space="0"/>
              <w:bottom w:val="single" w:color="auto" w:sz="4" w:space="0"/>
              <w:right w:val="single" w:color="auto" w:sz="4" w:space="0"/>
            </w:tcBorders>
            <w:vAlign w:val="center"/>
          </w:tcPr>
          <w:p w14:paraId="69D6E6E8">
            <w:pPr>
              <w:spacing w:line="560" w:lineRule="exact"/>
              <w:rPr>
                <w:rFonts w:ascii="仿宋" w:hAnsi="仿宋" w:eastAsia="仿宋" w:cs="仿宋"/>
                <w:sz w:val="28"/>
                <w:szCs w:val="28"/>
              </w:rPr>
            </w:pPr>
            <w:r>
              <w:rPr>
                <w:rFonts w:hint="eastAsia" w:ascii="仿宋" w:hAnsi="仿宋" w:eastAsia="仿宋" w:cs="仿宋"/>
                <w:sz w:val="28"/>
                <w:szCs w:val="28"/>
              </w:rPr>
              <w:t>本项目不收取履约保证金。</w:t>
            </w:r>
          </w:p>
        </w:tc>
      </w:tr>
      <w:tr w14:paraId="679B1A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CE84591">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22</w:t>
            </w:r>
          </w:p>
        </w:tc>
        <w:tc>
          <w:tcPr>
            <w:tcW w:w="9825" w:type="dxa"/>
            <w:tcBorders>
              <w:top w:val="single" w:color="auto" w:sz="4" w:space="0"/>
              <w:left w:val="single" w:color="auto" w:sz="4" w:space="0"/>
              <w:bottom w:val="single" w:color="auto" w:sz="4" w:space="0"/>
              <w:right w:val="single" w:color="auto" w:sz="4" w:space="0"/>
            </w:tcBorders>
            <w:vAlign w:val="center"/>
          </w:tcPr>
          <w:p w14:paraId="30812EC6">
            <w:pPr>
              <w:spacing w:line="600" w:lineRule="exact"/>
              <w:rPr>
                <w:rFonts w:hint="eastAsia" w:ascii="仿宋" w:hAnsi="仿宋" w:eastAsia="仿宋" w:cs="仿宋"/>
                <w:sz w:val="28"/>
                <w:szCs w:val="28"/>
                <w:lang w:eastAsia="zh-CN"/>
              </w:rPr>
            </w:pPr>
            <w:r>
              <w:rPr>
                <w:rFonts w:hint="eastAsia" w:ascii="仿宋" w:hAnsi="仿宋" w:eastAsia="仿宋" w:cs="仿宋"/>
                <w:bCs/>
                <w:color w:val="auto"/>
                <w:sz w:val="28"/>
                <w:szCs w:val="28"/>
              </w:rPr>
              <w:t>兼投不兼中：</w:t>
            </w:r>
            <w:r>
              <w:rPr>
                <w:rFonts w:hint="eastAsia" w:ascii="仿宋" w:hAnsi="仿宋" w:eastAsia="仿宋" w:cs="仿宋"/>
                <w:bCs/>
                <w:color w:val="auto"/>
                <w:sz w:val="28"/>
                <w:szCs w:val="28"/>
                <w:lang w:eastAsia="zh-CN"/>
              </w:rPr>
              <w:t>是</w:t>
            </w:r>
          </w:p>
        </w:tc>
      </w:tr>
      <w:tr w14:paraId="106B5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65744CC3">
            <w:pPr>
              <w:spacing w:line="560" w:lineRule="exact"/>
              <w:ind w:firstLine="280" w:firstLineChars="1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23</w:t>
            </w:r>
          </w:p>
        </w:tc>
        <w:tc>
          <w:tcPr>
            <w:tcW w:w="9825" w:type="dxa"/>
            <w:tcBorders>
              <w:top w:val="single" w:color="auto" w:sz="4" w:space="0"/>
              <w:left w:val="single" w:color="auto" w:sz="4" w:space="0"/>
              <w:bottom w:val="single" w:color="auto" w:sz="4" w:space="0"/>
              <w:right w:val="single" w:color="auto" w:sz="4" w:space="0"/>
            </w:tcBorders>
            <w:vAlign w:val="center"/>
          </w:tcPr>
          <w:p w14:paraId="77F399E6">
            <w:pPr>
              <w:spacing w:line="560" w:lineRule="exact"/>
              <w:rPr>
                <w:rFonts w:hint="eastAsia" w:ascii="仿宋" w:hAnsi="仿宋" w:eastAsia="仿宋" w:cs="仿宋"/>
                <w:color w:val="000000" w:themeColor="text1"/>
                <w:sz w:val="28"/>
                <w:szCs w:val="28"/>
                <w:lang w:eastAsia="zh-CN"/>
              </w:rPr>
            </w:pPr>
            <w:r>
              <w:rPr>
                <w:rFonts w:hint="eastAsia" w:ascii="仿宋" w:hAnsi="仿宋" w:eastAsia="仿宋" w:cs="仿宋"/>
                <w:color w:val="000000" w:themeColor="text1"/>
                <w:sz w:val="28"/>
                <w:szCs w:val="28"/>
              </w:rPr>
              <w:t>本项目付款方式如下：</w:t>
            </w:r>
            <w:r>
              <w:rPr>
                <w:rFonts w:hint="eastAsia" w:ascii="仿宋" w:hAnsi="仿宋" w:eastAsia="仿宋"/>
                <w:bCs/>
                <w:color w:val="000000"/>
                <w:sz w:val="28"/>
                <w:szCs w:val="28"/>
                <w:lang w:eastAsia="zh-CN"/>
              </w:rPr>
              <w:t>按商砼供应进度付款，按月计量，在采购期内支付80%，完成供货并经验收合格后，次月支付剩余资金。</w:t>
            </w:r>
          </w:p>
        </w:tc>
      </w:tr>
      <w:tr w14:paraId="09D76D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72890D2">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24</w:t>
            </w:r>
          </w:p>
        </w:tc>
        <w:tc>
          <w:tcPr>
            <w:tcW w:w="9825" w:type="dxa"/>
            <w:tcBorders>
              <w:top w:val="single" w:color="auto" w:sz="4" w:space="0"/>
              <w:left w:val="single" w:color="auto" w:sz="4" w:space="0"/>
              <w:bottom w:val="single" w:color="auto" w:sz="4" w:space="0"/>
              <w:right w:val="single" w:color="auto" w:sz="4" w:space="0"/>
            </w:tcBorders>
            <w:vAlign w:val="center"/>
          </w:tcPr>
          <w:p w14:paraId="046EA599">
            <w:pPr>
              <w:spacing w:line="560" w:lineRule="exact"/>
              <w:rPr>
                <w:rFonts w:hint="eastAsia" w:ascii="仿宋" w:hAnsi="仿宋" w:eastAsia="仿宋" w:cs="仿宋"/>
                <w:sz w:val="28"/>
                <w:szCs w:val="28"/>
                <w:lang w:eastAsia="zh-CN"/>
              </w:rPr>
            </w:pPr>
            <w:r>
              <w:rPr>
                <w:rFonts w:hint="eastAsia" w:ascii="仿宋" w:hAnsi="仿宋" w:eastAsia="仿宋" w:cs="仿宋"/>
                <w:sz w:val="28"/>
                <w:szCs w:val="28"/>
              </w:rPr>
              <w:t>是否委托评审委员会确定成交供应商：</w:t>
            </w:r>
            <w:r>
              <w:rPr>
                <w:rFonts w:hint="eastAsia" w:ascii="仿宋" w:hAnsi="仿宋" w:eastAsia="仿宋" w:cs="仿宋"/>
                <w:sz w:val="28"/>
                <w:szCs w:val="28"/>
                <w:lang w:eastAsia="zh-CN"/>
              </w:rPr>
              <w:t>否</w:t>
            </w:r>
          </w:p>
        </w:tc>
      </w:tr>
      <w:tr w14:paraId="71C0F3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F64F6AF">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25</w:t>
            </w:r>
          </w:p>
        </w:tc>
        <w:tc>
          <w:tcPr>
            <w:tcW w:w="9825" w:type="dxa"/>
            <w:tcBorders>
              <w:top w:val="single" w:color="auto" w:sz="4" w:space="0"/>
              <w:left w:val="single" w:color="auto" w:sz="4" w:space="0"/>
              <w:bottom w:val="single" w:color="auto" w:sz="4" w:space="0"/>
              <w:right w:val="single" w:color="auto" w:sz="4" w:space="0"/>
            </w:tcBorders>
            <w:vAlign w:val="center"/>
          </w:tcPr>
          <w:p w14:paraId="73581655">
            <w:pPr>
              <w:spacing w:line="560" w:lineRule="exact"/>
              <w:rPr>
                <w:rFonts w:ascii="仿宋" w:hAnsi="仿宋" w:eastAsia="仿宋" w:cs="仿宋"/>
                <w:sz w:val="28"/>
                <w:szCs w:val="28"/>
              </w:rPr>
            </w:pPr>
            <w:r>
              <w:rPr>
                <w:rFonts w:hint="eastAsia" w:ascii="仿宋" w:hAnsi="仿宋" w:eastAsia="仿宋" w:cs="仿宋"/>
                <w:sz w:val="28"/>
                <w:szCs w:val="28"/>
              </w:rPr>
              <w:t>反腐倡廉监督联系方式：</w:t>
            </w:r>
          </w:p>
          <w:p w14:paraId="07D43644">
            <w:pPr>
              <w:spacing w:line="560" w:lineRule="exact"/>
              <w:rPr>
                <w:rFonts w:ascii="仿宋" w:hAnsi="仿宋" w:eastAsia="仿宋" w:cs="仿宋"/>
                <w:sz w:val="28"/>
                <w:szCs w:val="28"/>
              </w:rPr>
            </w:pPr>
            <w:r>
              <w:rPr>
                <w:rFonts w:hint="eastAsia" w:ascii="仿宋" w:hAnsi="仿宋" w:eastAsia="仿宋" w:cs="仿宋"/>
                <w:sz w:val="28"/>
                <w:szCs w:val="28"/>
              </w:rPr>
              <w:t>电话/邮箱：</w:t>
            </w:r>
            <w:r>
              <w:rPr>
                <w:rFonts w:hint="eastAsia" w:ascii="仿宋" w:hAnsi="仿宋" w:eastAsia="仿宋" w:cs="仿宋"/>
                <w:sz w:val="28"/>
                <w:szCs w:val="28"/>
                <w:lang w:eastAsia="zh-CN"/>
              </w:rPr>
              <w:t>0631-6658161</w:t>
            </w:r>
            <w:r>
              <w:rPr>
                <w:rFonts w:hint="eastAsia" w:ascii="仿宋" w:hAnsi="仿宋" w:eastAsia="仿宋" w:cs="仿宋"/>
                <w:sz w:val="28"/>
                <w:szCs w:val="28"/>
              </w:rPr>
              <w:t>/</w:t>
            </w:r>
            <w:r>
              <w:rPr>
                <w:rFonts w:hint="eastAsia" w:ascii="仿宋" w:hAnsi="仿宋" w:eastAsia="仿宋" w:cs="仿宋"/>
                <w:color w:val="auto"/>
                <w:sz w:val="28"/>
                <w:szCs w:val="28"/>
                <w:highlight w:val="none"/>
              </w:rPr>
              <w:t>18906304958@189.cn</w:t>
            </w:r>
          </w:p>
        </w:tc>
      </w:tr>
      <w:tr w14:paraId="3E4ABA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FFD3BD1">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26</w:t>
            </w:r>
          </w:p>
        </w:tc>
        <w:tc>
          <w:tcPr>
            <w:tcW w:w="9825" w:type="dxa"/>
            <w:tcBorders>
              <w:top w:val="single" w:color="auto" w:sz="4" w:space="0"/>
              <w:left w:val="single" w:color="auto" w:sz="4" w:space="0"/>
              <w:bottom w:val="single" w:color="auto" w:sz="4" w:space="0"/>
              <w:right w:val="single" w:color="auto" w:sz="4" w:space="0"/>
            </w:tcBorders>
            <w:vAlign w:val="center"/>
          </w:tcPr>
          <w:p w14:paraId="0D1D9844">
            <w:pPr>
              <w:spacing w:line="560" w:lineRule="exact"/>
              <w:rPr>
                <w:rFonts w:ascii="仿宋" w:hAnsi="仿宋" w:eastAsia="仿宋" w:cs="仿宋"/>
                <w:sz w:val="28"/>
                <w:szCs w:val="28"/>
              </w:rPr>
            </w:pPr>
            <w:r>
              <w:rPr>
                <w:rFonts w:hint="eastAsia" w:ascii="仿宋" w:hAnsi="仿宋" w:eastAsia="仿宋" w:cs="仿宋"/>
                <w:sz w:val="28"/>
                <w:szCs w:val="28"/>
              </w:rPr>
              <w:t>质疑受理方式：</w:t>
            </w:r>
          </w:p>
          <w:p w14:paraId="782FFC0E">
            <w:pPr>
              <w:spacing w:line="560" w:lineRule="exact"/>
              <w:rPr>
                <w:rFonts w:ascii="仿宋" w:hAnsi="仿宋" w:eastAsia="仿宋" w:cs="仿宋"/>
                <w:sz w:val="28"/>
                <w:szCs w:val="28"/>
              </w:rPr>
            </w:pPr>
            <w:r>
              <w:rPr>
                <w:rFonts w:hint="eastAsia" w:ascii="仿宋" w:hAnsi="仿宋" w:eastAsia="仿宋" w:cs="仿宋"/>
                <w:sz w:val="28"/>
                <w:szCs w:val="28"/>
              </w:rPr>
              <w:t>（1）当面接收：接收地址详见本表采购人及代理机构地址。</w:t>
            </w:r>
          </w:p>
          <w:p w14:paraId="11211864">
            <w:pPr>
              <w:spacing w:line="560" w:lineRule="exact"/>
              <w:rPr>
                <w:rFonts w:ascii="仿宋" w:hAnsi="仿宋" w:eastAsia="仿宋" w:cs="仿宋"/>
                <w:sz w:val="28"/>
                <w:szCs w:val="28"/>
              </w:rPr>
            </w:pPr>
            <w:r>
              <w:rPr>
                <w:rFonts w:hint="eastAsia" w:ascii="仿宋" w:hAnsi="仿宋" w:eastAsia="仿宋" w:cs="仿宋"/>
                <w:sz w:val="28"/>
                <w:szCs w:val="28"/>
              </w:rPr>
              <w:t>（2）邮件接收：</w:t>
            </w:r>
            <w:r>
              <w:rPr>
                <w:rFonts w:hint="eastAsia" w:ascii="仿宋" w:hAnsi="仿宋" w:eastAsia="仿宋" w:cs="宋体"/>
                <w:sz w:val="28"/>
                <w:szCs w:val="28"/>
                <w:lang w:eastAsia="zh-CN"/>
              </w:rPr>
              <w:t>sdhzzbdl</w:t>
            </w:r>
            <w:r>
              <w:rPr>
                <w:rFonts w:hint="eastAsia" w:ascii="仿宋" w:hAnsi="仿宋" w:eastAsia="仿宋" w:cs="宋体"/>
                <w:sz w:val="28"/>
                <w:szCs w:val="28"/>
              </w:rPr>
              <w:t>@163.com</w:t>
            </w:r>
          </w:p>
          <w:p w14:paraId="55E17696">
            <w:pPr>
              <w:spacing w:line="560" w:lineRule="exact"/>
              <w:rPr>
                <w:rFonts w:ascii="仿宋" w:hAnsi="仿宋" w:eastAsia="仿宋" w:cs="仿宋"/>
                <w:sz w:val="28"/>
                <w:szCs w:val="28"/>
              </w:rPr>
            </w:pPr>
            <w:r>
              <w:rPr>
                <w:rFonts w:hint="eastAsia" w:ascii="仿宋" w:hAnsi="仿宋" w:eastAsia="仿宋" w:cs="仿宋"/>
                <w:sz w:val="28"/>
                <w:szCs w:val="28"/>
              </w:rPr>
              <w:t>（3）采购电子交易系统上传：通过威海市国有企业阳光采购电子化服务平台中“公文管理-供”功能上传。</w:t>
            </w:r>
          </w:p>
          <w:p w14:paraId="09A00C1C">
            <w:pPr>
              <w:spacing w:line="560" w:lineRule="exact"/>
              <w:rPr>
                <w:rFonts w:ascii="仿宋" w:hAnsi="仿宋" w:eastAsia="仿宋" w:cs="仿宋"/>
                <w:sz w:val="28"/>
                <w:szCs w:val="28"/>
              </w:rPr>
            </w:pPr>
            <w:r>
              <w:rPr>
                <w:rFonts w:hint="eastAsia" w:ascii="仿宋" w:hAnsi="仿宋" w:eastAsia="仿宋" w:cs="仿宋"/>
                <w:sz w:val="28"/>
                <w:szCs w:val="28"/>
              </w:rPr>
              <w:t>以上三种方式任选其一。</w:t>
            </w:r>
          </w:p>
        </w:tc>
      </w:tr>
      <w:tr w14:paraId="43CDA2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C6054EE">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27</w:t>
            </w:r>
          </w:p>
        </w:tc>
        <w:tc>
          <w:tcPr>
            <w:tcW w:w="9825" w:type="dxa"/>
            <w:tcBorders>
              <w:top w:val="single" w:color="auto" w:sz="4" w:space="0"/>
              <w:left w:val="single" w:color="auto" w:sz="4" w:space="0"/>
              <w:bottom w:val="single" w:color="auto" w:sz="4" w:space="0"/>
              <w:right w:val="single" w:color="auto" w:sz="4" w:space="0"/>
            </w:tcBorders>
            <w:vAlign w:val="center"/>
          </w:tcPr>
          <w:p w14:paraId="176FB505">
            <w:pPr>
              <w:spacing w:line="560" w:lineRule="exact"/>
              <w:rPr>
                <w:rFonts w:hint="eastAsia" w:ascii="仿宋" w:hAnsi="仿宋" w:eastAsia="仿宋" w:cs="仿宋"/>
                <w:sz w:val="28"/>
                <w:szCs w:val="28"/>
              </w:rPr>
            </w:pPr>
            <w:r>
              <w:rPr>
                <w:rFonts w:hint="eastAsia" w:ascii="仿宋" w:hAnsi="仿宋" w:eastAsia="仿宋" w:cs="仿宋"/>
                <w:sz w:val="28"/>
                <w:szCs w:val="28"/>
              </w:rPr>
              <w:t>参照《山东省招标代理服务收费指导意见》（鲁招协[2024]13号）规定的标准向中标</w:t>
            </w:r>
            <w:r>
              <w:rPr>
                <w:rFonts w:hint="eastAsia" w:ascii="仿宋" w:hAnsi="仿宋" w:eastAsia="仿宋" w:cs="仿宋"/>
                <w:sz w:val="28"/>
                <w:szCs w:val="28"/>
                <w:lang w:eastAsia="zh-CN"/>
              </w:rPr>
              <w:t>单位</w:t>
            </w:r>
            <w:r>
              <w:rPr>
                <w:rFonts w:hint="eastAsia" w:ascii="仿宋" w:hAnsi="仿宋" w:eastAsia="仿宋" w:cs="仿宋"/>
                <w:sz w:val="28"/>
                <w:szCs w:val="28"/>
              </w:rPr>
              <w:t>收取代理服务费。共计人民币</w:t>
            </w:r>
            <w:r>
              <w:rPr>
                <w:rFonts w:hint="eastAsia" w:ascii="仿宋" w:hAnsi="仿宋" w:eastAsia="仿宋" w:cs="仿宋"/>
                <w:sz w:val="28"/>
                <w:szCs w:val="28"/>
                <w:lang w:val="en-US" w:eastAsia="zh-CN"/>
              </w:rPr>
              <w:t>26000.00</w:t>
            </w:r>
            <w:r>
              <w:rPr>
                <w:rFonts w:hint="eastAsia" w:ascii="仿宋" w:hAnsi="仿宋" w:eastAsia="仿宋" w:cs="仿宋"/>
                <w:sz w:val="28"/>
                <w:szCs w:val="28"/>
              </w:rPr>
              <w:t>元</w:t>
            </w:r>
            <w:r>
              <w:rPr>
                <w:rFonts w:hint="eastAsia" w:ascii="仿宋" w:hAnsi="仿宋" w:eastAsia="仿宋" w:cs="仿宋"/>
                <w:sz w:val="28"/>
                <w:szCs w:val="28"/>
                <w:lang w:val="en-US" w:eastAsia="zh-CN"/>
              </w:rPr>
              <w:t>，</w:t>
            </w:r>
            <w:r>
              <w:rPr>
                <w:rFonts w:hint="eastAsia" w:ascii="仿宋" w:hAnsi="仿宋" w:eastAsia="仿宋" w:cs="仿宋"/>
                <w:sz w:val="28"/>
                <w:szCs w:val="28"/>
              </w:rPr>
              <w:t>由中标单位在签订合同前向采购代理机构缴纳，包含在报价中。</w:t>
            </w:r>
          </w:p>
          <w:p w14:paraId="4C807A92">
            <w:pPr>
              <w:spacing w:line="560" w:lineRule="exact"/>
              <w:rPr>
                <w:rFonts w:hint="eastAsia" w:ascii="仿宋" w:hAnsi="仿宋" w:eastAsia="仿宋" w:cs="仿宋"/>
                <w:sz w:val="28"/>
                <w:szCs w:val="28"/>
              </w:rPr>
            </w:pPr>
            <w:r>
              <w:rPr>
                <w:rFonts w:hint="eastAsia" w:ascii="仿宋" w:hAnsi="仿宋" w:eastAsia="仿宋" w:cs="仿宋"/>
                <w:sz w:val="28"/>
                <w:szCs w:val="28"/>
              </w:rPr>
              <w:t>开户名称：山东华正建筑设计咨询有限公司</w:t>
            </w:r>
          </w:p>
          <w:p w14:paraId="30C94F0B">
            <w:pPr>
              <w:spacing w:line="560" w:lineRule="exact"/>
              <w:rPr>
                <w:rFonts w:hint="eastAsia" w:ascii="仿宋" w:hAnsi="仿宋" w:eastAsia="仿宋" w:cs="仿宋"/>
                <w:sz w:val="28"/>
                <w:szCs w:val="28"/>
              </w:rPr>
            </w:pPr>
            <w:r>
              <w:rPr>
                <w:rFonts w:hint="eastAsia" w:ascii="仿宋" w:hAnsi="仿宋" w:eastAsia="仿宋" w:cs="仿宋"/>
                <w:sz w:val="28"/>
                <w:szCs w:val="28"/>
              </w:rPr>
              <w:t>开户行：中国农业银行乳山支行</w:t>
            </w:r>
          </w:p>
          <w:p w14:paraId="55024DE2">
            <w:pPr>
              <w:spacing w:line="560" w:lineRule="exact"/>
              <w:rPr>
                <w:rFonts w:ascii="仿宋" w:hAnsi="仿宋" w:eastAsia="仿宋" w:cs="仿宋"/>
                <w:sz w:val="28"/>
                <w:szCs w:val="28"/>
              </w:rPr>
            </w:pPr>
            <w:r>
              <w:rPr>
                <w:rFonts w:hint="eastAsia" w:ascii="仿宋" w:hAnsi="仿宋" w:eastAsia="仿宋" w:cs="仿宋"/>
                <w:sz w:val="28"/>
                <w:szCs w:val="28"/>
              </w:rPr>
              <w:t xml:space="preserve">账号：155701 0104 0013 670     </w:t>
            </w:r>
          </w:p>
        </w:tc>
      </w:tr>
      <w:tr w14:paraId="0BCFFC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D5990CF">
            <w:pPr>
              <w:spacing w:line="560" w:lineRule="exact"/>
              <w:ind w:firstLine="280" w:firstLineChars="100"/>
              <w:rPr>
                <w:rFonts w:ascii="仿宋" w:hAnsi="仿宋" w:eastAsia="仿宋" w:cs="仿宋"/>
                <w:sz w:val="28"/>
                <w:szCs w:val="28"/>
              </w:rPr>
            </w:pPr>
            <w:r>
              <w:rPr>
                <w:rFonts w:hint="eastAsia" w:ascii="仿宋" w:hAnsi="仿宋" w:eastAsia="仿宋" w:cs="仿宋"/>
                <w:sz w:val="28"/>
                <w:szCs w:val="28"/>
              </w:rPr>
              <w:t>28</w:t>
            </w:r>
          </w:p>
        </w:tc>
        <w:tc>
          <w:tcPr>
            <w:tcW w:w="9825" w:type="dxa"/>
            <w:tcBorders>
              <w:top w:val="single" w:color="auto" w:sz="4" w:space="0"/>
              <w:left w:val="single" w:color="auto" w:sz="4" w:space="0"/>
              <w:bottom w:val="single" w:color="auto" w:sz="4" w:space="0"/>
              <w:right w:val="single" w:color="auto" w:sz="4" w:space="0"/>
            </w:tcBorders>
            <w:vAlign w:val="center"/>
          </w:tcPr>
          <w:p w14:paraId="7F272594">
            <w:pPr>
              <w:spacing w:line="560" w:lineRule="exact"/>
              <w:rPr>
                <w:rFonts w:ascii="仿宋" w:hAnsi="仿宋" w:eastAsia="仿宋" w:cs="仿宋"/>
                <w:sz w:val="28"/>
                <w:szCs w:val="28"/>
              </w:rPr>
            </w:pPr>
            <w:r>
              <w:rPr>
                <w:rFonts w:hint="eastAsia" w:ascii="仿宋" w:hAnsi="仿宋" w:eastAsia="仿宋" w:cs="仿宋"/>
                <w:sz w:val="28"/>
                <w:szCs w:val="28"/>
              </w:rPr>
              <w:t>本项目按货物类以</w:t>
            </w:r>
            <w:r>
              <w:rPr>
                <w:rFonts w:hint="eastAsia" w:ascii="仿宋" w:hAnsi="仿宋" w:eastAsia="仿宋" w:cs="仿宋"/>
                <w:sz w:val="28"/>
                <w:szCs w:val="28"/>
                <w:lang w:eastAsia="zh-CN"/>
              </w:rPr>
              <w:t>自愿公开招标</w:t>
            </w:r>
            <w:r>
              <w:rPr>
                <w:rFonts w:hint="eastAsia" w:ascii="仿宋" w:hAnsi="仿宋" w:eastAsia="仿宋" w:cs="仿宋"/>
                <w:sz w:val="28"/>
                <w:szCs w:val="28"/>
              </w:rPr>
              <w:t>方式实施采购</w:t>
            </w:r>
          </w:p>
        </w:tc>
      </w:tr>
    </w:tbl>
    <w:p w14:paraId="693E4A02">
      <w:pPr>
        <w:jc w:val="center"/>
      </w:pPr>
      <w:r>
        <w:rPr>
          <w:rFonts w:hint="eastAsia" w:ascii="仿宋" w:hAnsi="仿宋" w:eastAsia="仿宋" w:cs="仿宋"/>
          <w:sz w:val="32"/>
          <w:szCs w:val="32"/>
        </w:rPr>
        <w:br w:type="page"/>
      </w:r>
    </w:p>
    <w:p w14:paraId="3F68ABCB">
      <w:pPr>
        <w:spacing w:line="560" w:lineRule="exact"/>
        <w:ind w:firstLine="643" w:firstLineChars="201"/>
        <w:jc w:val="center"/>
        <w:rPr>
          <w:rFonts w:ascii="仿宋" w:hAnsi="仿宋" w:eastAsia="仿宋" w:cs="仿宋"/>
          <w:sz w:val="32"/>
          <w:szCs w:val="32"/>
        </w:rPr>
      </w:pPr>
      <w:r>
        <w:rPr>
          <w:rFonts w:hint="eastAsia" w:ascii="仿宋" w:hAnsi="仿宋" w:eastAsia="仿宋" w:cs="仿宋"/>
          <w:sz w:val="32"/>
          <w:szCs w:val="32"/>
        </w:rPr>
        <w:t>《实质性条款一览表》</w:t>
      </w:r>
    </w:p>
    <w:p w14:paraId="0AEDE3C6">
      <w:pPr>
        <w:snapToGrid w:val="0"/>
        <w:ind w:firstLine="560"/>
        <w:jc w:val="left"/>
        <w:rPr>
          <w:rFonts w:ascii="仿宋" w:hAnsi="仿宋" w:eastAsia="仿宋" w:cs="仿宋"/>
          <w:sz w:val="28"/>
          <w:szCs w:val="28"/>
        </w:rPr>
      </w:pPr>
      <w:r>
        <w:rPr>
          <w:rFonts w:hint="eastAsia" w:ascii="仿宋" w:hAnsi="仿宋" w:eastAsia="仿宋" w:cs="仿宋"/>
          <w:sz w:val="28"/>
          <w:szCs w:val="28"/>
        </w:rPr>
        <w:t>说明：本表系招标文件及修改性文件中涉及的所有实质性条款的汇总。不允许有任何负偏离，否则投标将被否决。</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478"/>
      </w:tblGrid>
      <w:tr w14:paraId="3ACB28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478" w:type="dxa"/>
            <w:tcBorders>
              <w:top w:val="single" w:color="auto" w:sz="4" w:space="0"/>
              <w:left w:val="single" w:color="auto" w:sz="4" w:space="0"/>
              <w:bottom w:val="single" w:color="auto" w:sz="4" w:space="0"/>
            </w:tcBorders>
            <w:vAlign w:val="center"/>
          </w:tcPr>
          <w:p w14:paraId="24E384EE">
            <w:pPr>
              <w:spacing w:line="560" w:lineRule="exact"/>
              <w:rPr>
                <w:rFonts w:ascii="仿宋" w:hAnsi="仿宋" w:eastAsia="仿宋" w:cs="仿宋"/>
                <w:b/>
                <w:sz w:val="28"/>
                <w:szCs w:val="28"/>
              </w:rPr>
            </w:pPr>
            <w:r>
              <w:rPr>
                <w:rFonts w:hint="eastAsia" w:ascii="仿宋" w:hAnsi="仿宋" w:eastAsia="仿宋" w:cs="仿宋"/>
                <w:b/>
                <w:sz w:val="28"/>
                <w:szCs w:val="28"/>
              </w:rPr>
              <w:t>资格性核查</w:t>
            </w:r>
          </w:p>
        </w:tc>
      </w:tr>
      <w:tr w14:paraId="3D198F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478" w:type="dxa"/>
            <w:tcBorders>
              <w:top w:val="single" w:color="auto" w:sz="4" w:space="0"/>
              <w:left w:val="single" w:color="auto" w:sz="4" w:space="0"/>
              <w:bottom w:val="single" w:color="auto" w:sz="4" w:space="0"/>
            </w:tcBorders>
          </w:tcPr>
          <w:p w14:paraId="6F8A94D4">
            <w:pPr>
              <w:spacing w:line="560" w:lineRule="exact"/>
              <w:rPr>
                <w:rFonts w:ascii="仿宋" w:hAnsi="仿宋" w:eastAsia="仿宋"/>
                <w:sz w:val="28"/>
                <w:szCs w:val="28"/>
              </w:rPr>
            </w:pPr>
            <w:r>
              <w:rPr>
                <w:rFonts w:hint="eastAsia" w:ascii="仿宋" w:hAnsi="仿宋" w:eastAsia="仿宋"/>
                <w:sz w:val="28"/>
                <w:szCs w:val="28"/>
              </w:rPr>
              <w:t>1、有效的营业执照扫描件；</w:t>
            </w:r>
          </w:p>
          <w:p w14:paraId="69F6CF7F">
            <w:pPr>
              <w:spacing w:line="560" w:lineRule="exact"/>
              <w:rPr>
                <w:rFonts w:ascii="仿宋" w:hAnsi="仿宋" w:eastAsia="仿宋"/>
                <w:sz w:val="28"/>
                <w:szCs w:val="28"/>
              </w:rPr>
            </w:pPr>
            <w:r>
              <w:rPr>
                <w:rFonts w:hint="eastAsia" w:ascii="仿宋" w:hAnsi="仿宋" w:eastAsia="仿宋"/>
                <w:sz w:val="28"/>
                <w:szCs w:val="28"/>
              </w:rPr>
              <w:t>2、法定代表人授权委托书；被授权人身份证扫描件；</w:t>
            </w:r>
          </w:p>
          <w:p w14:paraId="3314295B">
            <w:pPr>
              <w:spacing w:line="560" w:lineRule="exact"/>
              <w:ind w:firstLine="341" w:firstLineChars="122"/>
              <w:rPr>
                <w:rFonts w:ascii="仿宋" w:hAnsi="仿宋" w:eastAsia="仿宋"/>
                <w:sz w:val="28"/>
                <w:szCs w:val="28"/>
              </w:rPr>
            </w:pPr>
            <w:r>
              <w:rPr>
                <w:rFonts w:hint="eastAsia" w:ascii="仿宋" w:hAnsi="仿宋" w:eastAsia="仿宋"/>
                <w:sz w:val="28"/>
                <w:szCs w:val="28"/>
              </w:rPr>
              <w:t>若投标单位代表为企业法定代表人/单位负责人的，则只需提供企业法定代表人/单位负责人身份证扫描件；</w:t>
            </w:r>
          </w:p>
          <w:p w14:paraId="4FFE61B0">
            <w:pPr>
              <w:pStyle w:val="18"/>
              <w:jc w:val="left"/>
              <w:rPr>
                <w:rFonts w:ascii="仿宋" w:hAnsi="仿宋" w:eastAsia="仿宋"/>
                <w:sz w:val="28"/>
                <w:szCs w:val="28"/>
              </w:rPr>
            </w:pPr>
            <w:r>
              <w:rPr>
                <w:rFonts w:hint="eastAsia" w:ascii="仿宋" w:hAnsi="仿宋" w:eastAsia="仿宋"/>
                <w:sz w:val="28"/>
                <w:szCs w:val="28"/>
              </w:rPr>
              <w:t>3、依法缴纳税收和社会保障资金的声明（格式自拟）；</w:t>
            </w:r>
          </w:p>
          <w:p w14:paraId="4321ABD4">
            <w:pPr>
              <w:pStyle w:val="18"/>
              <w:jc w:val="left"/>
              <w:rPr>
                <w:rFonts w:ascii="仿宋" w:hAnsi="仿宋" w:eastAsia="仿宋"/>
                <w:sz w:val="28"/>
                <w:szCs w:val="28"/>
              </w:rPr>
            </w:pPr>
            <w:r>
              <w:rPr>
                <w:rFonts w:hint="eastAsia" w:ascii="仿宋" w:hAnsi="仿宋" w:eastAsia="仿宋"/>
                <w:sz w:val="28"/>
                <w:szCs w:val="28"/>
              </w:rPr>
              <w:t>4、参加本项目投标前三年内无重大违法记录声明；</w:t>
            </w:r>
          </w:p>
          <w:p w14:paraId="1E4D2E6C">
            <w:pPr>
              <w:spacing w:line="560" w:lineRule="exact"/>
              <w:rPr>
                <w:rFonts w:hint="eastAsia" w:ascii="仿宋" w:hAnsi="仿宋" w:eastAsia="仿宋"/>
                <w:sz w:val="28"/>
                <w:szCs w:val="28"/>
              </w:rPr>
            </w:pPr>
            <w:r>
              <w:rPr>
                <w:rFonts w:hint="eastAsia" w:ascii="仿宋" w:hAnsi="仿宋" w:eastAsia="仿宋"/>
                <w:sz w:val="28"/>
                <w:szCs w:val="28"/>
                <w:lang w:val="en-US" w:eastAsia="zh-CN"/>
              </w:rPr>
              <w:t>5、</w:t>
            </w:r>
            <w:r>
              <w:rPr>
                <w:rFonts w:hint="eastAsia" w:ascii="仿宋" w:hAnsi="仿宋" w:eastAsia="仿宋"/>
                <w:sz w:val="28"/>
                <w:szCs w:val="28"/>
              </w:rPr>
              <w:t>财务状况报告等相关材料</w:t>
            </w:r>
          </w:p>
          <w:p w14:paraId="30D54C0D">
            <w:pPr>
              <w:spacing w:line="560" w:lineRule="exact"/>
              <w:rPr>
                <w:rFonts w:hint="eastAsia" w:ascii="仿宋" w:hAnsi="仿宋" w:eastAsia="仿宋"/>
                <w:sz w:val="28"/>
                <w:szCs w:val="28"/>
              </w:rPr>
            </w:pPr>
            <w:r>
              <w:rPr>
                <w:rFonts w:hint="eastAsia" w:ascii="仿宋" w:hAnsi="仿宋" w:eastAsia="仿宋"/>
                <w:sz w:val="28"/>
                <w:szCs w:val="28"/>
              </w:rPr>
              <w:t>A.</w:t>
            </w:r>
            <w:r>
              <w:rPr>
                <w:rFonts w:hint="eastAsia" w:ascii="仿宋" w:hAnsi="仿宋" w:eastAsia="仿宋"/>
                <w:sz w:val="28"/>
                <w:szCs w:val="28"/>
                <w:lang w:eastAsia="zh-CN"/>
              </w:rPr>
              <w:t>供应商自行编制的2024或2025年度公司财务报表或由中介机构出具的2024或2025年度财务审计报告书扫描件</w:t>
            </w:r>
            <w:r>
              <w:rPr>
                <w:rFonts w:hint="eastAsia" w:ascii="仿宋" w:hAnsi="仿宋" w:eastAsia="仿宋"/>
                <w:sz w:val="28"/>
                <w:szCs w:val="28"/>
              </w:rPr>
              <w:t>；</w:t>
            </w:r>
          </w:p>
          <w:p w14:paraId="5478EAF3">
            <w:pPr>
              <w:spacing w:line="560" w:lineRule="exact"/>
              <w:rPr>
                <w:rFonts w:hint="eastAsia" w:ascii="仿宋" w:hAnsi="仿宋" w:eastAsia="仿宋"/>
                <w:sz w:val="28"/>
                <w:szCs w:val="28"/>
              </w:rPr>
            </w:pPr>
            <w:r>
              <w:rPr>
                <w:rFonts w:hint="eastAsia" w:ascii="仿宋" w:hAnsi="仿宋" w:eastAsia="仿宋"/>
                <w:sz w:val="28"/>
                <w:szCs w:val="28"/>
              </w:rPr>
              <w:t>B.银行出具的有效期内的资信证明扫描件。</w:t>
            </w:r>
          </w:p>
          <w:p w14:paraId="09EF9CF7">
            <w:pPr>
              <w:spacing w:line="560" w:lineRule="exact"/>
              <w:rPr>
                <w:rFonts w:ascii="仿宋" w:hAnsi="仿宋" w:eastAsia="仿宋"/>
                <w:sz w:val="28"/>
                <w:szCs w:val="28"/>
              </w:rPr>
            </w:pPr>
            <w:r>
              <w:rPr>
                <w:rFonts w:hint="eastAsia" w:ascii="仿宋" w:hAnsi="仿宋" w:eastAsia="仿宋"/>
                <w:sz w:val="28"/>
                <w:szCs w:val="28"/>
              </w:rPr>
              <w:t>注：A、B两项提供任意一项均可。</w:t>
            </w:r>
          </w:p>
          <w:p w14:paraId="170E79C0">
            <w:pPr>
              <w:spacing w:line="560" w:lineRule="exact"/>
              <w:rPr>
                <w:rFonts w:ascii="仿宋" w:hAnsi="仿宋" w:eastAsia="仿宋" w:cs="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具有履行合同所必需的设备和专业技术能力承诺函（格式自拟）</w:t>
            </w:r>
            <w:r>
              <w:rPr>
                <w:rFonts w:hint="eastAsia" w:ascii="仿宋" w:hAnsi="仿宋" w:eastAsia="仿宋" w:cs="宋体"/>
                <w:color w:val="000000"/>
                <w:kern w:val="0"/>
                <w:sz w:val="28"/>
                <w:szCs w:val="28"/>
              </w:rPr>
              <w:t>。</w:t>
            </w:r>
          </w:p>
        </w:tc>
      </w:tr>
      <w:tr w14:paraId="6DD82F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478" w:type="dxa"/>
            <w:tcBorders>
              <w:top w:val="single" w:color="auto" w:sz="4" w:space="0"/>
              <w:left w:val="single" w:color="auto" w:sz="4" w:space="0"/>
              <w:bottom w:val="single" w:color="auto" w:sz="4" w:space="0"/>
            </w:tcBorders>
            <w:vAlign w:val="center"/>
          </w:tcPr>
          <w:p w14:paraId="2040A903">
            <w:pPr>
              <w:spacing w:line="560" w:lineRule="exact"/>
              <w:rPr>
                <w:rFonts w:ascii="仿宋" w:hAnsi="仿宋" w:eastAsia="仿宋" w:cs="仿宋"/>
                <w:b/>
                <w:sz w:val="28"/>
                <w:szCs w:val="28"/>
              </w:rPr>
            </w:pPr>
            <w:r>
              <w:rPr>
                <w:rFonts w:hint="eastAsia" w:ascii="仿宋" w:hAnsi="仿宋" w:eastAsia="仿宋" w:cs="仿宋"/>
                <w:b/>
                <w:sz w:val="28"/>
                <w:szCs w:val="28"/>
              </w:rPr>
              <w:t>符合性检查</w:t>
            </w:r>
          </w:p>
        </w:tc>
      </w:tr>
      <w:tr w14:paraId="10ADA7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478" w:type="dxa"/>
            <w:tcBorders>
              <w:top w:val="single" w:color="auto" w:sz="4" w:space="0"/>
              <w:left w:val="single" w:color="auto" w:sz="4" w:space="0"/>
              <w:bottom w:val="single" w:color="auto" w:sz="4" w:space="0"/>
            </w:tcBorders>
            <w:vAlign w:val="center"/>
          </w:tcPr>
          <w:p w14:paraId="62C665B6">
            <w:pPr>
              <w:spacing w:line="560" w:lineRule="exact"/>
              <w:rPr>
                <w:rFonts w:ascii="仿宋" w:hAnsi="仿宋" w:eastAsia="仿宋" w:cs="仿宋"/>
                <w:sz w:val="28"/>
                <w:szCs w:val="28"/>
              </w:rPr>
            </w:pPr>
            <w:r>
              <w:rPr>
                <w:rFonts w:hint="eastAsia" w:ascii="仿宋" w:hAnsi="仿宋" w:eastAsia="仿宋" w:cs="仿宋"/>
                <w:sz w:val="28"/>
                <w:szCs w:val="28"/>
              </w:rPr>
              <w:t>1.投标文件按未规定签署及盖章的，作为无效投标；</w:t>
            </w:r>
          </w:p>
          <w:p w14:paraId="07990E56">
            <w:pPr>
              <w:spacing w:line="560" w:lineRule="exact"/>
              <w:rPr>
                <w:rFonts w:ascii="仿宋" w:hAnsi="仿宋" w:eastAsia="仿宋" w:cs="仿宋"/>
                <w:sz w:val="28"/>
                <w:szCs w:val="28"/>
              </w:rPr>
            </w:pPr>
            <w:r>
              <w:rPr>
                <w:rFonts w:hint="eastAsia" w:ascii="仿宋" w:hAnsi="仿宋" w:eastAsia="仿宋" w:cs="仿宋"/>
                <w:sz w:val="28"/>
                <w:szCs w:val="28"/>
              </w:rPr>
              <w:t>2.报价超出上限控制价或预算的，作为无效投标；</w:t>
            </w:r>
          </w:p>
          <w:p w14:paraId="59428958">
            <w:pPr>
              <w:spacing w:line="560" w:lineRule="exact"/>
              <w:rPr>
                <w:rFonts w:ascii="仿宋" w:hAnsi="仿宋" w:eastAsia="仿宋" w:cs="仿宋"/>
                <w:sz w:val="28"/>
                <w:szCs w:val="28"/>
              </w:rPr>
            </w:pPr>
            <w:r>
              <w:rPr>
                <w:rFonts w:hint="eastAsia" w:ascii="仿宋" w:hAnsi="仿宋" w:eastAsia="仿宋" w:cs="仿宋"/>
                <w:sz w:val="28"/>
                <w:szCs w:val="28"/>
              </w:rPr>
              <w:t>3.投标文件含有采购人不能接受的附加条件的，作为无效投标；</w:t>
            </w:r>
          </w:p>
          <w:p w14:paraId="44C50242">
            <w:pPr>
              <w:spacing w:line="560" w:lineRule="exact"/>
              <w:rPr>
                <w:rFonts w:ascii="仿宋" w:hAnsi="仿宋" w:eastAsia="仿宋" w:cs="仿宋"/>
                <w:sz w:val="28"/>
                <w:szCs w:val="28"/>
              </w:rPr>
            </w:pPr>
            <w:r>
              <w:rPr>
                <w:rFonts w:hint="eastAsia" w:ascii="仿宋" w:hAnsi="仿宋" w:eastAsia="仿宋" w:cs="仿宋"/>
                <w:sz w:val="28"/>
                <w:szCs w:val="28"/>
              </w:rPr>
              <w:t>4.投标有效期比招标文件规定短的，作为无效投标；</w:t>
            </w:r>
          </w:p>
          <w:p w14:paraId="4EFAAE53">
            <w:pPr>
              <w:spacing w:line="560" w:lineRule="exact"/>
              <w:rPr>
                <w:rFonts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kern w:val="0"/>
                <w:sz w:val="28"/>
                <w:szCs w:val="28"/>
              </w:rPr>
              <w:t>交付期（工期）、服务期（质保期）、付款方式、报价有效期等内容不满足采购文件要求的作为无效报价。</w:t>
            </w:r>
          </w:p>
        </w:tc>
      </w:tr>
    </w:tbl>
    <w:p w14:paraId="7F8A40A3">
      <w:pPr>
        <w:rPr>
          <w:rFonts w:ascii="仿宋" w:hAnsi="仿宋" w:eastAsia="仿宋" w:cs="仿宋"/>
          <w:szCs w:val="28"/>
        </w:rPr>
      </w:pPr>
    </w:p>
    <w:p w14:paraId="642ECB89">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br w:type="page"/>
      </w:r>
      <w:r>
        <w:rPr>
          <w:rFonts w:hint="eastAsia" w:ascii="仿宋" w:hAnsi="仿宋" w:eastAsia="仿宋" w:cs="仿宋"/>
          <w:b/>
          <w:sz w:val="28"/>
          <w:szCs w:val="28"/>
        </w:rPr>
        <w:t>一、说明</w:t>
      </w:r>
    </w:p>
    <w:p w14:paraId="6572705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29C1DF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1.适用范围</w:t>
      </w:r>
    </w:p>
    <w:p w14:paraId="01CF477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 本招标文件仅适用于本次招标公告中所涉及的项目和内容。</w:t>
      </w:r>
    </w:p>
    <w:p w14:paraId="52A49D0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1.2 本招标文件的解释权为</w:t>
      </w:r>
      <w:r>
        <w:rPr>
          <w:rFonts w:hint="eastAsia" w:ascii="仿宋" w:hAnsi="仿宋" w:eastAsia="仿宋" w:cs="仿宋"/>
          <w:sz w:val="28"/>
          <w:szCs w:val="28"/>
          <w:lang w:eastAsia="zh-CN"/>
        </w:rPr>
        <w:t>山东华正建筑设计咨询有限公司</w:t>
      </w:r>
      <w:r>
        <w:rPr>
          <w:rFonts w:hint="eastAsia" w:ascii="仿宋" w:hAnsi="仿宋" w:eastAsia="仿宋" w:cs="仿宋"/>
          <w:sz w:val="28"/>
          <w:szCs w:val="28"/>
        </w:rPr>
        <w:t>，（以下简称“采购代理机构”）以书面解释为准。</w:t>
      </w:r>
    </w:p>
    <w:p w14:paraId="4BC174C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 招标文件未做须知明示，而又有相关法律、法规规定的，从其规定。</w:t>
      </w:r>
    </w:p>
    <w:p w14:paraId="4E9AA08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2.相关要求</w:t>
      </w:r>
    </w:p>
    <w:p w14:paraId="637BDDA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2.1投标人应承担所有与准备和参加投标有关的费用。不论投标结果如何，采购代理机构和采购人均无义务和责任承担这些费用。</w:t>
      </w:r>
    </w:p>
    <w:p w14:paraId="43DD2BB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2.2采购人或采购代理机构均无义务向投标人解释其中标或未中标的原因，且不予退还其投标文件。</w:t>
      </w:r>
    </w:p>
    <w:p w14:paraId="57B07560">
      <w:pPr>
        <w:spacing w:line="560" w:lineRule="exact"/>
        <w:ind w:firstLine="565" w:firstLineChars="201"/>
        <w:rPr>
          <w:rFonts w:ascii="仿宋" w:hAnsi="仿宋" w:eastAsia="仿宋" w:cs="仿宋"/>
          <w:sz w:val="28"/>
          <w:szCs w:val="28"/>
        </w:rPr>
      </w:pPr>
      <w:r>
        <w:rPr>
          <w:rFonts w:hint="eastAsia" w:ascii="仿宋" w:hAnsi="仿宋" w:eastAsia="仿宋" w:cs="仿宋"/>
          <w:b/>
          <w:sz w:val="28"/>
          <w:szCs w:val="28"/>
        </w:rPr>
        <w:t>3.</w:t>
      </w:r>
      <w:r>
        <w:rPr>
          <w:rFonts w:hint="eastAsia" w:ascii="仿宋" w:hAnsi="仿宋" w:eastAsia="仿宋"/>
          <w:b/>
          <w:sz w:val="28"/>
          <w:szCs w:val="28"/>
        </w:rPr>
        <w:t xml:space="preserve"> 投标人应通过威海市公共资源交易网（乳山分中心）（</w:t>
      </w:r>
      <w:r>
        <w:fldChar w:fldCharType="begin"/>
      </w:r>
      <w:r>
        <w:instrText xml:space="preserve"> HYPERLINK "http://rc.whggzyjy.cn/" </w:instrText>
      </w:r>
      <w:r>
        <w:fldChar w:fldCharType="separate"/>
      </w:r>
      <w:r>
        <w:rPr>
          <w:rFonts w:hint="eastAsia" w:ascii="仿宋" w:hAnsi="仿宋" w:eastAsia="仿宋"/>
          <w:b/>
          <w:sz w:val="28"/>
          <w:szCs w:val="28"/>
        </w:rPr>
        <w:t>http://ggzyjy.weihai.cn/rushan/</w:t>
      </w:r>
      <w:r>
        <w:rPr>
          <w:rFonts w:hint="eastAsia" w:ascii="仿宋" w:hAnsi="仿宋" w:eastAsia="仿宋"/>
          <w:b/>
          <w:sz w:val="28"/>
          <w:szCs w:val="28"/>
        </w:rPr>
        <w:fldChar w:fldCharType="end"/>
      </w:r>
      <w:r>
        <w:rPr>
          <w:rFonts w:hint="eastAsia" w:ascii="仿宋" w:hAnsi="仿宋" w:eastAsia="仿宋"/>
          <w:b/>
          <w:sz w:val="28"/>
          <w:szCs w:val="28"/>
        </w:rPr>
        <w:t>）</w:t>
      </w:r>
      <w:r>
        <w:rPr>
          <w:rFonts w:ascii="仿宋" w:hAnsi="仿宋" w:eastAsia="仿宋"/>
          <w:b/>
          <w:sz w:val="28"/>
          <w:szCs w:val="28"/>
        </w:rPr>
        <w:t>首页右侧“交易服务</w:t>
      </w:r>
      <w:r>
        <w:rPr>
          <w:rFonts w:hint="eastAsia" w:ascii="仿宋" w:hAnsi="仿宋" w:eastAsia="仿宋"/>
          <w:b/>
          <w:sz w:val="28"/>
          <w:szCs w:val="28"/>
        </w:rPr>
        <w:t>一网通办系统-（新版）</w:t>
      </w:r>
      <w:r>
        <w:rPr>
          <w:rFonts w:ascii="仿宋" w:hAnsi="仿宋" w:eastAsia="仿宋"/>
          <w:b/>
          <w:sz w:val="28"/>
          <w:szCs w:val="28"/>
        </w:rPr>
        <w:t>一网通办系统”进行平台切换点击“国企采购”进入国有企业阳光采购电子化服务平台</w:t>
      </w:r>
      <w:r>
        <w:rPr>
          <w:rFonts w:hint="eastAsia" w:ascii="仿宋" w:hAnsi="仿宋" w:eastAsia="仿宋"/>
          <w:b/>
          <w:sz w:val="28"/>
          <w:szCs w:val="28"/>
        </w:rPr>
        <w:t>”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2EF27AC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二、招标文件</w:t>
      </w:r>
    </w:p>
    <w:p w14:paraId="6A170D4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4.招标文件的构成</w:t>
      </w:r>
    </w:p>
    <w:p w14:paraId="46EE0A0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由各包段文本文件（word格式）和各包段的数据文件（excel格式）构成，采用压缩包电子版文件格式提供。</w:t>
      </w:r>
    </w:p>
    <w:p w14:paraId="308F313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4.1 文本文件（word格式）由下列文件组成：</w:t>
      </w:r>
    </w:p>
    <w:p w14:paraId="66D805C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（1）采购公告</w:t>
      </w:r>
    </w:p>
    <w:p w14:paraId="1FC0ED2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（2）投标须知</w:t>
      </w:r>
    </w:p>
    <w:p w14:paraId="70ADE02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（3）采购内容与要求</w:t>
      </w:r>
    </w:p>
    <w:p w14:paraId="5F97D2E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（4）评审原则和方法</w:t>
      </w:r>
    </w:p>
    <w:p w14:paraId="6AF9E69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（5）投标（响应）文件格式</w:t>
      </w:r>
    </w:p>
    <w:p w14:paraId="5B99D29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（6）合同（范本）</w:t>
      </w:r>
    </w:p>
    <w:p w14:paraId="0F250B6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（7）在采购过程中由采购人或采购代理机构发出的修正和补充文件等（如有）</w:t>
      </w:r>
    </w:p>
    <w:p w14:paraId="3E943F5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4.2 数据文件（excel格式）由下列文件组成：</w:t>
      </w:r>
    </w:p>
    <w:p w14:paraId="542CECE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（1）封面</w:t>
      </w:r>
    </w:p>
    <w:p w14:paraId="7B35B19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（2）投标报价表（含明细）</w:t>
      </w:r>
    </w:p>
    <w:p w14:paraId="1904E7E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（3）需求响应表（如有）</w:t>
      </w:r>
    </w:p>
    <w:p w14:paraId="535992A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（4）评审对照表</w:t>
      </w:r>
    </w:p>
    <w:p w14:paraId="2EC1E02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（5）评分对照表（如有）</w:t>
      </w:r>
    </w:p>
    <w:p w14:paraId="0B8582C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71978650">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5.招标文件的澄清</w:t>
      </w:r>
    </w:p>
    <w:p w14:paraId="7DB3AE5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5.1投标人在收到招标文件后，对招标文件若有任何疑问或要求澄清招标文件的，应在投标截止前2日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24D1C45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5.2投标人在规定的时间内未对招标文件澄清或提出疑问的，采购代理机构将视其为接受招标文件的所有条款，对招标文件没有异议，此后也不再受理对招标文件的相关质疑。</w:t>
      </w:r>
    </w:p>
    <w:p w14:paraId="59A7AB0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6.招标文件的修改</w:t>
      </w:r>
    </w:p>
    <w:p w14:paraId="1DF33BE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6.l 在投标截止时间3日以前，无论出于何种原因，采购代理机构或采购人可主动或在解答投标人提出的疑问时对招标文件进行修改。</w:t>
      </w:r>
    </w:p>
    <w:p w14:paraId="5B7D707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334FE84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6.3澄清或者修改的内容可能影响投标文件编制的，采购人或采购代理机构将在投标截止时间</w:t>
      </w:r>
      <w:r>
        <w:rPr>
          <w:rFonts w:ascii="仿宋" w:hAnsi="仿宋" w:eastAsia="仿宋" w:cs="仿宋"/>
          <w:sz w:val="28"/>
          <w:szCs w:val="28"/>
        </w:rPr>
        <w:t>2</w:t>
      </w:r>
      <w:r>
        <w:rPr>
          <w:rFonts w:hint="eastAsia" w:ascii="仿宋" w:hAnsi="仿宋" w:eastAsia="仿宋" w:cs="仿宋"/>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548A032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三、投标文件的编制</w:t>
      </w:r>
    </w:p>
    <w:p w14:paraId="5D0489C7">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7.投标文件编制要求</w:t>
      </w:r>
    </w:p>
    <w:p w14:paraId="0B8E9B7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34755C6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7.2投标文件中使用的计量单位应使用中华人民共和国法定计量单位。</w:t>
      </w:r>
    </w:p>
    <w:p w14:paraId="1DF94C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5171AB0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22C5D29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7.5投标人按照采购文件要求所提供的各种证明文件必须真实且合法有效,经扫描后粘贴到</w:t>
      </w:r>
      <w:r>
        <w:rPr>
          <w:rFonts w:hint="eastAsia" w:ascii="仿宋" w:hAnsi="仿宋" w:eastAsia="仿宋" w:cs="仿宋"/>
          <w:sz w:val="28"/>
          <w:szCs w:val="28"/>
          <w:lang w:eastAsia="zh-CN"/>
        </w:rPr>
        <w:t>投标文件</w:t>
      </w:r>
      <w:r>
        <w:rPr>
          <w:rFonts w:hint="eastAsia" w:ascii="仿宋" w:hAnsi="仿宋" w:eastAsia="仿宋" w:cs="仿宋"/>
          <w:sz w:val="28"/>
          <w:szCs w:val="28"/>
        </w:rPr>
        <w:t>的相关页上，确保清晰度可辨认，评审时由于无法辨认所产生的后果，由投标人自行承担。</w:t>
      </w:r>
    </w:p>
    <w:p w14:paraId="5707331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6BED5B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43104BA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7.8投标文件具有法律效力，投标人与采购代理机构或采购人任何人的口头协议不影响投标文件的任何条款和内容。</w:t>
      </w:r>
    </w:p>
    <w:p w14:paraId="6975875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7.9采购人或采购代理机构均无义务向投标人解释其中标或未中标的原因，且无论投标人是否中标，投标人所递交的投标文件均不予退还，不提供副本拷贝。</w:t>
      </w:r>
    </w:p>
    <w:p w14:paraId="5292FB86">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8.数据文件编制要求</w:t>
      </w:r>
    </w:p>
    <w:p w14:paraId="4A7FA71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sz w:val="28"/>
          <w:szCs w:val="28"/>
        </w:rPr>
        <w:t>文件另存到其他文件</w:t>
      </w:r>
      <w:r>
        <w:rPr>
          <w:rFonts w:hint="eastAsia" w:ascii="仿宋" w:hAnsi="仿宋" w:eastAsia="仿宋" w:cs="仿宋"/>
          <w:sz w:val="28"/>
          <w:szCs w:val="28"/>
        </w:rPr>
        <w:t>等违规性操作，都会破坏本文件中的数字指纹，导致系统无法接收该文件使其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0EEA05A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sz w:val="28"/>
          <w:szCs w:val="28"/>
        </w:rPr>
        <w:t>投标失败</w:t>
      </w:r>
      <w:r>
        <w:rPr>
          <w:rFonts w:hint="eastAsia" w:ascii="仿宋" w:hAnsi="仿宋" w:eastAsia="仿宋" w:cs="仿宋"/>
          <w:sz w:val="28"/>
          <w:szCs w:val="28"/>
        </w:rPr>
        <w:t>。</w:t>
      </w:r>
    </w:p>
    <w:p w14:paraId="0519A40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8.3投标人在对数据文件电子签章前，应按照上述2项的要求进行认真检查、确认。因投标人自身原因所导致其投标失败的，须自行承担相关责任。</w:t>
      </w:r>
    </w:p>
    <w:p w14:paraId="1F6CC79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9.文件构成</w:t>
      </w:r>
    </w:p>
    <w:p w14:paraId="4438A28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6F1EEE1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9.1投标人编制的投标文件（pdf格式）（第一册）应包括但不少于下列内容：</w:t>
      </w:r>
    </w:p>
    <w:p w14:paraId="185BE9A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（1）投标文件封面</w:t>
      </w:r>
    </w:p>
    <w:p w14:paraId="047F0DA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（2）投标文件目录</w:t>
      </w:r>
    </w:p>
    <w:p w14:paraId="1E13BE6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（3）投标承诺函</w:t>
      </w:r>
    </w:p>
    <w:p w14:paraId="719B40A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（4）报价明细表</w:t>
      </w:r>
    </w:p>
    <w:p w14:paraId="5C200E5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（5）投标人资格证明文件</w:t>
      </w:r>
    </w:p>
    <w:p w14:paraId="526092AA">
      <w:pPr>
        <w:snapToGrid w:val="0"/>
        <w:spacing w:line="560" w:lineRule="exact"/>
        <w:ind w:firstLine="562" w:firstLineChars="201"/>
        <w:rPr>
          <w:rFonts w:ascii="仿宋" w:hAnsi="仿宋" w:eastAsia="仿宋"/>
          <w:color w:val="000000"/>
          <w:sz w:val="28"/>
          <w:szCs w:val="28"/>
        </w:rPr>
      </w:pPr>
      <w:r>
        <w:rPr>
          <w:rFonts w:hint="eastAsia" w:ascii="仿宋" w:hAnsi="仿宋" w:eastAsia="仿宋"/>
          <w:color w:val="000000"/>
          <w:sz w:val="28"/>
          <w:szCs w:val="28"/>
        </w:rPr>
        <w:t>①有效的法人营业执照扫描件；</w:t>
      </w:r>
    </w:p>
    <w:p w14:paraId="3DF8A990">
      <w:pPr>
        <w:snapToGrid w:val="0"/>
        <w:spacing w:line="560" w:lineRule="exact"/>
        <w:ind w:firstLine="562" w:firstLineChars="201"/>
        <w:rPr>
          <w:rFonts w:ascii="仿宋" w:hAnsi="仿宋" w:eastAsia="仿宋"/>
          <w:color w:val="000000"/>
          <w:sz w:val="28"/>
          <w:szCs w:val="28"/>
        </w:rPr>
      </w:pPr>
      <w:r>
        <w:rPr>
          <w:rFonts w:hint="eastAsia" w:ascii="仿宋" w:hAnsi="仿宋" w:eastAsia="仿宋"/>
          <w:color w:val="000000"/>
          <w:sz w:val="28"/>
          <w:szCs w:val="28"/>
        </w:rPr>
        <w:t>②法定代表人授权委托书；被授权人身份证</w:t>
      </w:r>
      <w:r>
        <w:rPr>
          <w:rFonts w:hint="eastAsia" w:ascii="仿宋" w:hAnsi="仿宋" w:eastAsia="仿宋"/>
          <w:sz w:val="28"/>
          <w:szCs w:val="28"/>
        </w:rPr>
        <w:t>扫描件</w:t>
      </w:r>
      <w:r>
        <w:rPr>
          <w:rFonts w:hint="eastAsia" w:ascii="仿宋" w:hAnsi="仿宋" w:eastAsia="仿宋"/>
          <w:color w:val="000000"/>
          <w:sz w:val="28"/>
          <w:szCs w:val="28"/>
        </w:rPr>
        <w:t>；</w:t>
      </w:r>
    </w:p>
    <w:p w14:paraId="03A437DA">
      <w:pPr>
        <w:snapToGrid w:val="0"/>
        <w:spacing w:line="560" w:lineRule="exact"/>
        <w:ind w:firstLine="562" w:firstLineChars="201"/>
        <w:rPr>
          <w:rFonts w:ascii="仿宋" w:hAnsi="仿宋" w:eastAsia="仿宋"/>
          <w:color w:val="000000"/>
          <w:sz w:val="28"/>
          <w:szCs w:val="28"/>
        </w:rPr>
      </w:pPr>
      <w:r>
        <w:rPr>
          <w:rFonts w:hint="eastAsia" w:ascii="仿宋" w:hAnsi="仿宋" w:eastAsia="仿宋"/>
          <w:color w:val="000000"/>
          <w:sz w:val="28"/>
          <w:szCs w:val="28"/>
        </w:rPr>
        <w:t>若投标单位代表为企业法定代表人/单位负责人的，则只需提供企业法定代表人/单位负责人身份证扫描件(加盖投标单位公章)；</w:t>
      </w:r>
    </w:p>
    <w:p w14:paraId="636E10BA">
      <w:pPr>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③依法缴纳税收和社会保障资金的声明（格式自拟）；</w:t>
      </w:r>
      <w:r>
        <w:rPr>
          <w:rFonts w:ascii="仿宋" w:hAnsi="仿宋" w:eastAsia="仿宋"/>
          <w:sz w:val="28"/>
          <w:szCs w:val="28"/>
        </w:rPr>
        <w:t xml:space="preserve"> </w:t>
      </w:r>
    </w:p>
    <w:p w14:paraId="425291D1">
      <w:pPr>
        <w:snapToGrid w:val="0"/>
        <w:spacing w:line="560" w:lineRule="exact"/>
        <w:ind w:firstLine="562" w:firstLineChars="201"/>
        <w:rPr>
          <w:rFonts w:ascii="仿宋" w:hAnsi="仿宋" w:eastAsia="仿宋"/>
          <w:color w:val="000000" w:themeColor="text1"/>
          <w:sz w:val="28"/>
          <w:szCs w:val="28"/>
        </w:rPr>
      </w:pPr>
      <w:r>
        <w:rPr>
          <w:rFonts w:hint="eastAsia" w:ascii="仿宋" w:hAnsi="仿宋" w:eastAsia="仿宋"/>
          <w:sz w:val="28"/>
          <w:szCs w:val="28"/>
        </w:rPr>
        <w:t>④</w:t>
      </w:r>
      <w:r>
        <w:rPr>
          <w:rFonts w:hint="eastAsia" w:ascii="仿宋" w:hAnsi="仿宋" w:eastAsia="仿宋"/>
          <w:kern w:val="0"/>
          <w:sz w:val="28"/>
          <w:szCs w:val="28"/>
        </w:rPr>
        <w:t>参加本项目投标前三年内无重大违法记录声明</w:t>
      </w:r>
      <w:r>
        <w:rPr>
          <w:rFonts w:hint="eastAsia" w:ascii="仿宋" w:hAnsi="仿宋" w:eastAsia="仿宋"/>
          <w:color w:val="000000" w:themeColor="text1"/>
          <w:sz w:val="28"/>
          <w:szCs w:val="28"/>
        </w:rPr>
        <w:t>；</w:t>
      </w:r>
    </w:p>
    <w:p w14:paraId="6DBEB5AE">
      <w:pPr>
        <w:spacing w:line="560" w:lineRule="exact"/>
        <w:ind w:firstLine="621" w:firstLineChars="222"/>
        <w:rPr>
          <w:rFonts w:hint="eastAsia" w:ascii="仿宋" w:hAnsi="仿宋" w:eastAsia="仿宋"/>
          <w:sz w:val="28"/>
          <w:szCs w:val="28"/>
          <w:lang w:eastAsia="zh-CN"/>
        </w:rPr>
      </w:pPr>
      <w:r>
        <w:rPr>
          <w:rFonts w:hint="eastAsia" w:ascii="仿宋" w:hAnsi="仿宋" w:eastAsia="仿宋"/>
          <w:sz w:val="28"/>
          <w:szCs w:val="28"/>
        </w:rPr>
        <w:t>⑤财务状况报告等相关材料</w:t>
      </w:r>
      <w:r>
        <w:rPr>
          <w:rFonts w:hint="eastAsia" w:ascii="仿宋" w:hAnsi="仿宋" w:eastAsia="仿宋"/>
          <w:sz w:val="28"/>
          <w:szCs w:val="28"/>
          <w:lang w:eastAsia="zh-CN"/>
        </w:rPr>
        <w:t>；</w:t>
      </w:r>
    </w:p>
    <w:p w14:paraId="63C829FC">
      <w:pPr>
        <w:spacing w:line="560" w:lineRule="exact"/>
        <w:rPr>
          <w:rFonts w:hint="eastAsia" w:ascii="仿宋" w:hAnsi="仿宋" w:eastAsia="仿宋"/>
          <w:sz w:val="28"/>
          <w:szCs w:val="28"/>
        </w:rPr>
      </w:pPr>
      <w:r>
        <w:rPr>
          <w:rFonts w:hint="eastAsia" w:ascii="仿宋" w:hAnsi="仿宋" w:eastAsia="仿宋"/>
          <w:sz w:val="28"/>
          <w:szCs w:val="28"/>
          <w:lang w:val="en-US" w:eastAsia="zh-CN"/>
        </w:rPr>
        <w:t xml:space="preserve">    </w:t>
      </w:r>
      <w:r>
        <w:rPr>
          <w:rFonts w:hint="eastAsia" w:ascii="仿宋" w:hAnsi="仿宋" w:eastAsia="仿宋"/>
          <w:sz w:val="28"/>
          <w:szCs w:val="28"/>
        </w:rPr>
        <w:t>A.</w:t>
      </w:r>
      <w:r>
        <w:rPr>
          <w:rFonts w:hint="eastAsia" w:ascii="仿宋" w:hAnsi="仿宋" w:eastAsia="仿宋"/>
          <w:sz w:val="28"/>
          <w:szCs w:val="28"/>
          <w:lang w:eastAsia="zh-CN"/>
        </w:rPr>
        <w:t>供应商自行编制的2024或2025年度公司财务报表或由中介机构出具的2024或2025年度财务审计报告书扫描件</w:t>
      </w:r>
      <w:r>
        <w:rPr>
          <w:rFonts w:hint="eastAsia" w:ascii="仿宋" w:hAnsi="仿宋" w:eastAsia="仿宋"/>
          <w:sz w:val="28"/>
          <w:szCs w:val="28"/>
        </w:rPr>
        <w:t>；</w:t>
      </w:r>
    </w:p>
    <w:p w14:paraId="78DA0BC3">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B.银行出具的有效期内的资信证明扫描件。</w:t>
      </w:r>
    </w:p>
    <w:p w14:paraId="723AAD99">
      <w:pPr>
        <w:spacing w:line="560" w:lineRule="exact"/>
        <w:ind w:firstLine="560" w:firstLineChars="200"/>
        <w:rPr>
          <w:rFonts w:hint="default"/>
          <w:lang w:val="en-US"/>
        </w:rPr>
      </w:pPr>
      <w:r>
        <w:rPr>
          <w:rFonts w:hint="eastAsia" w:ascii="仿宋" w:hAnsi="仿宋" w:eastAsia="仿宋"/>
          <w:sz w:val="28"/>
          <w:szCs w:val="28"/>
        </w:rPr>
        <w:t>注：A、B两项提供任意一项均可。</w:t>
      </w:r>
    </w:p>
    <w:p w14:paraId="6BB2AA86">
      <w:pPr>
        <w:snapToGrid w:val="0"/>
        <w:spacing w:line="560" w:lineRule="exact"/>
        <w:ind w:firstLine="562" w:firstLineChars="201"/>
        <w:rPr>
          <w:rFonts w:ascii="仿宋" w:hAnsi="仿宋" w:eastAsia="仿宋"/>
          <w:sz w:val="28"/>
          <w:szCs w:val="28"/>
        </w:rPr>
      </w:pPr>
      <w:r>
        <w:rPr>
          <w:rFonts w:hint="eastAsia" w:ascii="仿宋" w:hAnsi="仿宋" w:eastAsia="仿宋"/>
          <w:kern w:val="0"/>
          <w:sz w:val="28"/>
          <w:szCs w:val="28"/>
        </w:rPr>
        <w:t>⑥具有履行合同所必需的设备和专业技术能力承诺函（格式自拟）；</w:t>
      </w:r>
    </w:p>
    <w:p w14:paraId="4F705555">
      <w:pPr>
        <w:snapToGrid w:val="0"/>
        <w:spacing w:line="560" w:lineRule="exact"/>
        <w:ind w:firstLine="562" w:firstLineChars="201"/>
        <w:rPr>
          <w:rFonts w:ascii="仿宋" w:hAnsi="仿宋" w:eastAsia="仿宋"/>
          <w:sz w:val="28"/>
          <w:szCs w:val="28"/>
        </w:rPr>
      </w:pPr>
      <w:r>
        <w:rPr>
          <w:rFonts w:hint="eastAsia" w:ascii="仿宋" w:hAnsi="仿宋" w:eastAsia="仿宋"/>
          <w:kern w:val="0"/>
          <w:sz w:val="28"/>
          <w:szCs w:val="28"/>
        </w:rPr>
        <w:t>⑦采购公告中要求的有关资质资格文件；</w:t>
      </w:r>
    </w:p>
    <w:p w14:paraId="56655C04">
      <w:pPr>
        <w:snapToGrid w:val="0"/>
        <w:spacing w:line="560" w:lineRule="exact"/>
        <w:ind w:firstLine="562" w:firstLineChars="201"/>
        <w:rPr>
          <w:rFonts w:ascii="仿宋" w:hAnsi="仿宋" w:eastAsia="仿宋"/>
          <w:color w:val="000000" w:themeColor="text1"/>
          <w:sz w:val="28"/>
          <w:szCs w:val="28"/>
        </w:rPr>
      </w:pPr>
      <w:r>
        <w:rPr>
          <w:rFonts w:hint="eastAsia" w:ascii="仿宋" w:hAnsi="仿宋" w:eastAsia="仿宋"/>
          <w:sz w:val="28"/>
          <w:szCs w:val="28"/>
        </w:rPr>
        <w:t>⑧</w:t>
      </w:r>
      <w:r>
        <w:rPr>
          <w:rFonts w:hint="eastAsia" w:ascii="仿宋" w:hAnsi="仿宋" w:eastAsia="仿宋"/>
          <w:color w:val="000000" w:themeColor="text1"/>
          <w:sz w:val="28"/>
          <w:szCs w:val="28"/>
        </w:rPr>
        <w:t>投标人认为需要提供的资质资格证明文件。</w:t>
      </w:r>
    </w:p>
    <w:p w14:paraId="1F140CF2">
      <w:pPr>
        <w:spacing w:line="560" w:lineRule="exact"/>
        <w:ind w:firstLine="565" w:firstLineChars="201"/>
        <w:rPr>
          <w:rFonts w:ascii="仿宋" w:hAnsi="仿宋" w:eastAsia="仿宋" w:cs="仿宋"/>
          <w:b/>
          <w:color w:val="000000" w:themeColor="text1"/>
          <w:sz w:val="28"/>
          <w:szCs w:val="28"/>
        </w:rPr>
      </w:pPr>
      <w:r>
        <w:rPr>
          <w:rFonts w:hint="eastAsia" w:ascii="仿宋" w:hAnsi="仿宋" w:eastAsia="仿宋" w:cs="仿宋"/>
          <w:b/>
          <w:color w:val="000000" w:themeColor="text1"/>
          <w:sz w:val="28"/>
          <w:szCs w:val="28"/>
        </w:rPr>
        <w:t>以上所有资质资格证明文件均需加盖投标人签章。</w:t>
      </w:r>
    </w:p>
    <w:p w14:paraId="66F9BA93">
      <w:pPr>
        <w:snapToGrid w:val="0"/>
        <w:spacing w:line="560" w:lineRule="exact"/>
        <w:ind w:firstLine="562" w:firstLineChars="201"/>
        <w:rPr>
          <w:rFonts w:ascii="仿宋" w:hAnsi="仿宋" w:eastAsia="仿宋"/>
          <w:sz w:val="28"/>
          <w:szCs w:val="28"/>
        </w:rPr>
      </w:pPr>
      <w:r>
        <w:rPr>
          <w:rFonts w:hint="eastAsia" w:ascii="仿宋" w:hAnsi="仿宋" w:eastAsia="仿宋"/>
          <w:sz w:val="28"/>
          <w:szCs w:val="28"/>
        </w:rPr>
        <w:t>（6）投标人基本情况</w:t>
      </w:r>
    </w:p>
    <w:p w14:paraId="67F7016A">
      <w:pPr>
        <w:spacing w:line="560" w:lineRule="exact"/>
        <w:ind w:firstLine="562" w:firstLineChars="201"/>
        <w:rPr>
          <w:rFonts w:ascii="仿宋" w:hAnsi="仿宋" w:eastAsia="仿宋" w:cs="宋体"/>
          <w:sz w:val="28"/>
          <w:szCs w:val="28"/>
        </w:rPr>
      </w:pPr>
      <w:r>
        <w:rPr>
          <w:rFonts w:hint="eastAsia" w:ascii="仿宋" w:hAnsi="仿宋" w:eastAsia="仿宋"/>
          <w:sz w:val="28"/>
          <w:szCs w:val="28"/>
        </w:rPr>
        <w:t>（7）</w:t>
      </w:r>
      <w:r>
        <w:rPr>
          <w:rFonts w:hint="eastAsia" w:ascii="仿宋" w:hAnsi="仿宋" w:eastAsia="仿宋" w:cs="宋体"/>
          <w:sz w:val="28"/>
          <w:szCs w:val="28"/>
        </w:rPr>
        <w:t>技术文件</w:t>
      </w:r>
    </w:p>
    <w:p w14:paraId="63BC74AC">
      <w:pPr>
        <w:snapToGrid w:val="0"/>
        <w:spacing w:line="560" w:lineRule="exact"/>
        <w:ind w:firstLine="562" w:firstLineChars="201"/>
        <w:rPr>
          <w:rFonts w:hint="eastAsia" w:ascii="仿宋" w:hAnsi="仿宋" w:eastAsia="仿宋"/>
          <w:sz w:val="28"/>
          <w:szCs w:val="28"/>
          <w:lang w:val="en-US" w:eastAsia="zh-CN"/>
        </w:rPr>
      </w:pPr>
      <w:r>
        <w:rPr>
          <w:rFonts w:hint="eastAsia" w:ascii="仿宋" w:hAnsi="仿宋" w:eastAsia="仿宋" w:cs="宋体"/>
          <w:sz w:val="28"/>
          <w:szCs w:val="28"/>
        </w:rPr>
        <w:t>（8）售后</w:t>
      </w:r>
      <w:r>
        <w:rPr>
          <w:rFonts w:hint="eastAsia" w:ascii="仿宋" w:hAnsi="仿宋" w:eastAsia="仿宋" w:cs="宋体"/>
          <w:color w:val="000000"/>
          <w:sz w:val="28"/>
          <w:szCs w:val="28"/>
        </w:rPr>
        <w:t>服务</w:t>
      </w:r>
    </w:p>
    <w:p w14:paraId="4E3F12A6">
      <w:pPr>
        <w:spacing w:line="560" w:lineRule="exact"/>
        <w:ind w:firstLine="562" w:firstLineChars="201"/>
        <w:rPr>
          <w:rFonts w:ascii="仿宋" w:hAnsi="仿宋" w:eastAsia="仿宋" w:cs="仿宋"/>
          <w:color w:val="000000" w:themeColor="text1"/>
          <w:sz w:val="28"/>
          <w:szCs w:val="28"/>
        </w:rPr>
      </w:pPr>
      <w:r>
        <w:rPr>
          <w:rFonts w:hint="eastAsia" w:ascii="仿宋" w:hAnsi="仿宋" w:eastAsia="仿宋" w:cs="宋体"/>
          <w:sz w:val="28"/>
          <w:szCs w:val="28"/>
        </w:rPr>
        <w:t>（9）</w:t>
      </w:r>
      <w:r>
        <w:rPr>
          <w:rFonts w:hint="eastAsia" w:ascii="仿宋" w:hAnsi="仿宋" w:eastAsia="仿宋" w:cs="仿宋"/>
          <w:color w:val="000000" w:themeColor="text1"/>
          <w:sz w:val="28"/>
          <w:szCs w:val="28"/>
        </w:rPr>
        <w:t>投标偏离表；</w:t>
      </w:r>
    </w:p>
    <w:p w14:paraId="4E93AA0A">
      <w:pPr>
        <w:ind w:firstLine="585"/>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（1</w:t>
      </w:r>
      <w:r>
        <w:rPr>
          <w:rFonts w:hint="eastAsia" w:ascii="仿宋" w:hAnsi="仿宋" w:eastAsia="仿宋" w:cs="仿宋"/>
          <w:color w:val="000000" w:themeColor="text1"/>
          <w:sz w:val="28"/>
          <w:szCs w:val="28"/>
          <w:lang w:val="en-US" w:eastAsia="zh-CN"/>
        </w:rPr>
        <w:t>0</w:t>
      </w:r>
      <w:r>
        <w:rPr>
          <w:rFonts w:hint="eastAsia" w:ascii="仿宋" w:hAnsi="仿宋" w:eastAsia="仿宋" w:cs="仿宋"/>
          <w:color w:val="000000" w:themeColor="text1"/>
          <w:sz w:val="28"/>
          <w:szCs w:val="28"/>
        </w:rPr>
        <w:t>）投标人认为需要说明的及招标文件要求的其他内容；</w:t>
      </w:r>
    </w:p>
    <w:p w14:paraId="22FF0E5D">
      <w:pPr>
        <w:spacing w:line="560" w:lineRule="exact"/>
        <w:ind w:firstLine="562" w:firstLineChars="201"/>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（1</w:t>
      </w:r>
      <w:r>
        <w:rPr>
          <w:rFonts w:hint="eastAsia" w:ascii="仿宋" w:hAnsi="仿宋" w:eastAsia="仿宋" w:cs="仿宋"/>
          <w:color w:val="000000" w:themeColor="text1"/>
          <w:sz w:val="28"/>
          <w:szCs w:val="28"/>
          <w:lang w:val="en-US" w:eastAsia="zh-CN"/>
        </w:rPr>
        <w:t>1</w:t>
      </w:r>
      <w:r>
        <w:rPr>
          <w:rFonts w:hint="eastAsia" w:ascii="仿宋" w:hAnsi="仿宋" w:eastAsia="仿宋" w:cs="仿宋"/>
          <w:color w:val="000000" w:themeColor="text1"/>
          <w:sz w:val="28"/>
          <w:szCs w:val="28"/>
        </w:rPr>
        <w:t>）要求采购人提供的配合。</w:t>
      </w:r>
    </w:p>
    <w:p w14:paraId="0226B432">
      <w:pPr>
        <w:spacing w:line="560" w:lineRule="exact"/>
        <w:ind w:firstLine="562" w:firstLineChars="201"/>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9.2数据文件（PDF格式）（第二册）</w:t>
      </w:r>
    </w:p>
    <w:p w14:paraId="7DCF21A7">
      <w:pPr>
        <w:spacing w:line="560" w:lineRule="exact"/>
        <w:ind w:firstLine="562" w:firstLineChars="201"/>
        <w:rPr>
          <w:rFonts w:ascii="仿宋" w:hAnsi="仿宋" w:eastAsia="仿宋" w:cs="仿宋"/>
          <w:sz w:val="28"/>
          <w:szCs w:val="28"/>
        </w:rPr>
      </w:pPr>
      <w:r>
        <w:rPr>
          <w:rFonts w:hint="eastAsia" w:ascii="仿宋" w:hAnsi="仿宋" w:eastAsia="仿宋" w:cs="仿宋"/>
          <w:color w:val="000000" w:themeColor="text1"/>
          <w:sz w:val="28"/>
          <w:szCs w:val="28"/>
        </w:rPr>
        <w:t>投标人须从本项目招标文件压缩包内获取对应包段的数据文件（EXCEL格式），并</w:t>
      </w:r>
      <w:r>
        <w:rPr>
          <w:rFonts w:hint="eastAsia" w:ascii="仿宋" w:hAnsi="仿宋" w:eastAsia="仿宋" w:cs="仿宋"/>
          <w:sz w:val="28"/>
          <w:szCs w:val="28"/>
        </w:rPr>
        <w:t>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sz w:val="28"/>
          <w:szCs w:val="28"/>
        </w:rPr>
        <w:t>无效投标（响应）</w:t>
      </w:r>
      <w:r>
        <w:rPr>
          <w:rFonts w:hint="eastAsia" w:ascii="仿宋" w:hAnsi="仿宋" w:eastAsia="仿宋" w:cs="仿宋"/>
          <w:sz w:val="28"/>
          <w:szCs w:val="28"/>
        </w:rPr>
        <w:t>。数据文件（PDF格式）包含下列内容：</w:t>
      </w:r>
    </w:p>
    <w:p w14:paraId="64BAFD4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（1）封面</w:t>
      </w:r>
    </w:p>
    <w:p w14:paraId="04EBEB7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（2）投标报价表（含明细）</w:t>
      </w:r>
    </w:p>
    <w:p w14:paraId="11646D8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（3）需求响应表（如有）</w:t>
      </w:r>
    </w:p>
    <w:p w14:paraId="67A05C9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10.投标报价</w:t>
      </w:r>
    </w:p>
    <w:p w14:paraId="688800F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10.1投标人所提供的服务均以人民币报价，精确到小数点后两位。</w:t>
      </w:r>
    </w:p>
    <w:p w14:paraId="5721573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10.2投标人应按照“第三部分采购内容与要求”的服务内容、责任范围以及合同条款进行报价。并按数据文件中“投标报价表（含明细）”规定的格式报出分项价格和总价。</w:t>
      </w:r>
    </w:p>
    <w:p w14:paraId="4BDA164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10.3投标人应按数据文件“投标报价表（含明细）”要求的统一格式填写，并加盖电子公章。</w:t>
      </w:r>
    </w:p>
    <w:p w14:paraId="30A5156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10.4《投标报价表（含明细）》填写时应响应下列要求：</w:t>
      </w:r>
    </w:p>
    <w:p w14:paraId="5661356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（1）所有根据合同或其它原因应由投标人支付的税款和其它应交纳的费用都要包括在投标人提交的报价中；</w:t>
      </w:r>
    </w:p>
    <w:p w14:paraId="04A3908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（3）投标人须严格按照报价明细表说明进行填写，报价明细表中 “*”是必填项，任何必填项为空时都可能导致本次投标无效。</w:t>
      </w:r>
    </w:p>
    <w:p w14:paraId="18B8E70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（4）《投标报价表（含明细）》中“投标产品的型号”，型号填写的一般规则为：品牌+产品型号。否则会因非实质性响应而被拒绝；</w:t>
      </w:r>
    </w:p>
    <w:p w14:paraId="16F0629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（5）《投标报价表（含明细）》中合价将由单价*数量自动计算，无需手工录入。</w:t>
      </w:r>
    </w:p>
    <w:p w14:paraId="302E8DCD">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10.5《需求响应表》（如有）填写时应响应下列要求：</w:t>
      </w:r>
    </w:p>
    <w:p w14:paraId="530914C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（1）有底色标识的单元格须填写，有“*”的列是必输项，任何必输项为空都可能导致您的本次投标（响应）无效；</w:t>
      </w:r>
    </w:p>
    <w:p w14:paraId="155D910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（2）如想拷贝数据到某个待填写单元格，应采用选择性粘贴(只粘贴文本)，否则单元格填写无效或被锁死；</w:t>
      </w:r>
    </w:p>
    <w:p w14:paraId="08DBCBE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（3）当招标需求列的内容显示不完整时，请点击编辑栏进行查看；</w:t>
      </w:r>
    </w:p>
    <w:p w14:paraId="1F40C0A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39744D96">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（5）按照该表显示位置加盖一个电子印章；</w:t>
      </w:r>
    </w:p>
    <w:p w14:paraId="1A301D82">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3C9F07CF">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10.6投标人的报价在合同执行过程中是固定不变的，不得以任何理由改变。所有价格折扣、优惠条件必须在报价明细表中注明，否则评审时不予认可。</w:t>
      </w:r>
    </w:p>
    <w:p w14:paraId="34422C50">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11.联合体投标</w:t>
      </w:r>
    </w:p>
    <w:p w14:paraId="2422443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两个以上的自然人、法人或者其他组织可以组成一个联合体，以一个投标人的身份共同参加投标。</w:t>
      </w:r>
    </w:p>
    <w:p w14:paraId="662C4D0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11.1以联合体形式进行投标的，应当提交联合协议，载明联合体各方承担的工作和义务。联合体各方应当共同与采购人签订采购合同，就采购合同约定的事项对采购人承担连带责任。</w:t>
      </w:r>
    </w:p>
    <w:p w14:paraId="3BFE0A6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11.2联合体中有同类资质的投标人按照联合体分工承担相同工作的，应当按照资质等级较低的投标人确定资质等级。</w:t>
      </w:r>
    </w:p>
    <w:p w14:paraId="5EF5D43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sz w:val="28"/>
          <w:szCs w:val="28"/>
          <w:lang w:eastAsia="zh-CN"/>
        </w:rPr>
        <w:t>山东华正建筑设计咨询有限公司</w:t>
      </w:r>
      <w:r>
        <w:rPr>
          <w:rFonts w:hint="eastAsia" w:ascii="仿宋" w:hAnsi="仿宋" w:eastAsia="仿宋" w:cs="仿宋"/>
          <w:sz w:val="28"/>
          <w:szCs w:val="28"/>
        </w:rPr>
        <w:t>。</w:t>
      </w:r>
    </w:p>
    <w:p w14:paraId="1AD840E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11.4以联合体形式参加采购活动的，联合体各方不得再单独参加或者与其他投标人另外组成联合体参加同一合同项下的采购活动。</w:t>
      </w:r>
    </w:p>
    <w:p w14:paraId="471F479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本项目是否接受联合体投标详见《投标须知前附表》。</w:t>
      </w:r>
    </w:p>
    <w:p w14:paraId="720C3FF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12.关于分包</w:t>
      </w:r>
    </w:p>
    <w:p w14:paraId="08BB278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12.1投标人拟将成交项目的非主体、非关键性工作分包的，应当在</w:t>
      </w:r>
      <w:r>
        <w:rPr>
          <w:rFonts w:hint="eastAsia" w:ascii="仿宋" w:hAnsi="仿宋" w:eastAsia="仿宋" w:cs="仿宋"/>
          <w:sz w:val="28"/>
          <w:szCs w:val="28"/>
          <w:lang w:eastAsia="zh-CN"/>
        </w:rPr>
        <w:t>投标文件</w:t>
      </w:r>
      <w:r>
        <w:rPr>
          <w:rFonts w:hint="eastAsia" w:ascii="仿宋" w:hAnsi="仿宋" w:eastAsia="仿宋" w:cs="仿宋"/>
          <w:sz w:val="28"/>
          <w:szCs w:val="28"/>
        </w:rPr>
        <w:t>中载明分包承担主体，分包承担主体应当具备相应资质条件且不得再次分包。</w:t>
      </w:r>
    </w:p>
    <w:p w14:paraId="3AC09D1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12.2投标人应当就分包项目向采购人负责，分包承担主体就分包项目承担责任。</w:t>
      </w:r>
    </w:p>
    <w:p w14:paraId="0D58D36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13.现场踏勘</w:t>
      </w:r>
    </w:p>
    <w:p w14:paraId="2A2ECCB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10B38B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13.2投标人及其人员经过采购人的允许，可以踏勘目的进入采购单位的项目现场。若本项目招标文件要求投标人于统一时间地点踏勘现场的，投标人应当按时前往。</w:t>
      </w:r>
    </w:p>
    <w:p w14:paraId="33F7B1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13.3除采购人的原因外，投标人自行负责在踏勘现场中所发生的人员伤亡和财产损失。</w:t>
      </w:r>
    </w:p>
    <w:p w14:paraId="4B54994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13.4未参与现场踏勘不作为否定投标人资格的理由。</w:t>
      </w:r>
    </w:p>
    <w:p w14:paraId="78B34716">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本项目是否组织现场踏勘详见《投标须知前附表》</w:t>
      </w:r>
    </w:p>
    <w:p w14:paraId="173F8A6E">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14.投标的有效期</w:t>
      </w:r>
    </w:p>
    <w:p w14:paraId="48339F1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14.1从开标之日起，投标有效期为90天。投标有效期短于90天的，其投标为无效投标（响应）。</w:t>
      </w:r>
    </w:p>
    <w:p w14:paraId="5DD85AC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14.2特殊情况下，在投标有效期满之前，采购代理机构可以要求投标人延长投标有效期，投标人可以书面形式拒绝或接受上述要求。同意延长投标有效期的投标人不得修改投标文件的实质性内容。</w:t>
      </w:r>
    </w:p>
    <w:p w14:paraId="1A6ABCA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15.履约保证金的交纳与返还</w:t>
      </w:r>
    </w:p>
    <w:p w14:paraId="02F9149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本项目不收取履约保证金。</w:t>
      </w:r>
    </w:p>
    <w:p w14:paraId="23CA778F">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16.投标文件的数量和签署</w:t>
      </w:r>
    </w:p>
    <w:p w14:paraId="5FFCF25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16.1投标文件（pdf格式）（第一册）1份</w:t>
      </w:r>
    </w:p>
    <w:p w14:paraId="4EC2D60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16.1.1投标人应使用带电子签章功能的CA锁对投标文件须盖章或签名的部位加盖电子印章（单位电子公章、法定代表人电子人名章），电子印章与实物印章具有同等法律效力。</w:t>
      </w:r>
    </w:p>
    <w:p w14:paraId="73D1B9D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47849FE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16.1.3文件中要求法定代表人签字或签章的须加盖法定代表人电子人名章。</w:t>
      </w:r>
    </w:p>
    <w:p w14:paraId="41EA62FB">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16.1.4须被授权人签字的，被授权人又无电子章，在word编制时可将被授权人手写签字扫描后的图片粘贴到投标文件中对应位置，并加盖单位电子公章。</w:t>
      </w:r>
    </w:p>
    <w:p w14:paraId="3FD8FB8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16.1.5可使用系统的批量盖章功能快速签章。但须逐页浏览检查并注意印章重叠及完整性。</w:t>
      </w:r>
    </w:p>
    <w:p w14:paraId="6BAEF10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16.1.6采用扫描粘贴投标人公章或扫描法定代表人人名章而不加盖单位电子公章的为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7A6DE51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16.2数据文件（PDF格式）（第二册）1份</w:t>
      </w:r>
    </w:p>
    <w:p w14:paraId="1A4D623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2D9DA0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16.2.2文件中要求法定代表人签字或签章的须加盖法定代表人电子人名章。</w:t>
      </w:r>
    </w:p>
    <w:p w14:paraId="20FF061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16.2.3采用扫描粘贴投标人公章或法定代表人人名章的为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2C76BD58">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四、投标文件的递交</w:t>
      </w:r>
    </w:p>
    <w:p w14:paraId="3A1183C2">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17.投标文件的密封和标记</w:t>
      </w:r>
    </w:p>
    <w:p w14:paraId="66964B84">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17.1电子投标文件的密封和标记</w:t>
      </w:r>
    </w:p>
    <w:p w14:paraId="5EA8361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206D34E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17.2资质证明文件原件的密封和标记</w:t>
      </w:r>
    </w:p>
    <w:p w14:paraId="45504788">
      <w:pPr>
        <w:snapToGrid w:val="0"/>
        <w:spacing w:line="560" w:lineRule="exact"/>
        <w:ind w:firstLine="562" w:firstLineChars="201"/>
        <w:rPr>
          <w:rFonts w:ascii="仿宋" w:hAnsi="仿宋" w:eastAsia="仿宋" w:cs="宋体"/>
          <w:sz w:val="28"/>
          <w:szCs w:val="28"/>
        </w:rPr>
      </w:pPr>
      <w:r>
        <w:rPr>
          <w:rFonts w:hint="eastAsia" w:ascii="仿宋" w:hAnsi="仿宋" w:eastAsia="仿宋" w:cs="宋体"/>
          <w:sz w:val="28"/>
          <w:szCs w:val="28"/>
        </w:rPr>
        <w:t>本项目无需提供资质证明文件原件</w:t>
      </w:r>
    </w:p>
    <w:p w14:paraId="451DC55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17.3文件递交</w:t>
      </w:r>
    </w:p>
    <w:p w14:paraId="00B5559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sz w:val="28"/>
          <w:szCs w:val="28"/>
        </w:rPr>
        <w:t>其投标将会被判定为无效。</w:t>
      </w:r>
    </w:p>
    <w:p w14:paraId="0172CEDD">
      <w:pPr>
        <w:spacing w:line="560" w:lineRule="exact"/>
        <w:ind w:firstLine="565" w:firstLineChars="201"/>
        <w:rPr>
          <w:rFonts w:ascii="仿宋" w:hAnsi="仿宋" w:eastAsia="仿宋" w:cs="仿宋"/>
          <w:sz w:val="28"/>
          <w:szCs w:val="28"/>
        </w:rPr>
      </w:pPr>
      <w:r>
        <w:rPr>
          <w:rFonts w:hint="eastAsia" w:ascii="仿宋" w:hAnsi="仿宋" w:eastAsia="仿宋" w:cs="仿宋"/>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5360FAF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17.3.3除投标须知前附表另有规定外，采购代理机构拒绝接收纸质投标文件。</w:t>
      </w:r>
    </w:p>
    <w:p w14:paraId="49A492D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17.3.4投标人应将网上递交的已盖章未加密的数据文件和投标文件谨慎保存备份，以便启动应急开标程序时备案使用。</w:t>
      </w:r>
    </w:p>
    <w:p w14:paraId="23EC538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18.投标截止期</w:t>
      </w:r>
    </w:p>
    <w:p w14:paraId="753D3E88">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本次招标的投标截止期见《投标须知前附表》。</w:t>
      </w:r>
    </w:p>
    <w:p w14:paraId="06886E40">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19.迟交的投标文件</w:t>
      </w:r>
    </w:p>
    <w:p w14:paraId="3B22A52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威海市国有企业阳光采购电子化服务平台无法接收投标截止期后递交的电子投标文件。</w:t>
      </w:r>
    </w:p>
    <w:p w14:paraId="5235909C">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20.现场演示/样品递交</w:t>
      </w:r>
    </w:p>
    <w:p w14:paraId="01FCB139">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20.1采购人可以要求投标人对其提供的信息化、自动化等相关类别服务进行演示。</w:t>
      </w:r>
    </w:p>
    <w:p w14:paraId="5072838D">
      <w:pPr>
        <w:snapToGrid w:val="0"/>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20.2若服务项目涉及货物时，采购人可以要求投标人提供样品，样品作为</w:t>
      </w:r>
      <w:r>
        <w:rPr>
          <w:rFonts w:hint="eastAsia" w:ascii="仿宋" w:hAnsi="仿宋" w:eastAsia="仿宋" w:cs="仿宋"/>
          <w:sz w:val="28"/>
          <w:szCs w:val="28"/>
          <w:lang w:eastAsia="zh-CN"/>
        </w:rPr>
        <w:t>投标文件</w:t>
      </w:r>
      <w:r>
        <w:rPr>
          <w:rFonts w:hint="eastAsia" w:ascii="仿宋" w:hAnsi="仿宋" w:eastAsia="仿宋" w:cs="仿宋"/>
          <w:sz w:val="28"/>
          <w:szCs w:val="28"/>
        </w:rPr>
        <w:t>的一部分。未中标投标人提供的样品将于评审结束后退还。中标人的样品由采购人保留，作为验收的参考。</w:t>
      </w:r>
    </w:p>
    <w:p w14:paraId="7A3FA76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是否要求投标人提供演示/提交样品，详见招标文件《投标须知前附表》的有关规定。</w:t>
      </w:r>
    </w:p>
    <w:p w14:paraId="1B1F5AF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21.投标文件的修改和撤回</w:t>
      </w:r>
    </w:p>
    <w:p w14:paraId="0A4874C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21.1投标人必须在规定的投标截止期之前将修改的投标文件和数据文件上传到威海市国有企业阳光采购电子化服务平台,在投标截止期之后，投标人不得对其投标文件做任何修改。</w:t>
      </w:r>
    </w:p>
    <w:p w14:paraId="307A890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21.2投标人在递交投标文件后，可以在投标截止期之前撤回其投标。</w:t>
      </w:r>
    </w:p>
    <w:p w14:paraId="04E88A7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21.3开标后不允许对投标文件做实质性修改和补充，不得撤回投标文件。</w:t>
      </w:r>
    </w:p>
    <w:p w14:paraId="1C6A91E8">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五、开标与评审</w:t>
      </w:r>
    </w:p>
    <w:p w14:paraId="59CF989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22.开标</w:t>
      </w:r>
    </w:p>
    <w:p w14:paraId="1FC878A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22.1投标截止时间结束后，投标人不足3家的不得开标。</w:t>
      </w:r>
    </w:p>
    <w:p w14:paraId="53E83B93">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t>22.2采购代理机构在招标公告规定的时间和地点组织开标。</w:t>
      </w:r>
      <w:r>
        <w:rPr>
          <w:rFonts w:hint="eastAsia" w:ascii="仿宋" w:hAnsi="仿宋" w:eastAsia="仿宋" w:cs="仿宋"/>
          <w:b/>
          <w:sz w:val="28"/>
          <w:szCs w:val="28"/>
        </w:rPr>
        <w:t>本项目实行全流程电子化，实行远程解密，投标人无需到现场，并保持通讯畅通，供应商需提前准备已配置好环境的电脑,在规定的时间进行远程开标（报价）的各项操作。</w:t>
      </w:r>
    </w:p>
    <w:p w14:paraId="361A6AD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22.3远程开标的投标人代表应在签到表格相应位置上加盖CA锁中的法定代表人电子人名章以证明其出席，在开标时间前未完成签到的将会被</w:t>
      </w:r>
      <w:r>
        <w:rPr>
          <w:rFonts w:hint="eastAsia" w:ascii="仿宋" w:hAnsi="仿宋" w:eastAsia="仿宋" w:cs="仿宋"/>
          <w:b/>
          <w:sz w:val="28"/>
          <w:szCs w:val="28"/>
        </w:rPr>
        <w:t>视作</w:t>
      </w:r>
      <w:r>
        <w:rPr>
          <w:rFonts w:hint="eastAsia" w:ascii="仿宋" w:hAnsi="仿宋" w:eastAsia="仿宋" w:cs="仿宋"/>
          <w:sz w:val="28"/>
          <w:szCs w:val="28"/>
        </w:rPr>
        <w:t>认同开标结果。</w:t>
      </w:r>
    </w:p>
    <w:p w14:paraId="627278C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sz w:val="28"/>
          <w:szCs w:val="28"/>
        </w:rPr>
        <w:t>无效投标（响应）</w:t>
      </w:r>
      <w:r>
        <w:rPr>
          <w:rFonts w:hint="eastAsia" w:ascii="仿宋" w:hAnsi="仿宋" w:eastAsia="仿宋" w:cs="仿宋"/>
          <w:sz w:val="28"/>
          <w:szCs w:val="28"/>
        </w:rPr>
        <w:t>。</w:t>
      </w:r>
    </w:p>
    <w:p w14:paraId="2B877B6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22.5开标过程应当由采购人或采购代理机构负责记录，最终形成开标一览表并由各投标人代表和相关工作人员签字或盖章确认。</w:t>
      </w:r>
    </w:p>
    <w:p w14:paraId="31F0D65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800077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22.7录音、录像：威海市公共资源交易中心乳山分中心负责从递交投标文件开始到定标结束全过程的录音、录像工作，确保声音清楚、图像清晰、内容无遗漏。</w:t>
      </w:r>
    </w:p>
    <w:p w14:paraId="48106D7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22.8评审过程中，如遇特殊情况，服从威海公共资源交易中心乳山分中心场地调配，并遵守相关规章制度。</w:t>
      </w:r>
    </w:p>
    <w:p w14:paraId="2E11B07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22.9对投标文件报价出现前后不一致的，按以下规定修正：</w:t>
      </w:r>
    </w:p>
    <w:p w14:paraId="15B7CED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（1）“投标（报价）一览表”的报价与“报价明细表”的报价不一致的，以“投标（报价）一览表”的报价为准；</w:t>
      </w:r>
    </w:p>
    <w:p w14:paraId="0130BE0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（2）大写金额和小写金额不一致的，以大写金额为准；</w:t>
      </w:r>
    </w:p>
    <w:p w14:paraId="3DB1BBE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（3）单价金额小数点或者百分比有明显错位的，以投标（报价）一览表的总价为准，并修改单价。</w:t>
      </w:r>
    </w:p>
    <w:p w14:paraId="63955AC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14:paraId="2AAFF13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（5）同时出现两种以上不一致的，按照前款规定的顺序修正。修正后的报价经投标人确认后产生约束力，投标人不确认的，其投标无效。</w:t>
      </w:r>
    </w:p>
    <w:p w14:paraId="3023583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22.10开标程序</w:t>
      </w:r>
    </w:p>
    <w:p w14:paraId="53AC2F9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22.10.1签到：在投标须知前附表规定的时间完成签到。</w:t>
      </w:r>
    </w:p>
    <w:p w14:paraId="07A1AF2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22.10.2开标：工作人员在投标须知前附表规定的开标时间启动开标。</w:t>
      </w:r>
    </w:p>
    <w:p w14:paraId="3569F33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22.10.3解密：开标后工作人员启动开始解密指令，投标人开始输入解密密码，解密时间到后工作人员启动停止解密指令。</w:t>
      </w:r>
    </w:p>
    <w:p w14:paraId="08376F1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0121BB5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22.10.5投标人可使用电子交易系统“网上开标”中的“看直播”功能参与开标程序。</w:t>
      </w:r>
    </w:p>
    <w:p w14:paraId="39CA63C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22.11应急开标程序</w:t>
      </w:r>
    </w:p>
    <w:p w14:paraId="0659313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电子开标过程中如出现下列情况，导致系统无法正常运行，或者无法保证开标过程的公平、公正和信息安全时，经与行政监督部门沟通后可启动应急开标程序。</w:t>
      </w:r>
    </w:p>
    <w:p w14:paraId="3498BD3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（1）系统服务器发生故障，无法访问或无法使用系统；</w:t>
      </w:r>
    </w:p>
    <w:p w14:paraId="7B417C0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（2）系统的软件或数据库出现错误，不能进行正常操作；</w:t>
      </w:r>
    </w:p>
    <w:p w14:paraId="4345531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（3）系统发现有安全漏洞，有潜在的泄密危险；</w:t>
      </w:r>
    </w:p>
    <w:p w14:paraId="5E0EBC2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（4）病毒发作或受到外来病毒的攻击；</w:t>
      </w:r>
    </w:p>
    <w:p w14:paraId="7342B89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（5）其他无法保证开标过程公平、公正和信息安全的情形。</w:t>
      </w:r>
    </w:p>
    <w:p w14:paraId="1BBB45C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应急开标程序包括：</w:t>
      </w:r>
    </w:p>
    <w:p w14:paraId="218C324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（1）对未在系统中开标的可暂停开标；</w:t>
      </w:r>
    </w:p>
    <w:p w14:paraId="0784C16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（2）对已在系统中开标的应停止，等待系统恢复正常后再组织进行开标。</w:t>
      </w:r>
    </w:p>
    <w:p w14:paraId="3963B10D">
      <w:pPr>
        <w:spacing w:line="560" w:lineRule="exact"/>
        <w:ind w:firstLine="562" w:firstLineChars="201"/>
        <w:rPr>
          <w:rFonts w:ascii="仿宋" w:hAnsi="仿宋" w:eastAsia="仿宋" w:cs="仿宋"/>
          <w:b/>
          <w:sz w:val="28"/>
          <w:szCs w:val="28"/>
        </w:rPr>
      </w:pPr>
      <w:r>
        <w:rPr>
          <w:rFonts w:hint="eastAsia" w:ascii="仿宋" w:hAnsi="仿宋" w:eastAsia="仿宋" w:cs="仿宋"/>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sz w:val="28"/>
          <w:szCs w:val="28"/>
        </w:rPr>
        <w:t>无效投标（响应）处理。</w:t>
      </w:r>
    </w:p>
    <w:p w14:paraId="4503B97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sz w:val="28"/>
          <w:szCs w:val="28"/>
        </w:rPr>
        <w:t>无效投标（响应）处理</w:t>
      </w:r>
      <w:r>
        <w:rPr>
          <w:rFonts w:hint="eastAsia" w:ascii="仿宋" w:hAnsi="仿宋" w:eastAsia="仿宋" w:cs="仿宋"/>
          <w:sz w:val="28"/>
          <w:szCs w:val="28"/>
        </w:rPr>
        <w:t>。</w:t>
      </w:r>
    </w:p>
    <w:p w14:paraId="52F4243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22.12应急开标电子邮件递交规定</w:t>
      </w:r>
    </w:p>
    <w:p w14:paraId="1651FE2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接收电子邮箱：</w:t>
      </w:r>
      <w:r>
        <w:rPr>
          <w:rFonts w:hint="eastAsia" w:ascii="仿宋" w:hAnsi="仿宋" w:eastAsia="仿宋" w:cs="宋体"/>
          <w:sz w:val="28"/>
          <w:szCs w:val="28"/>
          <w:lang w:eastAsia="zh-CN"/>
        </w:rPr>
        <w:t>sdhzzbdl</w:t>
      </w:r>
      <w:r>
        <w:rPr>
          <w:rFonts w:hint="eastAsia" w:ascii="仿宋" w:hAnsi="仿宋" w:eastAsia="仿宋" w:cs="宋体"/>
          <w:sz w:val="28"/>
          <w:szCs w:val="28"/>
        </w:rPr>
        <w:t>@163.com</w:t>
      </w:r>
    </w:p>
    <w:p w14:paraId="5BB8E80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递交时间：以电子邮件或电话通知的时间为准；</w:t>
      </w:r>
    </w:p>
    <w:p w14:paraId="15439A5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邮件数量：一封；</w:t>
      </w:r>
    </w:p>
    <w:p w14:paraId="15356E2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邮件主题：项目编号、投标人名称；</w:t>
      </w:r>
    </w:p>
    <w:p w14:paraId="02F1C15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70DC1A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22.13启动电子邮件开标流程</w:t>
      </w:r>
    </w:p>
    <w:p w14:paraId="30A371D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工作人员电话通知所有投标人启动应急开标程序；</w:t>
      </w:r>
    </w:p>
    <w:p w14:paraId="0E4417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投标人收到通知后在规定时间内通过电子邮件递交投标文件（在非应急开标期间采购代理机构不接受、不处理任何通过电子邮件提交的投标文件）；</w:t>
      </w:r>
    </w:p>
    <w:p w14:paraId="450CC0C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递交截止时间到，工作人员开始下载投标文件，将投标报价形成开标报告并邮件回复各投标人；</w:t>
      </w:r>
    </w:p>
    <w:p w14:paraId="3BF6AC6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投标人确认报价并邮件回复，不及时回复的视为对开标报告的内容无异议。</w:t>
      </w:r>
    </w:p>
    <w:p w14:paraId="2093F6E3">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23.评标委员会的组成和评标方法</w:t>
      </w:r>
    </w:p>
    <w:p w14:paraId="0609DB4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445700D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43A992A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23.3评标委员会成员职责：</w:t>
      </w:r>
    </w:p>
    <w:p w14:paraId="3C71136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（1）评标前，评标委员会成员应当主动确认与投标人及其制造商是否有利害关系。如有利害关系应当主动回避，如无利害关系，应当在含有相关内容的《无利害关系声明》上签字；</w:t>
      </w:r>
    </w:p>
    <w:p w14:paraId="5733484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（2）按照招标文件中确定的评标办法，对投标文件的内容进行评审，并对评审结果承担责任；</w:t>
      </w:r>
    </w:p>
    <w:p w14:paraId="6D3481C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（3）对评标过程和结果，以及投标人的商业秘密进行保密；</w:t>
      </w:r>
    </w:p>
    <w:p w14:paraId="0BC0C80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（4）在评标委员会集体起草的评标报告上签字；</w:t>
      </w:r>
    </w:p>
    <w:p w14:paraId="5464514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（5）配合采购代理机构答复投标人质疑；</w:t>
      </w:r>
    </w:p>
    <w:p w14:paraId="3E3946F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（6）配合主管部门处理投标人投诉；</w:t>
      </w:r>
    </w:p>
    <w:p w14:paraId="42801B7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（7）向主管部门反映评标工作中的问题，提出意见和建议。</w:t>
      </w:r>
    </w:p>
    <w:p w14:paraId="35623F1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23.4评标委员会集体职责：</w:t>
      </w:r>
    </w:p>
    <w:p w14:paraId="19DAD20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08C2C1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（2）配合采购人和采购代理机构答复投标人的质疑；</w:t>
      </w:r>
    </w:p>
    <w:p w14:paraId="0F8E1F9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（3）配合主管部门做好投诉处理工作；</w:t>
      </w:r>
    </w:p>
    <w:p w14:paraId="6C09ACF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（4）必要时，向投标人解释评标结果；</w:t>
      </w:r>
    </w:p>
    <w:p w14:paraId="39359A9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（5）向主管部门或者有关部门报告非法干预评标工作的行为。</w:t>
      </w:r>
    </w:p>
    <w:p w14:paraId="16065FD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23.5采购代理机构或采购人的职责：</w:t>
      </w:r>
    </w:p>
    <w:p w14:paraId="57BE5E3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（1）核对评审专家身份和采购人委托授权，对评审专家在采购活动中的职责履行情况予以记录，并及时将有关违法违规行为向主管部门报告；</w:t>
      </w:r>
    </w:p>
    <w:p w14:paraId="586993E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（2）宣布评标纪律；</w:t>
      </w:r>
    </w:p>
    <w:p w14:paraId="4C7EC66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（3）公布投标人名单，告知评审专家应当回避的情形；</w:t>
      </w:r>
    </w:p>
    <w:p w14:paraId="4245B17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（4）组织评标委员会推选评标组长，采购人代表不得担任组长；</w:t>
      </w:r>
    </w:p>
    <w:p w14:paraId="442EFC8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（5）在评标期间采取必要的通讯管理措施，保证评标活动不受外界干扰；</w:t>
      </w:r>
    </w:p>
    <w:p w14:paraId="7790027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（6）根据评标委员会的要求介绍阳光国企采购相关政策法规、招标文件；</w:t>
      </w:r>
    </w:p>
    <w:p w14:paraId="18295B4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（7）维护评标秩序，监督评标委员会依照招标文件规定的评标程序、方法和标准进行独立评审，及时制止和纠正采购人代表、评审专家的倾向性言论或者违法违规行为；</w:t>
      </w:r>
    </w:p>
    <w:p w14:paraId="73BEC69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8CEC5B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（9）评审工作完成后，按照规定向评审专家支付劳务报酬和异地评审差旅费，不得向评审专家以外的其他人员支付评审劳务报酬；</w:t>
      </w:r>
    </w:p>
    <w:p w14:paraId="52A0EFA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（10）处理与评标有关的其他事项。</w:t>
      </w:r>
    </w:p>
    <w:p w14:paraId="320C380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采购人可以在评标前说明项目背景和采购需求，说明内容不得含有歧视性、倾向性意见，不得超出招标文件所述范围。说明应当提交书面材料，并随采购文件一并存档。</w:t>
      </w:r>
    </w:p>
    <w:p w14:paraId="70DDFA0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23.6评标委员会采用集中办公、封闭方式进行评审。评标前，采购代理机构工作人员向评标委员会成员宣布评标纪律和工作规则。评标委员会成员签署《无利害关系声明表》，并遵照执行。</w:t>
      </w:r>
    </w:p>
    <w:p w14:paraId="2D14B56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23.7评标委员会成员对与自己有利害关系的评标项目应当主动提出回避。</w:t>
      </w:r>
    </w:p>
    <w:p w14:paraId="27D4A02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61A1953E">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23.9评标委员会独立履行下列职责：</w:t>
      </w:r>
    </w:p>
    <w:p w14:paraId="03A0792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14:paraId="5AAA413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14:paraId="5BC8879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（3）对投标文件进行比较和评价；</w:t>
      </w:r>
    </w:p>
    <w:p w14:paraId="7336782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（4）确定中标候选人名单，以及根据采购人委托直接确定中标人；</w:t>
      </w:r>
    </w:p>
    <w:p w14:paraId="680E4B6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14:paraId="6F6A7F0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23.10 评标中因评标委员会成员缺席、回避或者健康等特殊原因导致评标委员会组成不符合本办法规定的，采购代理机构应当依法补足后继续评标。被更换的评标委员会成员所作出的评标意见无效。</w:t>
      </w:r>
    </w:p>
    <w:p w14:paraId="255AB3F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无法及时补足评标委员会成员的，采购代理机构应当停止评标活动，封存所有投标文件和开标、评标资料，依法重新组建评标委员会进行评标。原评标委员会作出的评标意见无效。</w:t>
      </w:r>
    </w:p>
    <w:p w14:paraId="3505C0F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采购代理机构应当将变更、重新组建评标委员会的情况予以记录，并随采购文件一并存档。</w:t>
      </w:r>
    </w:p>
    <w:p w14:paraId="73F50B1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24.投标文件的初审</w:t>
      </w:r>
    </w:p>
    <w:p w14:paraId="4B6A66B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24.1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14:paraId="0EA2053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1、单位负责人为同一人或者存在直接控股、管理关系的不同投标人的；</w:t>
      </w:r>
    </w:p>
    <w:p w14:paraId="2917A0F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2、为采购项目提供整体设计、规范编制或者项目管理、监理、检测等服务的；</w:t>
      </w:r>
    </w:p>
    <w:p w14:paraId="5554CA4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3、投标人和投标服务资格证明文件不满足招标文件要求和过期失效的。</w:t>
      </w:r>
    </w:p>
    <w:p w14:paraId="2BB9C26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3E0BE06C">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具体内容详见《投标须知》-《实质性条款一览表》中符合性审查条件。</w:t>
      </w:r>
    </w:p>
    <w:p w14:paraId="5E003B4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24.3投标人有下列情形之一的，视为投标人串通投标，其投标无效：</w:t>
      </w:r>
    </w:p>
    <w:p w14:paraId="23DFA844">
      <w:pPr>
        <w:pStyle w:val="40"/>
        <w:widowControl w:val="0"/>
        <w:shd w:val="clear" w:color="auto" w:fill="FFFFFF"/>
        <w:spacing w:before="0" w:after="0" w:line="560" w:lineRule="exact"/>
        <w:ind w:firstLine="560"/>
        <w:jc w:val="both"/>
        <w:rPr>
          <w:rFonts w:ascii="仿宋" w:hAnsi="仿宋" w:eastAsia="仿宋" w:cs="仿宋"/>
          <w:kern w:val="2"/>
          <w:sz w:val="28"/>
          <w:szCs w:val="28"/>
        </w:rPr>
      </w:pPr>
      <w:r>
        <w:rPr>
          <w:rFonts w:hint="eastAsia" w:ascii="仿宋" w:hAnsi="仿宋" w:eastAsia="仿宋" w:cs="仿宋"/>
          <w:kern w:val="2"/>
          <w:sz w:val="28"/>
          <w:szCs w:val="28"/>
        </w:rPr>
        <w:t>（1）不同投标人的投标文件由同一单位或者个人编制的；</w:t>
      </w:r>
    </w:p>
    <w:p w14:paraId="628D611B">
      <w:pPr>
        <w:pStyle w:val="40"/>
        <w:widowControl w:val="0"/>
        <w:shd w:val="clear" w:color="auto" w:fill="FFFFFF"/>
        <w:spacing w:before="0" w:after="0" w:line="560" w:lineRule="exact"/>
        <w:ind w:firstLine="560"/>
        <w:jc w:val="both"/>
        <w:rPr>
          <w:rFonts w:ascii="仿宋" w:hAnsi="仿宋" w:eastAsia="仿宋" w:cs="仿宋"/>
          <w:kern w:val="2"/>
          <w:sz w:val="28"/>
          <w:szCs w:val="28"/>
        </w:rPr>
      </w:pPr>
      <w:r>
        <w:rPr>
          <w:rFonts w:hint="eastAsia" w:ascii="仿宋" w:hAnsi="仿宋" w:eastAsia="仿宋" w:cs="仿宋"/>
          <w:kern w:val="2"/>
          <w:sz w:val="28"/>
          <w:szCs w:val="28"/>
        </w:rPr>
        <w:t>（2）不同投标人使用同一个投标单位或者同一个自然人的IP地址、设备下载采购文件或者制作、上传投标文件的；</w:t>
      </w:r>
    </w:p>
    <w:p w14:paraId="5969AB0A">
      <w:pPr>
        <w:pStyle w:val="40"/>
        <w:widowControl w:val="0"/>
        <w:shd w:val="clear" w:color="auto" w:fill="FFFFFF"/>
        <w:spacing w:before="0" w:after="0" w:line="560" w:lineRule="exact"/>
        <w:ind w:firstLine="560"/>
        <w:jc w:val="both"/>
        <w:rPr>
          <w:rFonts w:ascii="仿宋" w:hAnsi="仿宋" w:eastAsia="仿宋" w:cs="仿宋"/>
          <w:kern w:val="2"/>
          <w:sz w:val="28"/>
          <w:szCs w:val="28"/>
        </w:rPr>
      </w:pPr>
      <w:r>
        <w:rPr>
          <w:rFonts w:hint="eastAsia" w:ascii="仿宋" w:hAnsi="仿宋" w:eastAsia="仿宋" w:cs="仿宋"/>
          <w:kern w:val="2"/>
          <w:sz w:val="28"/>
          <w:szCs w:val="28"/>
        </w:rPr>
        <w:t>（3）不同投标人委托同一单位或者个人办理投标事宜；</w:t>
      </w:r>
    </w:p>
    <w:p w14:paraId="47FCFB65">
      <w:pPr>
        <w:pStyle w:val="40"/>
        <w:widowControl w:val="0"/>
        <w:shd w:val="clear" w:color="auto" w:fill="FFFFFF"/>
        <w:spacing w:before="0" w:after="0" w:line="560" w:lineRule="exact"/>
        <w:ind w:firstLine="560"/>
        <w:jc w:val="both"/>
        <w:rPr>
          <w:rFonts w:ascii="仿宋" w:hAnsi="仿宋" w:eastAsia="仿宋" w:cs="仿宋"/>
          <w:kern w:val="2"/>
          <w:sz w:val="28"/>
          <w:szCs w:val="28"/>
        </w:rPr>
      </w:pPr>
      <w:r>
        <w:rPr>
          <w:rFonts w:hint="eastAsia" w:ascii="仿宋" w:hAnsi="仿宋" w:eastAsia="仿宋" w:cs="仿宋"/>
          <w:kern w:val="2"/>
          <w:sz w:val="28"/>
          <w:szCs w:val="28"/>
        </w:rPr>
        <w:t>（4）不同投标人的投标文件载明的项目管理成员或者联系人员为同一人；</w:t>
      </w:r>
    </w:p>
    <w:p w14:paraId="109C648D">
      <w:pPr>
        <w:pStyle w:val="40"/>
        <w:widowControl w:val="0"/>
        <w:shd w:val="clear" w:color="auto" w:fill="FFFFFF"/>
        <w:spacing w:before="0" w:after="0" w:line="560" w:lineRule="exact"/>
        <w:ind w:firstLine="560"/>
        <w:jc w:val="both"/>
        <w:rPr>
          <w:rFonts w:ascii="仿宋" w:hAnsi="仿宋" w:eastAsia="仿宋" w:cs="仿宋"/>
          <w:kern w:val="2"/>
          <w:sz w:val="28"/>
          <w:szCs w:val="28"/>
        </w:rPr>
      </w:pPr>
      <w:r>
        <w:rPr>
          <w:rFonts w:hint="eastAsia" w:ascii="仿宋" w:hAnsi="仿宋" w:eastAsia="仿宋" w:cs="仿宋"/>
          <w:kern w:val="2"/>
          <w:sz w:val="28"/>
          <w:szCs w:val="28"/>
        </w:rPr>
        <w:t>（5）不同投标人的投标文件重要内容异常一致、或者投标报价呈现规律性差异；</w:t>
      </w:r>
    </w:p>
    <w:p w14:paraId="3329EDCE">
      <w:pPr>
        <w:pStyle w:val="40"/>
        <w:widowControl w:val="0"/>
        <w:shd w:val="clear" w:color="auto" w:fill="FFFFFF"/>
        <w:spacing w:before="0" w:after="0" w:line="560" w:lineRule="exact"/>
        <w:ind w:firstLine="560"/>
        <w:jc w:val="both"/>
        <w:rPr>
          <w:rFonts w:ascii="仿宋" w:hAnsi="仿宋" w:eastAsia="仿宋" w:cs="仿宋"/>
          <w:kern w:val="2"/>
          <w:sz w:val="28"/>
          <w:szCs w:val="28"/>
        </w:rPr>
      </w:pPr>
      <w:r>
        <w:rPr>
          <w:rFonts w:hint="eastAsia" w:ascii="仿宋" w:hAnsi="仿宋" w:eastAsia="仿宋" w:cs="仿宋"/>
          <w:kern w:val="2"/>
          <w:sz w:val="28"/>
          <w:szCs w:val="28"/>
        </w:rPr>
        <w:t>（6）不同投标人编制的投标文件存在两处以上错误一致的；</w:t>
      </w:r>
    </w:p>
    <w:p w14:paraId="53F548DE">
      <w:pPr>
        <w:pStyle w:val="40"/>
        <w:widowControl w:val="0"/>
        <w:shd w:val="clear" w:color="auto" w:fill="FFFFFF"/>
        <w:spacing w:before="0" w:after="0" w:line="560" w:lineRule="exact"/>
        <w:ind w:firstLine="560"/>
        <w:jc w:val="both"/>
        <w:rPr>
          <w:rFonts w:ascii="仿宋" w:hAnsi="仿宋" w:eastAsia="仿宋" w:cs="仿宋"/>
          <w:kern w:val="2"/>
          <w:sz w:val="28"/>
          <w:szCs w:val="28"/>
        </w:rPr>
      </w:pPr>
      <w:r>
        <w:rPr>
          <w:rFonts w:hint="eastAsia" w:ascii="仿宋" w:hAnsi="仿宋" w:eastAsia="仿宋" w:cs="仿宋"/>
          <w:kern w:val="2"/>
          <w:sz w:val="28"/>
          <w:szCs w:val="28"/>
        </w:rPr>
        <w:t>（7）不同投标人的投标文件相互混装；</w:t>
      </w:r>
    </w:p>
    <w:p w14:paraId="639142C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（8）不同投标人的投标保证金从同一单位或者个人的账户转出；</w:t>
      </w:r>
    </w:p>
    <w:p w14:paraId="7305506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24.4投标截止后投标人不足3家或者通过资格审查或符合性审查的投标人不足3家的，除采购任务取消情形外，按照以下方式处理：</w:t>
      </w:r>
    </w:p>
    <w:p w14:paraId="6BB91FE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（1）招标文件存在不合理条款或者招标程序不符合规定的，采购人、采购代理机构改正后依法重新招标；</w:t>
      </w:r>
    </w:p>
    <w:p w14:paraId="76DC4B8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（2）招标文件没有不合理条款、招标程序符合规定，需要采用其他招标方式招标的，采购人应当依法报主管部门批准。</w:t>
      </w:r>
    </w:p>
    <w:p w14:paraId="6084064A">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25.投标文件的澄清</w:t>
      </w:r>
    </w:p>
    <w:p w14:paraId="1733E07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279314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DCA33F6">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26.投标文件的评价</w:t>
      </w:r>
    </w:p>
    <w:p w14:paraId="73EB407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26.1评标委员会只对确定为实质响应招标文件要求的投标文件进行评价和比较。必要时需标明评审理由。</w:t>
      </w:r>
    </w:p>
    <w:p w14:paraId="2684D83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26.2评标采用综合评分法的，价格分值由评审系统根据投标人上传的《投标（报价）一览表》中的投标报价，依据规定公式自动计算，其结果由评标委员会所有成员签字确认。</w:t>
      </w:r>
    </w:p>
    <w:p w14:paraId="000C000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采购代理机构工作人员负责复核、统计评标委员会成员的评审情况，发现评审意见有失公正时，提请该评标委员会成员修改评审意见，并形成书面意见备查。</w:t>
      </w:r>
    </w:p>
    <w:p w14:paraId="10E82F8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26.3评审时除考虑投标人的报价之外，还将考虑以下因素：</w:t>
      </w:r>
    </w:p>
    <w:p w14:paraId="0384655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（1）投标文件的响应状况（包括是否按照招标文件要求制作）；</w:t>
      </w:r>
    </w:p>
    <w:p w14:paraId="0505808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（2）响应是否有技术佐证文件的支持；</w:t>
      </w:r>
    </w:p>
    <w:p w14:paraId="11861DC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（3）招标文件规定的其它评审因素。</w:t>
      </w:r>
    </w:p>
    <w:p w14:paraId="7D2C44B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08B402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26.5评标委员会发现招标文件存在歧义、重大缺陷导致评标工作无法进行，或者招标文件内容违反国家有关强制性规定的，应当停止评标工作，与采购人或者采购代理机构沟通并作书面记录。采购人确认后，应当修改招标文件，重新组织采购活动。</w:t>
      </w:r>
    </w:p>
    <w:p w14:paraId="4152966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26.6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45BF88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27.废标条款</w:t>
      </w:r>
    </w:p>
    <w:p w14:paraId="49D0DFE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在招标采购中，出现下列情形之一的，应予废标：</w:t>
      </w:r>
    </w:p>
    <w:p w14:paraId="672BDAB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（1）符合专业条件的投标人或者对招标文件作实质响应的投标人不足3家的；</w:t>
      </w:r>
    </w:p>
    <w:p w14:paraId="0BE94FD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（2）出现影响采购公正的违法、违规行为的；</w:t>
      </w:r>
    </w:p>
    <w:p w14:paraId="4FD59DB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（3）所有投标报价均超过招标文件中规定的预算金额，采购人不能支付的；</w:t>
      </w:r>
    </w:p>
    <w:p w14:paraId="4285A42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（4）因重大变故，采购人采购任务取消的。</w:t>
      </w:r>
    </w:p>
    <w:p w14:paraId="76A3CA39">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六、定标</w:t>
      </w:r>
    </w:p>
    <w:p w14:paraId="4DA42EB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28.定标</w:t>
      </w:r>
    </w:p>
    <w:p w14:paraId="30EC978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84C135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28.2评委会所有成员应当在评标报告上签字确认，评标报告的主要内容包括：</w:t>
      </w:r>
    </w:p>
    <w:p w14:paraId="17E76A9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（1）招标公告刊登的媒体名称、开标日期和地点；</w:t>
      </w:r>
    </w:p>
    <w:p w14:paraId="1D8180B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（2）投标人名单和评标委员会成员名单；</w:t>
      </w:r>
    </w:p>
    <w:p w14:paraId="22271616">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（3）评标方法和评标标准；</w:t>
      </w:r>
    </w:p>
    <w:p w14:paraId="6899200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（4）开标记录和评标情况及说明，包括投标无效投标人名单及原因；</w:t>
      </w:r>
    </w:p>
    <w:p w14:paraId="2CB09AF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（5）评标结果，确定的中标候选人名单或者经采购人委托直接确定的中标人；</w:t>
      </w:r>
    </w:p>
    <w:p w14:paraId="7B650EF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（6）其他需要说明的情况，包括评标过程中投标人根据评标委员会要求进行澄清、说明或者补正，评标委员会成员的更换等。</w:t>
      </w:r>
    </w:p>
    <w:p w14:paraId="2FB5110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1E4BD19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28.4评标结果汇总完成后，除下列情形外，任何人不得修改评标结果：</w:t>
      </w:r>
    </w:p>
    <w:p w14:paraId="1C00B1B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（1）分值汇总计算错误的；</w:t>
      </w:r>
    </w:p>
    <w:p w14:paraId="38DC55D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（2）分项评分超出评分标准范围的；</w:t>
      </w:r>
    </w:p>
    <w:p w14:paraId="3EE38830">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（3）评标委员会成员对客观评审因素评分不一致的；</w:t>
      </w:r>
    </w:p>
    <w:p w14:paraId="488C455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（4）经评标委员会认定评分畸高、畸低的。</w:t>
      </w:r>
    </w:p>
    <w:p w14:paraId="67306C8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0F9A8DE5">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28.6中标人在规定的期限内无正当理由拒绝签订合同，采购人可以按照评审报告推荐的中标候选人名单排序，确定下一候选人为中标人，也可以重新开展招标活动。</w:t>
      </w:r>
    </w:p>
    <w:p w14:paraId="5B5A60C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七、公告</w:t>
      </w:r>
    </w:p>
    <w:p w14:paraId="7423077B">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29.公告</w:t>
      </w:r>
    </w:p>
    <w:p w14:paraId="1CBC248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29.1采购代理机构自中标人确定之日起2个工作日内，在原招标公告发布媒介上发布中标结果。中标公告期限为1个工作日。</w:t>
      </w:r>
    </w:p>
    <w:p w14:paraId="1211F21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29.2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CD149A5">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八、质疑</w:t>
      </w:r>
    </w:p>
    <w:p w14:paraId="7E1E12F1">
      <w:pPr>
        <w:spacing w:line="560" w:lineRule="exact"/>
        <w:ind w:firstLine="565" w:firstLineChars="201"/>
        <w:rPr>
          <w:rFonts w:ascii="仿宋" w:hAnsi="仿宋" w:eastAsia="仿宋" w:cs="仿宋"/>
          <w:b/>
          <w:sz w:val="28"/>
          <w:szCs w:val="28"/>
        </w:rPr>
      </w:pPr>
      <w:r>
        <w:rPr>
          <w:rFonts w:hint="eastAsia" w:ascii="仿宋" w:hAnsi="仿宋" w:eastAsia="仿宋" w:cs="仿宋"/>
          <w:b/>
          <w:sz w:val="28"/>
          <w:szCs w:val="28"/>
        </w:rPr>
        <w:t>30.质疑</w:t>
      </w:r>
    </w:p>
    <w:p w14:paraId="4F03BDE9">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30.1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14:paraId="7FDFCFD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30.2投标人认为招标文件使自己的权益受到损害的，应当在获取招标文件之日起7个工作日内向采购代理机构提供书面质疑，由采购人和采购代理机构按规定予以答复。</w:t>
      </w:r>
    </w:p>
    <w:p w14:paraId="71284B7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30.3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14:paraId="7A5F923F">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30.4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14:paraId="0DF8705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30.5采购人或者采购代理机构收到投标人的书面质疑后，应当签收回执。</w:t>
      </w:r>
    </w:p>
    <w:p w14:paraId="22FCE32D">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30.6采购人或者采购代理机构应当自签收回执之日起7个工作日内对质疑事项依法予以处理并作出答复，书面通知提出质疑的投标人和相关的其他投标人。质疑事项成立的，应当中止采购活动并予以纠正。</w:t>
      </w:r>
    </w:p>
    <w:p w14:paraId="334E6D85">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30.7投标人在法定质疑期内一次性提出针对同一采购程序环节的质疑。</w:t>
      </w:r>
    </w:p>
    <w:p w14:paraId="05916006">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30.8质疑采用实名制，为了使提出的质疑事项在规定时间内得到有效答复、处理，提交的质疑函应当包括以下内容，且质疑人应当是参与所质疑项目采购活动的投标人。</w:t>
      </w:r>
    </w:p>
    <w:p w14:paraId="42059273">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（1）投标人的姓名或名称、地址（邮箱）、邮编、联系人及联系电话；</w:t>
      </w:r>
    </w:p>
    <w:p w14:paraId="4F5AC920">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（2）质疑项目的名称、编号；</w:t>
      </w:r>
    </w:p>
    <w:p w14:paraId="3FCB2AAD">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（3）具体、明确的质疑事项和与质疑事项相关的请求；</w:t>
      </w:r>
    </w:p>
    <w:p w14:paraId="570B5247">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（4）事实依据；</w:t>
      </w:r>
    </w:p>
    <w:p w14:paraId="155C100C">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（5）必要的法律依据；</w:t>
      </w:r>
    </w:p>
    <w:p w14:paraId="6D10AF83">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（6）提出质疑的日期。</w:t>
      </w:r>
    </w:p>
    <w:p w14:paraId="738A227B">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30.9投标人为自然人的，应当由本人签字；投标人为法人或者其他组织的，应当由法定代表人、主要负责人，或者其被授权人签字或者盖章，并加盖公章。</w:t>
      </w:r>
    </w:p>
    <w:p w14:paraId="308F79A0">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30.10有下列情况之一的质疑不予受理：</w:t>
      </w:r>
    </w:p>
    <w:p w14:paraId="03E92D1C">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（1）无质疑函件或质疑函件缺少投标人法人印章、投标人法定代表人签字、有效授权书和联系方式之一的质疑；</w:t>
      </w:r>
    </w:p>
    <w:p w14:paraId="74537860">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（2）质疑函件无实质性内容或佐证文件资料，主观臆断及推理得出结论的质疑；</w:t>
      </w:r>
    </w:p>
    <w:p w14:paraId="5FB78B26">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（3）相应证明材料不真实或来源不合法的质疑；</w:t>
      </w:r>
    </w:p>
    <w:p w14:paraId="04482A8C">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（4）未按规定时间或超过公示期提出的质疑；</w:t>
      </w:r>
    </w:p>
    <w:p w14:paraId="3EF2AC56">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30.11对捏造事实，提供虚假材料或者以非法手段取得证明材料进行恶意质疑的，一经查实，将上报主管部门列入黑名单，并给以相应处罚。</w:t>
      </w:r>
    </w:p>
    <w:p w14:paraId="7905ADFD">
      <w:pPr>
        <w:spacing w:line="540" w:lineRule="exact"/>
        <w:ind w:firstLine="565" w:firstLineChars="201"/>
        <w:rPr>
          <w:rFonts w:ascii="仿宋" w:hAnsi="仿宋" w:eastAsia="仿宋" w:cs="仿宋"/>
          <w:b/>
          <w:sz w:val="28"/>
          <w:szCs w:val="28"/>
        </w:rPr>
      </w:pPr>
      <w:r>
        <w:rPr>
          <w:rFonts w:hint="eastAsia" w:ascii="仿宋" w:hAnsi="仿宋" w:eastAsia="仿宋" w:cs="仿宋"/>
          <w:b/>
          <w:sz w:val="28"/>
          <w:szCs w:val="28"/>
        </w:rPr>
        <w:t>九、签订合同</w:t>
      </w:r>
    </w:p>
    <w:p w14:paraId="0ED552CB">
      <w:pPr>
        <w:spacing w:line="540" w:lineRule="exact"/>
        <w:ind w:firstLine="565" w:firstLineChars="201"/>
        <w:rPr>
          <w:rFonts w:ascii="仿宋" w:hAnsi="仿宋" w:eastAsia="仿宋" w:cs="仿宋"/>
          <w:b/>
          <w:sz w:val="28"/>
          <w:szCs w:val="28"/>
        </w:rPr>
      </w:pPr>
      <w:r>
        <w:rPr>
          <w:rFonts w:hint="eastAsia" w:ascii="仿宋" w:hAnsi="仿宋" w:eastAsia="仿宋" w:cs="仿宋"/>
          <w:b/>
          <w:sz w:val="28"/>
          <w:szCs w:val="28"/>
        </w:rPr>
        <w:t>31.合同的签订</w:t>
      </w:r>
    </w:p>
    <w:p w14:paraId="0FD88612">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31.1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7165A07A">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31.2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5E9E45E">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31.3中标人在规定时间内无正当理由拒绝与采购人签订合同的，有效投标人符合法定数量的，采购人可以按照评审报告推荐的中标候选人名单排序，确定下一候选人为中标人，也可以重新开展招标活动。</w:t>
      </w:r>
    </w:p>
    <w:p w14:paraId="7DB72D01">
      <w:pPr>
        <w:spacing w:line="540" w:lineRule="exact"/>
        <w:ind w:firstLine="562" w:firstLineChars="201"/>
        <w:rPr>
          <w:rFonts w:ascii="仿宋" w:hAnsi="仿宋" w:eastAsia="仿宋" w:cs="仿宋"/>
          <w:sz w:val="28"/>
          <w:szCs w:val="28"/>
        </w:rPr>
      </w:pPr>
      <w:r>
        <w:rPr>
          <w:rFonts w:hint="eastAsia" w:ascii="仿宋" w:hAnsi="仿宋" w:eastAsia="仿宋" w:cs="仿宋"/>
          <w:sz w:val="28"/>
          <w:szCs w:val="28"/>
        </w:rPr>
        <w:t>31.4采购合同的履行、违约责任和解决争议的方法适用《中华人民共和国民法典》。</w:t>
      </w:r>
    </w:p>
    <w:p w14:paraId="03AD22DF">
      <w:pPr>
        <w:spacing w:line="540" w:lineRule="exact"/>
        <w:ind w:firstLine="562" w:firstLineChars="201"/>
        <w:rPr>
          <w:rFonts w:ascii="仿宋" w:hAnsi="仿宋" w:eastAsia="仿宋" w:cs="仿宋"/>
          <w:sz w:val="28"/>
          <w:szCs w:val="28"/>
        </w:rPr>
        <w:sectPr>
          <w:headerReference r:id="rId4" w:type="default"/>
          <w:footerReference r:id="rId5" w:type="default"/>
          <w:pgSz w:w="11906" w:h="16838"/>
          <w:pgMar w:top="1440" w:right="1080" w:bottom="1440" w:left="1080" w:header="851" w:footer="992" w:gutter="0"/>
          <w:cols w:space="425" w:num="1"/>
          <w:docGrid w:type="lines" w:linePitch="312" w:charSpace="0"/>
        </w:sectPr>
      </w:pPr>
    </w:p>
    <w:p w14:paraId="49CFD658">
      <w:pPr>
        <w:pStyle w:val="42"/>
        <w:spacing w:before="100" w:beforeAutospacing="1" w:after="100" w:afterAutospacing="1" w:line="415" w:lineRule="auto"/>
        <w:rPr>
          <w:rFonts w:ascii="楷体_GB2312" w:hAnsi="宋体" w:eastAsia="楷体_GB2312" w:cs="宋体"/>
          <w:sz w:val="44"/>
          <w:szCs w:val="44"/>
        </w:rPr>
      </w:pPr>
      <w:bookmarkStart w:id="2" w:name="_Toc4166"/>
    </w:p>
    <w:p w14:paraId="3C471E50">
      <w:pPr>
        <w:pStyle w:val="42"/>
        <w:spacing w:before="100" w:beforeAutospacing="1" w:after="100" w:afterAutospacing="1" w:line="415" w:lineRule="auto"/>
        <w:rPr>
          <w:rFonts w:ascii="楷体_GB2312" w:hAnsi="宋体" w:eastAsia="楷体_GB2312" w:cs="宋体"/>
          <w:sz w:val="44"/>
          <w:szCs w:val="44"/>
        </w:rPr>
      </w:pPr>
    </w:p>
    <w:p w14:paraId="36EAD3E2">
      <w:pPr>
        <w:pStyle w:val="42"/>
        <w:spacing w:before="100" w:beforeAutospacing="1" w:after="100" w:afterAutospacing="1" w:line="415" w:lineRule="auto"/>
        <w:rPr>
          <w:rFonts w:ascii="楷体_GB2312" w:hAnsi="宋体" w:eastAsia="楷体_GB2312" w:cs="宋体"/>
          <w:sz w:val="44"/>
          <w:szCs w:val="44"/>
        </w:rPr>
      </w:pPr>
    </w:p>
    <w:p w14:paraId="09F12AC0">
      <w:pPr>
        <w:pStyle w:val="42"/>
        <w:spacing w:before="100" w:beforeAutospacing="1" w:after="100" w:afterAutospacing="1" w:line="415" w:lineRule="auto"/>
        <w:rPr>
          <w:rFonts w:ascii="楷体" w:hAnsi="楷体" w:eastAsia="楷体" w:cs="宋体"/>
          <w:sz w:val="44"/>
          <w:szCs w:val="44"/>
        </w:rPr>
      </w:pPr>
      <w:r>
        <w:rPr>
          <w:rFonts w:hint="eastAsia" w:ascii="楷体" w:hAnsi="楷体" w:eastAsia="楷体" w:cs="宋体"/>
          <w:sz w:val="44"/>
          <w:szCs w:val="44"/>
        </w:rPr>
        <w:t>第三章 招标内容与要求</w:t>
      </w:r>
    </w:p>
    <w:bookmarkEnd w:id="2"/>
    <w:p w14:paraId="48ECE1B0">
      <w:pPr>
        <w:pStyle w:val="42"/>
        <w:spacing w:before="0" w:after="0" w:line="360" w:lineRule="auto"/>
        <w:ind w:firstLine="646" w:firstLineChars="201"/>
        <w:rPr>
          <w:rFonts w:ascii="仿宋" w:hAnsi="仿宋" w:eastAsia="仿宋" w:cs="仿宋"/>
        </w:rPr>
      </w:pPr>
      <w:bookmarkStart w:id="3" w:name="_Hlk9675253"/>
    </w:p>
    <w:p w14:paraId="0AECFC96"/>
    <w:p w14:paraId="17E8C5D4">
      <w:pPr>
        <w:pStyle w:val="13"/>
      </w:pPr>
    </w:p>
    <w:p w14:paraId="0489B4CC">
      <w:pPr>
        <w:pStyle w:val="13"/>
      </w:pPr>
    </w:p>
    <w:p w14:paraId="484788FE">
      <w:pPr>
        <w:pStyle w:val="13"/>
      </w:pPr>
    </w:p>
    <w:p w14:paraId="07B6580E">
      <w:pPr>
        <w:pStyle w:val="13"/>
      </w:pPr>
    </w:p>
    <w:p w14:paraId="2B615A12">
      <w:pPr>
        <w:pStyle w:val="13"/>
      </w:pPr>
    </w:p>
    <w:p w14:paraId="301ED63C">
      <w:pPr>
        <w:pStyle w:val="13"/>
      </w:pPr>
    </w:p>
    <w:p w14:paraId="28B0EAAB">
      <w:pPr>
        <w:pStyle w:val="13"/>
      </w:pPr>
    </w:p>
    <w:p w14:paraId="6FBCFA47">
      <w:pPr>
        <w:pStyle w:val="13"/>
      </w:pPr>
    </w:p>
    <w:p w14:paraId="01FD2F5A">
      <w:pPr>
        <w:pStyle w:val="13"/>
      </w:pPr>
    </w:p>
    <w:p w14:paraId="78A6E99F">
      <w:pPr>
        <w:pStyle w:val="13"/>
      </w:pPr>
    </w:p>
    <w:p w14:paraId="5E8523FB">
      <w:pPr>
        <w:pStyle w:val="13"/>
      </w:pPr>
    </w:p>
    <w:p w14:paraId="6CA187D9">
      <w:pPr>
        <w:pStyle w:val="13"/>
      </w:pPr>
    </w:p>
    <w:p w14:paraId="79A5CE40">
      <w:pPr>
        <w:pStyle w:val="13"/>
      </w:pPr>
    </w:p>
    <w:p w14:paraId="5980AC04">
      <w:pPr>
        <w:pStyle w:val="13"/>
      </w:pPr>
    </w:p>
    <w:p w14:paraId="11234DEB">
      <w:pPr>
        <w:pStyle w:val="13"/>
      </w:pPr>
    </w:p>
    <w:p w14:paraId="1CFF0C2E"/>
    <w:p w14:paraId="616A0DEB">
      <w:pPr>
        <w:pStyle w:val="13"/>
      </w:pPr>
    </w:p>
    <w:p w14:paraId="55AE46F2"/>
    <w:p w14:paraId="634338A2">
      <w:pPr>
        <w:pStyle w:val="13"/>
      </w:pPr>
    </w:p>
    <w:p w14:paraId="5E0DD63C">
      <w:pPr>
        <w:pStyle w:val="13"/>
      </w:pPr>
    </w:p>
    <w:p w14:paraId="1ABEF765"/>
    <w:p w14:paraId="3AB4C47B">
      <w:pPr>
        <w:pStyle w:val="13"/>
      </w:pPr>
    </w:p>
    <w:p w14:paraId="394D5996"/>
    <w:p w14:paraId="7B6FD6DF">
      <w:pPr>
        <w:pStyle w:val="13"/>
      </w:pPr>
    </w:p>
    <w:p w14:paraId="4C4DA717">
      <w:pPr>
        <w:pStyle w:val="13"/>
      </w:pPr>
    </w:p>
    <w:p w14:paraId="303F4D39">
      <w:pPr>
        <w:pStyle w:val="13"/>
      </w:pPr>
    </w:p>
    <w:p w14:paraId="064434C4">
      <w:pPr>
        <w:widowControl/>
        <w:spacing w:line="560" w:lineRule="exact"/>
        <w:ind w:firstLine="643" w:firstLineChars="200"/>
        <w:jc w:val="center"/>
        <w:rPr>
          <w:rFonts w:ascii="华文楷体" w:hAnsi="华文楷体" w:eastAsia="华文楷体"/>
          <w:b/>
          <w:bCs/>
          <w:kern w:val="44"/>
          <w:sz w:val="32"/>
          <w:szCs w:val="30"/>
        </w:rPr>
      </w:pPr>
      <w:bookmarkStart w:id="4" w:name="_Toc518982213"/>
      <w:r>
        <w:rPr>
          <w:rFonts w:hint="eastAsia" w:ascii="华文楷体" w:hAnsi="华文楷体" w:eastAsia="华文楷体"/>
          <w:b/>
          <w:bCs/>
          <w:kern w:val="44"/>
          <w:sz w:val="32"/>
          <w:szCs w:val="30"/>
        </w:rPr>
        <w:t>第一部分 项目背景</w:t>
      </w:r>
      <w:bookmarkEnd w:id="4"/>
    </w:p>
    <w:p w14:paraId="325F86D8">
      <w:pPr>
        <w:spacing w:line="560" w:lineRule="exact"/>
        <w:ind w:firstLine="562" w:firstLineChars="200"/>
        <w:rPr>
          <w:rFonts w:ascii="仿宋" w:hAnsi="仿宋" w:eastAsia="仿宋"/>
          <w:b/>
          <w:sz w:val="28"/>
          <w:szCs w:val="21"/>
        </w:rPr>
      </w:pPr>
      <w:r>
        <w:rPr>
          <w:rFonts w:hint="eastAsia" w:ascii="仿宋" w:hAnsi="仿宋" w:eastAsia="仿宋"/>
          <w:b/>
          <w:sz w:val="28"/>
          <w:szCs w:val="21"/>
        </w:rPr>
        <w:t>一、项目概况</w:t>
      </w:r>
    </w:p>
    <w:p w14:paraId="249EDE05">
      <w:pPr>
        <w:spacing w:line="560" w:lineRule="exact"/>
        <w:ind w:firstLine="560" w:firstLineChars="200"/>
        <w:rPr>
          <w:rFonts w:ascii="仿宋" w:hAnsi="仿宋" w:eastAsia="仿宋"/>
          <w:sz w:val="28"/>
          <w:szCs w:val="28"/>
        </w:rPr>
      </w:pPr>
      <w:r>
        <w:rPr>
          <w:rFonts w:hint="eastAsia" w:ascii="仿宋" w:hAnsi="仿宋" w:eastAsia="仿宋"/>
          <w:sz w:val="28"/>
          <w:szCs w:val="28"/>
        </w:rPr>
        <w:t>项目名称：</w:t>
      </w:r>
      <w:r>
        <w:rPr>
          <w:rFonts w:hint="eastAsia" w:ascii="仿宋" w:hAnsi="仿宋" w:eastAsia="仿宋"/>
          <w:sz w:val="28"/>
          <w:szCs w:val="28"/>
          <w:lang w:eastAsia="zh-CN"/>
        </w:rPr>
        <w:t>2026年乳山市村道中小修工程（商砼采购）</w:t>
      </w:r>
      <w:r>
        <w:rPr>
          <w:rFonts w:hint="eastAsia" w:ascii="仿宋" w:hAnsi="仿宋" w:eastAsia="仿宋"/>
          <w:sz w:val="28"/>
          <w:szCs w:val="28"/>
        </w:rPr>
        <w:t xml:space="preserve"> </w:t>
      </w:r>
    </w:p>
    <w:p w14:paraId="76A82659">
      <w:pPr>
        <w:spacing w:line="560" w:lineRule="exact"/>
        <w:ind w:firstLine="560" w:firstLineChars="200"/>
        <w:rPr>
          <w:rFonts w:ascii="仿宋" w:hAnsi="仿宋" w:eastAsia="仿宋"/>
          <w:sz w:val="28"/>
          <w:szCs w:val="28"/>
        </w:rPr>
      </w:pPr>
      <w:r>
        <w:rPr>
          <w:rFonts w:hint="eastAsia" w:ascii="仿宋" w:hAnsi="仿宋" w:eastAsia="仿宋"/>
          <w:sz w:val="28"/>
          <w:szCs w:val="28"/>
        </w:rPr>
        <w:t>项目说明：</w:t>
      </w:r>
      <w:r>
        <w:rPr>
          <w:rFonts w:hint="eastAsia" w:ascii="仿宋" w:hAnsi="仿宋" w:eastAsia="仿宋"/>
          <w:sz w:val="28"/>
          <w:szCs w:val="28"/>
          <w:lang w:eastAsia="zh-CN"/>
        </w:rPr>
        <w:t>计划对全市13个乡镇20条水泥破损村道进行维修，本次需采购商砼约5714m³，招标控制价200万元。</w:t>
      </w:r>
    </w:p>
    <w:p w14:paraId="631120D3">
      <w:pPr>
        <w:spacing w:line="560" w:lineRule="exact"/>
        <w:ind w:firstLine="562" w:firstLineChars="200"/>
        <w:rPr>
          <w:rFonts w:ascii="仿宋" w:hAnsi="仿宋" w:eastAsia="仿宋"/>
          <w:b/>
          <w:sz w:val="28"/>
          <w:szCs w:val="21"/>
        </w:rPr>
      </w:pPr>
      <w:r>
        <w:rPr>
          <w:rFonts w:hint="eastAsia" w:ascii="仿宋" w:hAnsi="仿宋" w:eastAsia="仿宋"/>
          <w:b/>
          <w:sz w:val="28"/>
          <w:szCs w:val="21"/>
        </w:rPr>
        <w:t>二、采购目标</w:t>
      </w:r>
    </w:p>
    <w:p w14:paraId="376041ED">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采购标的需实现的功能或者目标：完成</w:t>
      </w:r>
      <w:r>
        <w:rPr>
          <w:rFonts w:hint="eastAsia" w:ascii="仿宋" w:hAnsi="仿宋" w:eastAsia="仿宋" w:cs="仿宋"/>
          <w:bCs/>
          <w:color w:val="000000" w:themeColor="text1"/>
          <w:spacing w:val="8"/>
          <w:kern w:val="0"/>
          <w:sz w:val="28"/>
          <w:szCs w:val="28"/>
          <w:lang w:eastAsia="zh-CN"/>
        </w:rPr>
        <w:t>2026年乳山市村道中小修工程（商砼采购）</w:t>
      </w:r>
      <w:r>
        <w:rPr>
          <w:rFonts w:hint="eastAsia" w:ascii="仿宋_GB2312" w:hAnsi="宋体" w:eastAsia="仿宋_GB2312"/>
          <w:color w:val="auto"/>
          <w:sz w:val="28"/>
          <w:szCs w:val="21"/>
          <w:highlight w:val="none"/>
          <w:lang w:val="en-US" w:eastAsia="zh-CN"/>
        </w:rPr>
        <w:t>C30</w:t>
      </w:r>
      <w:r>
        <w:rPr>
          <w:rFonts w:hint="eastAsia" w:ascii="仿宋_GB2312" w:hAnsi="宋体" w:eastAsia="仿宋_GB2312"/>
          <w:color w:val="auto"/>
          <w:sz w:val="28"/>
          <w:szCs w:val="21"/>
          <w:highlight w:val="none"/>
          <w:lang w:eastAsia="zh-CN"/>
        </w:rPr>
        <w:t>商砼</w:t>
      </w:r>
      <w:r>
        <w:rPr>
          <w:rFonts w:hint="eastAsia" w:ascii="仿宋_GB2312" w:hAnsi="宋体" w:eastAsia="仿宋_GB2312"/>
          <w:color w:val="auto"/>
          <w:sz w:val="28"/>
          <w:szCs w:val="21"/>
          <w:highlight w:val="none"/>
          <w:lang w:val="en-US" w:eastAsia="zh-CN"/>
        </w:rPr>
        <w:t>供应商。</w:t>
      </w:r>
    </w:p>
    <w:p w14:paraId="45BB9245">
      <w:pPr>
        <w:spacing w:line="560" w:lineRule="exact"/>
        <w:ind w:firstLine="562" w:firstLineChars="200"/>
        <w:rPr>
          <w:rFonts w:ascii="仿宋" w:hAnsi="仿宋" w:eastAsia="仿宋"/>
          <w:b/>
          <w:sz w:val="28"/>
          <w:szCs w:val="21"/>
        </w:rPr>
      </w:pPr>
      <w:r>
        <w:rPr>
          <w:rFonts w:hint="eastAsia" w:ascii="仿宋" w:hAnsi="仿宋" w:eastAsia="仿宋"/>
          <w:b/>
          <w:sz w:val="28"/>
          <w:szCs w:val="21"/>
        </w:rPr>
        <w:t>三、采购预算</w:t>
      </w:r>
    </w:p>
    <w:p w14:paraId="23A71D4C">
      <w:pPr>
        <w:spacing w:line="560" w:lineRule="exact"/>
        <w:ind w:firstLine="560" w:firstLineChars="200"/>
        <w:rPr>
          <w:rFonts w:ascii="仿宋" w:hAnsi="仿宋" w:eastAsia="仿宋"/>
          <w:sz w:val="28"/>
        </w:rPr>
      </w:pPr>
      <w:r>
        <w:rPr>
          <w:rFonts w:hint="eastAsia" w:ascii="仿宋" w:hAnsi="仿宋" w:eastAsia="仿宋"/>
          <w:sz w:val="28"/>
        </w:rPr>
        <w:t>本项目采购预算金额：</w:t>
      </w:r>
      <w:r>
        <w:rPr>
          <w:rFonts w:hint="eastAsia" w:ascii="仿宋" w:hAnsi="仿宋" w:eastAsia="仿宋"/>
          <w:sz w:val="28"/>
          <w:szCs w:val="28"/>
          <w:lang w:eastAsia="zh-CN"/>
        </w:rPr>
        <w:t>2026年乳山市村道中小修工程（商砼采购）200万元</w:t>
      </w:r>
      <w:r>
        <w:rPr>
          <w:rFonts w:hint="eastAsia" w:ascii="仿宋" w:hAnsi="仿宋" w:eastAsia="仿宋"/>
          <w:sz w:val="28"/>
        </w:rPr>
        <w:t>。</w:t>
      </w:r>
    </w:p>
    <w:p w14:paraId="17130102">
      <w:pPr>
        <w:spacing w:line="560" w:lineRule="exact"/>
        <w:ind w:firstLine="562" w:firstLineChars="200"/>
        <w:rPr>
          <w:rFonts w:ascii="仿宋" w:hAnsi="仿宋" w:eastAsia="仿宋"/>
          <w:b/>
          <w:sz w:val="28"/>
          <w:szCs w:val="21"/>
        </w:rPr>
      </w:pPr>
      <w:r>
        <w:rPr>
          <w:rFonts w:hint="eastAsia" w:ascii="仿宋" w:hAnsi="仿宋" w:eastAsia="仿宋"/>
          <w:b/>
          <w:sz w:val="28"/>
          <w:szCs w:val="21"/>
        </w:rPr>
        <w:t>四、采购方式</w:t>
      </w:r>
    </w:p>
    <w:p w14:paraId="369E4332">
      <w:pPr>
        <w:spacing w:line="560" w:lineRule="exact"/>
        <w:ind w:firstLine="560" w:firstLineChars="200"/>
        <w:rPr>
          <w:rFonts w:ascii="楷体_GB2312" w:hAnsi="宋体" w:eastAsia="楷体_GB2312"/>
          <w:b/>
          <w:bCs/>
          <w:kern w:val="44"/>
          <w:sz w:val="32"/>
          <w:szCs w:val="30"/>
        </w:rPr>
      </w:pPr>
      <w:r>
        <w:rPr>
          <w:rFonts w:hint="eastAsia" w:ascii="仿宋" w:hAnsi="仿宋" w:eastAsia="仿宋"/>
          <w:sz w:val="28"/>
        </w:rPr>
        <w:t>本项目包段采用</w:t>
      </w:r>
      <w:r>
        <w:rPr>
          <w:rFonts w:hint="eastAsia" w:ascii="仿宋" w:hAnsi="仿宋" w:eastAsia="仿宋"/>
          <w:sz w:val="28"/>
          <w:lang w:eastAsia="zh-CN"/>
        </w:rPr>
        <w:t>自愿公开招标</w:t>
      </w:r>
      <w:r>
        <w:rPr>
          <w:rFonts w:hint="eastAsia" w:ascii="仿宋" w:hAnsi="仿宋" w:eastAsia="仿宋"/>
          <w:sz w:val="28"/>
        </w:rPr>
        <w:t>方式进行采购。</w:t>
      </w:r>
    </w:p>
    <w:p w14:paraId="65862CA2">
      <w:pPr>
        <w:widowControl/>
        <w:spacing w:line="560" w:lineRule="exact"/>
        <w:ind w:firstLine="643" w:firstLineChars="200"/>
        <w:jc w:val="center"/>
        <w:rPr>
          <w:rFonts w:ascii="楷体_GB2312" w:hAnsi="宋体" w:eastAsia="楷体_GB2312"/>
          <w:b/>
          <w:bCs/>
          <w:kern w:val="44"/>
          <w:sz w:val="32"/>
          <w:szCs w:val="30"/>
        </w:rPr>
      </w:pPr>
    </w:p>
    <w:p w14:paraId="4CEEBAD8">
      <w:pPr>
        <w:widowControl/>
        <w:spacing w:line="560" w:lineRule="exact"/>
        <w:ind w:firstLine="643" w:firstLineChars="200"/>
        <w:jc w:val="center"/>
        <w:rPr>
          <w:rFonts w:ascii="楷体_GB2312" w:hAnsi="宋体" w:eastAsia="楷体_GB2312"/>
          <w:b/>
          <w:bCs/>
          <w:kern w:val="44"/>
          <w:sz w:val="32"/>
          <w:szCs w:val="30"/>
        </w:rPr>
      </w:pPr>
    </w:p>
    <w:p w14:paraId="75B53780">
      <w:pPr>
        <w:widowControl/>
        <w:spacing w:line="560" w:lineRule="exact"/>
        <w:ind w:firstLine="643" w:firstLineChars="200"/>
        <w:jc w:val="center"/>
        <w:rPr>
          <w:rFonts w:ascii="楷体_GB2312" w:hAnsi="宋体" w:eastAsia="楷体_GB2312"/>
          <w:b/>
          <w:bCs/>
          <w:kern w:val="44"/>
          <w:sz w:val="32"/>
          <w:szCs w:val="30"/>
        </w:rPr>
      </w:pPr>
    </w:p>
    <w:p w14:paraId="71F6A8E1">
      <w:pPr>
        <w:widowControl/>
        <w:spacing w:line="560" w:lineRule="exact"/>
        <w:ind w:firstLine="643" w:firstLineChars="200"/>
        <w:jc w:val="center"/>
        <w:rPr>
          <w:rFonts w:ascii="楷体_GB2312" w:hAnsi="宋体" w:eastAsia="楷体_GB2312"/>
          <w:b/>
          <w:bCs/>
          <w:kern w:val="44"/>
          <w:sz w:val="32"/>
          <w:szCs w:val="30"/>
        </w:rPr>
      </w:pPr>
    </w:p>
    <w:p w14:paraId="4E108AE6">
      <w:pPr>
        <w:widowControl/>
        <w:spacing w:line="560" w:lineRule="exact"/>
        <w:ind w:firstLine="643" w:firstLineChars="200"/>
        <w:jc w:val="center"/>
        <w:rPr>
          <w:rFonts w:ascii="楷体_GB2312" w:hAnsi="宋体" w:eastAsia="楷体_GB2312"/>
          <w:b/>
          <w:bCs/>
          <w:kern w:val="44"/>
          <w:sz w:val="32"/>
          <w:szCs w:val="30"/>
        </w:rPr>
      </w:pPr>
    </w:p>
    <w:p w14:paraId="59B685B5">
      <w:pPr>
        <w:widowControl/>
        <w:spacing w:line="560" w:lineRule="exact"/>
        <w:ind w:firstLine="643" w:firstLineChars="200"/>
        <w:jc w:val="center"/>
        <w:rPr>
          <w:rFonts w:ascii="楷体_GB2312" w:hAnsi="宋体" w:eastAsia="楷体_GB2312"/>
          <w:b/>
          <w:bCs/>
          <w:kern w:val="44"/>
          <w:sz w:val="32"/>
          <w:szCs w:val="30"/>
        </w:rPr>
      </w:pPr>
    </w:p>
    <w:p w14:paraId="77AAECF4">
      <w:pPr>
        <w:widowControl/>
        <w:spacing w:line="560" w:lineRule="exact"/>
        <w:ind w:firstLine="643" w:firstLineChars="200"/>
        <w:jc w:val="center"/>
        <w:rPr>
          <w:rFonts w:ascii="楷体_GB2312" w:hAnsi="宋体" w:eastAsia="楷体_GB2312"/>
          <w:b/>
          <w:bCs/>
          <w:kern w:val="44"/>
          <w:sz w:val="32"/>
          <w:szCs w:val="30"/>
        </w:rPr>
      </w:pPr>
    </w:p>
    <w:p w14:paraId="330668B7">
      <w:pPr>
        <w:widowControl/>
        <w:spacing w:line="560" w:lineRule="exact"/>
        <w:ind w:firstLine="643" w:firstLineChars="200"/>
        <w:jc w:val="center"/>
        <w:rPr>
          <w:rFonts w:ascii="楷体_GB2312" w:hAnsi="宋体" w:eastAsia="楷体_GB2312"/>
          <w:b/>
          <w:bCs/>
          <w:kern w:val="44"/>
          <w:sz w:val="32"/>
          <w:szCs w:val="30"/>
        </w:rPr>
      </w:pPr>
    </w:p>
    <w:p w14:paraId="37DBCB7E">
      <w:pPr>
        <w:widowControl/>
        <w:spacing w:line="560" w:lineRule="exact"/>
        <w:ind w:firstLine="643" w:firstLineChars="200"/>
        <w:jc w:val="center"/>
        <w:rPr>
          <w:rFonts w:ascii="楷体_GB2312" w:hAnsi="宋体" w:eastAsia="楷体_GB2312"/>
          <w:b/>
          <w:bCs/>
          <w:kern w:val="44"/>
          <w:sz w:val="32"/>
          <w:szCs w:val="30"/>
        </w:rPr>
      </w:pPr>
    </w:p>
    <w:p w14:paraId="635573CF">
      <w:pPr>
        <w:widowControl/>
        <w:spacing w:line="560" w:lineRule="exact"/>
        <w:ind w:firstLine="643" w:firstLineChars="200"/>
        <w:jc w:val="center"/>
        <w:rPr>
          <w:rFonts w:ascii="楷体_GB2312" w:hAnsi="宋体" w:eastAsia="楷体_GB2312"/>
          <w:b/>
          <w:bCs/>
          <w:kern w:val="44"/>
          <w:sz w:val="32"/>
          <w:szCs w:val="30"/>
        </w:rPr>
        <w:sectPr>
          <w:footerReference r:id="rId7" w:type="default"/>
          <w:headerReference r:id="rId6" w:type="even"/>
          <w:footerReference r:id="rId8" w:type="even"/>
          <w:pgSz w:w="11906" w:h="16838"/>
          <w:pgMar w:top="1440" w:right="946" w:bottom="1440" w:left="1080" w:header="851" w:footer="992" w:gutter="0"/>
          <w:cols w:space="425" w:num="1"/>
          <w:docGrid w:linePitch="312" w:charSpace="0"/>
        </w:sectPr>
      </w:pPr>
    </w:p>
    <w:p w14:paraId="35D2F798">
      <w:pPr>
        <w:widowControl/>
        <w:spacing w:line="560" w:lineRule="exact"/>
        <w:ind w:firstLine="643" w:firstLineChars="200"/>
        <w:jc w:val="center"/>
        <w:rPr>
          <w:rFonts w:ascii="楷体" w:hAnsi="楷体" w:eastAsia="楷体"/>
          <w:b/>
          <w:bCs/>
          <w:kern w:val="44"/>
          <w:sz w:val="32"/>
          <w:szCs w:val="30"/>
        </w:rPr>
      </w:pPr>
      <w:r>
        <w:rPr>
          <w:rFonts w:hint="eastAsia" w:ascii="楷体" w:hAnsi="楷体" w:eastAsia="楷体"/>
          <w:b/>
          <w:bCs/>
          <w:kern w:val="44"/>
          <w:sz w:val="32"/>
          <w:szCs w:val="30"/>
        </w:rPr>
        <w:t>第二部分 采购清单及技术参数</w:t>
      </w:r>
    </w:p>
    <w:p w14:paraId="21CF429B">
      <w:pPr>
        <w:pStyle w:val="16"/>
        <w:spacing w:line="560" w:lineRule="exact"/>
        <w:ind w:firstLine="420" w:firstLineChars="200"/>
        <w:rPr>
          <w:rFonts w:ascii="仿宋_GB2312" w:hAnsi="宋体" w:eastAsia="仿宋_GB2312" w:cs="宋体"/>
          <w:szCs w:val="21"/>
        </w:rPr>
      </w:pPr>
      <w:r>
        <w:rPr>
          <w:rFonts w:hint="eastAsia" w:ascii="仿宋_GB2312" w:hAnsi="宋体" w:eastAsia="仿宋_GB2312" w:cs="宋体"/>
          <w:szCs w:val="21"/>
        </w:rPr>
        <w:t xml:space="preserve">本项目包段的采购标的物如下，供应商需逐项进行报价： </w:t>
      </w:r>
    </w:p>
    <w:tbl>
      <w:tblPr>
        <w:tblStyle w:val="46"/>
        <w:tblW w:w="13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5"/>
        <w:gridCol w:w="993"/>
        <w:gridCol w:w="992"/>
        <w:gridCol w:w="2975"/>
        <w:gridCol w:w="1276"/>
        <w:gridCol w:w="992"/>
        <w:gridCol w:w="5167"/>
      </w:tblGrid>
      <w:tr w14:paraId="0DE90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05" w:type="dxa"/>
            <w:shd w:val="clear" w:color="auto" w:fill="D9D9D9"/>
            <w:vAlign w:val="center"/>
          </w:tcPr>
          <w:p w14:paraId="67FAD0BF">
            <w:pPr>
              <w:jc w:val="center"/>
              <w:rPr>
                <w:rFonts w:ascii="仿宋_GB2312" w:hAnsi="宋体" w:eastAsia="仿宋_GB2312" w:cs="宋体"/>
                <w:b/>
                <w:sz w:val="24"/>
              </w:rPr>
            </w:pPr>
            <w:r>
              <w:rPr>
                <w:rFonts w:hint="eastAsia" w:ascii="仿宋_GB2312" w:hAnsi="宋体" w:eastAsia="仿宋_GB2312" w:cs="宋体"/>
                <w:b/>
                <w:sz w:val="24"/>
              </w:rPr>
              <w:t>序号</w:t>
            </w:r>
          </w:p>
        </w:tc>
        <w:tc>
          <w:tcPr>
            <w:tcW w:w="993" w:type="dxa"/>
            <w:shd w:val="clear" w:color="auto" w:fill="D9D9D9"/>
            <w:vAlign w:val="center"/>
          </w:tcPr>
          <w:p w14:paraId="3EAB5B34">
            <w:pPr>
              <w:jc w:val="center"/>
              <w:rPr>
                <w:rFonts w:ascii="仿宋_GB2312" w:hAnsi="宋体" w:eastAsia="仿宋_GB2312" w:cs="宋体"/>
                <w:b/>
                <w:sz w:val="24"/>
              </w:rPr>
            </w:pPr>
            <w:r>
              <w:rPr>
                <w:rFonts w:hint="eastAsia" w:ascii="仿宋_GB2312" w:hAnsi="宋体" w:eastAsia="仿宋_GB2312" w:cs="宋体"/>
                <w:b/>
                <w:sz w:val="24"/>
              </w:rPr>
              <w:t>分类</w:t>
            </w:r>
          </w:p>
        </w:tc>
        <w:tc>
          <w:tcPr>
            <w:tcW w:w="992" w:type="dxa"/>
            <w:shd w:val="clear" w:color="auto" w:fill="D9D9D9"/>
            <w:vAlign w:val="center"/>
          </w:tcPr>
          <w:p w14:paraId="06499441">
            <w:pPr>
              <w:jc w:val="center"/>
              <w:rPr>
                <w:rFonts w:ascii="仿宋_GB2312" w:hAnsi="宋体" w:eastAsia="仿宋_GB2312" w:cs="宋体"/>
                <w:b/>
                <w:sz w:val="24"/>
              </w:rPr>
            </w:pPr>
            <w:r>
              <w:rPr>
                <w:rFonts w:hint="eastAsia" w:ascii="仿宋_GB2312" w:hAnsi="宋体" w:eastAsia="仿宋_GB2312" w:cs="宋体"/>
                <w:b/>
                <w:sz w:val="24"/>
              </w:rPr>
              <w:t>清单</w:t>
            </w:r>
          </w:p>
          <w:p w14:paraId="7D512A80">
            <w:pPr>
              <w:jc w:val="center"/>
              <w:rPr>
                <w:rFonts w:ascii="仿宋_GB2312" w:hAnsi="宋体" w:eastAsia="仿宋_GB2312" w:cs="宋体"/>
                <w:b/>
                <w:sz w:val="24"/>
              </w:rPr>
            </w:pPr>
            <w:r>
              <w:rPr>
                <w:rFonts w:hint="eastAsia" w:ascii="仿宋_GB2312" w:hAnsi="宋体" w:eastAsia="仿宋_GB2312" w:cs="宋体"/>
                <w:b/>
                <w:sz w:val="24"/>
              </w:rPr>
              <w:t>分组</w:t>
            </w:r>
          </w:p>
        </w:tc>
        <w:tc>
          <w:tcPr>
            <w:tcW w:w="2975" w:type="dxa"/>
            <w:shd w:val="clear" w:color="auto" w:fill="D9D9D9"/>
            <w:vAlign w:val="center"/>
          </w:tcPr>
          <w:p w14:paraId="43F7610F">
            <w:pPr>
              <w:jc w:val="center"/>
              <w:rPr>
                <w:rFonts w:ascii="仿宋_GB2312" w:hAnsi="宋体" w:eastAsia="仿宋_GB2312" w:cs="宋体"/>
                <w:b/>
                <w:sz w:val="24"/>
              </w:rPr>
            </w:pPr>
            <w:r>
              <w:rPr>
                <w:rFonts w:hint="eastAsia" w:ascii="仿宋_GB2312" w:hAnsi="宋体" w:eastAsia="仿宋_GB2312" w:cs="宋体"/>
                <w:b/>
                <w:sz w:val="24"/>
              </w:rPr>
              <w:t>清单名称</w:t>
            </w:r>
          </w:p>
        </w:tc>
        <w:tc>
          <w:tcPr>
            <w:tcW w:w="1276" w:type="dxa"/>
            <w:shd w:val="clear" w:color="auto" w:fill="D9D9D9"/>
            <w:vAlign w:val="center"/>
          </w:tcPr>
          <w:p w14:paraId="5529797C">
            <w:pPr>
              <w:jc w:val="center"/>
              <w:rPr>
                <w:rFonts w:ascii="仿宋_GB2312" w:hAnsi="宋体" w:eastAsia="仿宋_GB2312" w:cs="宋体"/>
                <w:b/>
                <w:sz w:val="24"/>
              </w:rPr>
            </w:pPr>
            <w:r>
              <w:rPr>
                <w:rFonts w:hint="eastAsia" w:ascii="仿宋_GB2312" w:hAnsi="宋体" w:eastAsia="仿宋_GB2312" w:cs="宋体"/>
                <w:b/>
                <w:sz w:val="24"/>
              </w:rPr>
              <w:t>数量</w:t>
            </w:r>
          </w:p>
        </w:tc>
        <w:tc>
          <w:tcPr>
            <w:tcW w:w="992" w:type="dxa"/>
            <w:shd w:val="clear" w:color="auto" w:fill="D9D9D9"/>
            <w:vAlign w:val="center"/>
          </w:tcPr>
          <w:p w14:paraId="67CCBA3E">
            <w:pPr>
              <w:jc w:val="center"/>
              <w:rPr>
                <w:rFonts w:ascii="仿宋_GB2312" w:hAnsi="宋体" w:eastAsia="仿宋_GB2312" w:cs="宋体"/>
                <w:b/>
                <w:sz w:val="24"/>
              </w:rPr>
            </w:pPr>
            <w:r>
              <w:rPr>
                <w:rFonts w:hint="eastAsia" w:ascii="仿宋_GB2312" w:hAnsi="宋体" w:eastAsia="仿宋_GB2312" w:cs="宋体"/>
                <w:b/>
                <w:sz w:val="24"/>
              </w:rPr>
              <w:t>单位</w:t>
            </w:r>
          </w:p>
        </w:tc>
        <w:tc>
          <w:tcPr>
            <w:tcW w:w="5167" w:type="dxa"/>
            <w:shd w:val="clear" w:color="auto" w:fill="D9D9D9"/>
            <w:vAlign w:val="center"/>
          </w:tcPr>
          <w:p w14:paraId="6664BB1F">
            <w:pPr>
              <w:jc w:val="center"/>
              <w:rPr>
                <w:rFonts w:ascii="仿宋_GB2312" w:hAnsi="宋体" w:eastAsia="仿宋_GB2312" w:cs="宋体"/>
                <w:b/>
                <w:sz w:val="24"/>
              </w:rPr>
            </w:pPr>
            <w:r>
              <w:rPr>
                <w:rFonts w:hint="eastAsia" w:ascii="仿宋_GB2312" w:hAnsi="宋体" w:eastAsia="仿宋_GB2312" w:cs="宋体"/>
                <w:b/>
                <w:sz w:val="24"/>
              </w:rPr>
              <w:t>功能与技术参数</w:t>
            </w:r>
          </w:p>
        </w:tc>
      </w:tr>
      <w:tr w14:paraId="57546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09" w:hRule="atLeast"/>
          <w:jc w:val="center"/>
        </w:trPr>
        <w:tc>
          <w:tcPr>
            <w:tcW w:w="705" w:type="dxa"/>
            <w:vAlign w:val="center"/>
          </w:tcPr>
          <w:p w14:paraId="499907A1">
            <w:pPr>
              <w:jc w:val="center"/>
              <w:rPr>
                <w:rFonts w:ascii="仿宋_GB2312" w:hAnsi="宋体" w:eastAsia="仿宋_GB2312" w:cs="宋体"/>
                <w:sz w:val="24"/>
              </w:rPr>
            </w:pPr>
            <w:r>
              <w:rPr>
                <w:rFonts w:hint="eastAsia" w:ascii="仿宋_GB2312" w:hAnsi="宋体" w:eastAsia="仿宋_GB2312" w:cs="宋体"/>
                <w:sz w:val="24"/>
              </w:rPr>
              <w:t>1</w:t>
            </w:r>
          </w:p>
        </w:tc>
        <w:tc>
          <w:tcPr>
            <w:tcW w:w="993" w:type="dxa"/>
            <w:vAlign w:val="center"/>
          </w:tcPr>
          <w:p w14:paraId="7ECB91C0">
            <w:pPr>
              <w:jc w:val="center"/>
              <w:rPr>
                <w:rFonts w:hint="eastAsia" w:ascii="仿宋_GB2312" w:hAnsi="宋体" w:eastAsia="仿宋_GB2312" w:cs="宋体"/>
                <w:sz w:val="24"/>
                <w:lang w:eastAsia="zh-CN"/>
              </w:rPr>
            </w:pPr>
            <w:r>
              <w:rPr>
                <w:rFonts w:hint="eastAsia" w:ascii="仿宋_GB2312" w:hAnsi="宋体" w:eastAsia="仿宋_GB2312" w:cs="宋体"/>
                <w:sz w:val="24"/>
                <w:lang w:eastAsia="zh-CN"/>
              </w:rPr>
              <w:t>货物</w:t>
            </w:r>
          </w:p>
        </w:tc>
        <w:tc>
          <w:tcPr>
            <w:tcW w:w="992" w:type="dxa"/>
            <w:vAlign w:val="center"/>
          </w:tcPr>
          <w:p w14:paraId="705EA622">
            <w:pPr>
              <w:jc w:val="center"/>
              <w:rPr>
                <w:rFonts w:ascii="仿宋_GB2312" w:hAnsi="宋体" w:eastAsia="仿宋_GB2312" w:cs="宋体"/>
                <w:sz w:val="24"/>
              </w:rPr>
            </w:pPr>
          </w:p>
        </w:tc>
        <w:tc>
          <w:tcPr>
            <w:tcW w:w="2975" w:type="dxa"/>
            <w:vAlign w:val="center"/>
          </w:tcPr>
          <w:p w14:paraId="29EA07C0">
            <w:pPr>
              <w:jc w:val="center"/>
              <w:rPr>
                <w:rFonts w:hint="eastAsia" w:ascii="仿宋_GB2312" w:hAnsi="宋体" w:eastAsia="仿宋_GB2312" w:cs="宋体"/>
                <w:sz w:val="24"/>
                <w:lang w:eastAsia="zh-CN"/>
              </w:rPr>
            </w:pPr>
            <w:r>
              <w:rPr>
                <w:rFonts w:hint="eastAsia" w:ascii="仿宋_GB2312" w:hAnsi="宋体" w:eastAsia="仿宋_GB2312" w:cs="宋体"/>
                <w:sz w:val="24"/>
                <w:lang w:eastAsia="zh-CN"/>
              </w:rPr>
              <w:t>商砼</w:t>
            </w:r>
          </w:p>
        </w:tc>
        <w:tc>
          <w:tcPr>
            <w:tcW w:w="1276" w:type="dxa"/>
            <w:vAlign w:val="center"/>
          </w:tcPr>
          <w:p w14:paraId="231D65C5">
            <w:pPr>
              <w:jc w:val="center"/>
              <w:rPr>
                <w:rFonts w:ascii="仿宋_GB2312" w:hAnsi="宋体" w:eastAsia="仿宋_GB2312" w:cs="宋体"/>
                <w:sz w:val="24"/>
              </w:rPr>
            </w:pPr>
            <w:r>
              <w:rPr>
                <w:rFonts w:hint="eastAsia" w:ascii="仿宋_GB2312" w:hAnsi="宋体" w:eastAsia="仿宋_GB2312" w:cs="宋体"/>
                <w:sz w:val="24"/>
              </w:rPr>
              <w:t>5714</w:t>
            </w:r>
          </w:p>
        </w:tc>
        <w:tc>
          <w:tcPr>
            <w:tcW w:w="992" w:type="dxa"/>
            <w:vAlign w:val="center"/>
          </w:tcPr>
          <w:p w14:paraId="2DF18284">
            <w:pPr>
              <w:jc w:val="center"/>
              <w:rPr>
                <w:rFonts w:ascii="仿宋_GB2312" w:hAnsi="宋体" w:eastAsia="仿宋_GB2312" w:cs="宋体"/>
                <w:sz w:val="24"/>
              </w:rPr>
            </w:pPr>
            <w:r>
              <w:rPr>
                <w:rFonts w:hint="eastAsia" w:ascii="仿宋_GB2312" w:hAnsi="宋体" w:eastAsia="仿宋_GB2312" w:cs="宋体"/>
                <w:sz w:val="24"/>
              </w:rPr>
              <w:t>m³</w:t>
            </w:r>
          </w:p>
        </w:tc>
        <w:tc>
          <w:tcPr>
            <w:tcW w:w="5167" w:type="dxa"/>
            <w:shd w:val="clear" w:color="auto" w:fill="auto"/>
            <w:vAlign w:val="center"/>
          </w:tcPr>
          <w:p w14:paraId="1661F29D">
            <w:pPr>
              <w:jc w:val="center"/>
              <w:rPr>
                <w:rFonts w:ascii="仿宋_GB2312" w:hAnsi="宋体" w:eastAsia="仿宋_GB2312" w:cs="宋体"/>
                <w:sz w:val="24"/>
              </w:rPr>
            </w:pPr>
            <w:r>
              <w:rPr>
                <w:rFonts w:hint="eastAsia" w:ascii="仿宋_GB2312" w:hAnsi="宋体" w:eastAsia="仿宋_GB2312" w:cs="宋体"/>
                <w:sz w:val="24"/>
                <w:lang w:val="en-US" w:eastAsia="zh-CN"/>
              </w:rPr>
              <w:t>C30商砼</w:t>
            </w:r>
          </w:p>
          <w:p w14:paraId="2544EB11">
            <w:pPr>
              <w:rPr>
                <w:rFonts w:ascii="仿宋_GB2312" w:hAnsi="宋体" w:eastAsia="仿宋_GB2312" w:cs="宋体"/>
                <w:sz w:val="24"/>
              </w:rPr>
            </w:pPr>
          </w:p>
        </w:tc>
      </w:tr>
    </w:tbl>
    <w:p w14:paraId="64E69993">
      <w:pPr>
        <w:pStyle w:val="16"/>
        <w:spacing w:line="560" w:lineRule="exact"/>
        <w:rPr>
          <w:rFonts w:hint="eastAsia" w:ascii="仿宋_GB2312" w:hAnsi="宋体" w:eastAsia="仿宋_GB2312" w:cs="Times New Roman"/>
          <w:sz w:val="28"/>
          <w:szCs w:val="28"/>
          <w:lang w:val="en-US" w:eastAsia="zh-CN"/>
        </w:rPr>
        <w:sectPr>
          <w:pgSz w:w="16838" w:h="11906" w:orient="landscape"/>
          <w:pgMar w:top="1077" w:right="1440" w:bottom="947" w:left="1440" w:header="851" w:footer="992" w:gutter="0"/>
          <w:cols w:space="425" w:num="1"/>
          <w:docGrid w:linePitch="312" w:charSpace="0"/>
        </w:sectPr>
      </w:pPr>
    </w:p>
    <w:p w14:paraId="24D0C040">
      <w:pPr>
        <w:pStyle w:val="16"/>
        <w:spacing w:line="560" w:lineRule="exact"/>
        <w:rPr>
          <w:rFonts w:hint="eastAsia" w:ascii="仿宋_GB2312" w:hAnsi="宋体" w:eastAsia="仿宋_GB2312" w:cs="Times New Roman"/>
          <w:sz w:val="28"/>
          <w:szCs w:val="28"/>
          <w:lang w:val="en-US" w:eastAsia="zh-CN"/>
        </w:rPr>
        <w:sectPr>
          <w:type w:val="continuous"/>
          <w:pgSz w:w="16838" w:h="11906" w:orient="landscape"/>
          <w:pgMar w:top="1077" w:right="1440" w:bottom="947" w:left="1440" w:header="851" w:footer="992" w:gutter="0"/>
          <w:cols w:space="425" w:num="1"/>
          <w:docGrid w:linePitch="312" w:charSpace="0"/>
        </w:sectPr>
      </w:pPr>
    </w:p>
    <w:p w14:paraId="2C5E14DC">
      <w:pPr>
        <w:pStyle w:val="252"/>
        <w:ind w:firstLine="643"/>
        <w:jc w:val="center"/>
        <w:rPr>
          <w:rFonts w:ascii="仿宋" w:hAnsi="仿宋" w:eastAsia="仿宋" w:cs="仿宋"/>
          <w:b/>
          <w:sz w:val="32"/>
          <w:szCs w:val="32"/>
        </w:rPr>
      </w:pPr>
      <w:r>
        <w:rPr>
          <w:rFonts w:hint="eastAsia" w:ascii="仿宋" w:hAnsi="仿宋" w:eastAsia="仿宋" w:cs="仿宋"/>
          <w:b/>
          <w:sz w:val="32"/>
          <w:szCs w:val="32"/>
        </w:rPr>
        <w:t>第三部分</w:t>
      </w:r>
      <w:r>
        <w:rPr>
          <w:rFonts w:hint="eastAsia" w:ascii="仿宋" w:hAnsi="仿宋" w:eastAsia="仿宋" w:cs="仿宋"/>
          <w:b/>
          <w:bCs/>
          <w:sz w:val="32"/>
          <w:szCs w:val="32"/>
        </w:rPr>
        <w:t>技术要求</w:t>
      </w:r>
    </w:p>
    <w:bookmarkEnd w:id="3"/>
    <w:p w14:paraId="7D405125">
      <w:pPr>
        <w:spacing w:line="560" w:lineRule="exact"/>
        <w:ind w:firstLine="562" w:firstLineChars="200"/>
        <w:rPr>
          <w:rFonts w:ascii="仿宋" w:hAnsi="仿宋" w:eastAsia="仿宋"/>
          <w:b/>
          <w:sz w:val="28"/>
          <w:szCs w:val="21"/>
        </w:rPr>
      </w:pPr>
      <w:r>
        <w:rPr>
          <w:rFonts w:hint="eastAsia" w:ascii="仿宋" w:hAnsi="仿宋" w:eastAsia="仿宋"/>
          <w:b/>
          <w:sz w:val="28"/>
          <w:szCs w:val="21"/>
        </w:rPr>
        <w:t>一、需执行的标准</w:t>
      </w:r>
    </w:p>
    <w:p w14:paraId="1AB2DB52">
      <w:pPr>
        <w:spacing w:line="560" w:lineRule="exact"/>
        <w:ind w:firstLine="560" w:firstLineChars="200"/>
        <w:rPr>
          <w:rFonts w:ascii="仿宋" w:hAnsi="仿宋" w:eastAsia="仿宋"/>
          <w:sz w:val="28"/>
          <w:szCs w:val="21"/>
        </w:rPr>
      </w:pPr>
      <w:r>
        <w:rPr>
          <w:rFonts w:hint="eastAsia" w:ascii="仿宋" w:hAnsi="仿宋" w:eastAsia="仿宋"/>
          <w:sz w:val="28"/>
          <w:szCs w:val="21"/>
        </w:rPr>
        <w:t>1）国家相关标准：按照国家最新标准执行</w:t>
      </w:r>
    </w:p>
    <w:p w14:paraId="1709BEDC">
      <w:pPr>
        <w:spacing w:line="560" w:lineRule="exact"/>
        <w:ind w:firstLine="560" w:firstLineChars="200"/>
        <w:rPr>
          <w:rFonts w:ascii="仿宋" w:hAnsi="仿宋" w:eastAsia="仿宋"/>
          <w:sz w:val="28"/>
          <w:szCs w:val="21"/>
        </w:rPr>
      </w:pPr>
      <w:r>
        <w:rPr>
          <w:rFonts w:hint="eastAsia" w:ascii="仿宋" w:hAnsi="仿宋" w:eastAsia="仿宋"/>
          <w:sz w:val="28"/>
          <w:szCs w:val="21"/>
        </w:rPr>
        <w:t>2）行业标准：按照行业最新标准执行</w:t>
      </w:r>
    </w:p>
    <w:p w14:paraId="662A8EC1">
      <w:pPr>
        <w:spacing w:line="560" w:lineRule="exact"/>
        <w:ind w:firstLine="560" w:firstLineChars="200"/>
        <w:rPr>
          <w:rFonts w:ascii="仿宋" w:hAnsi="仿宋" w:eastAsia="仿宋"/>
          <w:sz w:val="28"/>
          <w:szCs w:val="21"/>
        </w:rPr>
      </w:pPr>
      <w:r>
        <w:rPr>
          <w:rFonts w:hint="eastAsia" w:ascii="仿宋" w:hAnsi="仿宋" w:eastAsia="仿宋"/>
          <w:sz w:val="28"/>
          <w:szCs w:val="21"/>
        </w:rPr>
        <w:t>3）地方标准：按照地方最新标准执行</w:t>
      </w:r>
    </w:p>
    <w:p w14:paraId="3AF1D33C">
      <w:pPr>
        <w:spacing w:line="560" w:lineRule="exact"/>
        <w:ind w:firstLine="560" w:firstLineChars="200"/>
        <w:rPr>
          <w:rFonts w:ascii="仿宋" w:hAnsi="仿宋" w:eastAsia="仿宋"/>
          <w:sz w:val="28"/>
          <w:szCs w:val="21"/>
        </w:rPr>
      </w:pPr>
      <w:r>
        <w:rPr>
          <w:rFonts w:hint="eastAsia" w:ascii="仿宋" w:hAnsi="仿宋" w:eastAsia="仿宋"/>
          <w:sz w:val="28"/>
          <w:szCs w:val="21"/>
        </w:rPr>
        <w:t>4）其他标准：按照最新标准执行</w:t>
      </w:r>
    </w:p>
    <w:p w14:paraId="20227FE3">
      <w:pPr>
        <w:spacing w:line="560" w:lineRule="exact"/>
        <w:ind w:firstLine="562" w:firstLineChars="200"/>
        <w:rPr>
          <w:rFonts w:ascii="仿宋" w:hAnsi="仿宋" w:eastAsia="仿宋"/>
          <w:b/>
          <w:sz w:val="28"/>
          <w:szCs w:val="21"/>
        </w:rPr>
      </w:pPr>
      <w:r>
        <w:rPr>
          <w:rFonts w:hint="eastAsia" w:ascii="仿宋" w:hAnsi="仿宋" w:eastAsia="仿宋"/>
          <w:b/>
          <w:sz w:val="28"/>
          <w:szCs w:val="21"/>
        </w:rPr>
        <w:t>二、实施及交付</w:t>
      </w:r>
    </w:p>
    <w:p w14:paraId="24A17A3A">
      <w:pPr>
        <w:spacing w:line="560" w:lineRule="exact"/>
        <w:ind w:firstLine="560" w:firstLineChars="200"/>
        <w:rPr>
          <w:rFonts w:ascii="仿宋" w:hAnsi="仿宋" w:eastAsia="仿宋"/>
          <w:sz w:val="28"/>
          <w:szCs w:val="21"/>
        </w:rPr>
      </w:pPr>
      <w:r>
        <w:rPr>
          <w:rFonts w:hint="eastAsia" w:ascii="仿宋" w:hAnsi="仿宋" w:eastAsia="仿宋"/>
          <w:sz w:val="28"/>
          <w:szCs w:val="21"/>
        </w:rPr>
        <w:t>1）质量要求：合格</w:t>
      </w:r>
    </w:p>
    <w:p w14:paraId="51E82EBA">
      <w:pPr>
        <w:spacing w:line="560" w:lineRule="exact"/>
        <w:ind w:firstLine="560" w:firstLineChars="200"/>
        <w:rPr>
          <w:rFonts w:ascii="仿宋" w:hAnsi="仿宋" w:eastAsia="仿宋"/>
          <w:sz w:val="28"/>
          <w:szCs w:val="21"/>
        </w:rPr>
      </w:pPr>
      <w:r>
        <w:rPr>
          <w:rFonts w:hint="eastAsia" w:ascii="仿宋" w:hAnsi="仿宋" w:eastAsia="仿宋"/>
          <w:sz w:val="28"/>
          <w:szCs w:val="21"/>
        </w:rPr>
        <w:t>2）安全要求：无</w:t>
      </w:r>
    </w:p>
    <w:p w14:paraId="6F177338">
      <w:pPr>
        <w:spacing w:line="560" w:lineRule="exact"/>
        <w:ind w:firstLine="560" w:firstLineChars="200"/>
        <w:rPr>
          <w:rFonts w:ascii="仿宋" w:hAnsi="仿宋" w:eastAsia="仿宋"/>
          <w:sz w:val="28"/>
          <w:szCs w:val="21"/>
        </w:rPr>
      </w:pPr>
      <w:r>
        <w:rPr>
          <w:rFonts w:hint="eastAsia" w:ascii="仿宋" w:hAnsi="仿宋" w:eastAsia="仿宋"/>
          <w:sz w:val="28"/>
          <w:szCs w:val="21"/>
        </w:rPr>
        <w:t>3）交付期</w:t>
      </w:r>
      <w:r>
        <w:rPr>
          <w:rFonts w:hint="eastAsia" w:ascii="仿宋" w:hAnsi="仿宋" w:eastAsia="仿宋"/>
          <w:sz w:val="28"/>
          <w:szCs w:val="21"/>
          <w:lang w:eastAsia="zh-CN"/>
        </w:rPr>
        <w:t>：2026年11月30日前</w:t>
      </w:r>
      <w:r>
        <w:rPr>
          <w:rFonts w:hint="eastAsia" w:ascii="仿宋" w:hAnsi="仿宋" w:eastAsia="仿宋"/>
          <w:sz w:val="28"/>
          <w:szCs w:val="21"/>
        </w:rPr>
        <w:t>。</w:t>
      </w:r>
    </w:p>
    <w:p w14:paraId="625478E6">
      <w:pPr>
        <w:spacing w:line="560" w:lineRule="exact"/>
        <w:ind w:firstLine="560" w:firstLineChars="200"/>
        <w:rPr>
          <w:rFonts w:ascii="仿宋" w:hAnsi="仿宋" w:eastAsia="仿宋"/>
          <w:sz w:val="28"/>
          <w:szCs w:val="21"/>
        </w:rPr>
      </w:pPr>
      <w:r>
        <w:rPr>
          <w:rFonts w:hint="eastAsia" w:ascii="仿宋" w:hAnsi="仿宋" w:eastAsia="仿宋"/>
          <w:sz w:val="28"/>
          <w:szCs w:val="21"/>
        </w:rPr>
        <w:t>4）交付地点</w:t>
      </w:r>
      <w:r>
        <w:rPr>
          <w:rFonts w:hint="eastAsia" w:ascii="仿宋" w:hAnsi="仿宋" w:eastAsia="仿宋"/>
          <w:sz w:val="28"/>
          <w:szCs w:val="21"/>
          <w:lang w:eastAsia="zh-CN"/>
        </w:rPr>
        <w:t>：</w:t>
      </w:r>
      <w:r>
        <w:rPr>
          <w:rFonts w:hint="eastAsia" w:ascii="仿宋" w:hAnsi="仿宋" w:eastAsia="仿宋"/>
          <w:sz w:val="28"/>
          <w:szCs w:val="21"/>
        </w:rPr>
        <w:t>采购人指定地点</w:t>
      </w:r>
    </w:p>
    <w:p w14:paraId="77F39A58">
      <w:pPr>
        <w:spacing w:line="560" w:lineRule="exact"/>
        <w:ind w:firstLine="560" w:firstLineChars="200"/>
        <w:rPr>
          <w:rFonts w:ascii="仿宋" w:hAnsi="仿宋" w:eastAsia="仿宋"/>
          <w:sz w:val="28"/>
          <w:szCs w:val="21"/>
        </w:rPr>
      </w:pPr>
      <w:r>
        <w:rPr>
          <w:rFonts w:hint="eastAsia" w:ascii="仿宋" w:hAnsi="仿宋" w:eastAsia="仿宋"/>
          <w:sz w:val="28"/>
          <w:szCs w:val="21"/>
        </w:rPr>
        <w:t>5）付款方式</w:t>
      </w:r>
    </w:p>
    <w:p w14:paraId="68B839BD">
      <w:pPr>
        <w:spacing w:line="560" w:lineRule="exact"/>
        <w:ind w:firstLine="560" w:firstLineChars="200"/>
        <w:rPr>
          <w:rFonts w:hint="eastAsia" w:ascii="仿宋" w:hAnsi="仿宋" w:eastAsia="仿宋"/>
          <w:color w:val="000000" w:themeColor="text1"/>
          <w:sz w:val="28"/>
          <w:szCs w:val="28"/>
          <w:lang w:eastAsia="zh-CN"/>
        </w:rPr>
      </w:pPr>
      <w:r>
        <w:rPr>
          <w:rFonts w:hint="eastAsia" w:ascii="仿宋" w:hAnsi="仿宋" w:eastAsia="仿宋"/>
          <w:bCs/>
          <w:color w:val="000000"/>
          <w:sz w:val="28"/>
          <w:szCs w:val="28"/>
          <w:lang w:eastAsia="zh-CN"/>
        </w:rPr>
        <w:t>按商砼供应进度付款，按月计量，在采购期内支付80%，完成供货并经验收合格后，次月支付剩余资金。</w:t>
      </w:r>
    </w:p>
    <w:p w14:paraId="14F7D02F">
      <w:pPr>
        <w:spacing w:line="560" w:lineRule="exact"/>
        <w:ind w:firstLine="562" w:firstLineChars="200"/>
        <w:rPr>
          <w:rFonts w:ascii="仿宋" w:hAnsi="仿宋" w:eastAsia="仿宋"/>
          <w:b/>
          <w:color w:val="000000" w:themeColor="text1"/>
          <w:sz w:val="28"/>
          <w:szCs w:val="21"/>
        </w:rPr>
      </w:pPr>
      <w:r>
        <w:rPr>
          <w:rFonts w:hint="eastAsia" w:ascii="仿宋" w:hAnsi="仿宋" w:eastAsia="仿宋"/>
          <w:b/>
          <w:color w:val="000000" w:themeColor="text1"/>
          <w:sz w:val="28"/>
          <w:szCs w:val="21"/>
        </w:rPr>
        <w:t>三、技术要求</w:t>
      </w:r>
    </w:p>
    <w:p w14:paraId="79E85B97">
      <w:pPr>
        <w:spacing w:line="600" w:lineRule="exact"/>
        <w:ind w:firstLine="560" w:firstLineChars="200"/>
        <w:rPr>
          <w:rFonts w:ascii="仿宋" w:hAnsi="仿宋" w:eastAsia="仿宋" w:cs="宋体"/>
          <w:color w:val="000000" w:themeColor="text1"/>
          <w:sz w:val="28"/>
          <w:szCs w:val="21"/>
        </w:rPr>
      </w:pPr>
      <w:r>
        <w:rPr>
          <w:rFonts w:hint="eastAsia" w:ascii="仿宋" w:hAnsi="仿宋" w:eastAsia="仿宋" w:cs="宋体"/>
          <w:color w:val="000000" w:themeColor="text1"/>
          <w:sz w:val="28"/>
          <w:szCs w:val="21"/>
        </w:rPr>
        <w:t>质量标准</w:t>
      </w:r>
      <w:r>
        <w:rPr>
          <w:rFonts w:hint="eastAsia" w:ascii="仿宋" w:hAnsi="仿宋" w:eastAsia="仿宋" w:cs="宋体"/>
          <w:color w:val="000000" w:themeColor="text1"/>
          <w:sz w:val="28"/>
          <w:szCs w:val="21"/>
          <w:lang w:eastAsia="zh-CN"/>
        </w:rPr>
        <w:t>：</w:t>
      </w:r>
      <w:r>
        <w:rPr>
          <w:rFonts w:hint="eastAsia" w:ascii="仿宋" w:hAnsi="仿宋" w:eastAsia="仿宋" w:cs="宋体"/>
          <w:color w:val="000000" w:themeColor="text1"/>
          <w:sz w:val="28"/>
          <w:szCs w:val="21"/>
        </w:rPr>
        <w:t>在规定的期限内，保质保量完成供货任务。</w:t>
      </w:r>
    </w:p>
    <w:p w14:paraId="4E6DB060">
      <w:pPr>
        <w:spacing w:line="560" w:lineRule="exact"/>
        <w:ind w:firstLine="562" w:firstLineChars="200"/>
        <w:rPr>
          <w:rFonts w:ascii="仿宋" w:hAnsi="仿宋" w:eastAsia="仿宋"/>
          <w:b/>
          <w:sz w:val="28"/>
          <w:szCs w:val="21"/>
        </w:rPr>
      </w:pPr>
      <w:r>
        <w:rPr>
          <w:rFonts w:hint="eastAsia" w:ascii="仿宋" w:hAnsi="仿宋" w:eastAsia="仿宋"/>
          <w:b/>
          <w:sz w:val="28"/>
          <w:szCs w:val="21"/>
        </w:rPr>
        <w:t>四、其他技术及服务要求</w:t>
      </w:r>
    </w:p>
    <w:p w14:paraId="299A6FE4">
      <w:pPr>
        <w:spacing w:line="560" w:lineRule="exact"/>
        <w:ind w:firstLine="560" w:firstLineChars="200"/>
        <w:rPr>
          <w:rFonts w:ascii="仿宋" w:hAnsi="仿宋" w:eastAsia="仿宋"/>
          <w:sz w:val="28"/>
          <w:szCs w:val="28"/>
        </w:rPr>
      </w:pPr>
      <w:r>
        <w:rPr>
          <w:rFonts w:hint="eastAsia" w:ascii="仿宋" w:hAnsi="仿宋" w:eastAsia="仿宋"/>
          <w:sz w:val="28"/>
          <w:szCs w:val="28"/>
        </w:rPr>
        <w:t>详见采购清单。</w:t>
      </w:r>
    </w:p>
    <w:p w14:paraId="7D013B26">
      <w:pPr>
        <w:spacing w:line="560" w:lineRule="exact"/>
        <w:ind w:firstLine="562" w:firstLineChars="200"/>
        <w:rPr>
          <w:rFonts w:ascii="仿宋" w:hAnsi="仿宋" w:eastAsia="仿宋"/>
          <w:b/>
          <w:sz w:val="28"/>
          <w:szCs w:val="21"/>
        </w:rPr>
      </w:pPr>
      <w:r>
        <w:rPr>
          <w:rFonts w:hint="eastAsia" w:ascii="仿宋" w:hAnsi="仿宋" w:eastAsia="仿宋"/>
          <w:b/>
          <w:sz w:val="28"/>
          <w:szCs w:val="21"/>
        </w:rPr>
        <w:t>五、联系方式</w:t>
      </w:r>
    </w:p>
    <w:p w14:paraId="4FEEFA30">
      <w:pPr>
        <w:widowControl/>
        <w:shd w:val="clear" w:color="auto" w:fill="FFFFFF"/>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名  称：</w:t>
      </w:r>
      <w:r>
        <w:rPr>
          <w:rFonts w:hint="eastAsia" w:ascii="仿宋" w:hAnsi="仿宋" w:eastAsia="仿宋" w:cs="仿宋"/>
          <w:spacing w:val="8"/>
          <w:kern w:val="0"/>
          <w:sz w:val="28"/>
          <w:szCs w:val="28"/>
          <w:lang w:eastAsia="zh-CN"/>
        </w:rPr>
        <w:t>威海市鸿畅水利建筑工程有限公司</w:t>
      </w:r>
    </w:p>
    <w:p w14:paraId="036D8D34">
      <w:pPr>
        <w:widowControl/>
        <w:shd w:val="clear" w:color="auto" w:fill="FFFFFF"/>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地  址：</w:t>
      </w:r>
      <w:r>
        <w:rPr>
          <w:rFonts w:hint="eastAsia" w:ascii="仿宋" w:hAnsi="仿宋" w:eastAsia="仿宋" w:cs="宋体"/>
          <w:color w:val="333333"/>
          <w:spacing w:val="8"/>
          <w:sz w:val="28"/>
          <w:szCs w:val="28"/>
        </w:rPr>
        <w:t>山东省威海市</w:t>
      </w:r>
      <w:r>
        <w:rPr>
          <w:rFonts w:hint="eastAsia" w:ascii="仿宋" w:hAnsi="仿宋" w:eastAsia="仿宋" w:cs="宋体"/>
          <w:color w:val="333333"/>
          <w:spacing w:val="8"/>
          <w:sz w:val="28"/>
          <w:szCs w:val="28"/>
          <w:lang w:eastAsia="zh-CN"/>
        </w:rPr>
        <w:t>乳山市城区街道府前路12号</w:t>
      </w:r>
    </w:p>
    <w:p w14:paraId="01393764">
      <w:pPr>
        <w:widowControl/>
        <w:shd w:val="clear" w:color="auto" w:fill="FFFFFF"/>
        <w:spacing w:line="560" w:lineRule="exact"/>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联系人：</w:t>
      </w:r>
      <w:r>
        <w:rPr>
          <w:rFonts w:hint="eastAsia" w:ascii="仿宋" w:hAnsi="仿宋" w:eastAsia="仿宋" w:cs="仿宋"/>
          <w:spacing w:val="8"/>
          <w:kern w:val="0"/>
          <w:sz w:val="28"/>
          <w:szCs w:val="28"/>
          <w:lang w:eastAsia="zh-CN"/>
        </w:rPr>
        <w:t>宋琳琳</w:t>
      </w:r>
      <w:r>
        <w:rPr>
          <w:rFonts w:hint="eastAsia" w:ascii="仿宋" w:hAnsi="仿宋" w:eastAsia="仿宋" w:cs="仿宋"/>
          <w:spacing w:val="8"/>
          <w:kern w:val="0"/>
          <w:sz w:val="28"/>
          <w:szCs w:val="28"/>
        </w:rPr>
        <w:t xml:space="preserve"> </w:t>
      </w:r>
    </w:p>
    <w:p w14:paraId="72433A2B">
      <w:pPr>
        <w:widowControl/>
        <w:shd w:val="clear" w:color="auto" w:fill="FFFFFF"/>
        <w:spacing w:line="560" w:lineRule="exact"/>
        <w:ind w:firstLine="592" w:firstLineChars="200"/>
        <w:jc w:val="left"/>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联系方式：</w:t>
      </w:r>
      <w:r>
        <w:rPr>
          <w:rFonts w:hint="eastAsia" w:ascii="仿宋" w:hAnsi="仿宋" w:eastAsia="仿宋" w:cs="仿宋"/>
          <w:spacing w:val="8"/>
          <w:kern w:val="0"/>
          <w:sz w:val="28"/>
          <w:szCs w:val="28"/>
          <w:lang w:eastAsia="zh-CN"/>
        </w:rPr>
        <w:t>0631-6658161</w:t>
      </w:r>
    </w:p>
    <w:p w14:paraId="2E10B40E">
      <w:pPr>
        <w:pStyle w:val="45"/>
        <w:rPr>
          <w:rFonts w:hint="eastAsia" w:ascii="仿宋" w:hAnsi="仿宋" w:eastAsia="仿宋" w:cs="仿宋"/>
          <w:spacing w:val="8"/>
          <w:kern w:val="0"/>
          <w:sz w:val="28"/>
          <w:szCs w:val="28"/>
          <w:lang w:eastAsia="zh-CN"/>
        </w:rPr>
      </w:pPr>
    </w:p>
    <w:p w14:paraId="3BD28935">
      <w:pPr>
        <w:pStyle w:val="45"/>
        <w:rPr>
          <w:rFonts w:hint="eastAsia" w:ascii="仿宋" w:hAnsi="仿宋" w:eastAsia="仿宋" w:cs="仿宋"/>
          <w:spacing w:val="8"/>
          <w:kern w:val="0"/>
          <w:sz w:val="28"/>
          <w:szCs w:val="28"/>
          <w:lang w:eastAsia="zh-CN"/>
        </w:rPr>
      </w:pPr>
    </w:p>
    <w:p w14:paraId="4755FC53">
      <w:pPr>
        <w:pStyle w:val="42"/>
        <w:spacing w:before="0" w:after="0" w:line="360" w:lineRule="auto"/>
        <w:ind w:firstLine="888" w:firstLineChars="201"/>
        <w:rPr>
          <w:rFonts w:ascii="华文楷体" w:hAnsi="华文楷体" w:eastAsia="华文楷体" w:cs="仿宋"/>
          <w:sz w:val="44"/>
          <w:szCs w:val="44"/>
        </w:rPr>
      </w:pPr>
      <w:bookmarkStart w:id="5" w:name="_Toc10388"/>
      <w:r>
        <w:rPr>
          <w:rFonts w:hint="eastAsia" w:ascii="华文楷体" w:hAnsi="华文楷体" w:eastAsia="华文楷体" w:cs="仿宋"/>
          <w:sz w:val="44"/>
          <w:szCs w:val="44"/>
        </w:rPr>
        <w:t>第四章 评标原则、程序与方法</w:t>
      </w:r>
      <w:bookmarkEnd w:id="5"/>
    </w:p>
    <w:p w14:paraId="401D8D4A">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一、评标原则</w:t>
      </w:r>
    </w:p>
    <w:p w14:paraId="721A5496">
      <w:pPr>
        <w:tabs>
          <w:tab w:val="left" w:pos="540"/>
        </w:tabs>
        <w:spacing w:line="520" w:lineRule="exact"/>
        <w:ind w:firstLine="411" w:firstLineChars="147"/>
        <w:rPr>
          <w:rFonts w:ascii="仿宋" w:hAnsi="仿宋" w:eastAsia="仿宋" w:cs="仿宋"/>
          <w:sz w:val="28"/>
          <w:szCs w:val="28"/>
        </w:rPr>
      </w:pPr>
      <w:r>
        <w:rPr>
          <w:rFonts w:hint="eastAsia" w:ascii="仿宋" w:hAnsi="仿宋" w:eastAsia="仿宋" w:cs="仿宋"/>
          <w:sz w:val="28"/>
          <w:szCs w:val="28"/>
        </w:rPr>
        <w:t xml:space="preserve"> “公平、公正、科学、择优”为本次评标的基本原则，评标委员会将按照这一原则的要求，公正、平等地对待各投标人，同时，在评标时恪守以下原则：</w:t>
      </w:r>
    </w:p>
    <w:p w14:paraId="2A31EB6F">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1.</w:t>
      </w:r>
      <w:r>
        <w:rPr>
          <w:rFonts w:hint="eastAsia" w:ascii="仿宋" w:hAnsi="仿宋" w:eastAsia="仿宋" w:cs="仿宋"/>
          <w:sz w:val="28"/>
          <w:szCs w:val="28"/>
        </w:rPr>
        <w:t>客观性原则：评标委员会将严格按照招标文件的要求，对投标人的投标文件进行认真评审，评标委员会对投标文件的评审仅依据投标文件本身，而不依靠投标文件以外的任何因素。</w:t>
      </w:r>
    </w:p>
    <w:p w14:paraId="231BE2AE">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2.</w:t>
      </w:r>
      <w:r>
        <w:rPr>
          <w:rFonts w:hint="eastAsia" w:ascii="仿宋" w:hAnsi="仿宋" w:eastAsia="仿宋" w:cs="仿宋"/>
          <w:sz w:val="28"/>
          <w:szCs w:val="28"/>
        </w:rPr>
        <w:t>统一性原则：评标委员会将按照统一的评标原则和评标方法，采用统一标准进行评标。</w:t>
      </w:r>
    </w:p>
    <w:p w14:paraId="560A3F1E">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3.</w:t>
      </w:r>
      <w:r>
        <w:rPr>
          <w:rFonts w:hint="eastAsia" w:ascii="仿宋" w:hAnsi="仿宋" w:eastAsia="仿宋" w:cs="仿宋"/>
          <w:sz w:val="28"/>
          <w:szCs w:val="28"/>
        </w:rPr>
        <w:t>独立性原则：评标工作在评标委员会内部独立进行，不受外界任何因素的干扰和影响。</w:t>
      </w:r>
    </w:p>
    <w:p w14:paraId="54BFBAC4">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4.</w:t>
      </w:r>
      <w:r>
        <w:rPr>
          <w:rFonts w:hint="eastAsia" w:ascii="仿宋" w:hAnsi="仿宋" w:eastAsia="仿宋" w:cs="仿宋"/>
          <w:sz w:val="28"/>
          <w:szCs w:val="28"/>
        </w:rPr>
        <w:t>保密性原则：评标委员会及熟知情况的有关工作人员必须对每位评委的评标意见和投标人的商业秘密严格保密，不得外泄。</w:t>
      </w:r>
    </w:p>
    <w:p w14:paraId="3B6DA86E">
      <w:pPr>
        <w:tabs>
          <w:tab w:val="left" w:pos="540"/>
        </w:tabs>
        <w:spacing w:line="520" w:lineRule="exact"/>
        <w:ind w:firstLine="523" w:firstLineChars="187"/>
        <w:rPr>
          <w:rFonts w:ascii="仿宋" w:hAnsi="仿宋" w:eastAsia="仿宋" w:cs="仿宋"/>
          <w:sz w:val="28"/>
          <w:szCs w:val="28"/>
        </w:rPr>
      </w:pPr>
      <w:r>
        <w:rPr>
          <w:rFonts w:hint="eastAsia" w:ascii="仿宋" w:hAnsi="仿宋" w:eastAsia="仿宋" w:cs="仿宋"/>
          <w:bCs/>
          <w:sz w:val="28"/>
          <w:szCs w:val="28"/>
        </w:rPr>
        <w:t>5.</w:t>
      </w:r>
      <w:r>
        <w:rPr>
          <w:rFonts w:hint="eastAsia" w:ascii="仿宋" w:hAnsi="仿宋" w:eastAsia="仿宋" w:cs="仿宋"/>
          <w:sz w:val="28"/>
          <w:szCs w:val="28"/>
        </w:rPr>
        <w:t>综合性原则：评标委员会将综合分析、评审投标人的各项指标，而不以单项指标的优劣评定出中标人。</w:t>
      </w:r>
    </w:p>
    <w:p w14:paraId="794E26FD">
      <w:pPr>
        <w:tabs>
          <w:tab w:val="left" w:pos="540"/>
          <w:tab w:val="left" w:pos="720"/>
        </w:tabs>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二、评标程序</w:t>
      </w:r>
    </w:p>
    <w:p w14:paraId="24D1F7A5">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1．宣布评标纪律；</w:t>
      </w:r>
    </w:p>
    <w:p w14:paraId="16626706">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2．公布投标人名单，告知评审专家应当回避的情形；</w:t>
      </w:r>
    </w:p>
    <w:p w14:paraId="3A5A30A3">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3．组织评标委员会推选评标组长，采购人代表不得担任组长；</w:t>
      </w:r>
    </w:p>
    <w:p w14:paraId="3F79EF50">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4．核对评审专家身份和采购人代表授权函。</w:t>
      </w:r>
    </w:p>
    <w:p w14:paraId="7260DEB8">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5．开标结束后，采购人或者采购代理机构依法对投标人的资格进行审查。</w:t>
      </w:r>
    </w:p>
    <w:p w14:paraId="7888280E">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6．评标委员会对符合资格的投标人的投标文件进行符合性审查，以确定其是否满足招标文件的实质性要求。</w:t>
      </w:r>
    </w:p>
    <w:p w14:paraId="7F237F1D">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7．出现下列情形之一的，视为对招标文件未做出实质性响应，按照无效投标处理。</w:t>
      </w:r>
    </w:p>
    <w:p w14:paraId="38B755CF">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详见《投标须知前附表》-《实质性条款一览表》中符合性检查条款。</w:t>
      </w:r>
    </w:p>
    <w:p w14:paraId="19E644EF">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4C6B3B93">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9.澄清、说明或者补正</w:t>
      </w:r>
    </w:p>
    <w:p w14:paraId="64F9E1E0">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B730D8F">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(2)投标人依据评审要求进行澄清、说明或者补正的内容构成投标文件的组成部分。</w:t>
      </w:r>
    </w:p>
    <w:p w14:paraId="11390706">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10.比较与评价</w:t>
      </w:r>
    </w:p>
    <w:p w14:paraId="1A956578">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D3F4169">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11.出现下列情况之一的，均予以废标</w:t>
      </w:r>
    </w:p>
    <w:p w14:paraId="302B691E">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(1)合格的投标人或参加投标的企业不足三家的；</w:t>
      </w:r>
    </w:p>
    <w:p w14:paraId="231BBC54">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(2)出现影响采购公正的违法、违规行为的；</w:t>
      </w:r>
    </w:p>
    <w:p w14:paraId="7AD89997">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(3)投标人的报价均超过了预算上限价格，采购人不能支付的；</w:t>
      </w:r>
    </w:p>
    <w:p w14:paraId="1AE980C4">
      <w:pPr>
        <w:spacing w:line="52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(4)因重大变故，采购任务取消的。 </w:t>
      </w:r>
    </w:p>
    <w:p w14:paraId="32687F58">
      <w:pPr>
        <w:spacing w:line="520" w:lineRule="exact"/>
        <w:ind w:firstLine="562" w:firstLineChars="200"/>
        <w:rPr>
          <w:rFonts w:ascii="仿宋" w:hAnsi="仿宋" w:eastAsia="仿宋" w:cs="仿宋"/>
          <w:b/>
          <w:sz w:val="28"/>
          <w:szCs w:val="21"/>
        </w:rPr>
      </w:pPr>
      <w:r>
        <w:rPr>
          <w:rFonts w:hint="eastAsia" w:ascii="仿宋" w:hAnsi="仿宋" w:eastAsia="仿宋" w:cs="仿宋"/>
          <w:b/>
          <w:sz w:val="28"/>
          <w:szCs w:val="21"/>
        </w:rPr>
        <w:t>三、评标方法</w:t>
      </w:r>
    </w:p>
    <w:p w14:paraId="6EFAD9CB">
      <w:pPr>
        <w:spacing w:line="520" w:lineRule="exact"/>
        <w:ind w:firstLine="560" w:firstLineChars="200"/>
        <w:rPr>
          <w:rFonts w:ascii="仿宋" w:hAnsi="仿宋" w:eastAsia="仿宋" w:cs="仿宋"/>
          <w:sz w:val="28"/>
          <w:szCs w:val="21"/>
        </w:rPr>
      </w:pPr>
      <w:r>
        <w:rPr>
          <w:rFonts w:hint="eastAsia" w:ascii="仿宋" w:hAnsi="仿宋" w:eastAsia="仿宋" w:cs="仿宋"/>
          <w:sz w:val="28"/>
          <w:szCs w:val="21"/>
        </w:rPr>
        <w:t>(1)评标方法：综合评分法。</w:t>
      </w:r>
    </w:p>
    <w:p w14:paraId="79A736B6">
      <w:pPr>
        <w:pStyle w:val="18"/>
        <w:ind w:firstLine="560" w:firstLineChars="200"/>
        <w:rPr>
          <w:rFonts w:hint="eastAsia" w:ascii="仿宋" w:hAnsi="仿宋" w:eastAsia="仿宋"/>
          <w:sz w:val="28"/>
          <w:szCs w:val="21"/>
        </w:rPr>
      </w:pPr>
      <w:r>
        <w:rPr>
          <w:rFonts w:hint="eastAsia" w:ascii="仿宋" w:hAnsi="仿宋" w:eastAsia="仿宋" w:cs="仿宋"/>
          <w:bCs/>
          <w:sz w:val="28"/>
          <w:szCs w:val="28"/>
        </w:rPr>
        <w:t>(2)</w:t>
      </w:r>
      <w:r>
        <w:rPr>
          <w:rFonts w:hint="eastAsia" w:ascii="仿宋" w:hAnsi="仿宋" w:eastAsia="仿宋"/>
          <w:sz w:val="28"/>
          <w:szCs w:val="21"/>
        </w:rPr>
        <w:t xml:space="preserve"> 评审细则：</w:t>
      </w:r>
    </w:p>
    <w:p w14:paraId="6E61B6BD">
      <w:pPr>
        <w:pStyle w:val="18"/>
        <w:ind w:firstLine="560" w:firstLineChars="200"/>
        <w:rPr>
          <w:rFonts w:hint="eastAsia" w:ascii="仿宋" w:hAnsi="仿宋" w:eastAsia="仿宋"/>
          <w:sz w:val="28"/>
          <w:szCs w:val="21"/>
          <w:lang w:val="en-US" w:eastAsia="zh-CN"/>
        </w:rPr>
      </w:pP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665"/>
        <w:gridCol w:w="4689"/>
        <w:gridCol w:w="1026"/>
        <w:gridCol w:w="773"/>
      </w:tblGrid>
      <w:tr w14:paraId="0B4B5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vAlign w:val="center"/>
          </w:tcPr>
          <w:p w14:paraId="5E5FB1E3">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编号</w:t>
            </w:r>
          </w:p>
        </w:tc>
        <w:tc>
          <w:tcPr>
            <w:tcW w:w="773" w:type="dxa"/>
            <w:shd w:val="clear" w:color="auto" w:fill="D9D9D9"/>
            <w:vAlign w:val="center"/>
          </w:tcPr>
          <w:p w14:paraId="183836C5">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类型</w:t>
            </w:r>
          </w:p>
        </w:tc>
        <w:tc>
          <w:tcPr>
            <w:tcW w:w="1665" w:type="dxa"/>
            <w:shd w:val="clear" w:color="auto" w:fill="D9D9D9"/>
            <w:vAlign w:val="center"/>
          </w:tcPr>
          <w:p w14:paraId="3F99ED39">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评分标题</w:t>
            </w:r>
          </w:p>
        </w:tc>
        <w:tc>
          <w:tcPr>
            <w:tcW w:w="4689" w:type="dxa"/>
            <w:shd w:val="clear" w:color="auto" w:fill="D9D9D9"/>
            <w:vAlign w:val="center"/>
          </w:tcPr>
          <w:p w14:paraId="0F2E6C64">
            <w:pPr>
              <w:jc w:val="center"/>
              <w:rPr>
                <w:rFonts w:hint="eastAsia" w:ascii="仿宋" w:hAnsi="仿宋" w:eastAsia="仿宋"/>
                <w:b/>
                <w:color w:val="auto"/>
                <w:sz w:val="24"/>
                <w:szCs w:val="24"/>
              </w:rPr>
            </w:pPr>
            <w:r>
              <w:rPr>
                <w:rFonts w:hint="eastAsia" w:ascii="仿宋" w:hAnsi="仿宋" w:eastAsia="仿宋"/>
                <w:b/>
                <w:color w:val="auto"/>
                <w:sz w:val="24"/>
                <w:szCs w:val="24"/>
              </w:rPr>
              <w:t>评分标准</w:t>
            </w:r>
          </w:p>
        </w:tc>
        <w:tc>
          <w:tcPr>
            <w:tcW w:w="1026" w:type="dxa"/>
            <w:shd w:val="clear" w:color="auto" w:fill="D9D9D9"/>
            <w:vAlign w:val="center"/>
          </w:tcPr>
          <w:p w14:paraId="0300F327">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性质</w:t>
            </w:r>
          </w:p>
        </w:tc>
        <w:tc>
          <w:tcPr>
            <w:tcW w:w="773" w:type="dxa"/>
            <w:shd w:val="clear" w:color="auto" w:fill="D9D9D9"/>
            <w:vAlign w:val="center"/>
          </w:tcPr>
          <w:p w14:paraId="567CC2D5">
            <w:pPr>
              <w:ind w:left="0" w:leftChars="0" w:firstLine="0" w:firstLineChars="0"/>
              <w:jc w:val="both"/>
              <w:rPr>
                <w:rFonts w:hint="eastAsia" w:ascii="仿宋" w:hAnsi="仿宋" w:eastAsia="仿宋"/>
                <w:b/>
                <w:color w:val="auto"/>
                <w:sz w:val="24"/>
                <w:szCs w:val="24"/>
              </w:rPr>
            </w:pPr>
            <w:r>
              <w:rPr>
                <w:rFonts w:hint="eastAsia" w:ascii="仿宋" w:hAnsi="仿宋" w:eastAsia="仿宋"/>
                <w:b/>
                <w:color w:val="auto"/>
                <w:sz w:val="24"/>
                <w:szCs w:val="24"/>
              </w:rPr>
              <w:t>分数</w:t>
            </w:r>
          </w:p>
        </w:tc>
      </w:tr>
      <w:tr w14:paraId="5FF75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36B917F">
            <w:pPr>
              <w:pStyle w:val="13"/>
              <w:ind w:firstLine="240" w:firstLineChars="1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1</w:t>
            </w:r>
          </w:p>
        </w:tc>
        <w:tc>
          <w:tcPr>
            <w:tcW w:w="773" w:type="dxa"/>
            <w:vAlign w:val="center"/>
          </w:tcPr>
          <w:p w14:paraId="30B99E56">
            <w:pPr>
              <w:pStyle w:val="13"/>
              <w:ind w:left="0" w:leftChars="0" w:firstLine="0" w:firstLineChars="0"/>
              <w:jc w:val="center"/>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价格</w:t>
            </w:r>
          </w:p>
        </w:tc>
        <w:tc>
          <w:tcPr>
            <w:tcW w:w="1665" w:type="dxa"/>
            <w:vAlign w:val="center"/>
          </w:tcPr>
          <w:p w14:paraId="5BFC23FB">
            <w:pPr>
              <w:pStyle w:val="13"/>
              <w:ind w:left="0" w:leftChars="0" w:firstLine="0" w:firstLineChars="0"/>
              <w:jc w:val="center"/>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报价</w:t>
            </w:r>
          </w:p>
        </w:tc>
        <w:tc>
          <w:tcPr>
            <w:tcW w:w="4689" w:type="dxa"/>
            <w:vAlign w:val="center"/>
          </w:tcPr>
          <w:p w14:paraId="72FD2CBF">
            <w:pPr>
              <w:pStyle w:val="13"/>
              <w:ind w:firstLine="240" w:firstLineChars="1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rPr>
              <w:t>系统报价为0分</w:t>
            </w:r>
          </w:p>
        </w:tc>
        <w:tc>
          <w:tcPr>
            <w:tcW w:w="1026" w:type="dxa"/>
            <w:vAlign w:val="center"/>
          </w:tcPr>
          <w:p w14:paraId="75AA900C">
            <w:pPr>
              <w:pStyle w:val="13"/>
              <w:ind w:left="0" w:leftChars="0" w:firstLine="0" w:firstLineChars="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系统分</w:t>
            </w:r>
          </w:p>
        </w:tc>
        <w:tc>
          <w:tcPr>
            <w:tcW w:w="773" w:type="dxa"/>
            <w:vAlign w:val="center"/>
          </w:tcPr>
          <w:p w14:paraId="2B651585">
            <w:pPr>
              <w:pStyle w:val="13"/>
              <w:ind w:firstLine="240" w:firstLineChars="100"/>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0</w:t>
            </w:r>
          </w:p>
        </w:tc>
      </w:tr>
      <w:tr w14:paraId="4789E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18B1EE75">
            <w:pPr>
              <w:pStyle w:val="13"/>
              <w:ind w:left="0" w:leftChars="0" w:firstLine="0" w:firstLineChars="0"/>
              <w:jc w:val="center"/>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2</w:t>
            </w:r>
          </w:p>
        </w:tc>
        <w:tc>
          <w:tcPr>
            <w:tcW w:w="773" w:type="dxa"/>
            <w:vAlign w:val="center"/>
          </w:tcPr>
          <w:p w14:paraId="7C132DA5">
            <w:pPr>
              <w:pStyle w:val="13"/>
              <w:ind w:left="0" w:leftChars="0" w:firstLine="0" w:firstLineChars="0"/>
              <w:jc w:val="center"/>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rPr>
              <w:t>价格</w:t>
            </w:r>
          </w:p>
        </w:tc>
        <w:tc>
          <w:tcPr>
            <w:tcW w:w="1665" w:type="dxa"/>
            <w:vAlign w:val="center"/>
          </w:tcPr>
          <w:p w14:paraId="6DFD3AE4">
            <w:pPr>
              <w:pStyle w:val="13"/>
              <w:ind w:left="0" w:leftChars="0" w:firstLine="0" w:firstLineChars="0"/>
              <w:jc w:val="center"/>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rPr>
              <w:t>报价</w:t>
            </w:r>
          </w:p>
        </w:tc>
        <w:tc>
          <w:tcPr>
            <w:tcW w:w="4689" w:type="dxa"/>
            <w:vAlign w:val="center"/>
          </w:tcPr>
          <w:p w14:paraId="76BCD761">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报价采用综合平均法计算，投标报价与评标基准价一致的，得最高分</w:t>
            </w:r>
            <w:r>
              <w:rPr>
                <w:rFonts w:hint="eastAsia" w:ascii="仿宋_GB2312" w:hAnsi="宋体" w:eastAsia="仿宋_GB2312"/>
                <w:color w:val="auto"/>
                <w:sz w:val="24"/>
                <w:szCs w:val="24"/>
                <w:highlight w:val="none"/>
                <w:lang w:val="en-US" w:eastAsia="zh-CN"/>
              </w:rPr>
              <w:t>30</w:t>
            </w:r>
            <w:r>
              <w:rPr>
                <w:rFonts w:ascii="仿宋_GB2312" w:hAnsi="宋体" w:eastAsia="仿宋_GB2312"/>
                <w:color w:val="auto"/>
                <w:sz w:val="24"/>
                <w:szCs w:val="24"/>
                <w:highlight w:val="none"/>
              </w:rPr>
              <w:t>分</w:t>
            </w:r>
          </w:p>
          <w:p w14:paraId="0D5206DC">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在评标基准价以上，每提高一个百分点，在最高分基础上减0.25</w:t>
            </w:r>
            <w:r>
              <w:rPr>
                <w:rFonts w:ascii="仿宋_GB2312" w:hAnsi="宋体" w:eastAsia="仿宋_GB2312"/>
                <w:color w:val="auto"/>
                <w:sz w:val="24"/>
                <w:szCs w:val="24"/>
                <w:highlight w:val="none"/>
              </w:rPr>
              <w:t>分；</w:t>
            </w:r>
          </w:p>
          <w:p w14:paraId="35F95E1F">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在评标基准价以下，每减少一个百分点，在最高分的基础上减</w:t>
            </w:r>
            <w:r>
              <w:rPr>
                <w:rFonts w:ascii="仿宋_GB2312" w:hAnsi="宋体" w:eastAsia="仿宋_GB2312"/>
                <w:color w:val="auto"/>
                <w:sz w:val="24"/>
                <w:szCs w:val="24"/>
                <w:highlight w:val="none"/>
              </w:rPr>
              <w:t>0.25分，扣完为止。</w:t>
            </w:r>
          </w:p>
          <w:p w14:paraId="320343CA">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不足</w:t>
            </w:r>
            <w:r>
              <w:rPr>
                <w:rFonts w:ascii="仿宋_GB2312" w:hAnsi="宋体" w:eastAsia="仿宋_GB2312"/>
                <w:color w:val="auto"/>
                <w:sz w:val="24"/>
                <w:szCs w:val="24"/>
                <w:highlight w:val="none"/>
              </w:rPr>
              <w:t>1％，内插。报价分值计算保留小数点后两位。</w:t>
            </w:r>
          </w:p>
          <w:p w14:paraId="25A13D85">
            <w:pPr>
              <w:pStyle w:val="13"/>
              <w:ind w:firstLine="240" w:firstLineChars="100"/>
              <w:rPr>
                <w:rFonts w:hint="eastAsia" w:ascii="仿宋_GB2312" w:hAnsi="宋体" w:eastAsia="仿宋_GB2312" w:cs="Times New Roman"/>
                <w:color w:val="auto"/>
                <w:sz w:val="24"/>
                <w:szCs w:val="24"/>
              </w:rPr>
            </w:pPr>
            <w:r>
              <w:rPr>
                <w:rFonts w:hint="eastAsia" w:ascii="仿宋_GB2312" w:hAnsi="宋体" w:eastAsia="仿宋_GB2312"/>
                <w:color w:val="auto"/>
                <w:sz w:val="24"/>
                <w:szCs w:val="24"/>
                <w:highlight w:val="none"/>
              </w:rPr>
              <w:t>投标报价评标基准价确定：当有效投标单位家数＞</w:t>
            </w:r>
            <w:r>
              <w:rPr>
                <w:rFonts w:ascii="仿宋_GB2312" w:hAnsi="宋体" w:eastAsia="仿宋_GB2312"/>
                <w:color w:val="auto"/>
                <w:sz w:val="24"/>
                <w:szCs w:val="24"/>
                <w:highlight w:val="none"/>
              </w:rPr>
              <w:t>9家，评标基准价=（所有供应商的有效报价之和-有效报价的最高值及次高值-有效报价的最低值及次低值）算术平均值作为评标基准价；当5家≤有效投标单位≤9家，评标基准价=（所有供应商的有效报价之和-有效报价的最高值-有效</w:t>
            </w:r>
            <w:r>
              <w:rPr>
                <w:rFonts w:hint="eastAsia" w:ascii="仿宋_GB2312" w:hAnsi="宋体" w:eastAsia="仿宋_GB2312"/>
                <w:color w:val="auto"/>
                <w:sz w:val="24"/>
                <w:szCs w:val="24"/>
                <w:highlight w:val="none"/>
              </w:rPr>
              <w:t>报价的最低值）算术平均值作为评标基准价；当有效投标单位数＜</w:t>
            </w:r>
            <w:r>
              <w:rPr>
                <w:rFonts w:ascii="仿宋_GB2312" w:hAnsi="宋体" w:eastAsia="仿宋_GB2312"/>
                <w:color w:val="auto"/>
                <w:sz w:val="24"/>
                <w:szCs w:val="24"/>
                <w:highlight w:val="none"/>
              </w:rPr>
              <w:t>5家，评标基准价= 所有供应商的有效报价算术平均值作为评标基准价。</w:t>
            </w:r>
          </w:p>
        </w:tc>
        <w:tc>
          <w:tcPr>
            <w:tcW w:w="1026" w:type="dxa"/>
            <w:vAlign w:val="center"/>
          </w:tcPr>
          <w:p w14:paraId="02E947B8">
            <w:pPr>
              <w:pStyle w:val="13"/>
              <w:ind w:left="0" w:leftChars="0" w:firstLine="0" w:firstLineChars="0"/>
              <w:jc w:val="center"/>
              <w:rPr>
                <w:rFonts w:hint="eastAsia" w:ascii="仿宋_GB2312" w:hAnsi="宋体" w:eastAsia="仿宋_GB2312" w:cs="Times New Roman"/>
                <w:color w:val="auto"/>
                <w:sz w:val="24"/>
                <w:szCs w:val="24"/>
              </w:rPr>
            </w:pPr>
            <w:r>
              <w:rPr>
                <w:rFonts w:hint="eastAsia" w:ascii="仿宋_GB2312" w:hAnsi="宋体" w:eastAsia="仿宋_GB2312" w:cs="Times New Roman"/>
                <w:color w:val="auto"/>
                <w:sz w:val="24"/>
                <w:szCs w:val="24"/>
                <w:lang w:val="en-US" w:eastAsia="zh-CN"/>
              </w:rPr>
              <w:t>客观</w:t>
            </w:r>
            <w:r>
              <w:rPr>
                <w:rFonts w:hint="eastAsia" w:ascii="仿宋_GB2312" w:hAnsi="宋体" w:eastAsia="仿宋_GB2312" w:cs="Times New Roman"/>
                <w:color w:val="auto"/>
                <w:sz w:val="24"/>
                <w:szCs w:val="24"/>
              </w:rPr>
              <w:t>分</w:t>
            </w:r>
          </w:p>
        </w:tc>
        <w:tc>
          <w:tcPr>
            <w:tcW w:w="773" w:type="dxa"/>
            <w:vAlign w:val="center"/>
          </w:tcPr>
          <w:p w14:paraId="719B2E58">
            <w:pPr>
              <w:pStyle w:val="13"/>
              <w:ind w:firstLine="240" w:firstLineChars="100"/>
              <w:rPr>
                <w:rFonts w:hint="default" w:ascii="仿宋_GB2312" w:hAnsi="宋体" w:eastAsia="仿宋_GB2312" w:cs="Times New Roman"/>
                <w:color w:val="auto"/>
                <w:sz w:val="24"/>
                <w:szCs w:val="24"/>
                <w:lang w:val="en-US"/>
              </w:rPr>
            </w:pPr>
            <w:r>
              <w:rPr>
                <w:rFonts w:hint="eastAsia" w:ascii="仿宋_GB2312" w:hAnsi="宋体" w:eastAsia="仿宋_GB2312" w:cs="Times New Roman"/>
                <w:color w:val="auto"/>
                <w:sz w:val="24"/>
                <w:szCs w:val="24"/>
                <w:lang w:val="en-US" w:eastAsia="zh-CN"/>
              </w:rPr>
              <w:t>30</w:t>
            </w:r>
          </w:p>
        </w:tc>
      </w:tr>
      <w:tr w14:paraId="47B9C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2FE64816">
            <w:pPr>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3</w:t>
            </w:r>
          </w:p>
        </w:tc>
        <w:tc>
          <w:tcPr>
            <w:tcW w:w="773" w:type="dxa"/>
            <w:vAlign w:val="center"/>
          </w:tcPr>
          <w:p w14:paraId="3068413F">
            <w:pPr>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技术</w:t>
            </w:r>
          </w:p>
        </w:tc>
        <w:tc>
          <w:tcPr>
            <w:tcW w:w="1665" w:type="dxa"/>
            <w:vAlign w:val="center"/>
          </w:tcPr>
          <w:p w14:paraId="2A9BCBC7">
            <w:pPr>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安全及环境保护措施</w:t>
            </w:r>
          </w:p>
        </w:tc>
        <w:tc>
          <w:tcPr>
            <w:tcW w:w="4689" w:type="dxa"/>
            <w:vAlign w:val="center"/>
          </w:tcPr>
          <w:p w14:paraId="14744D9D">
            <w:pPr>
              <w:pStyle w:val="13"/>
              <w:ind w:firstLine="240" w:firstLineChars="100"/>
              <w:rPr>
                <w:rFonts w:hint="eastAsia" w:ascii="仿宋_GB2312" w:hAnsi="黑体" w:eastAsia="仿宋_GB2312" w:cs="方正楷体简体"/>
                <w:color w:val="auto"/>
                <w:sz w:val="24"/>
                <w:szCs w:val="24"/>
                <w:highlight w:val="none"/>
              </w:rPr>
            </w:pPr>
            <w:r>
              <w:rPr>
                <w:rFonts w:hint="eastAsia" w:ascii="仿宋_GB2312" w:hAnsi="宋体" w:eastAsia="仿宋_GB2312"/>
                <w:color w:val="auto"/>
                <w:sz w:val="24"/>
                <w:szCs w:val="24"/>
                <w:highlight w:val="none"/>
              </w:rPr>
              <w:t>评审专家根据所有供应商</w:t>
            </w:r>
            <w:r>
              <w:rPr>
                <w:rFonts w:hint="eastAsia" w:ascii="仿宋_GB2312" w:hAnsi="黑体" w:eastAsia="仿宋_GB2312" w:cs="方正楷体简体"/>
                <w:color w:val="auto"/>
                <w:sz w:val="24"/>
                <w:szCs w:val="24"/>
                <w:highlight w:val="none"/>
              </w:rPr>
              <w:t>对产品、运输、交付等各环节的安全环保措施</w:t>
            </w:r>
            <w:r>
              <w:rPr>
                <w:rFonts w:hint="eastAsia" w:ascii="仿宋_GB2312" w:hAnsi="宋体" w:eastAsia="仿宋_GB2312"/>
                <w:color w:val="auto"/>
                <w:sz w:val="24"/>
                <w:szCs w:val="24"/>
                <w:highlight w:val="none"/>
              </w:rPr>
              <w:t>以</w:t>
            </w:r>
            <w:r>
              <w:rPr>
                <w:rFonts w:ascii="仿宋_GB2312" w:hAnsi="宋体" w:eastAsia="仿宋_GB2312"/>
                <w:color w:val="auto"/>
                <w:sz w:val="24"/>
                <w:szCs w:val="24"/>
                <w:highlight w:val="none"/>
              </w:rPr>
              <w:t>1分为单位进行打分。</w:t>
            </w:r>
          </w:p>
          <w:p w14:paraId="648E7E42">
            <w:pPr>
              <w:pStyle w:val="13"/>
              <w:ind w:firstLine="240" w:firstLineChars="100"/>
              <w:rPr>
                <w:rFonts w:hint="eastAsia"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lang w:val="en-US" w:eastAsia="zh-CN"/>
              </w:rPr>
              <w:t>1、</w:t>
            </w:r>
            <w:r>
              <w:rPr>
                <w:rFonts w:hint="eastAsia" w:ascii="仿宋_GB2312" w:hAnsi="黑体" w:eastAsia="仿宋_GB2312" w:cs="方正楷体简体"/>
                <w:color w:val="auto"/>
                <w:sz w:val="24"/>
                <w:szCs w:val="24"/>
                <w:highlight w:val="none"/>
                <w:lang w:eastAsia="zh-CN"/>
              </w:rPr>
              <w:t>供应商</w:t>
            </w:r>
            <w:r>
              <w:rPr>
                <w:rFonts w:hint="eastAsia" w:ascii="仿宋_GB2312" w:hAnsi="黑体" w:eastAsia="仿宋_GB2312" w:cs="方正楷体简体"/>
                <w:color w:val="auto"/>
                <w:sz w:val="24"/>
                <w:szCs w:val="24"/>
                <w:highlight w:val="none"/>
              </w:rPr>
              <w:t>对产品、运输、交付等各环节的安全环保措施描述全面、合理可行，符合相关部门环保要求，并完全满足</w:t>
            </w:r>
            <w:r>
              <w:rPr>
                <w:rFonts w:hint="eastAsia" w:ascii="仿宋_GB2312" w:hAnsi="黑体" w:eastAsia="仿宋_GB2312" w:cs="方正楷体简体"/>
                <w:color w:val="auto"/>
                <w:sz w:val="24"/>
                <w:szCs w:val="24"/>
                <w:highlight w:val="none"/>
                <w:lang w:eastAsia="zh-CN"/>
              </w:rPr>
              <w:t>采购文件</w:t>
            </w:r>
            <w:r>
              <w:rPr>
                <w:rFonts w:hint="eastAsia" w:ascii="仿宋_GB2312" w:hAnsi="黑体" w:eastAsia="仿宋_GB2312" w:cs="方正楷体简体"/>
                <w:color w:val="auto"/>
                <w:sz w:val="24"/>
                <w:szCs w:val="24"/>
                <w:highlight w:val="none"/>
              </w:rPr>
              <w:t>要求，得</w:t>
            </w:r>
            <w:r>
              <w:rPr>
                <w:rFonts w:hint="eastAsia" w:ascii="仿宋_GB2312" w:hAnsi="宋体" w:eastAsia="仿宋_GB2312"/>
                <w:color w:val="auto"/>
                <w:sz w:val="24"/>
                <w:szCs w:val="24"/>
                <w:highlight w:val="none"/>
                <w:lang w:val="en-US" w:eastAsia="zh-CN"/>
              </w:rPr>
              <w:t>25</w:t>
            </w:r>
            <w:r>
              <w:rPr>
                <w:rFonts w:hint="eastAsia"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30</w:t>
            </w:r>
            <w:r>
              <w:rPr>
                <w:rFonts w:hint="eastAsia" w:ascii="仿宋_GB2312" w:hAnsi="黑体" w:eastAsia="仿宋_GB2312" w:cs="方正楷体简体"/>
                <w:color w:val="auto"/>
                <w:sz w:val="24"/>
                <w:szCs w:val="24"/>
                <w:highlight w:val="none"/>
              </w:rPr>
              <w:t>分；</w:t>
            </w:r>
          </w:p>
          <w:p w14:paraId="540E9263">
            <w:pPr>
              <w:pStyle w:val="13"/>
              <w:ind w:left="0" w:leftChars="0" w:firstLine="240" w:firstLineChars="100"/>
              <w:rPr>
                <w:rFonts w:hint="eastAsia"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lang w:val="en-US" w:eastAsia="zh-CN"/>
              </w:rPr>
              <w:t>2、</w:t>
            </w:r>
            <w:r>
              <w:rPr>
                <w:rFonts w:hint="eastAsia" w:ascii="仿宋_GB2312" w:hAnsi="黑体" w:eastAsia="仿宋_GB2312" w:cs="方正楷体简体"/>
                <w:color w:val="auto"/>
                <w:sz w:val="24"/>
                <w:szCs w:val="24"/>
                <w:highlight w:val="none"/>
              </w:rPr>
              <w:t>安全和环境保护措施基本符合要求的得</w:t>
            </w:r>
            <w:r>
              <w:rPr>
                <w:rFonts w:hint="eastAsia" w:ascii="仿宋_GB2312" w:hAnsi="宋体" w:eastAsia="仿宋_GB2312"/>
                <w:color w:val="auto"/>
                <w:sz w:val="24"/>
                <w:szCs w:val="24"/>
                <w:highlight w:val="none"/>
                <w:lang w:val="en-US" w:eastAsia="zh-CN"/>
              </w:rPr>
              <w:t>18</w:t>
            </w:r>
            <w:r>
              <w:rPr>
                <w:rFonts w:hint="eastAsia"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24</w:t>
            </w:r>
            <w:r>
              <w:rPr>
                <w:rFonts w:hint="eastAsia" w:ascii="仿宋_GB2312" w:hAnsi="黑体" w:eastAsia="仿宋_GB2312" w:cs="方正楷体简体"/>
                <w:color w:val="auto"/>
                <w:sz w:val="24"/>
                <w:szCs w:val="24"/>
                <w:highlight w:val="none"/>
              </w:rPr>
              <w:t>分；</w:t>
            </w:r>
          </w:p>
          <w:p w14:paraId="703B2286">
            <w:pPr>
              <w:pStyle w:val="13"/>
              <w:ind w:firstLine="240" w:firstLineChars="100"/>
              <w:rPr>
                <w:rFonts w:hint="eastAsia"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lang w:val="en-US" w:eastAsia="zh-CN"/>
              </w:rPr>
              <w:t>3、</w:t>
            </w:r>
            <w:r>
              <w:rPr>
                <w:rFonts w:hint="eastAsia" w:ascii="仿宋_GB2312" w:hAnsi="黑体" w:eastAsia="仿宋_GB2312" w:cs="方正楷体简体"/>
                <w:color w:val="auto"/>
                <w:sz w:val="24"/>
                <w:szCs w:val="24"/>
                <w:highlight w:val="none"/>
              </w:rPr>
              <w:t>安全和环境保护措施阐述简单，内容表述不清得</w:t>
            </w:r>
            <w:r>
              <w:rPr>
                <w:rFonts w:hint="eastAsia" w:ascii="仿宋_GB2312" w:hAnsi="宋体" w:eastAsia="仿宋_GB2312"/>
                <w:color w:val="auto"/>
                <w:sz w:val="24"/>
                <w:szCs w:val="24"/>
                <w:highlight w:val="none"/>
                <w:lang w:val="en-US" w:eastAsia="zh-CN"/>
              </w:rPr>
              <w:t>10</w:t>
            </w:r>
            <w:r>
              <w:rPr>
                <w:rFonts w:hint="eastAsia"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17</w:t>
            </w:r>
            <w:r>
              <w:rPr>
                <w:rFonts w:hint="eastAsia" w:ascii="仿宋_GB2312" w:hAnsi="黑体" w:eastAsia="仿宋_GB2312" w:cs="方正楷体简体"/>
                <w:color w:val="auto"/>
                <w:sz w:val="24"/>
                <w:szCs w:val="24"/>
                <w:highlight w:val="none"/>
              </w:rPr>
              <w:t>分。</w:t>
            </w:r>
          </w:p>
          <w:p w14:paraId="4F4CD559">
            <w:pPr>
              <w:ind w:firstLine="240" w:firstLineChars="100"/>
              <w:rPr>
                <w:rFonts w:hint="default" w:ascii="仿宋_GB2312" w:hAnsi="宋体" w:eastAsia="仿宋_GB2312" w:cs="Times New Roman"/>
                <w:color w:val="auto"/>
                <w:kern w:val="2"/>
                <w:sz w:val="24"/>
                <w:szCs w:val="24"/>
                <w:lang w:val="en-US" w:eastAsia="zh-CN" w:bidi="ar-SA"/>
              </w:rPr>
            </w:pPr>
            <w:r>
              <w:rPr>
                <w:rFonts w:hint="eastAsia" w:ascii="仿宋_GB2312" w:hAnsi="黑体" w:eastAsia="仿宋_GB2312" w:cs="方正楷体简体"/>
                <w:color w:val="auto"/>
                <w:sz w:val="24"/>
                <w:szCs w:val="24"/>
                <w:highlight w:val="none"/>
                <w:lang w:val="en-US" w:eastAsia="zh-CN"/>
              </w:rPr>
              <w:t>无此项内容不得分。</w:t>
            </w:r>
          </w:p>
        </w:tc>
        <w:tc>
          <w:tcPr>
            <w:tcW w:w="1026" w:type="dxa"/>
            <w:vAlign w:val="center"/>
          </w:tcPr>
          <w:p w14:paraId="3FBE86EA">
            <w:pPr>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olor w:val="auto"/>
                <w:sz w:val="24"/>
                <w:szCs w:val="24"/>
                <w:highlight w:val="none"/>
              </w:rPr>
              <w:t>主观分</w:t>
            </w:r>
          </w:p>
        </w:tc>
        <w:tc>
          <w:tcPr>
            <w:tcW w:w="773" w:type="dxa"/>
            <w:vAlign w:val="center"/>
          </w:tcPr>
          <w:p w14:paraId="0B4A981A">
            <w:pPr>
              <w:jc w:val="center"/>
              <w:rPr>
                <w:rFonts w:hint="default"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30</w:t>
            </w:r>
          </w:p>
        </w:tc>
      </w:tr>
      <w:tr w14:paraId="5A46C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2DDEC387">
            <w:pPr>
              <w:jc w:val="center"/>
              <w:rPr>
                <w:rFonts w:hint="default"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4</w:t>
            </w:r>
          </w:p>
        </w:tc>
        <w:tc>
          <w:tcPr>
            <w:tcW w:w="773" w:type="dxa"/>
            <w:vAlign w:val="center"/>
          </w:tcPr>
          <w:p w14:paraId="4F4DAA63">
            <w:pPr>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技术</w:t>
            </w:r>
          </w:p>
        </w:tc>
        <w:tc>
          <w:tcPr>
            <w:tcW w:w="1665" w:type="dxa"/>
            <w:vAlign w:val="center"/>
          </w:tcPr>
          <w:p w14:paraId="2748D976">
            <w:pPr>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olor w:val="auto"/>
                <w:sz w:val="24"/>
                <w:szCs w:val="24"/>
                <w:highlight w:val="none"/>
              </w:rPr>
              <w:t>实施方案</w:t>
            </w:r>
          </w:p>
        </w:tc>
        <w:tc>
          <w:tcPr>
            <w:tcW w:w="4689" w:type="dxa"/>
            <w:vAlign w:val="center"/>
          </w:tcPr>
          <w:p w14:paraId="605CBE9D">
            <w:pPr>
              <w:pStyle w:val="13"/>
              <w:ind w:firstLine="240" w:firstLineChars="100"/>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rPr>
              <w:t>评审专家根据所有供应商所报实施方案，以</w:t>
            </w:r>
            <w:r>
              <w:rPr>
                <w:rFonts w:hint="eastAsia" w:ascii="仿宋_GB2312" w:hAnsi="宋体" w:eastAsia="仿宋_GB2312"/>
                <w:color w:val="auto"/>
                <w:sz w:val="24"/>
                <w:szCs w:val="24"/>
                <w:highlight w:val="none"/>
                <w:lang w:val="en-US" w:eastAsia="zh-CN"/>
              </w:rPr>
              <w:t>1</w:t>
            </w:r>
            <w:r>
              <w:rPr>
                <w:rFonts w:ascii="仿宋_GB2312" w:hAnsi="宋体" w:eastAsia="仿宋_GB2312"/>
                <w:color w:val="auto"/>
                <w:sz w:val="24"/>
                <w:szCs w:val="24"/>
                <w:highlight w:val="none"/>
              </w:rPr>
              <w:t>分为单位进行打分</w:t>
            </w:r>
            <w:r>
              <w:rPr>
                <w:rFonts w:hint="eastAsia" w:ascii="仿宋_GB2312" w:hAnsi="宋体" w:eastAsia="仿宋_GB2312"/>
                <w:color w:val="auto"/>
                <w:sz w:val="24"/>
                <w:szCs w:val="24"/>
                <w:highlight w:val="none"/>
                <w:lang w:eastAsia="zh-CN"/>
              </w:rPr>
              <w:t>。</w:t>
            </w:r>
          </w:p>
          <w:p w14:paraId="40138537">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lang w:val="en-US" w:eastAsia="zh-CN"/>
              </w:rPr>
              <w:t xml:space="preserve"> </w:t>
            </w:r>
            <w:r>
              <w:rPr>
                <w:rFonts w:ascii="仿宋_GB2312" w:hAnsi="宋体" w:eastAsia="仿宋_GB2312"/>
                <w:color w:val="auto"/>
                <w:sz w:val="24"/>
                <w:szCs w:val="24"/>
                <w:highlight w:val="none"/>
              </w:rPr>
              <w:t>1、供应商所提供的供货方案设计合理、质量保证措施、按期供货等措施得当，能很好的满足采购人实际使用要求,得</w:t>
            </w:r>
            <w:r>
              <w:rPr>
                <w:rFonts w:hint="eastAsia" w:ascii="仿宋_GB2312" w:hAnsi="宋体" w:eastAsia="仿宋_GB2312"/>
                <w:color w:val="auto"/>
                <w:sz w:val="24"/>
                <w:szCs w:val="24"/>
                <w:highlight w:val="none"/>
                <w:lang w:val="en-US" w:eastAsia="zh-CN"/>
              </w:rPr>
              <w:t>15</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20</w:t>
            </w:r>
            <w:r>
              <w:rPr>
                <w:rFonts w:ascii="仿宋_GB2312" w:hAnsi="宋体" w:eastAsia="仿宋_GB2312"/>
                <w:color w:val="auto"/>
                <w:sz w:val="24"/>
                <w:szCs w:val="24"/>
                <w:highlight w:val="none"/>
              </w:rPr>
              <w:t>分；</w:t>
            </w:r>
          </w:p>
          <w:p w14:paraId="4C2D361F">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lang w:val="en-US" w:eastAsia="zh-CN"/>
              </w:rPr>
              <w:t xml:space="preserve"> </w:t>
            </w:r>
            <w:r>
              <w:rPr>
                <w:rFonts w:ascii="仿宋_GB2312" w:hAnsi="宋体" w:eastAsia="仿宋_GB2312"/>
                <w:color w:val="auto"/>
                <w:sz w:val="24"/>
                <w:szCs w:val="24"/>
                <w:highlight w:val="none"/>
              </w:rPr>
              <w:t>2、供应商所提供的供货方案设计可行、质量保证措施、按期供货等措施有效，能够满足采购人实际使用要求,得</w:t>
            </w:r>
            <w:r>
              <w:rPr>
                <w:rFonts w:hint="eastAsia" w:ascii="仿宋_GB2312" w:hAnsi="宋体" w:eastAsia="仿宋_GB2312"/>
                <w:color w:val="auto"/>
                <w:sz w:val="24"/>
                <w:szCs w:val="24"/>
                <w:highlight w:val="none"/>
                <w:lang w:val="en-US" w:eastAsia="zh-CN"/>
              </w:rPr>
              <w:t>9</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14</w:t>
            </w:r>
            <w:r>
              <w:rPr>
                <w:rFonts w:ascii="仿宋_GB2312" w:hAnsi="宋体" w:eastAsia="仿宋_GB2312"/>
                <w:color w:val="auto"/>
                <w:sz w:val="24"/>
                <w:szCs w:val="24"/>
                <w:highlight w:val="none"/>
              </w:rPr>
              <w:t>分；</w:t>
            </w:r>
          </w:p>
          <w:p w14:paraId="1D824DC2">
            <w:pPr>
              <w:pStyle w:val="13"/>
              <w:ind w:firstLine="240" w:firstLineChars="100"/>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lang w:val="en-US" w:eastAsia="zh-CN"/>
              </w:rPr>
              <w:t xml:space="preserve"> </w:t>
            </w:r>
            <w:r>
              <w:rPr>
                <w:rFonts w:ascii="仿宋_GB2312" w:hAnsi="宋体" w:eastAsia="仿宋_GB2312"/>
                <w:color w:val="auto"/>
                <w:sz w:val="24"/>
                <w:szCs w:val="24"/>
                <w:highlight w:val="none"/>
              </w:rPr>
              <w:t>3、供应商所提供的供货方案设计一般、质量保证措施、实施方案设计有缺陷、按期供货等措施及只配备基本人员，仅能基本满足采购人实际使用要求, 得</w:t>
            </w:r>
            <w:r>
              <w:rPr>
                <w:rFonts w:hint="eastAsia" w:ascii="仿宋_GB2312" w:hAnsi="宋体" w:eastAsia="仿宋_GB2312"/>
                <w:color w:val="auto"/>
                <w:sz w:val="24"/>
                <w:szCs w:val="24"/>
                <w:highlight w:val="none"/>
                <w:lang w:val="en-US" w:eastAsia="zh-CN"/>
              </w:rPr>
              <w:t>4</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8</w:t>
            </w:r>
            <w:r>
              <w:rPr>
                <w:rFonts w:ascii="仿宋_GB2312" w:hAnsi="宋体" w:eastAsia="仿宋_GB2312"/>
                <w:color w:val="auto"/>
                <w:sz w:val="24"/>
                <w:szCs w:val="24"/>
                <w:highlight w:val="none"/>
              </w:rPr>
              <w:t>分</w:t>
            </w:r>
            <w:r>
              <w:rPr>
                <w:rFonts w:hint="eastAsia" w:ascii="仿宋_GB2312" w:hAnsi="宋体" w:eastAsia="仿宋_GB2312"/>
                <w:color w:val="auto"/>
                <w:sz w:val="24"/>
                <w:szCs w:val="24"/>
                <w:highlight w:val="none"/>
                <w:lang w:eastAsia="zh-CN"/>
              </w:rPr>
              <w:t>。</w:t>
            </w:r>
          </w:p>
          <w:p w14:paraId="0726C644">
            <w:pPr>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olor w:val="auto"/>
                <w:sz w:val="24"/>
                <w:szCs w:val="24"/>
                <w:highlight w:val="none"/>
                <w:lang w:val="en-US" w:eastAsia="zh-CN"/>
              </w:rPr>
              <w:t>无此项内容不得分。</w:t>
            </w:r>
          </w:p>
        </w:tc>
        <w:tc>
          <w:tcPr>
            <w:tcW w:w="1026" w:type="dxa"/>
            <w:vAlign w:val="center"/>
          </w:tcPr>
          <w:p w14:paraId="72155F98">
            <w:pPr>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olor w:val="auto"/>
                <w:sz w:val="24"/>
                <w:szCs w:val="24"/>
                <w:highlight w:val="none"/>
              </w:rPr>
              <w:t>主观分</w:t>
            </w:r>
          </w:p>
        </w:tc>
        <w:tc>
          <w:tcPr>
            <w:tcW w:w="773" w:type="dxa"/>
            <w:vAlign w:val="center"/>
          </w:tcPr>
          <w:p w14:paraId="746896DD">
            <w:pPr>
              <w:jc w:val="center"/>
              <w:rPr>
                <w:rFonts w:hint="default"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20</w:t>
            </w:r>
          </w:p>
        </w:tc>
      </w:tr>
      <w:tr w14:paraId="5C91A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88" w:hRule="atLeast"/>
          <w:jc w:val="center"/>
        </w:trPr>
        <w:tc>
          <w:tcPr>
            <w:tcW w:w="826" w:type="dxa"/>
            <w:vAlign w:val="center"/>
          </w:tcPr>
          <w:p w14:paraId="1AC8D1E2">
            <w:pPr>
              <w:pStyle w:val="13"/>
              <w:ind w:firstLine="240" w:firstLineChars="100"/>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5</w:t>
            </w:r>
          </w:p>
        </w:tc>
        <w:tc>
          <w:tcPr>
            <w:tcW w:w="773" w:type="dxa"/>
            <w:vAlign w:val="center"/>
          </w:tcPr>
          <w:p w14:paraId="25287CC8">
            <w:pPr>
              <w:pStyle w:val="13"/>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服务</w:t>
            </w:r>
          </w:p>
        </w:tc>
        <w:tc>
          <w:tcPr>
            <w:tcW w:w="1665" w:type="dxa"/>
            <w:vAlign w:val="center"/>
          </w:tcPr>
          <w:p w14:paraId="1D47C88B">
            <w:pPr>
              <w:pStyle w:val="13"/>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售后服务承诺</w:t>
            </w:r>
          </w:p>
        </w:tc>
        <w:tc>
          <w:tcPr>
            <w:tcW w:w="4689" w:type="dxa"/>
            <w:vAlign w:val="center"/>
          </w:tcPr>
          <w:p w14:paraId="2D916CF3">
            <w:pPr>
              <w:pStyle w:val="13"/>
              <w:rPr>
                <w:rFonts w:hint="eastAsia" w:ascii="仿宋_GB2312" w:hAnsi="黑体" w:eastAsia="仿宋_GB2312" w:cs="方正楷体简体"/>
                <w:color w:val="auto"/>
                <w:sz w:val="24"/>
                <w:szCs w:val="24"/>
                <w:highlight w:val="none"/>
                <w:lang w:eastAsia="zh-CN"/>
              </w:rPr>
            </w:pPr>
            <w:r>
              <w:rPr>
                <w:rFonts w:hint="eastAsia" w:ascii="仿宋_GB2312" w:hAnsi="黑体" w:eastAsia="仿宋_GB2312" w:cs="方正楷体简体"/>
                <w:color w:val="auto"/>
                <w:sz w:val="24"/>
                <w:szCs w:val="24"/>
                <w:highlight w:val="none"/>
              </w:rPr>
              <w:t>评审专家根据供应商提供的售后服务方案、运输方案等情况进行综合评审。包括但不限于服务人员技术水平、响应时间、到场时间、紧急情况下的故障处置、日常回访等方面以</w:t>
            </w:r>
            <w:r>
              <w:rPr>
                <w:rFonts w:ascii="仿宋_GB2312" w:hAnsi="黑体" w:eastAsia="仿宋_GB2312" w:cs="方正楷体简体"/>
                <w:color w:val="auto"/>
                <w:sz w:val="24"/>
                <w:szCs w:val="24"/>
                <w:highlight w:val="none"/>
              </w:rPr>
              <w:t>1分为单位进行打分</w:t>
            </w:r>
            <w:r>
              <w:rPr>
                <w:rFonts w:hint="eastAsia" w:ascii="仿宋_GB2312" w:hAnsi="黑体" w:eastAsia="仿宋_GB2312" w:cs="方正楷体简体"/>
                <w:color w:val="auto"/>
                <w:sz w:val="24"/>
                <w:szCs w:val="24"/>
                <w:highlight w:val="none"/>
                <w:lang w:eastAsia="zh-CN"/>
              </w:rPr>
              <w:t>。</w:t>
            </w:r>
          </w:p>
          <w:p w14:paraId="46573B5B">
            <w:pPr>
              <w:pStyle w:val="13"/>
              <w:ind w:firstLine="240" w:firstLineChars="100"/>
              <w:rPr>
                <w:rFonts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lang w:val="en-US" w:eastAsia="zh-CN"/>
              </w:rPr>
              <w:t xml:space="preserve"> </w:t>
            </w:r>
            <w:r>
              <w:rPr>
                <w:rFonts w:ascii="仿宋_GB2312" w:hAnsi="黑体" w:eastAsia="仿宋_GB2312" w:cs="方正楷体简体"/>
                <w:color w:val="auto"/>
                <w:sz w:val="24"/>
                <w:szCs w:val="24"/>
                <w:highlight w:val="none"/>
              </w:rPr>
              <w:t>1.供应商提供的售后服务方案、运输方案先进、合理、科学，得</w:t>
            </w:r>
            <w:r>
              <w:rPr>
                <w:rFonts w:hint="eastAsia" w:ascii="仿宋_GB2312" w:hAnsi="宋体" w:eastAsia="仿宋_GB2312"/>
                <w:color w:val="auto"/>
                <w:sz w:val="24"/>
                <w:szCs w:val="24"/>
                <w:highlight w:val="none"/>
                <w:lang w:val="en-US" w:eastAsia="zh-CN"/>
              </w:rPr>
              <w:t>15</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20</w:t>
            </w:r>
            <w:r>
              <w:rPr>
                <w:rFonts w:ascii="仿宋_GB2312" w:hAnsi="黑体" w:eastAsia="仿宋_GB2312" w:cs="方正楷体简体"/>
                <w:color w:val="auto"/>
                <w:sz w:val="24"/>
                <w:szCs w:val="24"/>
                <w:highlight w:val="none"/>
              </w:rPr>
              <w:t xml:space="preserve">分； </w:t>
            </w:r>
          </w:p>
          <w:p w14:paraId="48D5E063">
            <w:pPr>
              <w:pStyle w:val="13"/>
              <w:ind w:firstLine="240" w:firstLineChars="100"/>
              <w:rPr>
                <w:rFonts w:hint="eastAsia"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 xml:space="preserve"> </w:t>
            </w:r>
            <w:r>
              <w:rPr>
                <w:rFonts w:ascii="仿宋_GB2312" w:hAnsi="黑体" w:eastAsia="仿宋_GB2312" w:cs="方正楷体简体"/>
                <w:color w:val="auto"/>
                <w:sz w:val="24"/>
                <w:szCs w:val="24"/>
                <w:highlight w:val="none"/>
              </w:rPr>
              <w:t>2.供应商提供的售后服务方案、运输方案一般，技术支持和解决问题的服务水平一般，但能够满足采购实际使用要求的得</w:t>
            </w:r>
            <w:r>
              <w:rPr>
                <w:rFonts w:hint="eastAsia" w:ascii="仿宋_GB2312" w:hAnsi="宋体" w:eastAsia="仿宋_GB2312"/>
                <w:color w:val="auto"/>
                <w:sz w:val="24"/>
                <w:szCs w:val="24"/>
                <w:highlight w:val="none"/>
                <w:lang w:val="en-US" w:eastAsia="zh-CN"/>
              </w:rPr>
              <w:t>9</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14</w:t>
            </w:r>
            <w:r>
              <w:rPr>
                <w:rFonts w:ascii="仿宋_GB2312" w:hAnsi="黑体" w:eastAsia="仿宋_GB2312" w:cs="方正楷体简体"/>
                <w:color w:val="auto"/>
                <w:sz w:val="24"/>
                <w:szCs w:val="24"/>
                <w:highlight w:val="none"/>
              </w:rPr>
              <w:t xml:space="preserve"> 分；</w:t>
            </w:r>
            <w:r>
              <w:rPr>
                <w:rFonts w:hint="eastAsia" w:ascii="仿宋_GB2312" w:hAnsi="黑体" w:eastAsia="仿宋_GB2312" w:cs="方正楷体简体"/>
                <w:color w:val="auto"/>
                <w:sz w:val="24"/>
                <w:szCs w:val="24"/>
                <w:highlight w:val="none"/>
                <w:lang w:val="en-US" w:eastAsia="zh-CN"/>
              </w:rPr>
              <w:t xml:space="preserve"> </w:t>
            </w:r>
          </w:p>
          <w:p w14:paraId="3928004F">
            <w:pPr>
              <w:pStyle w:val="13"/>
              <w:ind w:firstLine="240" w:firstLineChars="100"/>
              <w:rPr>
                <w:rFonts w:ascii="仿宋_GB2312" w:hAnsi="黑体" w:eastAsia="仿宋_GB2312" w:cs="方正楷体简体"/>
                <w:color w:val="auto"/>
                <w:sz w:val="24"/>
                <w:szCs w:val="24"/>
                <w:highlight w:val="none"/>
              </w:rPr>
            </w:pPr>
            <w:r>
              <w:rPr>
                <w:rFonts w:ascii="仿宋_GB2312" w:hAnsi="黑体" w:eastAsia="仿宋_GB2312" w:cs="方正楷体简体"/>
                <w:color w:val="auto"/>
                <w:sz w:val="24"/>
                <w:szCs w:val="24"/>
                <w:highlight w:val="none"/>
              </w:rPr>
              <w:t>3.供应商提供的售后服务方案、运输方案存在部分缺陷，不合理，承诺的服务内容、维修技术水</w:t>
            </w:r>
            <w:r>
              <w:rPr>
                <w:rFonts w:hint="eastAsia" w:ascii="仿宋_GB2312" w:hAnsi="黑体" w:eastAsia="仿宋_GB2312" w:cs="方正楷体简体"/>
                <w:color w:val="auto"/>
                <w:sz w:val="24"/>
                <w:szCs w:val="24"/>
                <w:highlight w:val="none"/>
              </w:rPr>
              <w:t>平低，仅能基本满足采购人要求的得</w:t>
            </w:r>
            <w:r>
              <w:rPr>
                <w:rFonts w:ascii="仿宋_GB2312" w:hAnsi="黑体" w:eastAsia="仿宋_GB2312" w:cs="方正楷体简体"/>
                <w:color w:val="auto"/>
                <w:sz w:val="24"/>
                <w:szCs w:val="24"/>
                <w:highlight w:val="none"/>
              </w:rPr>
              <w:t xml:space="preserve"> </w:t>
            </w:r>
            <w:r>
              <w:rPr>
                <w:rFonts w:hint="eastAsia" w:ascii="仿宋_GB2312" w:hAnsi="宋体" w:eastAsia="仿宋_GB2312"/>
                <w:color w:val="auto"/>
                <w:sz w:val="24"/>
                <w:szCs w:val="24"/>
                <w:highlight w:val="none"/>
                <w:lang w:val="en-US" w:eastAsia="zh-CN"/>
              </w:rPr>
              <w:t>4</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8</w:t>
            </w:r>
            <w:r>
              <w:rPr>
                <w:rFonts w:ascii="仿宋_GB2312" w:hAnsi="黑体" w:eastAsia="仿宋_GB2312" w:cs="方正楷体简体"/>
                <w:color w:val="auto"/>
                <w:sz w:val="24"/>
                <w:szCs w:val="24"/>
                <w:highlight w:val="none"/>
              </w:rPr>
              <w:t xml:space="preserve">分； </w:t>
            </w:r>
          </w:p>
          <w:p w14:paraId="0D26A6BB">
            <w:pPr>
              <w:pStyle w:val="13"/>
              <w:ind w:firstLine="240" w:firstLineChars="100"/>
              <w:rPr>
                <w:rFonts w:hint="eastAsia" w:ascii="仿宋_GB2312" w:hAnsi="宋体" w:eastAsia="仿宋_GB2312" w:cs="Times New Roman"/>
                <w:color w:val="auto"/>
                <w:kern w:val="2"/>
                <w:sz w:val="24"/>
                <w:szCs w:val="24"/>
                <w:lang w:val="en-US" w:eastAsia="zh-CN" w:bidi="ar-SA"/>
              </w:rPr>
            </w:pPr>
            <w:r>
              <w:rPr>
                <w:rFonts w:ascii="仿宋_GB2312" w:hAnsi="黑体" w:eastAsia="仿宋_GB2312" w:cs="方正楷体简体"/>
                <w:color w:val="auto"/>
                <w:sz w:val="24"/>
                <w:szCs w:val="24"/>
                <w:highlight w:val="none"/>
              </w:rPr>
              <w:t>4.无此项内容的不得分。</w:t>
            </w:r>
          </w:p>
        </w:tc>
        <w:tc>
          <w:tcPr>
            <w:tcW w:w="1026" w:type="dxa"/>
            <w:vAlign w:val="center"/>
          </w:tcPr>
          <w:p w14:paraId="1EBD00AC">
            <w:pPr>
              <w:pStyle w:val="13"/>
              <w:ind w:left="0" w:leftChars="0" w:firstLine="0" w:firstLineChars="0"/>
              <w:jc w:val="center"/>
              <w:rPr>
                <w:rFonts w:hint="eastAsia"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主观分</w:t>
            </w:r>
          </w:p>
        </w:tc>
        <w:tc>
          <w:tcPr>
            <w:tcW w:w="773" w:type="dxa"/>
            <w:vAlign w:val="center"/>
          </w:tcPr>
          <w:p w14:paraId="53CF8E44">
            <w:pPr>
              <w:pStyle w:val="13"/>
              <w:ind w:firstLine="240" w:firstLineChars="100"/>
              <w:rPr>
                <w:rFonts w:hint="default" w:ascii="仿宋_GB2312" w:hAnsi="宋体" w:eastAsia="仿宋_GB2312" w:cs="Times New Roman"/>
                <w:color w:val="auto"/>
                <w:kern w:val="2"/>
                <w:sz w:val="24"/>
                <w:szCs w:val="24"/>
                <w:lang w:val="en-US" w:eastAsia="zh-CN" w:bidi="ar-SA"/>
              </w:rPr>
            </w:pPr>
            <w:r>
              <w:rPr>
                <w:rFonts w:hint="eastAsia" w:ascii="仿宋_GB2312" w:hAnsi="宋体" w:eastAsia="仿宋_GB2312" w:cs="Times New Roman"/>
                <w:color w:val="auto"/>
                <w:kern w:val="2"/>
                <w:sz w:val="24"/>
                <w:szCs w:val="24"/>
                <w:lang w:val="en-US" w:eastAsia="zh-CN" w:bidi="ar-SA"/>
              </w:rPr>
              <w:t>20</w:t>
            </w:r>
          </w:p>
        </w:tc>
      </w:tr>
    </w:tbl>
    <w:p w14:paraId="35D1DF5C">
      <w:pPr>
        <w:widowControl/>
        <w:spacing w:line="360" w:lineRule="auto"/>
        <w:ind w:firstLine="562" w:firstLineChars="201"/>
        <w:rPr>
          <w:rFonts w:ascii="仿宋" w:hAnsi="仿宋" w:eastAsia="仿宋" w:cs="仿宋"/>
          <w:sz w:val="28"/>
          <w:szCs w:val="28"/>
        </w:rPr>
        <w:sectPr>
          <w:pgSz w:w="11906" w:h="16838"/>
          <w:pgMar w:top="1440" w:right="946" w:bottom="1440" w:left="1080" w:header="851" w:footer="992" w:gutter="0"/>
          <w:cols w:space="425" w:num="1"/>
          <w:docGrid w:linePitch="312" w:charSpace="0"/>
        </w:sectPr>
      </w:pPr>
    </w:p>
    <w:p w14:paraId="530FA07A">
      <w:pPr>
        <w:pStyle w:val="42"/>
        <w:spacing w:before="0" w:after="0" w:line="360" w:lineRule="auto"/>
        <w:ind w:firstLine="888" w:firstLineChars="201"/>
        <w:rPr>
          <w:rFonts w:ascii="华文楷体" w:hAnsi="华文楷体" w:eastAsia="华文楷体" w:cs="仿宋"/>
          <w:sz w:val="44"/>
          <w:szCs w:val="44"/>
        </w:rPr>
        <w:sectPr>
          <w:headerReference r:id="rId9" w:type="default"/>
          <w:footerReference r:id="rId10" w:type="default"/>
          <w:pgSz w:w="11906" w:h="16838"/>
          <w:pgMar w:top="1440" w:right="1080" w:bottom="1440" w:left="1080" w:header="851" w:footer="992" w:gutter="0"/>
          <w:cols w:space="425" w:num="1"/>
          <w:docGrid w:linePitch="312" w:charSpace="0"/>
        </w:sectPr>
      </w:pPr>
      <w:bookmarkStart w:id="6" w:name="_Toc5354"/>
      <w:r>
        <w:rPr>
          <w:rFonts w:hint="eastAsia" w:ascii="华文楷体" w:hAnsi="华文楷体" w:eastAsia="华文楷体" w:cs="仿宋"/>
          <w:sz w:val="44"/>
          <w:szCs w:val="44"/>
        </w:rPr>
        <w:t>第五章 投标文件格式与要求</w:t>
      </w:r>
      <w:bookmarkEnd w:id="6"/>
    </w:p>
    <w:p w14:paraId="425F5BF8">
      <w:pPr>
        <w:jc w:val="center"/>
        <w:rPr>
          <w:rFonts w:ascii="仿宋" w:hAnsi="仿宋" w:eastAsia="仿宋" w:cs="仿宋"/>
          <w:bCs/>
          <w:sz w:val="84"/>
        </w:rPr>
      </w:pPr>
      <w:r>
        <w:rPr>
          <w:rFonts w:hint="eastAsia" w:ascii="仿宋" w:hAnsi="仿宋" w:eastAsia="仿宋" w:cs="仿宋"/>
          <w:bCs/>
          <w:sz w:val="84"/>
        </w:rPr>
        <w:t>投 标 文 件</w:t>
      </w:r>
    </w:p>
    <w:p w14:paraId="42C34103">
      <w:pPr>
        <w:jc w:val="center"/>
        <w:rPr>
          <w:rFonts w:ascii="仿宋" w:hAnsi="仿宋" w:eastAsia="仿宋" w:cs="仿宋"/>
          <w:sz w:val="72"/>
        </w:rPr>
      </w:pPr>
      <w:r>
        <w:rPr>
          <w:rFonts w:hint="eastAsia" w:ascii="仿宋" w:hAnsi="仿宋" w:eastAsia="仿宋" w:cs="仿宋"/>
          <w:sz w:val="72"/>
        </w:rPr>
        <w:t>（第一册）</w:t>
      </w:r>
    </w:p>
    <w:p w14:paraId="73E11FA9">
      <w:pPr>
        <w:jc w:val="center"/>
        <w:rPr>
          <w:rFonts w:ascii="仿宋" w:hAnsi="仿宋" w:eastAsia="仿宋" w:cs="仿宋"/>
          <w:sz w:val="72"/>
        </w:rPr>
      </w:pPr>
    </w:p>
    <w:p w14:paraId="2DD874A0">
      <w:pPr>
        <w:jc w:val="center"/>
        <w:rPr>
          <w:rFonts w:ascii="仿宋" w:hAnsi="仿宋" w:eastAsia="仿宋" w:cs="仿宋"/>
          <w:sz w:val="72"/>
        </w:rPr>
      </w:pPr>
    </w:p>
    <w:p w14:paraId="45870B12">
      <w:pPr>
        <w:jc w:val="left"/>
        <w:rPr>
          <w:rFonts w:hint="eastAsia" w:ascii="仿宋" w:hAnsi="仿宋" w:eastAsia="仿宋" w:cs="仿宋"/>
          <w:sz w:val="36"/>
          <w:szCs w:val="36"/>
          <w:lang w:eastAsia="zh-CN"/>
        </w:rPr>
      </w:pPr>
      <w:r>
        <w:rPr>
          <w:rFonts w:hint="eastAsia" w:ascii="仿宋" w:hAnsi="仿宋" w:eastAsia="仿宋" w:cs="仿宋"/>
          <w:bCs/>
          <w:sz w:val="36"/>
          <w:szCs w:val="36"/>
        </w:rPr>
        <w:t>采购项目：</w:t>
      </w:r>
      <w:r>
        <w:rPr>
          <w:rFonts w:hint="eastAsia" w:ascii="仿宋" w:hAnsi="仿宋" w:eastAsia="仿宋" w:cs="仿宋"/>
          <w:bCs/>
          <w:kern w:val="0"/>
          <w:sz w:val="36"/>
          <w:szCs w:val="36"/>
          <w:lang w:eastAsia="zh-CN"/>
        </w:rPr>
        <w:t>2026年乳山市村道中小修工程（商砼采购）</w:t>
      </w:r>
    </w:p>
    <w:p w14:paraId="76B60C1D">
      <w:pPr>
        <w:jc w:val="left"/>
        <w:rPr>
          <w:rFonts w:hint="eastAsia" w:ascii="仿宋" w:hAnsi="仿宋" w:eastAsia="仿宋" w:cs="仿宋"/>
          <w:sz w:val="36"/>
          <w:szCs w:val="36"/>
          <w:lang w:eastAsia="zh-CN"/>
        </w:rPr>
      </w:pPr>
      <w:r>
        <w:rPr>
          <w:rFonts w:hint="eastAsia" w:ascii="仿宋" w:hAnsi="仿宋" w:eastAsia="仿宋" w:cs="仿宋"/>
          <w:bCs/>
          <w:sz w:val="36"/>
          <w:szCs w:val="36"/>
        </w:rPr>
        <w:t>采购编号：</w:t>
      </w:r>
      <w:r>
        <w:rPr>
          <w:rFonts w:hint="eastAsia" w:ascii="仿宋" w:hAnsi="仿宋" w:eastAsia="仿宋" w:cs="仿宋"/>
          <w:sz w:val="36"/>
          <w:szCs w:val="36"/>
          <w:lang w:eastAsia="zh-CN"/>
        </w:rPr>
        <w:t>SDHZ2026-020</w:t>
      </w:r>
    </w:p>
    <w:p w14:paraId="5AB5458F">
      <w:pPr>
        <w:jc w:val="left"/>
        <w:rPr>
          <w:rFonts w:ascii="仿宋" w:hAnsi="仿宋" w:eastAsia="仿宋" w:cs="仿宋"/>
          <w:sz w:val="44"/>
          <w:szCs w:val="22"/>
        </w:rPr>
      </w:pPr>
    </w:p>
    <w:p w14:paraId="4E363AC1">
      <w:pPr>
        <w:jc w:val="left"/>
        <w:rPr>
          <w:rFonts w:ascii="仿宋" w:hAnsi="仿宋" w:eastAsia="仿宋" w:cs="仿宋"/>
          <w:sz w:val="36"/>
        </w:rPr>
      </w:pPr>
    </w:p>
    <w:p w14:paraId="2A0BB6E5"/>
    <w:p w14:paraId="38C0D211">
      <w:pPr>
        <w:pStyle w:val="13"/>
      </w:pPr>
    </w:p>
    <w:p w14:paraId="7D7C14D9"/>
    <w:p w14:paraId="1B7E6E50">
      <w:pPr>
        <w:pStyle w:val="13"/>
      </w:pPr>
    </w:p>
    <w:p w14:paraId="192A440A"/>
    <w:p w14:paraId="31FDAD4C">
      <w:pPr>
        <w:pStyle w:val="13"/>
      </w:pPr>
    </w:p>
    <w:p w14:paraId="2C78D141"/>
    <w:p w14:paraId="7B75711B">
      <w:pPr>
        <w:tabs>
          <w:tab w:val="left" w:pos="580"/>
        </w:tabs>
        <w:ind w:left="185" w:leftChars="88" w:firstLine="1800" w:firstLineChars="500"/>
        <w:rPr>
          <w:rFonts w:ascii="仿宋" w:hAnsi="仿宋" w:eastAsia="仿宋" w:cs="仿宋"/>
          <w:kern w:val="0"/>
          <w:sz w:val="36"/>
          <w:szCs w:val="21"/>
        </w:rPr>
      </w:pPr>
    </w:p>
    <w:p w14:paraId="3EB859E9">
      <w:pPr>
        <w:tabs>
          <w:tab w:val="left" w:pos="580"/>
        </w:tabs>
        <w:ind w:left="185" w:leftChars="88" w:firstLine="1800" w:firstLineChars="500"/>
        <w:rPr>
          <w:rFonts w:ascii="仿宋" w:hAnsi="仿宋" w:eastAsia="仿宋" w:cs="仿宋"/>
          <w:kern w:val="0"/>
          <w:sz w:val="36"/>
          <w:szCs w:val="36"/>
        </w:rPr>
      </w:pPr>
    </w:p>
    <w:p w14:paraId="1CD40C08">
      <w:pPr>
        <w:tabs>
          <w:tab w:val="left" w:pos="580"/>
        </w:tabs>
        <w:ind w:firstLine="1800" w:firstLineChars="500"/>
        <w:rPr>
          <w:rFonts w:ascii="仿宋" w:hAnsi="仿宋" w:eastAsia="仿宋" w:cs="仿宋"/>
          <w:kern w:val="0"/>
          <w:sz w:val="36"/>
          <w:szCs w:val="36"/>
        </w:rPr>
      </w:pPr>
      <w:r>
        <w:rPr>
          <w:rFonts w:hint="eastAsia" w:ascii="仿宋" w:hAnsi="仿宋" w:eastAsia="仿宋" w:cs="仿宋"/>
          <w:kern w:val="0"/>
          <w:sz w:val="36"/>
          <w:szCs w:val="36"/>
        </w:rPr>
        <w:t>投标人名称：***有限公司</w:t>
      </w:r>
    </w:p>
    <w:p w14:paraId="035FD6BB">
      <w:pPr>
        <w:tabs>
          <w:tab w:val="left" w:pos="580"/>
        </w:tabs>
        <w:ind w:firstLine="1800" w:firstLineChars="500"/>
        <w:rPr>
          <w:rFonts w:ascii="仿宋" w:hAnsi="仿宋" w:eastAsia="仿宋" w:cs="仿宋"/>
          <w:kern w:val="0"/>
          <w:sz w:val="36"/>
          <w:szCs w:val="36"/>
        </w:rPr>
      </w:pPr>
      <w:r>
        <w:rPr>
          <w:rFonts w:hint="eastAsia" w:ascii="仿宋" w:hAnsi="仿宋" w:eastAsia="仿宋" w:cs="仿宋"/>
          <w:kern w:val="0"/>
          <w:sz w:val="36"/>
          <w:szCs w:val="36"/>
        </w:rPr>
        <w:t>日      期：   年  月  日</w:t>
      </w:r>
    </w:p>
    <w:p w14:paraId="3516F002">
      <w:pPr>
        <w:ind w:left="7209" w:leftChars="1290" w:right="720" w:hanging="4500" w:hangingChars="1250"/>
        <w:rPr>
          <w:rFonts w:ascii="仿宋" w:hAnsi="仿宋" w:eastAsia="仿宋" w:cs="仿宋"/>
          <w:sz w:val="36"/>
          <w:szCs w:val="36"/>
        </w:rPr>
      </w:pPr>
    </w:p>
    <w:p w14:paraId="6B3BC5B0">
      <w:pPr>
        <w:jc w:val="center"/>
        <w:rPr>
          <w:kern w:val="0"/>
          <w:sz w:val="24"/>
        </w:rPr>
      </w:pPr>
    </w:p>
    <w:p w14:paraId="54AF0F48">
      <w:pPr>
        <w:jc w:val="center"/>
        <w:rPr>
          <w:rFonts w:ascii="仿宋" w:hAnsi="仿宋" w:eastAsia="仿宋" w:cs="仿宋"/>
          <w:sz w:val="44"/>
          <w:szCs w:val="44"/>
        </w:rPr>
      </w:pPr>
    </w:p>
    <w:p w14:paraId="371108E2">
      <w:pPr>
        <w:jc w:val="center"/>
        <w:rPr>
          <w:rFonts w:ascii="仿宋" w:hAnsi="仿宋" w:eastAsia="仿宋" w:cs="仿宋"/>
          <w:sz w:val="44"/>
          <w:szCs w:val="44"/>
        </w:rPr>
      </w:pPr>
    </w:p>
    <w:p w14:paraId="3A9C21EF">
      <w:pPr>
        <w:pStyle w:val="5"/>
      </w:pPr>
    </w:p>
    <w:p w14:paraId="5026A91A">
      <w:pPr>
        <w:jc w:val="center"/>
        <w:rPr>
          <w:rFonts w:ascii="仿宋" w:hAnsi="仿宋" w:eastAsia="仿宋" w:cs="仿宋"/>
          <w:sz w:val="44"/>
          <w:szCs w:val="44"/>
        </w:rPr>
      </w:pPr>
    </w:p>
    <w:p w14:paraId="5E92D3D4">
      <w:pPr>
        <w:pStyle w:val="13"/>
      </w:pPr>
    </w:p>
    <w:p w14:paraId="2661894F"/>
    <w:p w14:paraId="10C28184">
      <w:pPr>
        <w:jc w:val="center"/>
        <w:rPr>
          <w:rFonts w:ascii="仿宋" w:hAnsi="仿宋" w:eastAsia="仿宋" w:cs="仿宋"/>
          <w:sz w:val="44"/>
          <w:szCs w:val="44"/>
        </w:rPr>
      </w:pPr>
    </w:p>
    <w:p w14:paraId="4EEE6483">
      <w:pPr>
        <w:jc w:val="center"/>
        <w:rPr>
          <w:rFonts w:ascii="仿宋" w:hAnsi="仿宋" w:eastAsia="仿宋" w:cs="仿宋"/>
          <w:sz w:val="44"/>
          <w:szCs w:val="44"/>
        </w:rPr>
      </w:pPr>
      <w:r>
        <w:rPr>
          <w:rFonts w:hint="eastAsia" w:ascii="仿宋" w:hAnsi="仿宋" w:eastAsia="仿宋" w:cs="仿宋"/>
          <w:sz w:val="44"/>
          <w:szCs w:val="44"/>
        </w:rPr>
        <w:t>目录</w:t>
      </w:r>
    </w:p>
    <w:p w14:paraId="58E36C09">
      <w:pPr>
        <w:jc w:val="center"/>
        <w:rPr>
          <w:rFonts w:ascii="仿宋" w:hAnsi="仿宋" w:eastAsia="仿宋" w:cs="仿宋"/>
          <w:b/>
          <w:bCs/>
          <w:sz w:val="30"/>
          <w:szCs w:val="30"/>
        </w:rPr>
      </w:pPr>
      <w:r>
        <w:rPr>
          <w:rFonts w:hint="eastAsia" w:ascii="仿宋" w:hAnsi="仿宋" w:eastAsia="仿宋" w:cs="仿宋"/>
          <w:b/>
          <w:bCs/>
          <w:sz w:val="30"/>
          <w:szCs w:val="30"/>
        </w:rPr>
        <w:t>（由投标人自行编制）</w:t>
      </w:r>
    </w:p>
    <w:p w14:paraId="727ED9B2">
      <w:pPr>
        <w:jc w:val="center"/>
        <w:rPr>
          <w:rFonts w:ascii="仿宋" w:hAnsi="仿宋" w:eastAsia="仿宋" w:cs="仿宋"/>
          <w:b/>
          <w:sz w:val="36"/>
          <w:szCs w:val="36"/>
        </w:rPr>
      </w:pPr>
    </w:p>
    <w:p w14:paraId="0FE99D3A">
      <w:pPr>
        <w:jc w:val="center"/>
        <w:rPr>
          <w:rFonts w:ascii="仿宋" w:hAnsi="仿宋" w:eastAsia="仿宋" w:cs="仿宋"/>
          <w:b/>
          <w:sz w:val="36"/>
          <w:szCs w:val="36"/>
        </w:rPr>
      </w:pPr>
    </w:p>
    <w:p w14:paraId="3B6661B0">
      <w:pPr>
        <w:jc w:val="center"/>
        <w:rPr>
          <w:rFonts w:ascii="仿宋" w:hAnsi="仿宋" w:eastAsia="仿宋" w:cs="仿宋"/>
          <w:b/>
          <w:sz w:val="36"/>
          <w:szCs w:val="36"/>
        </w:rPr>
      </w:pPr>
    </w:p>
    <w:p w14:paraId="386A5B43">
      <w:pPr>
        <w:pStyle w:val="13"/>
      </w:pPr>
    </w:p>
    <w:p w14:paraId="732D68D3"/>
    <w:p w14:paraId="5F769BEA">
      <w:pPr>
        <w:pStyle w:val="13"/>
      </w:pPr>
    </w:p>
    <w:p w14:paraId="1EFF85B7"/>
    <w:p w14:paraId="39C8A887">
      <w:pPr>
        <w:pStyle w:val="13"/>
      </w:pPr>
    </w:p>
    <w:p w14:paraId="1EDB1269"/>
    <w:p w14:paraId="79A437A8">
      <w:pPr>
        <w:pStyle w:val="13"/>
      </w:pPr>
    </w:p>
    <w:p w14:paraId="489E251C"/>
    <w:p w14:paraId="7BB7E960">
      <w:pPr>
        <w:pStyle w:val="13"/>
      </w:pPr>
    </w:p>
    <w:p w14:paraId="05ECE998"/>
    <w:p w14:paraId="7230AA4B">
      <w:pPr>
        <w:pStyle w:val="13"/>
      </w:pPr>
    </w:p>
    <w:p w14:paraId="1D266478"/>
    <w:p w14:paraId="38ED3349">
      <w:pPr>
        <w:pStyle w:val="13"/>
      </w:pPr>
    </w:p>
    <w:p w14:paraId="4C759AF8"/>
    <w:p w14:paraId="02C66FDD">
      <w:pPr>
        <w:pStyle w:val="13"/>
      </w:pPr>
    </w:p>
    <w:p w14:paraId="2200EA50"/>
    <w:p w14:paraId="7DE32690">
      <w:pPr>
        <w:pStyle w:val="13"/>
      </w:pPr>
    </w:p>
    <w:p w14:paraId="209E22C1"/>
    <w:p w14:paraId="1AACAE5E">
      <w:pPr>
        <w:pStyle w:val="13"/>
      </w:pPr>
    </w:p>
    <w:p w14:paraId="74FC12CD"/>
    <w:p w14:paraId="5B48BE22">
      <w:pPr>
        <w:pStyle w:val="13"/>
      </w:pPr>
    </w:p>
    <w:p w14:paraId="383FB07D"/>
    <w:p w14:paraId="7E9B277C">
      <w:pPr>
        <w:pStyle w:val="13"/>
      </w:pPr>
    </w:p>
    <w:p w14:paraId="02A9FADF"/>
    <w:p w14:paraId="6A432438">
      <w:pPr>
        <w:pStyle w:val="13"/>
      </w:pPr>
    </w:p>
    <w:p w14:paraId="67BCD928"/>
    <w:p w14:paraId="5021AD2C">
      <w:pPr>
        <w:pStyle w:val="13"/>
      </w:pPr>
    </w:p>
    <w:p w14:paraId="4D6AB6AB"/>
    <w:p w14:paraId="0091691B">
      <w:pPr>
        <w:pStyle w:val="13"/>
      </w:pPr>
    </w:p>
    <w:p w14:paraId="01033204"/>
    <w:p w14:paraId="372B4CD9">
      <w:pPr>
        <w:pStyle w:val="13"/>
      </w:pPr>
    </w:p>
    <w:p w14:paraId="1CD351F4"/>
    <w:p w14:paraId="5E1BB2E5">
      <w:pPr>
        <w:pStyle w:val="13"/>
      </w:pPr>
    </w:p>
    <w:p w14:paraId="1EE89C2E"/>
    <w:p w14:paraId="54ACED2E">
      <w:pPr>
        <w:pStyle w:val="13"/>
      </w:pPr>
    </w:p>
    <w:p w14:paraId="118A479B"/>
    <w:p w14:paraId="3F286FCC">
      <w:pPr>
        <w:pStyle w:val="13"/>
      </w:pPr>
    </w:p>
    <w:p w14:paraId="0E0D4A53"/>
    <w:p w14:paraId="49766BB8">
      <w:pPr>
        <w:pStyle w:val="13"/>
      </w:pPr>
    </w:p>
    <w:p w14:paraId="6B2417C7">
      <w:pPr>
        <w:jc w:val="center"/>
        <w:rPr>
          <w:rFonts w:ascii="仿宋" w:hAnsi="仿宋" w:eastAsia="仿宋" w:cs="仿宋"/>
          <w:b/>
          <w:sz w:val="36"/>
          <w:szCs w:val="36"/>
        </w:rPr>
      </w:pPr>
    </w:p>
    <w:p w14:paraId="1FC85BAA">
      <w:pPr>
        <w:jc w:val="center"/>
        <w:rPr>
          <w:rFonts w:ascii="仿宋" w:hAnsi="仿宋" w:eastAsia="仿宋" w:cs="仿宋"/>
          <w:b/>
          <w:sz w:val="36"/>
          <w:szCs w:val="36"/>
        </w:rPr>
      </w:pPr>
    </w:p>
    <w:p w14:paraId="64C08BE2">
      <w:pPr>
        <w:jc w:val="center"/>
        <w:rPr>
          <w:rFonts w:ascii="仿宋" w:hAnsi="仿宋" w:eastAsia="仿宋" w:cs="仿宋"/>
          <w:b/>
          <w:sz w:val="36"/>
          <w:szCs w:val="36"/>
        </w:rPr>
      </w:pPr>
      <w:r>
        <w:rPr>
          <w:rFonts w:hint="eastAsia" w:ascii="仿宋" w:hAnsi="仿宋" w:eastAsia="仿宋" w:cs="仿宋"/>
          <w:b/>
          <w:sz w:val="36"/>
          <w:szCs w:val="36"/>
        </w:rPr>
        <w:t>投标承诺函</w:t>
      </w:r>
    </w:p>
    <w:p w14:paraId="1624E8B9">
      <w:pPr>
        <w:pStyle w:val="24"/>
        <w:spacing w:line="520" w:lineRule="exact"/>
        <w:rPr>
          <w:rFonts w:ascii="仿宋" w:hAnsi="仿宋" w:eastAsia="仿宋" w:cs="仿宋"/>
          <w:sz w:val="28"/>
          <w:szCs w:val="28"/>
        </w:rPr>
      </w:pPr>
    </w:p>
    <w:p w14:paraId="29B9DEAE">
      <w:pPr>
        <w:spacing w:line="560" w:lineRule="exact"/>
        <w:rPr>
          <w:rFonts w:ascii="仿宋" w:hAnsi="仿宋" w:eastAsia="仿宋" w:cs="仿宋"/>
          <w:kern w:val="0"/>
          <w:sz w:val="30"/>
          <w:szCs w:val="30"/>
        </w:rPr>
      </w:pPr>
      <w:bookmarkStart w:id="7" w:name="_Toc522526780"/>
      <w:bookmarkStart w:id="8" w:name="_Toc521936041"/>
      <w:r>
        <w:rPr>
          <w:rFonts w:hint="eastAsia" w:ascii="仿宋" w:hAnsi="仿宋" w:eastAsia="仿宋" w:cs="仿宋"/>
          <w:sz w:val="30"/>
          <w:szCs w:val="30"/>
          <w:lang w:eastAsia="zh-CN"/>
        </w:rPr>
        <w:t>山东华正建筑设计咨询有限公司</w:t>
      </w:r>
      <w:r>
        <w:rPr>
          <w:rFonts w:hint="eastAsia" w:ascii="仿宋" w:hAnsi="仿宋" w:eastAsia="仿宋" w:cs="仿宋"/>
          <w:kern w:val="0"/>
          <w:sz w:val="30"/>
          <w:szCs w:val="30"/>
        </w:rPr>
        <w:t>：</w:t>
      </w:r>
    </w:p>
    <w:p w14:paraId="54CC8408">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我方根据项目编号为</w:t>
      </w:r>
      <w:r>
        <w:rPr>
          <w:rFonts w:hint="eastAsia" w:ascii="仿宋" w:hAnsi="仿宋" w:eastAsia="仿宋" w:cs="仿宋"/>
          <w:kern w:val="0"/>
          <w:sz w:val="30"/>
          <w:szCs w:val="30"/>
          <w:lang w:eastAsia="zh-CN"/>
        </w:rPr>
        <w:t>SDHZ2026-020</w:t>
      </w:r>
      <w:r>
        <w:rPr>
          <w:rFonts w:hint="eastAsia" w:ascii="仿宋" w:hAnsi="仿宋" w:eastAsia="仿宋" w:cs="仿宋"/>
          <w:kern w:val="0"/>
          <w:sz w:val="30"/>
          <w:szCs w:val="30"/>
        </w:rPr>
        <w:t>名称</w:t>
      </w:r>
      <w:r>
        <w:rPr>
          <w:rFonts w:hint="eastAsia" w:ascii="仿宋" w:hAnsi="仿宋" w:eastAsia="仿宋" w:cs="仿宋"/>
          <w:kern w:val="0"/>
          <w:sz w:val="30"/>
          <w:szCs w:val="30"/>
          <w:lang w:eastAsia="zh-CN"/>
        </w:rPr>
        <w:t>2026年乳山市村道中小修工程（商砼采购）</w:t>
      </w:r>
      <w:r>
        <w:rPr>
          <w:rFonts w:hint="eastAsia" w:ascii="仿宋" w:hAnsi="仿宋" w:eastAsia="仿宋" w:cs="仿宋"/>
          <w:kern w:val="0"/>
          <w:sz w:val="30"/>
          <w:szCs w:val="30"/>
        </w:rPr>
        <w:t>的招标文件的要求，经详细研究决定参加投标。</w:t>
      </w:r>
    </w:p>
    <w:p w14:paraId="2CBEDB6A">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48B8BF33">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2.我方同意90天的投标有效期，严格遵守投标文件的各项承诺。在此期限届满之前，本投标文件始终对我方具有约束力，并随时接受中标。我方承诺在投标有效期内不修改、撤销投标文件。</w:t>
      </w:r>
    </w:p>
    <w:p w14:paraId="31EC5D53">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3. 我方愿意遵守本采购文件的规定和要求并提供招标文件中要求的所有资料，若投标文件中存在虚假资料的，则视为我方隐瞒真实情况、提供虚假资料，我方愿意接受主管部门做出的行政处罚。</w:t>
      </w:r>
    </w:p>
    <w:p w14:paraId="0A981DD7">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4.我方同意最低价是中标的主要选择标准，但不是唯一的选择标准。</w:t>
      </w:r>
    </w:p>
    <w:p w14:paraId="72A3E739">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5.如果我方中标：</w:t>
      </w:r>
    </w:p>
    <w:p w14:paraId="0024B47A">
      <w:pPr>
        <w:spacing w:line="560" w:lineRule="exact"/>
        <w:ind w:left="447" w:leftChars="213"/>
        <w:rPr>
          <w:rFonts w:ascii="仿宋" w:hAnsi="仿宋" w:eastAsia="仿宋" w:cs="仿宋"/>
          <w:kern w:val="0"/>
          <w:sz w:val="30"/>
          <w:szCs w:val="30"/>
        </w:rPr>
      </w:pPr>
      <w:r>
        <w:rPr>
          <w:rFonts w:hint="eastAsia" w:ascii="仿宋" w:hAnsi="仿宋" w:eastAsia="仿宋" w:cs="仿宋"/>
          <w:kern w:val="0"/>
          <w:sz w:val="30"/>
          <w:szCs w:val="30"/>
        </w:rPr>
        <w:t>（1）我方承诺在中标通知书发出后，在规定期限内与招标人签订合同；（2）我方承诺在合同约定的期限内，按期、保质、保量完成服务任务;</w:t>
      </w:r>
    </w:p>
    <w:p w14:paraId="16A9DBF5">
      <w:pPr>
        <w:spacing w:line="560" w:lineRule="exact"/>
        <w:ind w:firstLine="450" w:firstLineChars="150"/>
        <w:rPr>
          <w:rFonts w:ascii="仿宋" w:hAnsi="仿宋" w:eastAsia="仿宋" w:cs="仿宋"/>
          <w:kern w:val="0"/>
          <w:sz w:val="30"/>
          <w:szCs w:val="30"/>
        </w:rPr>
      </w:pPr>
      <w:r>
        <w:rPr>
          <w:rFonts w:hint="eastAsia" w:ascii="仿宋" w:hAnsi="仿宋" w:eastAsia="仿宋" w:cs="仿宋"/>
          <w:kern w:val="0"/>
          <w:sz w:val="30"/>
          <w:szCs w:val="30"/>
        </w:rPr>
        <w:t>（3）我方承诺将按照招标文件的规定交纳代理服务费。</w:t>
      </w:r>
    </w:p>
    <w:p w14:paraId="5C574EA5">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6.所有有关本投标的函电，请按下列地址联系：</w:t>
      </w:r>
    </w:p>
    <w:p w14:paraId="0137E6BA">
      <w:pPr>
        <w:spacing w:line="560" w:lineRule="exact"/>
        <w:ind w:firstLine="640"/>
        <w:rPr>
          <w:rFonts w:ascii="仿宋" w:hAnsi="仿宋" w:eastAsia="仿宋" w:cs="仿宋"/>
          <w:kern w:val="0"/>
          <w:sz w:val="30"/>
          <w:szCs w:val="30"/>
        </w:rPr>
      </w:pPr>
      <w:r>
        <w:rPr>
          <w:rFonts w:hint="eastAsia" w:ascii="仿宋" w:hAnsi="仿宋" w:eastAsia="仿宋" w:cs="仿宋"/>
          <w:kern w:val="0"/>
          <w:sz w:val="30"/>
          <w:szCs w:val="30"/>
        </w:rPr>
        <w:t>单    位：                     邮政编码：</w:t>
      </w:r>
    </w:p>
    <w:p w14:paraId="65202E67">
      <w:pPr>
        <w:spacing w:line="560" w:lineRule="exact"/>
        <w:ind w:firstLine="640"/>
        <w:rPr>
          <w:rFonts w:ascii="仿宋" w:hAnsi="仿宋" w:eastAsia="仿宋" w:cs="仿宋"/>
          <w:kern w:val="0"/>
          <w:sz w:val="30"/>
          <w:szCs w:val="30"/>
        </w:rPr>
      </w:pPr>
      <w:r>
        <w:rPr>
          <w:rFonts w:hint="eastAsia" w:ascii="仿宋" w:hAnsi="仿宋" w:eastAsia="仿宋" w:cs="仿宋"/>
          <w:kern w:val="0"/>
          <w:sz w:val="30"/>
          <w:szCs w:val="30"/>
        </w:rPr>
        <w:t>地    址：                     联 系 人：</w:t>
      </w:r>
    </w:p>
    <w:p w14:paraId="033F36B6">
      <w:pPr>
        <w:spacing w:line="560" w:lineRule="exact"/>
        <w:ind w:firstLine="640"/>
        <w:rPr>
          <w:rFonts w:ascii="仿宋" w:hAnsi="仿宋" w:eastAsia="仿宋" w:cs="仿宋"/>
          <w:kern w:val="0"/>
          <w:sz w:val="30"/>
          <w:szCs w:val="30"/>
        </w:rPr>
      </w:pPr>
      <w:r>
        <w:rPr>
          <w:rFonts w:hint="eastAsia" w:ascii="仿宋" w:hAnsi="仿宋" w:eastAsia="仿宋" w:cs="仿宋"/>
          <w:kern w:val="0"/>
          <w:sz w:val="30"/>
          <w:szCs w:val="30"/>
        </w:rPr>
        <w:t>电    话：                     传    真：</w:t>
      </w:r>
    </w:p>
    <w:p w14:paraId="358F6C5F">
      <w:pPr>
        <w:spacing w:line="560" w:lineRule="exact"/>
        <w:ind w:firstLine="640"/>
        <w:rPr>
          <w:rFonts w:ascii="仿宋" w:hAnsi="仿宋" w:eastAsia="仿宋" w:cs="仿宋"/>
          <w:kern w:val="0"/>
          <w:sz w:val="30"/>
          <w:szCs w:val="30"/>
        </w:rPr>
      </w:pPr>
      <w:r>
        <w:rPr>
          <w:rFonts w:hint="eastAsia" w:ascii="仿宋" w:hAnsi="仿宋" w:eastAsia="仿宋" w:cs="仿宋"/>
          <w:kern w:val="0"/>
          <w:sz w:val="30"/>
          <w:szCs w:val="30"/>
        </w:rPr>
        <w:t>开户名称：</w:t>
      </w:r>
    </w:p>
    <w:p w14:paraId="66D41A56">
      <w:pPr>
        <w:spacing w:line="560" w:lineRule="exact"/>
        <w:ind w:firstLine="640"/>
        <w:rPr>
          <w:rFonts w:ascii="仿宋" w:hAnsi="仿宋" w:eastAsia="仿宋" w:cs="仿宋"/>
          <w:kern w:val="0"/>
          <w:sz w:val="30"/>
          <w:szCs w:val="30"/>
        </w:rPr>
      </w:pPr>
      <w:r>
        <w:rPr>
          <w:rFonts w:hint="eastAsia" w:ascii="仿宋" w:hAnsi="仿宋" w:eastAsia="仿宋" w:cs="仿宋"/>
          <w:kern w:val="0"/>
          <w:sz w:val="30"/>
          <w:szCs w:val="30"/>
        </w:rPr>
        <w:t>开户银行：</w:t>
      </w:r>
    </w:p>
    <w:p w14:paraId="5EEF008A">
      <w:pPr>
        <w:spacing w:line="560" w:lineRule="exact"/>
        <w:ind w:firstLine="640"/>
        <w:rPr>
          <w:rFonts w:ascii="仿宋" w:hAnsi="仿宋" w:eastAsia="仿宋" w:cs="仿宋"/>
          <w:kern w:val="0"/>
          <w:sz w:val="30"/>
          <w:szCs w:val="30"/>
        </w:rPr>
      </w:pPr>
      <w:r>
        <w:rPr>
          <w:rFonts w:hint="eastAsia" w:ascii="仿宋" w:hAnsi="仿宋" w:eastAsia="仿宋" w:cs="仿宋"/>
          <w:kern w:val="0"/>
          <w:sz w:val="30"/>
          <w:szCs w:val="30"/>
        </w:rPr>
        <w:t>开户账号：</w:t>
      </w:r>
    </w:p>
    <w:p w14:paraId="328184B4">
      <w:pPr>
        <w:spacing w:line="560" w:lineRule="exact"/>
        <w:ind w:firstLine="640"/>
        <w:rPr>
          <w:rFonts w:ascii="仿宋" w:hAnsi="仿宋" w:eastAsia="仿宋" w:cs="仿宋"/>
          <w:kern w:val="0"/>
          <w:sz w:val="30"/>
          <w:szCs w:val="30"/>
        </w:rPr>
      </w:pPr>
      <w:r>
        <w:rPr>
          <w:rFonts w:hint="eastAsia" w:ascii="仿宋" w:hAnsi="仿宋" w:eastAsia="仿宋" w:cs="仿宋"/>
          <w:kern w:val="0"/>
          <w:sz w:val="30"/>
          <w:szCs w:val="30"/>
        </w:rPr>
        <w:t xml:space="preserve">投标人（盖章）： </w:t>
      </w:r>
    </w:p>
    <w:p w14:paraId="0BD134D3">
      <w:pPr>
        <w:spacing w:line="560" w:lineRule="exact"/>
        <w:ind w:firstLine="640"/>
        <w:rPr>
          <w:rFonts w:ascii="仿宋" w:hAnsi="仿宋" w:eastAsia="仿宋" w:cs="仿宋"/>
          <w:kern w:val="0"/>
          <w:sz w:val="30"/>
          <w:szCs w:val="30"/>
        </w:rPr>
      </w:pPr>
      <w:r>
        <w:rPr>
          <w:rFonts w:hint="eastAsia" w:ascii="仿宋" w:hAnsi="仿宋" w:eastAsia="仿宋" w:cs="仿宋"/>
          <w:kern w:val="0"/>
          <w:sz w:val="30"/>
          <w:szCs w:val="30"/>
        </w:rPr>
        <w:t>法定代表人或被授权人（签字或盖章）：</w:t>
      </w:r>
    </w:p>
    <w:p w14:paraId="3D18D89D">
      <w:pPr>
        <w:spacing w:line="560" w:lineRule="exact"/>
        <w:ind w:firstLine="640"/>
        <w:rPr>
          <w:rFonts w:ascii="仿宋" w:hAnsi="仿宋" w:eastAsia="仿宋" w:cs="仿宋"/>
          <w:kern w:val="0"/>
          <w:sz w:val="30"/>
          <w:szCs w:val="30"/>
        </w:rPr>
      </w:pPr>
      <w:r>
        <w:rPr>
          <w:rFonts w:hint="eastAsia" w:ascii="仿宋" w:hAnsi="仿宋" w:eastAsia="仿宋" w:cs="仿宋"/>
          <w:kern w:val="0"/>
          <w:sz w:val="30"/>
          <w:szCs w:val="30"/>
        </w:rPr>
        <w:t xml:space="preserve">投标日期：××年××月××日 </w:t>
      </w:r>
    </w:p>
    <w:p w14:paraId="23A7C188">
      <w:pPr>
        <w:spacing w:line="560" w:lineRule="exact"/>
        <w:ind w:firstLine="640"/>
        <w:rPr>
          <w:rFonts w:ascii="仿宋" w:hAnsi="仿宋" w:eastAsia="仿宋" w:cs="仿宋"/>
          <w:kern w:val="0"/>
          <w:sz w:val="30"/>
          <w:szCs w:val="30"/>
        </w:rPr>
      </w:pPr>
    </w:p>
    <w:p w14:paraId="340AAD99">
      <w:pPr>
        <w:pStyle w:val="13"/>
      </w:pPr>
    </w:p>
    <w:p w14:paraId="07B29805"/>
    <w:p w14:paraId="7560D9D5">
      <w:pPr>
        <w:pStyle w:val="13"/>
      </w:pPr>
    </w:p>
    <w:p w14:paraId="4F18BFC4"/>
    <w:p w14:paraId="0EB3C34A">
      <w:pPr>
        <w:pStyle w:val="13"/>
      </w:pPr>
    </w:p>
    <w:p w14:paraId="6A1B6CD1"/>
    <w:p w14:paraId="1FF2EA47">
      <w:pPr>
        <w:pStyle w:val="13"/>
      </w:pPr>
    </w:p>
    <w:p w14:paraId="28960395"/>
    <w:p w14:paraId="4629FF49">
      <w:pPr>
        <w:pStyle w:val="13"/>
      </w:pPr>
    </w:p>
    <w:p w14:paraId="354C7A19"/>
    <w:p w14:paraId="7979F7DD">
      <w:pPr>
        <w:pStyle w:val="13"/>
      </w:pPr>
    </w:p>
    <w:p w14:paraId="7874D5EE"/>
    <w:p w14:paraId="0874C4B9">
      <w:pPr>
        <w:pStyle w:val="13"/>
      </w:pPr>
    </w:p>
    <w:p w14:paraId="506ABBE4"/>
    <w:p w14:paraId="3597CB61"/>
    <w:p w14:paraId="60247629">
      <w:pPr>
        <w:pStyle w:val="13"/>
      </w:pPr>
    </w:p>
    <w:p w14:paraId="0588EB7D"/>
    <w:p w14:paraId="194D53BF">
      <w:pPr>
        <w:pStyle w:val="13"/>
      </w:pPr>
    </w:p>
    <w:p w14:paraId="6BA5E79C"/>
    <w:p w14:paraId="48B17CAA">
      <w:pPr>
        <w:pStyle w:val="13"/>
      </w:pPr>
    </w:p>
    <w:p w14:paraId="590A34DB"/>
    <w:p w14:paraId="05D0DE29">
      <w:pPr>
        <w:pStyle w:val="13"/>
      </w:pPr>
    </w:p>
    <w:p w14:paraId="0BA5C3BB"/>
    <w:p w14:paraId="4737A259">
      <w:pPr>
        <w:pStyle w:val="13"/>
      </w:pPr>
    </w:p>
    <w:p w14:paraId="75C60438"/>
    <w:p w14:paraId="18FC116D">
      <w:pPr>
        <w:pStyle w:val="13"/>
      </w:pPr>
    </w:p>
    <w:p w14:paraId="22AB3C9D"/>
    <w:p w14:paraId="49A1E592">
      <w:pPr>
        <w:pStyle w:val="13"/>
      </w:pPr>
    </w:p>
    <w:p w14:paraId="3F927AE0"/>
    <w:p w14:paraId="279105B3">
      <w:pPr>
        <w:pStyle w:val="13"/>
      </w:pPr>
    </w:p>
    <w:p w14:paraId="20050F3F"/>
    <w:p w14:paraId="0BD62838">
      <w:pPr>
        <w:pStyle w:val="13"/>
      </w:pPr>
    </w:p>
    <w:p w14:paraId="1759248F"/>
    <w:p w14:paraId="3BE5DE6A">
      <w:pPr>
        <w:pStyle w:val="13"/>
      </w:pPr>
    </w:p>
    <w:p w14:paraId="6FA99342">
      <w:pPr>
        <w:pStyle w:val="13"/>
      </w:pPr>
    </w:p>
    <w:p w14:paraId="241C663F"/>
    <w:p w14:paraId="2F22C74D">
      <w:pPr>
        <w:pStyle w:val="16"/>
        <w:spacing w:line="560" w:lineRule="exact"/>
        <w:ind w:firstLine="420" w:firstLineChars="200"/>
        <w:rPr>
          <w:rFonts w:ascii="仿宋_GB2312" w:hAnsi="宋体" w:eastAsia="仿宋_GB2312"/>
          <w:szCs w:val="21"/>
        </w:rPr>
        <w:sectPr>
          <w:headerReference r:id="rId11" w:type="default"/>
          <w:footerReference r:id="rId12" w:type="default"/>
          <w:footerReference r:id="rId13" w:type="even"/>
          <w:pgSz w:w="11906" w:h="16838"/>
          <w:pgMar w:top="1440" w:right="1276" w:bottom="1440" w:left="1701" w:header="851" w:footer="992" w:gutter="0"/>
          <w:cols w:space="720" w:num="1"/>
          <w:docGrid w:linePitch="520" w:charSpace="0"/>
        </w:sectPr>
      </w:pPr>
    </w:p>
    <w:p w14:paraId="3A2F279D">
      <w:pPr>
        <w:pStyle w:val="16"/>
        <w:spacing w:line="560" w:lineRule="exact"/>
        <w:ind w:firstLine="883" w:firstLineChars="200"/>
        <w:jc w:val="center"/>
        <w:rPr>
          <w:rFonts w:ascii="仿宋_GB2312" w:hAnsi="宋体" w:eastAsia="仿宋_GB2312"/>
          <w:b/>
          <w:sz w:val="44"/>
          <w:szCs w:val="44"/>
        </w:rPr>
      </w:pPr>
      <w:r>
        <w:rPr>
          <w:rFonts w:hint="eastAsia" w:ascii="仿宋_GB2312" w:hAnsi="宋体" w:eastAsia="仿宋_GB2312"/>
          <w:b/>
          <w:sz w:val="44"/>
          <w:szCs w:val="44"/>
        </w:rPr>
        <w:t>报价明细表</w:t>
      </w:r>
    </w:p>
    <w:p w14:paraId="689C7BB4">
      <w:pPr>
        <w:pStyle w:val="16"/>
        <w:spacing w:line="560" w:lineRule="exact"/>
        <w:ind w:firstLine="420" w:firstLineChars="200"/>
        <w:rPr>
          <w:rFonts w:ascii="仿宋_GB2312" w:hAnsi="宋体" w:eastAsia="仿宋_GB2312"/>
          <w:szCs w:val="21"/>
        </w:rPr>
      </w:pPr>
      <w:r>
        <w:rPr>
          <w:rFonts w:hint="eastAsia" w:ascii="仿宋_GB2312" w:hAnsi="宋体" w:eastAsia="仿宋_GB2312"/>
          <w:szCs w:val="21"/>
        </w:rPr>
        <w:t xml:space="preserve"> </w:t>
      </w:r>
    </w:p>
    <w:tbl>
      <w:tblPr>
        <w:tblStyle w:val="46"/>
        <w:tblW w:w="13157"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14"/>
        <w:gridCol w:w="3239"/>
        <w:gridCol w:w="1109"/>
        <w:gridCol w:w="3058"/>
        <w:gridCol w:w="1357"/>
        <w:gridCol w:w="938"/>
        <w:gridCol w:w="936"/>
        <w:gridCol w:w="1106"/>
      </w:tblGrid>
      <w:tr w14:paraId="208675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414" w:type="dxa"/>
            <w:tcBorders>
              <w:top w:val="single" w:color="auto" w:sz="4" w:space="0"/>
              <w:left w:val="single" w:color="auto" w:sz="4" w:space="0"/>
              <w:bottom w:val="single" w:color="auto" w:sz="6" w:space="0"/>
              <w:right w:val="single" w:color="auto" w:sz="6" w:space="0"/>
            </w:tcBorders>
            <w:vAlign w:val="center"/>
          </w:tcPr>
          <w:p w14:paraId="194DAAAC">
            <w:pPr>
              <w:spacing w:line="560" w:lineRule="exact"/>
              <w:jc w:val="center"/>
              <w:rPr>
                <w:rFonts w:ascii="仿宋_GB2312" w:hAnsi="宋体" w:eastAsia="仿宋_GB2312"/>
                <w:sz w:val="24"/>
                <w:szCs w:val="28"/>
              </w:rPr>
            </w:pPr>
            <w:r>
              <w:rPr>
                <w:rFonts w:hint="eastAsia" w:ascii="仿宋_GB2312" w:hAnsi="宋体" w:eastAsia="仿宋_GB2312"/>
                <w:sz w:val="24"/>
                <w:szCs w:val="28"/>
              </w:rPr>
              <w:t>序号</w:t>
            </w:r>
          </w:p>
        </w:tc>
        <w:tc>
          <w:tcPr>
            <w:tcW w:w="3239" w:type="dxa"/>
            <w:tcBorders>
              <w:top w:val="single" w:color="auto" w:sz="4" w:space="0"/>
              <w:left w:val="single" w:color="auto" w:sz="6" w:space="0"/>
              <w:bottom w:val="single" w:color="auto" w:sz="6" w:space="0"/>
              <w:right w:val="single" w:color="auto" w:sz="6" w:space="0"/>
            </w:tcBorders>
            <w:vAlign w:val="center"/>
          </w:tcPr>
          <w:p w14:paraId="4703E5C2">
            <w:pPr>
              <w:spacing w:line="560" w:lineRule="exact"/>
              <w:jc w:val="center"/>
              <w:rPr>
                <w:rFonts w:ascii="仿宋_GB2312" w:hAnsi="宋体" w:eastAsia="仿宋_GB2312"/>
                <w:sz w:val="24"/>
                <w:szCs w:val="28"/>
              </w:rPr>
            </w:pPr>
            <w:r>
              <w:rPr>
                <w:rFonts w:hint="eastAsia" w:ascii="仿宋_GB2312" w:hAnsi="宋体" w:eastAsia="仿宋_GB2312"/>
                <w:sz w:val="24"/>
                <w:szCs w:val="28"/>
              </w:rPr>
              <w:t>名称</w:t>
            </w:r>
          </w:p>
        </w:tc>
        <w:tc>
          <w:tcPr>
            <w:tcW w:w="1109" w:type="dxa"/>
            <w:tcBorders>
              <w:top w:val="single" w:color="auto" w:sz="4" w:space="0"/>
              <w:left w:val="single" w:color="auto" w:sz="6" w:space="0"/>
              <w:bottom w:val="single" w:color="auto" w:sz="6" w:space="0"/>
              <w:right w:val="single" w:color="auto" w:sz="4" w:space="0"/>
            </w:tcBorders>
            <w:vAlign w:val="center"/>
          </w:tcPr>
          <w:p w14:paraId="5430C413">
            <w:pPr>
              <w:spacing w:line="560" w:lineRule="exact"/>
              <w:jc w:val="center"/>
              <w:rPr>
                <w:rFonts w:ascii="仿宋_GB2312" w:hAnsi="宋体" w:eastAsia="仿宋_GB2312"/>
                <w:sz w:val="24"/>
                <w:szCs w:val="28"/>
              </w:rPr>
            </w:pPr>
            <w:r>
              <w:rPr>
                <w:rFonts w:hint="eastAsia" w:ascii="仿宋_GB2312" w:hAnsi="宋体" w:eastAsia="仿宋_GB2312"/>
                <w:sz w:val="24"/>
                <w:szCs w:val="28"/>
              </w:rPr>
              <w:t>型号</w:t>
            </w:r>
          </w:p>
        </w:tc>
        <w:tc>
          <w:tcPr>
            <w:tcW w:w="3058" w:type="dxa"/>
            <w:tcBorders>
              <w:top w:val="single" w:color="auto" w:sz="4" w:space="0"/>
              <w:left w:val="single" w:color="auto" w:sz="4" w:space="0"/>
              <w:bottom w:val="single" w:color="auto" w:sz="6" w:space="0"/>
              <w:right w:val="single" w:color="auto" w:sz="6" w:space="0"/>
            </w:tcBorders>
            <w:vAlign w:val="center"/>
          </w:tcPr>
          <w:p w14:paraId="50B230EE">
            <w:pPr>
              <w:spacing w:line="560" w:lineRule="exact"/>
              <w:jc w:val="center"/>
              <w:rPr>
                <w:rFonts w:hint="eastAsia" w:ascii="仿宋_GB2312" w:hAnsi="宋体" w:eastAsia="仿宋_GB2312"/>
                <w:sz w:val="24"/>
                <w:szCs w:val="28"/>
              </w:rPr>
            </w:pPr>
            <w:r>
              <w:rPr>
                <w:rFonts w:hint="eastAsia" w:ascii="仿宋_GB2312" w:hAnsi="宋体" w:eastAsia="仿宋_GB2312"/>
                <w:sz w:val="24"/>
                <w:szCs w:val="28"/>
              </w:rPr>
              <w:t>参数</w:t>
            </w:r>
          </w:p>
        </w:tc>
        <w:tc>
          <w:tcPr>
            <w:tcW w:w="1357" w:type="dxa"/>
            <w:tcBorders>
              <w:top w:val="single" w:color="auto" w:sz="4" w:space="0"/>
              <w:left w:val="single" w:color="auto" w:sz="6" w:space="0"/>
              <w:bottom w:val="single" w:color="auto" w:sz="6" w:space="0"/>
              <w:right w:val="single" w:color="auto" w:sz="6" w:space="0"/>
            </w:tcBorders>
            <w:vAlign w:val="center"/>
          </w:tcPr>
          <w:p w14:paraId="0A4FE165">
            <w:pPr>
              <w:spacing w:line="560" w:lineRule="exact"/>
              <w:jc w:val="center"/>
              <w:rPr>
                <w:rFonts w:hint="eastAsia" w:ascii="仿宋_GB2312" w:hAnsi="宋体" w:eastAsia="仿宋_GB2312"/>
                <w:sz w:val="24"/>
                <w:szCs w:val="28"/>
                <w:lang w:eastAsia="zh-CN"/>
              </w:rPr>
            </w:pPr>
            <w:r>
              <w:rPr>
                <w:rFonts w:hint="eastAsia" w:ascii="仿宋_GB2312" w:hAnsi="宋体" w:eastAsia="仿宋_GB2312"/>
                <w:sz w:val="24"/>
                <w:szCs w:val="28"/>
              </w:rPr>
              <w:t>数量</w:t>
            </w:r>
          </w:p>
        </w:tc>
        <w:tc>
          <w:tcPr>
            <w:tcW w:w="938" w:type="dxa"/>
            <w:tcBorders>
              <w:top w:val="single" w:color="auto" w:sz="4" w:space="0"/>
              <w:left w:val="single" w:color="auto" w:sz="6" w:space="0"/>
              <w:bottom w:val="single" w:color="auto" w:sz="6" w:space="0"/>
              <w:right w:val="single" w:color="auto" w:sz="4" w:space="0"/>
            </w:tcBorders>
            <w:vAlign w:val="center"/>
          </w:tcPr>
          <w:p w14:paraId="4F966BCF">
            <w:pPr>
              <w:spacing w:line="560" w:lineRule="exact"/>
              <w:jc w:val="center"/>
              <w:rPr>
                <w:rFonts w:ascii="仿宋_GB2312" w:hAnsi="宋体" w:eastAsia="仿宋_GB2312"/>
                <w:sz w:val="24"/>
                <w:szCs w:val="28"/>
              </w:rPr>
            </w:pPr>
            <w:r>
              <w:rPr>
                <w:rFonts w:hint="eastAsia" w:ascii="仿宋_GB2312" w:hAnsi="宋体" w:eastAsia="仿宋_GB2312"/>
                <w:sz w:val="24"/>
                <w:szCs w:val="28"/>
              </w:rPr>
              <w:t>单价（元）</w:t>
            </w:r>
          </w:p>
        </w:tc>
        <w:tc>
          <w:tcPr>
            <w:tcW w:w="936" w:type="dxa"/>
            <w:tcBorders>
              <w:top w:val="single" w:color="auto" w:sz="4" w:space="0"/>
              <w:left w:val="single" w:color="auto" w:sz="4" w:space="0"/>
              <w:bottom w:val="single" w:color="auto" w:sz="6" w:space="0"/>
              <w:right w:val="single" w:color="auto" w:sz="4" w:space="0"/>
            </w:tcBorders>
            <w:vAlign w:val="center"/>
          </w:tcPr>
          <w:p w14:paraId="193EC09B">
            <w:pPr>
              <w:spacing w:line="560" w:lineRule="exact"/>
              <w:jc w:val="center"/>
              <w:rPr>
                <w:rFonts w:ascii="仿宋_GB2312" w:hAnsi="宋体" w:eastAsia="仿宋_GB2312"/>
                <w:sz w:val="24"/>
                <w:szCs w:val="28"/>
              </w:rPr>
            </w:pPr>
            <w:r>
              <w:rPr>
                <w:rFonts w:hint="eastAsia" w:ascii="仿宋_GB2312" w:hAnsi="宋体" w:eastAsia="仿宋_GB2312"/>
                <w:sz w:val="24"/>
                <w:szCs w:val="28"/>
              </w:rPr>
              <w:t>总价（元）</w:t>
            </w:r>
          </w:p>
        </w:tc>
        <w:tc>
          <w:tcPr>
            <w:tcW w:w="1106" w:type="dxa"/>
            <w:tcBorders>
              <w:top w:val="single" w:color="auto" w:sz="4" w:space="0"/>
              <w:left w:val="single" w:color="auto" w:sz="4" w:space="0"/>
              <w:bottom w:val="single" w:color="auto" w:sz="6" w:space="0"/>
              <w:right w:val="single" w:color="auto" w:sz="4" w:space="0"/>
            </w:tcBorders>
            <w:vAlign w:val="center"/>
          </w:tcPr>
          <w:p w14:paraId="22485A11">
            <w:pPr>
              <w:spacing w:line="560" w:lineRule="exact"/>
              <w:jc w:val="center"/>
              <w:rPr>
                <w:rFonts w:ascii="仿宋_GB2312" w:hAnsi="宋体" w:eastAsia="仿宋_GB2312"/>
                <w:sz w:val="24"/>
                <w:szCs w:val="28"/>
              </w:rPr>
            </w:pPr>
            <w:r>
              <w:rPr>
                <w:rFonts w:hint="eastAsia" w:ascii="仿宋_GB2312" w:hAnsi="宋体" w:eastAsia="仿宋_GB2312"/>
                <w:sz w:val="24"/>
                <w:szCs w:val="28"/>
              </w:rPr>
              <w:t>备注</w:t>
            </w:r>
          </w:p>
        </w:tc>
      </w:tr>
      <w:tr w14:paraId="26D5E21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414" w:type="dxa"/>
            <w:tcBorders>
              <w:top w:val="single" w:color="auto" w:sz="6" w:space="0"/>
              <w:left w:val="single" w:color="auto" w:sz="4" w:space="0"/>
              <w:bottom w:val="single" w:color="auto" w:sz="6" w:space="0"/>
              <w:right w:val="single" w:color="auto" w:sz="6" w:space="0"/>
            </w:tcBorders>
            <w:vAlign w:val="center"/>
          </w:tcPr>
          <w:p w14:paraId="155E366D">
            <w:pPr>
              <w:spacing w:line="560" w:lineRule="exact"/>
              <w:rPr>
                <w:rFonts w:ascii="仿宋_GB2312" w:hAnsi="宋体" w:eastAsia="仿宋_GB2312"/>
                <w:sz w:val="24"/>
                <w:szCs w:val="28"/>
              </w:rPr>
            </w:pPr>
            <w:r>
              <w:rPr>
                <w:rFonts w:hint="eastAsia" w:ascii="仿宋_GB2312" w:hAnsi="宋体" w:eastAsia="仿宋_GB2312"/>
                <w:bCs/>
                <w:sz w:val="24"/>
                <w:szCs w:val="28"/>
              </w:rPr>
              <w:t>0</w:t>
            </w:r>
          </w:p>
        </w:tc>
        <w:tc>
          <w:tcPr>
            <w:tcW w:w="3239" w:type="dxa"/>
            <w:tcBorders>
              <w:top w:val="single" w:color="auto" w:sz="6" w:space="0"/>
              <w:left w:val="single" w:color="auto" w:sz="6" w:space="0"/>
              <w:bottom w:val="single" w:color="auto" w:sz="6" w:space="0"/>
              <w:right w:val="single" w:color="auto" w:sz="6" w:space="0"/>
            </w:tcBorders>
            <w:vAlign w:val="center"/>
          </w:tcPr>
          <w:p w14:paraId="28E65DDA">
            <w:pPr>
              <w:spacing w:line="560" w:lineRule="exact"/>
              <w:rPr>
                <w:rFonts w:ascii="仿宋_GB2312" w:hAnsi="宋体" w:eastAsia="仿宋_GB2312"/>
                <w:sz w:val="24"/>
                <w:szCs w:val="28"/>
              </w:rPr>
            </w:pPr>
          </w:p>
        </w:tc>
        <w:tc>
          <w:tcPr>
            <w:tcW w:w="1109" w:type="dxa"/>
            <w:tcBorders>
              <w:top w:val="single" w:color="auto" w:sz="6" w:space="0"/>
              <w:left w:val="single" w:color="auto" w:sz="6" w:space="0"/>
              <w:bottom w:val="single" w:color="auto" w:sz="6" w:space="0"/>
              <w:right w:val="single" w:color="auto" w:sz="4" w:space="0"/>
            </w:tcBorders>
            <w:vAlign w:val="center"/>
          </w:tcPr>
          <w:p w14:paraId="0968124F">
            <w:pPr>
              <w:spacing w:line="560" w:lineRule="exact"/>
              <w:jc w:val="center"/>
              <w:rPr>
                <w:rFonts w:ascii="仿宋_GB2312" w:hAnsi="宋体" w:eastAsia="仿宋_GB2312"/>
                <w:bCs/>
                <w:sz w:val="24"/>
                <w:szCs w:val="28"/>
              </w:rPr>
            </w:pPr>
          </w:p>
        </w:tc>
        <w:tc>
          <w:tcPr>
            <w:tcW w:w="3058" w:type="dxa"/>
            <w:tcBorders>
              <w:top w:val="single" w:color="auto" w:sz="6" w:space="0"/>
              <w:left w:val="single" w:color="auto" w:sz="4" w:space="0"/>
              <w:bottom w:val="single" w:color="auto" w:sz="6" w:space="0"/>
              <w:right w:val="single" w:color="auto" w:sz="6" w:space="0"/>
            </w:tcBorders>
            <w:vAlign w:val="center"/>
          </w:tcPr>
          <w:p w14:paraId="3CB9D928">
            <w:pPr>
              <w:spacing w:line="560" w:lineRule="exact"/>
              <w:jc w:val="center"/>
              <w:rPr>
                <w:rFonts w:ascii="仿宋_GB2312" w:hAnsi="宋体" w:eastAsia="仿宋_GB2312"/>
                <w:bCs/>
                <w:sz w:val="24"/>
                <w:szCs w:val="28"/>
              </w:rPr>
            </w:pPr>
          </w:p>
        </w:tc>
        <w:tc>
          <w:tcPr>
            <w:tcW w:w="1357" w:type="dxa"/>
            <w:tcBorders>
              <w:top w:val="single" w:color="auto" w:sz="6" w:space="0"/>
              <w:left w:val="single" w:color="auto" w:sz="6" w:space="0"/>
              <w:bottom w:val="single" w:color="auto" w:sz="6" w:space="0"/>
              <w:right w:val="single" w:color="auto" w:sz="6" w:space="0"/>
            </w:tcBorders>
            <w:vAlign w:val="center"/>
          </w:tcPr>
          <w:p w14:paraId="149CDA24">
            <w:pPr>
              <w:spacing w:line="560" w:lineRule="exact"/>
              <w:rPr>
                <w:rFonts w:hint="default" w:ascii="仿宋_GB2312" w:hAnsi="宋体" w:eastAsia="仿宋_GB2312"/>
                <w:sz w:val="24"/>
                <w:szCs w:val="28"/>
                <w:lang w:val="en-US" w:eastAsia="zh-CN"/>
              </w:rPr>
            </w:pPr>
            <w:r>
              <w:rPr>
                <w:rFonts w:hint="eastAsia" w:ascii="仿宋_GB2312" w:hAnsi="宋体" w:eastAsia="仿宋_GB2312"/>
                <w:bCs/>
                <w:sz w:val="24"/>
                <w:szCs w:val="28"/>
              </w:rPr>
              <w:t xml:space="preserve">  </w:t>
            </w:r>
            <w:r>
              <w:rPr>
                <w:rFonts w:hint="eastAsia" w:ascii="仿宋_GB2312" w:hAnsi="宋体" w:eastAsia="仿宋_GB2312"/>
                <w:bCs/>
                <w:sz w:val="24"/>
                <w:szCs w:val="28"/>
                <w:lang w:val="en-US" w:eastAsia="zh-CN"/>
              </w:rPr>
              <w:t>5714m³</w:t>
            </w:r>
          </w:p>
        </w:tc>
        <w:tc>
          <w:tcPr>
            <w:tcW w:w="938" w:type="dxa"/>
            <w:tcBorders>
              <w:top w:val="single" w:color="auto" w:sz="6" w:space="0"/>
              <w:left w:val="single" w:color="auto" w:sz="6" w:space="0"/>
              <w:bottom w:val="single" w:color="auto" w:sz="6" w:space="0"/>
              <w:right w:val="single" w:color="auto" w:sz="4" w:space="0"/>
            </w:tcBorders>
            <w:vAlign w:val="center"/>
          </w:tcPr>
          <w:p w14:paraId="4FA4A0EA">
            <w:pPr>
              <w:spacing w:line="560" w:lineRule="exact"/>
              <w:rPr>
                <w:rFonts w:ascii="仿宋_GB2312" w:hAnsi="宋体" w:eastAsia="仿宋_GB2312"/>
                <w:sz w:val="24"/>
                <w:szCs w:val="28"/>
              </w:rPr>
            </w:pPr>
            <w:r>
              <w:rPr>
                <w:rFonts w:hint="eastAsia" w:ascii="仿宋_GB2312" w:hAnsi="宋体" w:eastAsia="仿宋_GB2312"/>
                <w:bCs/>
                <w:sz w:val="24"/>
                <w:szCs w:val="28"/>
              </w:rPr>
              <w:t xml:space="preserve">  </w:t>
            </w:r>
          </w:p>
        </w:tc>
        <w:tc>
          <w:tcPr>
            <w:tcW w:w="936" w:type="dxa"/>
            <w:tcBorders>
              <w:top w:val="single" w:color="auto" w:sz="6" w:space="0"/>
              <w:left w:val="single" w:color="auto" w:sz="4" w:space="0"/>
              <w:bottom w:val="single" w:color="auto" w:sz="6" w:space="0"/>
              <w:right w:val="single" w:color="auto" w:sz="4" w:space="0"/>
            </w:tcBorders>
            <w:vAlign w:val="center"/>
          </w:tcPr>
          <w:p w14:paraId="645479E0">
            <w:pPr>
              <w:spacing w:line="560" w:lineRule="exact"/>
              <w:rPr>
                <w:rFonts w:ascii="仿宋_GB2312" w:hAnsi="宋体" w:eastAsia="仿宋_GB2312"/>
                <w:sz w:val="24"/>
                <w:szCs w:val="28"/>
              </w:rPr>
            </w:pPr>
            <w:r>
              <w:rPr>
                <w:rFonts w:hint="eastAsia" w:ascii="仿宋_GB2312" w:hAnsi="宋体" w:eastAsia="仿宋_GB2312"/>
                <w:bCs/>
                <w:sz w:val="24"/>
                <w:szCs w:val="28"/>
              </w:rPr>
              <w:t xml:space="preserve">  </w:t>
            </w:r>
          </w:p>
        </w:tc>
        <w:tc>
          <w:tcPr>
            <w:tcW w:w="1106" w:type="dxa"/>
            <w:tcBorders>
              <w:top w:val="single" w:color="auto" w:sz="6" w:space="0"/>
              <w:left w:val="single" w:color="auto" w:sz="4" w:space="0"/>
              <w:bottom w:val="single" w:color="auto" w:sz="6" w:space="0"/>
              <w:right w:val="single" w:color="auto" w:sz="4" w:space="0"/>
            </w:tcBorders>
            <w:vAlign w:val="center"/>
          </w:tcPr>
          <w:p w14:paraId="09F213E8">
            <w:pPr>
              <w:spacing w:line="560" w:lineRule="exact"/>
              <w:rPr>
                <w:rFonts w:ascii="仿宋_GB2312" w:hAnsi="宋体" w:eastAsia="仿宋_GB2312"/>
                <w:sz w:val="24"/>
                <w:szCs w:val="28"/>
              </w:rPr>
            </w:pPr>
            <w:r>
              <w:rPr>
                <w:rFonts w:hint="eastAsia" w:ascii="仿宋_GB2312" w:hAnsi="宋体" w:eastAsia="仿宋_GB2312"/>
                <w:sz w:val="24"/>
                <w:szCs w:val="28"/>
              </w:rPr>
              <w:t xml:space="preserve">  </w:t>
            </w:r>
          </w:p>
        </w:tc>
      </w:tr>
      <w:tr w14:paraId="5E475B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414" w:type="dxa"/>
            <w:tcBorders>
              <w:top w:val="single" w:color="auto" w:sz="6" w:space="0"/>
              <w:left w:val="single" w:color="auto" w:sz="4" w:space="0"/>
              <w:bottom w:val="single" w:color="auto" w:sz="6" w:space="0"/>
              <w:right w:val="single" w:color="auto" w:sz="6" w:space="0"/>
            </w:tcBorders>
            <w:vAlign w:val="center"/>
          </w:tcPr>
          <w:p w14:paraId="4DA582DE">
            <w:pPr>
              <w:spacing w:line="560" w:lineRule="exact"/>
              <w:rPr>
                <w:rFonts w:hint="default" w:ascii="仿宋_GB2312" w:hAnsi="宋体" w:eastAsia="仿宋_GB2312"/>
                <w:bCs/>
                <w:sz w:val="24"/>
                <w:szCs w:val="28"/>
                <w:lang w:val="en-US" w:eastAsia="zh-CN"/>
              </w:rPr>
            </w:pPr>
            <w:r>
              <w:rPr>
                <w:rFonts w:hint="eastAsia" w:ascii="仿宋_GB2312" w:hAnsi="宋体" w:eastAsia="仿宋_GB2312"/>
                <w:bCs/>
                <w:sz w:val="24"/>
                <w:szCs w:val="28"/>
                <w:lang w:val="en-US" w:eastAsia="zh-CN"/>
              </w:rPr>
              <w:t>...</w:t>
            </w:r>
          </w:p>
        </w:tc>
        <w:tc>
          <w:tcPr>
            <w:tcW w:w="3239" w:type="dxa"/>
            <w:tcBorders>
              <w:top w:val="single" w:color="auto" w:sz="6" w:space="0"/>
              <w:left w:val="single" w:color="auto" w:sz="6" w:space="0"/>
              <w:bottom w:val="single" w:color="auto" w:sz="6" w:space="0"/>
              <w:right w:val="single" w:color="auto" w:sz="6" w:space="0"/>
            </w:tcBorders>
            <w:vAlign w:val="center"/>
          </w:tcPr>
          <w:p w14:paraId="5666C723">
            <w:pPr>
              <w:spacing w:line="560" w:lineRule="exact"/>
              <w:rPr>
                <w:rFonts w:ascii="仿宋_GB2312" w:hAnsi="宋体" w:eastAsia="仿宋_GB2312"/>
                <w:sz w:val="24"/>
                <w:szCs w:val="28"/>
              </w:rPr>
            </w:pPr>
          </w:p>
        </w:tc>
        <w:tc>
          <w:tcPr>
            <w:tcW w:w="1109" w:type="dxa"/>
            <w:tcBorders>
              <w:top w:val="single" w:color="auto" w:sz="6" w:space="0"/>
              <w:left w:val="single" w:color="auto" w:sz="6" w:space="0"/>
              <w:bottom w:val="single" w:color="auto" w:sz="6" w:space="0"/>
              <w:right w:val="single" w:color="auto" w:sz="4" w:space="0"/>
            </w:tcBorders>
            <w:vAlign w:val="center"/>
          </w:tcPr>
          <w:p w14:paraId="532370F0">
            <w:pPr>
              <w:spacing w:line="560" w:lineRule="exact"/>
              <w:jc w:val="center"/>
              <w:rPr>
                <w:rFonts w:ascii="仿宋_GB2312" w:hAnsi="宋体" w:eastAsia="仿宋_GB2312"/>
                <w:bCs/>
                <w:sz w:val="24"/>
                <w:szCs w:val="28"/>
              </w:rPr>
            </w:pPr>
          </w:p>
        </w:tc>
        <w:tc>
          <w:tcPr>
            <w:tcW w:w="3058" w:type="dxa"/>
            <w:tcBorders>
              <w:top w:val="single" w:color="auto" w:sz="6" w:space="0"/>
              <w:left w:val="single" w:color="auto" w:sz="4" w:space="0"/>
              <w:bottom w:val="single" w:color="auto" w:sz="6" w:space="0"/>
              <w:right w:val="single" w:color="auto" w:sz="6" w:space="0"/>
            </w:tcBorders>
            <w:vAlign w:val="center"/>
          </w:tcPr>
          <w:p w14:paraId="1BB10F97">
            <w:pPr>
              <w:spacing w:line="560" w:lineRule="exact"/>
              <w:jc w:val="center"/>
              <w:rPr>
                <w:rFonts w:ascii="仿宋_GB2312" w:hAnsi="宋体" w:eastAsia="仿宋_GB2312"/>
                <w:bCs/>
                <w:sz w:val="24"/>
                <w:szCs w:val="28"/>
              </w:rPr>
            </w:pPr>
          </w:p>
        </w:tc>
        <w:tc>
          <w:tcPr>
            <w:tcW w:w="1357" w:type="dxa"/>
            <w:tcBorders>
              <w:top w:val="single" w:color="auto" w:sz="6" w:space="0"/>
              <w:left w:val="single" w:color="auto" w:sz="6" w:space="0"/>
              <w:bottom w:val="single" w:color="auto" w:sz="6" w:space="0"/>
              <w:right w:val="single" w:color="auto" w:sz="6" w:space="0"/>
            </w:tcBorders>
            <w:vAlign w:val="center"/>
          </w:tcPr>
          <w:p w14:paraId="22668C9B">
            <w:pPr>
              <w:spacing w:line="560" w:lineRule="exact"/>
              <w:rPr>
                <w:rFonts w:hint="eastAsia" w:ascii="仿宋_GB2312" w:hAnsi="宋体" w:eastAsia="仿宋_GB2312"/>
                <w:bCs/>
                <w:sz w:val="24"/>
                <w:szCs w:val="28"/>
              </w:rPr>
            </w:pPr>
          </w:p>
        </w:tc>
        <w:tc>
          <w:tcPr>
            <w:tcW w:w="938" w:type="dxa"/>
            <w:tcBorders>
              <w:top w:val="single" w:color="auto" w:sz="6" w:space="0"/>
              <w:left w:val="single" w:color="auto" w:sz="6" w:space="0"/>
              <w:bottom w:val="single" w:color="auto" w:sz="6" w:space="0"/>
              <w:right w:val="single" w:color="auto" w:sz="4" w:space="0"/>
            </w:tcBorders>
            <w:vAlign w:val="center"/>
          </w:tcPr>
          <w:p w14:paraId="11899759">
            <w:pPr>
              <w:spacing w:line="560" w:lineRule="exact"/>
              <w:rPr>
                <w:rFonts w:hint="eastAsia" w:ascii="仿宋_GB2312" w:hAnsi="宋体" w:eastAsia="仿宋_GB2312"/>
                <w:bCs/>
                <w:sz w:val="24"/>
                <w:szCs w:val="28"/>
              </w:rPr>
            </w:pPr>
          </w:p>
        </w:tc>
        <w:tc>
          <w:tcPr>
            <w:tcW w:w="936" w:type="dxa"/>
            <w:tcBorders>
              <w:top w:val="single" w:color="auto" w:sz="6" w:space="0"/>
              <w:left w:val="single" w:color="auto" w:sz="4" w:space="0"/>
              <w:bottom w:val="single" w:color="auto" w:sz="6" w:space="0"/>
              <w:right w:val="single" w:color="auto" w:sz="4" w:space="0"/>
            </w:tcBorders>
            <w:vAlign w:val="center"/>
          </w:tcPr>
          <w:p w14:paraId="36E4D31B">
            <w:pPr>
              <w:spacing w:line="560" w:lineRule="exact"/>
              <w:rPr>
                <w:rFonts w:hint="eastAsia" w:ascii="仿宋_GB2312" w:hAnsi="宋体" w:eastAsia="仿宋_GB2312"/>
                <w:bCs/>
                <w:sz w:val="24"/>
                <w:szCs w:val="28"/>
              </w:rPr>
            </w:pPr>
          </w:p>
        </w:tc>
        <w:tc>
          <w:tcPr>
            <w:tcW w:w="1106" w:type="dxa"/>
            <w:tcBorders>
              <w:top w:val="single" w:color="auto" w:sz="6" w:space="0"/>
              <w:left w:val="single" w:color="auto" w:sz="4" w:space="0"/>
              <w:bottom w:val="single" w:color="auto" w:sz="6" w:space="0"/>
              <w:right w:val="single" w:color="auto" w:sz="4" w:space="0"/>
            </w:tcBorders>
            <w:vAlign w:val="center"/>
          </w:tcPr>
          <w:p w14:paraId="6356E507">
            <w:pPr>
              <w:spacing w:line="560" w:lineRule="exact"/>
              <w:rPr>
                <w:rFonts w:hint="eastAsia" w:ascii="仿宋_GB2312" w:hAnsi="宋体" w:eastAsia="仿宋_GB2312"/>
                <w:sz w:val="24"/>
                <w:szCs w:val="28"/>
              </w:rPr>
            </w:pPr>
          </w:p>
        </w:tc>
      </w:tr>
      <w:tr w14:paraId="0E7EB7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1115" w:type="dxa"/>
            <w:gridSpan w:val="6"/>
            <w:tcBorders>
              <w:top w:val="single" w:color="auto" w:sz="6" w:space="0"/>
              <w:left w:val="single" w:color="auto" w:sz="4" w:space="0"/>
              <w:bottom w:val="single" w:color="auto" w:sz="6" w:space="0"/>
              <w:right w:val="single" w:color="auto" w:sz="6" w:space="0"/>
            </w:tcBorders>
            <w:vAlign w:val="center"/>
          </w:tcPr>
          <w:p w14:paraId="2E63FF0C">
            <w:pPr>
              <w:spacing w:line="560" w:lineRule="exact"/>
              <w:rPr>
                <w:rFonts w:ascii="仿宋_GB2312" w:hAnsi="宋体" w:eastAsia="仿宋_GB2312"/>
                <w:sz w:val="24"/>
                <w:szCs w:val="28"/>
              </w:rPr>
            </w:pPr>
            <w:r>
              <w:rPr>
                <w:rFonts w:hint="eastAsia" w:ascii="仿宋_GB2312" w:hAnsi="宋体" w:eastAsia="仿宋_GB2312"/>
                <w:b/>
                <w:bCs/>
                <w:sz w:val="24"/>
                <w:szCs w:val="28"/>
              </w:rPr>
              <w:t>本表总计</w:t>
            </w:r>
          </w:p>
        </w:tc>
        <w:tc>
          <w:tcPr>
            <w:tcW w:w="936" w:type="dxa"/>
            <w:tcBorders>
              <w:top w:val="single" w:color="auto" w:sz="6" w:space="0"/>
              <w:left w:val="single" w:color="auto" w:sz="4" w:space="0"/>
              <w:bottom w:val="single" w:color="auto" w:sz="6" w:space="0"/>
              <w:right w:val="single" w:color="auto" w:sz="4" w:space="0"/>
            </w:tcBorders>
            <w:vAlign w:val="center"/>
          </w:tcPr>
          <w:p w14:paraId="21DA2A82">
            <w:pPr>
              <w:spacing w:line="560" w:lineRule="exact"/>
              <w:rPr>
                <w:rFonts w:hint="default" w:ascii="仿宋_GB2312" w:hAnsi="宋体" w:eastAsia="仿宋_GB2312"/>
                <w:sz w:val="24"/>
                <w:szCs w:val="28"/>
                <w:lang w:val="en-US" w:eastAsia="zh-CN"/>
              </w:rPr>
            </w:pPr>
            <w:r>
              <w:rPr>
                <w:rFonts w:hint="eastAsia" w:ascii="仿宋_GB2312" w:hAnsi="宋体" w:eastAsia="仿宋_GB2312"/>
                <w:b/>
                <w:bCs/>
                <w:sz w:val="24"/>
                <w:szCs w:val="28"/>
                <w:lang w:val="en-US" w:eastAsia="zh-CN"/>
              </w:rPr>
              <w:t>...</w:t>
            </w:r>
          </w:p>
        </w:tc>
        <w:tc>
          <w:tcPr>
            <w:tcW w:w="1106" w:type="dxa"/>
            <w:tcBorders>
              <w:top w:val="single" w:color="auto" w:sz="6" w:space="0"/>
              <w:left w:val="single" w:color="auto" w:sz="4" w:space="0"/>
              <w:bottom w:val="single" w:color="auto" w:sz="6" w:space="0"/>
              <w:right w:val="single" w:color="auto" w:sz="4" w:space="0"/>
            </w:tcBorders>
            <w:vAlign w:val="center"/>
          </w:tcPr>
          <w:p w14:paraId="0F9BEBC9">
            <w:pPr>
              <w:spacing w:line="560" w:lineRule="exact"/>
              <w:rPr>
                <w:rFonts w:ascii="仿宋_GB2312" w:hAnsi="宋体" w:eastAsia="仿宋_GB2312"/>
                <w:sz w:val="24"/>
                <w:szCs w:val="28"/>
              </w:rPr>
            </w:pPr>
          </w:p>
        </w:tc>
      </w:tr>
      <w:tr w14:paraId="6B96B3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3157" w:type="dxa"/>
            <w:gridSpan w:val="8"/>
            <w:tcBorders>
              <w:top w:val="single" w:color="auto" w:sz="6" w:space="0"/>
              <w:left w:val="single" w:color="auto" w:sz="4" w:space="0"/>
              <w:bottom w:val="single" w:color="auto" w:sz="6" w:space="0"/>
              <w:right w:val="single" w:color="auto" w:sz="4" w:space="0"/>
            </w:tcBorders>
            <w:vAlign w:val="center"/>
          </w:tcPr>
          <w:p w14:paraId="31FBAA0C">
            <w:pPr>
              <w:spacing w:line="56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注：本表可自行拓展</w:t>
            </w:r>
          </w:p>
        </w:tc>
      </w:tr>
    </w:tbl>
    <w:p w14:paraId="32DA6746">
      <w:pPr>
        <w:widowControl/>
        <w:spacing w:line="560" w:lineRule="exact"/>
        <w:ind w:firstLine="560" w:firstLineChars="200"/>
        <w:rPr>
          <w:rFonts w:ascii="仿宋_GB2312" w:hAnsi="宋体" w:eastAsia="仿宋_GB2312"/>
          <w:sz w:val="28"/>
          <w:szCs w:val="28"/>
        </w:rPr>
      </w:pPr>
    </w:p>
    <w:p w14:paraId="146EA351">
      <w:pPr>
        <w:tabs>
          <w:tab w:val="left" w:pos="5580"/>
        </w:tabs>
        <w:spacing w:line="360" w:lineRule="auto"/>
        <w:ind w:right="560"/>
        <w:jc w:val="both"/>
        <w:rPr>
          <w:rFonts w:ascii="仿宋" w:hAnsi="仿宋" w:eastAsia="仿宋" w:cs="仿宋"/>
          <w:kern w:val="0"/>
          <w:sz w:val="28"/>
          <w:szCs w:val="28"/>
        </w:rPr>
      </w:pPr>
    </w:p>
    <w:p w14:paraId="3D50EA47">
      <w:pPr>
        <w:tabs>
          <w:tab w:val="left" w:pos="5580"/>
        </w:tabs>
        <w:spacing w:line="360" w:lineRule="auto"/>
        <w:ind w:right="560" w:firstLine="4132" w:firstLineChars="1476"/>
        <w:jc w:val="center"/>
        <w:rPr>
          <w:rFonts w:ascii="仿宋" w:hAnsi="仿宋" w:eastAsia="仿宋" w:cs="仿宋"/>
          <w:kern w:val="0"/>
          <w:sz w:val="28"/>
          <w:szCs w:val="28"/>
        </w:rPr>
      </w:pPr>
    </w:p>
    <w:p w14:paraId="282E6797">
      <w:pPr>
        <w:tabs>
          <w:tab w:val="left" w:pos="5580"/>
        </w:tabs>
        <w:spacing w:line="360" w:lineRule="auto"/>
        <w:ind w:right="560" w:firstLine="4132" w:firstLineChars="1476"/>
        <w:jc w:val="center"/>
        <w:rPr>
          <w:rFonts w:ascii="仿宋" w:hAnsi="仿宋" w:eastAsia="仿宋" w:cs="仿宋"/>
          <w:kern w:val="0"/>
          <w:sz w:val="28"/>
          <w:szCs w:val="28"/>
        </w:rPr>
      </w:pPr>
      <w:r>
        <w:rPr>
          <w:rFonts w:hint="eastAsia" w:ascii="仿宋" w:hAnsi="仿宋" w:eastAsia="仿宋" w:cs="仿宋"/>
          <w:kern w:val="0"/>
          <w:sz w:val="28"/>
          <w:szCs w:val="28"/>
        </w:rPr>
        <w:t xml:space="preserve">                                投标人全称（公章）：          </w:t>
      </w:r>
    </w:p>
    <w:p w14:paraId="6A1B9CEB">
      <w:pPr>
        <w:tabs>
          <w:tab w:val="left" w:pos="5580"/>
        </w:tabs>
        <w:wordWrap w:val="0"/>
        <w:spacing w:line="360" w:lineRule="auto"/>
        <w:ind w:firstLine="3500" w:firstLineChars="1250"/>
        <w:jc w:val="right"/>
        <w:rPr>
          <w:rFonts w:ascii="仿宋" w:hAnsi="仿宋" w:eastAsia="仿宋" w:cs="仿宋"/>
          <w:kern w:val="0"/>
          <w:sz w:val="28"/>
          <w:szCs w:val="28"/>
        </w:rPr>
      </w:pPr>
      <w:r>
        <w:rPr>
          <w:rFonts w:hint="eastAsia" w:ascii="仿宋" w:hAnsi="仿宋" w:eastAsia="仿宋" w:cs="仿宋"/>
          <w:bCs/>
          <w:kern w:val="0"/>
          <w:sz w:val="28"/>
          <w:szCs w:val="28"/>
        </w:rPr>
        <w:t>法定代表人签章</w:t>
      </w:r>
      <w:r>
        <w:rPr>
          <w:rFonts w:hint="eastAsia" w:ascii="仿宋" w:hAnsi="仿宋" w:eastAsia="仿宋" w:cs="仿宋"/>
          <w:kern w:val="0"/>
          <w:sz w:val="28"/>
          <w:szCs w:val="28"/>
        </w:rPr>
        <w:t xml:space="preserve">：          </w:t>
      </w:r>
    </w:p>
    <w:p w14:paraId="76B33E0E">
      <w:pPr>
        <w:widowControl/>
        <w:spacing w:line="560" w:lineRule="exact"/>
        <w:ind w:firstLine="560" w:firstLineChars="200"/>
        <w:rPr>
          <w:rFonts w:ascii="仿宋_GB2312" w:hAnsi="宋体" w:eastAsia="仿宋_GB2312"/>
          <w:sz w:val="28"/>
          <w:szCs w:val="28"/>
        </w:rPr>
        <w:sectPr>
          <w:pgSz w:w="16838" w:h="11906" w:orient="landscape"/>
          <w:pgMar w:top="1701" w:right="1440" w:bottom="1276" w:left="1440" w:header="851" w:footer="992" w:gutter="0"/>
          <w:cols w:space="720" w:num="1"/>
          <w:docGrid w:linePitch="520" w:charSpace="0"/>
        </w:sectPr>
      </w:pPr>
    </w:p>
    <w:p w14:paraId="688CDC3F">
      <w:pPr>
        <w:jc w:val="center"/>
        <w:rPr>
          <w:rFonts w:ascii="Arial" w:hAnsi="Arial" w:eastAsia="黑体"/>
          <w:bCs/>
          <w:sz w:val="44"/>
          <w:szCs w:val="32"/>
        </w:rPr>
      </w:pPr>
      <w:r>
        <w:rPr>
          <w:rFonts w:hint="eastAsia" w:ascii="Arial" w:hAnsi="Arial" w:eastAsia="黑体"/>
          <w:bCs/>
          <w:sz w:val="44"/>
          <w:szCs w:val="32"/>
        </w:rPr>
        <w:t>供应商资格证明文件</w:t>
      </w:r>
      <w:bookmarkEnd w:id="7"/>
      <w:bookmarkEnd w:id="8"/>
    </w:p>
    <w:p w14:paraId="587F2AF4">
      <w:pPr>
        <w:jc w:val="center"/>
        <w:rPr>
          <w:rFonts w:ascii="仿宋" w:hAnsi="仿宋" w:eastAsia="仿宋" w:cs="仿宋"/>
          <w:b/>
          <w:sz w:val="30"/>
          <w:szCs w:val="30"/>
        </w:rPr>
      </w:pPr>
      <w:r>
        <w:rPr>
          <w:rFonts w:hint="eastAsia" w:ascii="仿宋" w:hAnsi="仿宋" w:eastAsia="仿宋" w:cs="仿宋"/>
          <w:b/>
          <w:sz w:val="30"/>
          <w:szCs w:val="30"/>
        </w:rPr>
        <w:t>有效的营业执照扫描件</w:t>
      </w:r>
    </w:p>
    <w:p w14:paraId="672CA4D6">
      <w:pPr>
        <w:jc w:val="center"/>
        <w:rPr>
          <w:rFonts w:ascii="仿宋" w:hAnsi="仿宋" w:eastAsia="仿宋" w:cs="仿宋"/>
          <w:b/>
          <w:bCs/>
          <w:kern w:val="0"/>
          <w:sz w:val="28"/>
          <w:szCs w:val="28"/>
        </w:rPr>
      </w:pPr>
    </w:p>
    <w:p w14:paraId="39E072E6">
      <w:pPr>
        <w:jc w:val="center"/>
        <w:rPr>
          <w:rFonts w:ascii="仿宋" w:hAnsi="仿宋" w:eastAsia="仿宋" w:cs="仿宋"/>
          <w:b/>
          <w:bCs/>
          <w:kern w:val="0"/>
          <w:sz w:val="28"/>
          <w:szCs w:val="28"/>
        </w:rPr>
      </w:pPr>
    </w:p>
    <w:p w14:paraId="384EA41D">
      <w:pPr>
        <w:jc w:val="center"/>
        <w:rPr>
          <w:rFonts w:ascii="仿宋" w:hAnsi="仿宋" w:eastAsia="仿宋" w:cs="仿宋"/>
          <w:b/>
          <w:bCs/>
          <w:kern w:val="0"/>
          <w:sz w:val="28"/>
          <w:szCs w:val="28"/>
        </w:rPr>
      </w:pPr>
    </w:p>
    <w:p w14:paraId="0CE863FC">
      <w:pPr>
        <w:jc w:val="center"/>
        <w:rPr>
          <w:rFonts w:ascii="仿宋" w:hAnsi="仿宋" w:eastAsia="仿宋" w:cs="仿宋"/>
          <w:b/>
          <w:bCs/>
          <w:kern w:val="0"/>
          <w:sz w:val="28"/>
          <w:szCs w:val="28"/>
        </w:rPr>
      </w:pPr>
    </w:p>
    <w:p w14:paraId="06A4B365">
      <w:pPr>
        <w:jc w:val="center"/>
        <w:rPr>
          <w:rFonts w:ascii="仿宋" w:hAnsi="仿宋" w:eastAsia="仿宋" w:cs="仿宋"/>
          <w:b/>
          <w:bCs/>
          <w:kern w:val="0"/>
          <w:sz w:val="28"/>
          <w:szCs w:val="28"/>
        </w:rPr>
      </w:pPr>
    </w:p>
    <w:p w14:paraId="65473C81">
      <w:pPr>
        <w:jc w:val="center"/>
        <w:rPr>
          <w:rFonts w:ascii="仿宋" w:hAnsi="仿宋" w:eastAsia="仿宋" w:cs="仿宋"/>
          <w:b/>
          <w:bCs/>
          <w:kern w:val="0"/>
          <w:sz w:val="28"/>
          <w:szCs w:val="28"/>
        </w:rPr>
      </w:pPr>
    </w:p>
    <w:p w14:paraId="38E40F46">
      <w:pPr>
        <w:jc w:val="center"/>
        <w:rPr>
          <w:rFonts w:ascii="仿宋" w:hAnsi="仿宋" w:eastAsia="仿宋" w:cs="仿宋"/>
          <w:b/>
          <w:bCs/>
          <w:kern w:val="0"/>
          <w:sz w:val="28"/>
          <w:szCs w:val="28"/>
        </w:rPr>
      </w:pPr>
    </w:p>
    <w:p w14:paraId="5EF63352">
      <w:pPr>
        <w:jc w:val="center"/>
        <w:rPr>
          <w:rFonts w:ascii="仿宋" w:hAnsi="仿宋" w:eastAsia="仿宋" w:cs="仿宋"/>
          <w:b/>
          <w:bCs/>
          <w:kern w:val="0"/>
          <w:sz w:val="28"/>
          <w:szCs w:val="28"/>
        </w:rPr>
      </w:pPr>
    </w:p>
    <w:p w14:paraId="71AF99FB">
      <w:pPr>
        <w:jc w:val="center"/>
        <w:rPr>
          <w:rFonts w:ascii="仿宋" w:hAnsi="仿宋" w:eastAsia="仿宋" w:cs="仿宋"/>
          <w:b/>
          <w:bCs/>
          <w:kern w:val="0"/>
          <w:sz w:val="28"/>
          <w:szCs w:val="28"/>
        </w:rPr>
      </w:pPr>
    </w:p>
    <w:p w14:paraId="1B78E937">
      <w:pPr>
        <w:jc w:val="center"/>
        <w:rPr>
          <w:rFonts w:ascii="仿宋" w:hAnsi="仿宋" w:eastAsia="仿宋" w:cs="仿宋"/>
          <w:b/>
          <w:bCs/>
          <w:kern w:val="0"/>
          <w:sz w:val="28"/>
          <w:szCs w:val="28"/>
        </w:rPr>
      </w:pPr>
    </w:p>
    <w:p w14:paraId="2C89AAA2">
      <w:pPr>
        <w:jc w:val="center"/>
        <w:rPr>
          <w:rFonts w:ascii="仿宋" w:hAnsi="仿宋" w:eastAsia="仿宋" w:cs="仿宋"/>
          <w:b/>
          <w:bCs/>
          <w:kern w:val="0"/>
          <w:sz w:val="28"/>
          <w:szCs w:val="28"/>
        </w:rPr>
      </w:pPr>
    </w:p>
    <w:p w14:paraId="311E3775">
      <w:pPr>
        <w:jc w:val="center"/>
        <w:rPr>
          <w:rFonts w:ascii="仿宋" w:hAnsi="仿宋" w:eastAsia="仿宋" w:cs="仿宋"/>
          <w:b/>
          <w:bCs/>
          <w:kern w:val="0"/>
          <w:sz w:val="28"/>
          <w:szCs w:val="28"/>
        </w:rPr>
      </w:pPr>
    </w:p>
    <w:p w14:paraId="0979DD14">
      <w:pPr>
        <w:jc w:val="center"/>
        <w:rPr>
          <w:rFonts w:ascii="仿宋" w:hAnsi="仿宋" w:eastAsia="仿宋" w:cs="仿宋"/>
          <w:b/>
          <w:bCs/>
          <w:kern w:val="0"/>
          <w:sz w:val="28"/>
          <w:szCs w:val="28"/>
        </w:rPr>
      </w:pPr>
    </w:p>
    <w:p w14:paraId="19A34C81">
      <w:pPr>
        <w:jc w:val="center"/>
        <w:rPr>
          <w:rFonts w:ascii="仿宋" w:hAnsi="仿宋" w:eastAsia="仿宋" w:cs="仿宋"/>
          <w:b/>
          <w:bCs/>
          <w:kern w:val="0"/>
          <w:sz w:val="28"/>
          <w:szCs w:val="28"/>
        </w:rPr>
      </w:pPr>
    </w:p>
    <w:p w14:paraId="216B42F7">
      <w:pPr>
        <w:jc w:val="center"/>
        <w:rPr>
          <w:rFonts w:ascii="仿宋" w:hAnsi="仿宋" w:eastAsia="仿宋" w:cs="仿宋"/>
          <w:b/>
          <w:bCs/>
          <w:kern w:val="0"/>
          <w:sz w:val="28"/>
          <w:szCs w:val="28"/>
        </w:rPr>
      </w:pPr>
    </w:p>
    <w:p w14:paraId="53256FC5">
      <w:pPr>
        <w:jc w:val="center"/>
        <w:rPr>
          <w:rFonts w:ascii="仿宋" w:hAnsi="仿宋" w:eastAsia="仿宋" w:cs="仿宋"/>
          <w:b/>
          <w:bCs/>
          <w:kern w:val="0"/>
          <w:sz w:val="28"/>
          <w:szCs w:val="28"/>
        </w:rPr>
      </w:pPr>
    </w:p>
    <w:p w14:paraId="0027EBA6">
      <w:pPr>
        <w:jc w:val="center"/>
        <w:rPr>
          <w:rFonts w:ascii="仿宋" w:hAnsi="仿宋" w:eastAsia="仿宋" w:cs="仿宋"/>
          <w:b/>
          <w:bCs/>
          <w:kern w:val="0"/>
          <w:sz w:val="28"/>
          <w:szCs w:val="28"/>
        </w:rPr>
      </w:pPr>
    </w:p>
    <w:p w14:paraId="4B307FDF">
      <w:pPr>
        <w:jc w:val="center"/>
        <w:rPr>
          <w:rFonts w:ascii="仿宋" w:hAnsi="仿宋" w:eastAsia="仿宋" w:cs="仿宋"/>
          <w:b/>
          <w:bCs/>
          <w:kern w:val="0"/>
          <w:sz w:val="28"/>
          <w:szCs w:val="28"/>
        </w:rPr>
      </w:pPr>
    </w:p>
    <w:p w14:paraId="0BEEE720">
      <w:pPr>
        <w:pStyle w:val="13"/>
      </w:pPr>
    </w:p>
    <w:p w14:paraId="196BC3CC">
      <w:pPr>
        <w:pStyle w:val="13"/>
      </w:pPr>
    </w:p>
    <w:p w14:paraId="0687CA61"/>
    <w:p w14:paraId="64CDAD48">
      <w:pPr>
        <w:pStyle w:val="13"/>
      </w:pPr>
    </w:p>
    <w:p w14:paraId="269FABE5">
      <w:pPr>
        <w:jc w:val="center"/>
        <w:rPr>
          <w:rFonts w:ascii="仿宋" w:hAnsi="仿宋" w:eastAsia="仿宋" w:cs="仿宋"/>
          <w:b/>
          <w:bCs/>
          <w:kern w:val="0"/>
          <w:sz w:val="28"/>
          <w:szCs w:val="28"/>
        </w:rPr>
      </w:pPr>
    </w:p>
    <w:p w14:paraId="7A9DD2EA">
      <w:pPr>
        <w:keepNext/>
        <w:keepLines/>
        <w:spacing w:line="560" w:lineRule="exact"/>
        <w:jc w:val="center"/>
        <w:outlineLvl w:val="2"/>
        <w:rPr>
          <w:rFonts w:ascii="仿宋" w:hAnsi="仿宋" w:eastAsia="仿宋" w:cs="仿宋"/>
          <w:bCs/>
          <w:sz w:val="32"/>
          <w:szCs w:val="32"/>
        </w:rPr>
      </w:pPr>
      <w:r>
        <w:rPr>
          <w:rFonts w:hint="eastAsia" w:ascii="仿宋" w:hAnsi="仿宋" w:eastAsia="仿宋" w:cs="仿宋"/>
          <w:b/>
          <w:sz w:val="32"/>
          <w:szCs w:val="32"/>
        </w:rPr>
        <w:t>法定代表人或负责人身份证明书</w:t>
      </w:r>
    </w:p>
    <w:p w14:paraId="303824F5">
      <w:pPr>
        <w:ind w:right="840"/>
        <w:jc w:val="center"/>
        <w:rPr>
          <w:rFonts w:ascii="仿宋" w:hAnsi="仿宋" w:eastAsia="仿宋" w:cs="仿宋"/>
          <w:szCs w:val="22"/>
        </w:rPr>
      </w:pPr>
    </w:p>
    <w:p w14:paraId="6CA25153">
      <w:pPr>
        <w:spacing w:line="560" w:lineRule="exact"/>
        <w:rPr>
          <w:rFonts w:ascii="仿宋" w:hAnsi="仿宋" w:eastAsia="仿宋" w:cs="仿宋"/>
          <w:kern w:val="0"/>
          <w:sz w:val="30"/>
          <w:szCs w:val="30"/>
        </w:rPr>
      </w:pPr>
      <w:r>
        <w:rPr>
          <w:rFonts w:hint="eastAsia" w:ascii="仿宋" w:hAnsi="仿宋" w:eastAsia="仿宋" w:cs="仿宋"/>
          <w:sz w:val="32"/>
          <w:szCs w:val="32"/>
        </w:rPr>
        <w:t>致</w:t>
      </w:r>
      <w:r>
        <w:rPr>
          <w:rFonts w:hint="eastAsia" w:ascii="仿宋" w:hAnsi="仿宋" w:eastAsia="仿宋" w:cs="仿宋"/>
          <w:sz w:val="30"/>
          <w:szCs w:val="30"/>
          <w:lang w:eastAsia="zh-CN"/>
        </w:rPr>
        <w:t>山东华正建筑设计咨询有限公司</w:t>
      </w:r>
      <w:r>
        <w:rPr>
          <w:rFonts w:hint="eastAsia" w:ascii="仿宋" w:hAnsi="仿宋" w:eastAsia="仿宋" w:cs="仿宋"/>
          <w:kern w:val="0"/>
          <w:sz w:val="30"/>
          <w:szCs w:val="30"/>
        </w:rPr>
        <w:t>：</w:t>
      </w:r>
    </w:p>
    <w:p w14:paraId="0F0A227D">
      <w:pPr>
        <w:tabs>
          <w:tab w:val="left" w:pos="5580"/>
        </w:tabs>
        <w:spacing w:line="600" w:lineRule="exact"/>
        <w:ind w:left="1100" w:leftChars="-29" w:hanging="1161"/>
        <w:rPr>
          <w:rFonts w:ascii="仿宋" w:hAnsi="仿宋" w:eastAsia="仿宋" w:cs="仿宋"/>
          <w:sz w:val="32"/>
          <w:szCs w:val="32"/>
        </w:rPr>
      </w:pPr>
    </w:p>
    <w:p w14:paraId="62849041">
      <w:pPr>
        <w:tabs>
          <w:tab w:val="left" w:pos="5580"/>
        </w:tabs>
        <w:spacing w:line="600" w:lineRule="exact"/>
        <w:ind w:left="-113" w:leftChars="-54" w:firstLine="640" w:firstLineChars="200"/>
        <w:rPr>
          <w:rFonts w:ascii="仿宋" w:hAnsi="仿宋" w:eastAsia="仿宋" w:cs="仿宋"/>
          <w:sz w:val="32"/>
          <w:szCs w:val="32"/>
        </w:rPr>
      </w:pPr>
      <w:r>
        <w:rPr>
          <w:rFonts w:hint="eastAsia" w:ascii="仿宋" w:hAnsi="仿宋" w:eastAsia="仿宋" w:cs="仿宋"/>
          <w:sz w:val="32"/>
          <w:szCs w:val="32"/>
        </w:rPr>
        <w:t>（姓名、性别、年龄、身份证号码）在我单位任       （董事长、总经理等）职务，是我单位的法定代表人/负责人。</w:t>
      </w:r>
    </w:p>
    <w:p w14:paraId="17E82810">
      <w:pPr>
        <w:tabs>
          <w:tab w:val="left" w:pos="5580"/>
        </w:tabs>
        <w:spacing w:line="600" w:lineRule="exact"/>
        <w:rPr>
          <w:rFonts w:ascii="仿宋" w:hAnsi="仿宋" w:eastAsia="仿宋" w:cs="仿宋"/>
          <w:sz w:val="32"/>
          <w:szCs w:val="32"/>
        </w:rPr>
      </w:pPr>
    </w:p>
    <w:p w14:paraId="3938E98D">
      <w:pPr>
        <w:tabs>
          <w:tab w:val="left" w:pos="5580"/>
        </w:tabs>
        <w:spacing w:line="600" w:lineRule="exact"/>
        <w:ind w:left="1080" w:leftChars="257" w:hanging="540"/>
        <w:rPr>
          <w:rFonts w:ascii="仿宋" w:hAnsi="仿宋" w:eastAsia="仿宋" w:cs="仿宋"/>
          <w:sz w:val="32"/>
          <w:szCs w:val="32"/>
        </w:rPr>
      </w:pPr>
      <w:r>
        <w:rPr>
          <w:rFonts w:hint="eastAsia" w:ascii="仿宋" w:hAnsi="仿宋" w:eastAsia="仿宋" w:cs="仿宋"/>
          <w:sz w:val="32"/>
          <w:szCs w:val="32"/>
        </w:rPr>
        <w:t>特此证明。</w:t>
      </w:r>
    </w:p>
    <w:p w14:paraId="3E40C5DB">
      <w:pPr>
        <w:spacing w:line="600" w:lineRule="exact"/>
        <w:rPr>
          <w:rFonts w:ascii="仿宋" w:hAnsi="仿宋" w:eastAsia="仿宋" w:cs="仿宋"/>
          <w:sz w:val="32"/>
          <w:szCs w:val="32"/>
        </w:rPr>
      </w:pPr>
    </w:p>
    <w:p w14:paraId="15920B7B">
      <w:pPr>
        <w:tabs>
          <w:tab w:val="left" w:pos="5580"/>
        </w:tabs>
        <w:spacing w:line="600" w:lineRule="exact"/>
        <w:ind w:left="-540" w:leftChars="-257" w:right="960" w:firstLine="1200" w:firstLineChars="375"/>
        <w:jc w:val="right"/>
        <w:rPr>
          <w:rFonts w:ascii="仿宋" w:hAnsi="仿宋" w:eastAsia="仿宋" w:cs="仿宋"/>
          <w:sz w:val="32"/>
          <w:szCs w:val="32"/>
        </w:rPr>
      </w:pPr>
      <w:r>
        <w:rPr>
          <w:rFonts w:hint="eastAsia" w:ascii="仿宋" w:hAnsi="仿宋" w:eastAsia="仿宋" w:cs="仿宋"/>
          <w:sz w:val="32"/>
          <w:szCs w:val="32"/>
        </w:rPr>
        <w:t xml:space="preserve">投标人名称（公章）：    </w:t>
      </w:r>
    </w:p>
    <w:p w14:paraId="308C0563">
      <w:pPr>
        <w:keepNext/>
        <w:keepLines/>
        <w:spacing w:line="560" w:lineRule="exact"/>
        <w:jc w:val="center"/>
        <w:outlineLvl w:val="2"/>
        <w:rPr>
          <w:rFonts w:ascii="仿宋" w:hAnsi="仿宋" w:eastAsia="仿宋" w:cs="仿宋"/>
          <w:bCs/>
          <w:sz w:val="44"/>
          <w:szCs w:val="32"/>
        </w:rPr>
      </w:pPr>
      <w:r>
        <w:rPr>
          <w:rFonts w:hint="eastAsia" w:ascii="仿宋" w:hAnsi="仿宋" w:eastAsia="仿宋" w:cs="仿宋"/>
        </w:rPr>
        <w:br w:type="page"/>
      </w:r>
      <w:r>
        <w:rPr>
          <w:rFonts w:hint="eastAsia" w:ascii="仿宋" w:hAnsi="仿宋" w:eastAsia="仿宋" w:cs="仿宋"/>
          <w:b/>
          <w:sz w:val="32"/>
          <w:szCs w:val="32"/>
        </w:rPr>
        <w:t>法人授权委托书</w:t>
      </w:r>
    </w:p>
    <w:p w14:paraId="6D7F39AC">
      <w:pPr>
        <w:spacing w:line="480" w:lineRule="exact"/>
        <w:ind w:firstLine="640" w:firstLineChars="200"/>
        <w:rPr>
          <w:rFonts w:ascii="仿宋" w:hAnsi="仿宋" w:eastAsia="仿宋" w:cs="仿宋"/>
          <w:szCs w:val="22"/>
        </w:rPr>
      </w:pPr>
      <w:r>
        <w:rPr>
          <w:rFonts w:hint="eastAsia" w:ascii="仿宋" w:hAnsi="仿宋" w:eastAsia="仿宋" w:cs="仿宋"/>
          <w:sz w:val="32"/>
          <w:szCs w:val="32"/>
        </w:rPr>
        <w:t>本授权书声明：注册于</w:t>
      </w:r>
      <w:r>
        <w:rPr>
          <w:rFonts w:hint="eastAsia" w:ascii="仿宋" w:hAnsi="仿宋" w:eastAsia="仿宋" w:cs="仿宋"/>
          <w:sz w:val="32"/>
          <w:szCs w:val="32"/>
          <w:u w:val="single"/>
        </w:rPr>
        <w:t xml:space="preserve">   （国家或地区的名称）  </w:t>
      </w:r>
      <w:r>
        <w:rPr>
          <w:rFonts w:hint="eastAsia" w:ascii="仿宋" w:hAnsi="仿宋" w:eastAsia="仿宋" w:cs="仿宋"/>
          <w:sz w:val="32"/>
          <w:szCs w:val="32"/>
        </w:rPr>
        <w:t>的</w:t>
      </w:r>
      <w:r>
        <w:rPr>
          <w:rFonts w:hint="eastAsia" w:ascii="仿宋" w:hAnsi="仿宋" w:eastAsia="仿宋" w:cs="仿宋"/>
          <w:sz w:val="32"/>
          <w:szCs w:val="32"/>
          <w:u w:val="single"/>
        </w:rPr>
        <w:t xml:space="preserve">  （公司名称）  </w:t>
      </w:r>
      <w:r>
        <w:rPr>
          <w:rFonts w:hint="eastAsia" w:ascii="仿宋" w:hAnsi="仿宋" w:eastAsia="仿宋" w:cs="仿宋"/>
          <w:sz w:val="32"/>
          <w:szCs w:val="32"/>
        </w:rPr>
        <w:t>的</w:t>
      </w:r>
      <w:r>
        <w:rPr>
          <w:rFonts w:hint="eastAsia" w:ascii="仿宋" w:hAnsi="仿宋" w:eastAsia="仿宋" w:cs="仿宋"/>
          <w:sz w:val="32"/>
          <w:szCs w:val="32"/>
          <w:u w:val="single"/>
        </w:rPr>
        <w:t xml:space="preserve"> （法人代表姓名、职务）  （</w:t>
      </w:r>
      <w:r>
        <w:rPr>
          <w:rFonts w:hint="eastAsia" w:ascii="仿宋" w:hAnsi="仿宋" w:eastAsia="仿宋" w:cs="仿宋"/>
          <w:kern w:val="0"/>
          <w:sz w:val="32"/>
          <w:szCs w:val="32"/>
        </w:rPr>
        <w:t>身份证号码：           ）</w:t>
      </w:r>
      <w:r>
        <w:rPr>
          <w:rFonts w:hint="eastAsia" w:ascii="仿宋" w:hAnsi="仿宋" w:eastAsia="仿宋" w:cs="仿宋"/>
          <w:sz w:val="32"/>
          <w:szCs w:val="32"/>
        </w:rPr>
        <w:t>，代表本公司授权</w:t>
      </w:r>
      <w:r>
        <w:rPr>
          <w:rFonts w:hint="eastAsia" w:ascii="仿宋" w:hAnsi="仿宋" w:eastAsia="仿宋" w:cs="仿宋"/>
          <w:sz w:val="32"/>
          <w:szCs w:val="32"/>
          <w:u w:val="single"/>
        </w:rPr>
        <w:t xml:space="preserve">  （被授权单位名称）  </w:t>
      </w:r>
      <w:r>
        <w:rPr>
          <w:rFonts w:hint="eastAsia" w:ascii="仿宋" w:hAnsi="仿宋" w:eastAsia="仿宋" w:cs="仿宋"/>
          <w:sz w:val="32"/>
          <w:szCs w:val="32"/>
        </w:rPr>
        <w:t>的</w:t>
      </w:r>
      <w:r>
        <w:rPr>
          <w:rFonts w:hint="eastAsia" w:ascii="仿宋" w:hAnsi="仿宋" w:eastAsia="仿宋" w:cs="仿宋"/>
          <w:sz w:val="32"/>
          <w:szCs w:val="32"/>
          <w:u w:val="single"/>
        </w:rPr>
        <w:t xml:space="preserve">        （被授权人的姓名、职务）（</w:t>
      </w:r>
      <w:r>
        <w:rPr>
          <w:rFonts w:hint="eastAsia" w:ascii="仿宋" w:hAnsi="仿宋" w:eastAsia="仿宋" w:cs="仿宋"/>
          <w:kern w:val="0"/>
          <w:sz w:val="32"/>
          <w:szCs w:val="32"/>
        </w:rPr>
        <w:t>身份证号码：           ）</w:t>
      </w:r>
      <w:r>
        <w:rPr>
          <w:rFonts w:hint="eastAsia" w:ascii="仿宋" w:hAnsi="仿宋" w:eastAsia="仿宋" w:cs="仿宋"/>
          <w:sz w:val="32"/>
          <w:szCs w:val="32"/>
        </w:rPr>
        <w:t>为本公司的合法代理人，参加编号为</w:t>
      </w:r>
      <w:r>
        <w:rPr>
          <w:rFonts w:hint="eastAsia" w:ascii="仿宋" w:hAnsi="仿宋" w:eastAsia="仿宋" w:cs="仿宋"/>
          <w:sz w:val="32"/>
          <w:szCs w:val="32"/>
          <w:lang w:eastAsia="zh-CN"/>
        </w:rPr>
        <w:t>SDHZ2026-020</w:t>
      </w:r>
      <w:r>
        <w:rPr>
          <w:rFonts w:hint="eastAsia" w:ascii="仿宋" w:hAnsi="仿宋" w:eastAsia="仿宋" w:cs="仿宋"/>
          <w:sz w:val="32"/>
          <w:szCs w:val="32"/>
        </w:rPr>
        <w:t>号的</w:t>
      </w:r>
      <w:r>
        <w:rPr>
          <w:rFonts w:hint="eastAsia" w:ascii="仿宋" w:hAnsi="仿宋" w:eastAsia="仿宋" w:cs="仿宋"/>
          <w:sz w:val="32"/>
          <w:szCs w:val="32"/>
          <w:lang w:eastAsia="zh-CN"/>
        </w:rPr>
        <w:t>自愿公开招标</w:t>
      </w:r>
      <w:r>
        <w:rPr>
          <w:rFonts w:hint="eastAsia" w:ascii="仿宋" w:hAnsi="仿宋" w:eastAsia="仿宋" w:cs="仿宋"/>
          <w:sz w:val="32"/>
          <w:szCs w:val="32"/>
        </w:rPr>
        <w:t>采购活动，以本公司名义处理一切与之有关的事宜。</w:t>
      </w:r>
    </w:p>
    <w:p w14:paraId="068B453B">
      <w:pPr>
        <w:spacing w:line="48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如果本公司在此次采购活动中成交，被授权人有权代表本公司签署采购合同。</w:t>
      </w:r>
    </w:p>
    <w:p w14:paraId="155CF163">
      <w:pPr>
        <w:spacing w:line="48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本授权书于年月日法定代表人签字或盖章并由被授权人签字、单位盖章生效，特此声明。</w:t>
      </w:r>
    </w:p>
    <w:p w14:paraId="3DADDF0B">
      <w:pPr>
        <w:spacing w:line="48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被授权人无转委托权。</w:t>
      </w:r>
    </w:p>
    <w:p w14:paraId="484535C6">
      <w:pPr>
        <w:spacing w:line="480" w:lineRule="exac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法定代表人签章：</w:t>
      </w:r>
    </w:p>
    <w:p w14:paraId="332E3258">
      <w:pPr>
        <w:spacing w:line="48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被授权人签字：</w:t>
      </w:r>
    </w:p>
    <w:p w14:paraId="1086D8FE">
      <w:pPr>
        <w:spacing w:line="48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投标人（公章）:</w:t>
      </w:r>
    </w:p>
    <w:p w14:paraId="69E84CC7">
      <w:pPr>
        <w:spacing w:line="48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详细通讯地址：</w:t>
      </w:r>
    </w:p>
    <w:p w14:paraId="4E550C36">
      <w:pPr>
        <w:spacing w:line="48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邮 政 编 码 ：</w:t>
      </w:r>
    </w:p>
    <w:p w14:paraId="3A8591A0">
      <w:pPr>
        <w:spacing w:line="48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传      真：</w:t>
      </w:r>
    </w:p>
    <w:p w14:paraId="40EB013C">
      <w:pPr>
        <w:spacing w:line="48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电      话：</w:t>
      </w:r>
    </w:p>
    <w:p w14:paraId="2E751EBB">
      <w:pPr>
        <w:spacing w:line="560" w:lineRule="exact"/>
        <w:ind w:firstLine="640" w:firstLineChars="200"/>
        <w:jc w:val="left"/>
        <w:rPr>
          <w:rFonts w:ascii="仿宋" w:hAnsi="仿宋" w:eastAsia="仿宋" w:cs="仿宋"/>
          <w:kern w:val="0"/>
          <w:sz w:val="32"/>
          <w:szCs w:val="32"/>
        </w:rPr>
      </w:pPr>
    </w:p>
    <w:tbl>
      <w:tblPr>
        <w:tblStyle w:val="46"/>
        <w:tblpPr w:leftFromText="180" w:rightFromText="180" w:vertAnchor="text" w:horzAnchor="page" w:tblpX="1438" w:tblpY="18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503"/>
        <w:gridCol w:w="4503"/>
      </w:tblGrid>
      <w:tr w14:paraId="6BB3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63" w:hRule="atLeast"/>
        </w:trPr>
        <w:tc>
          <w:tcPr>
            <w:tcW w:w="4503" w:type="dxa"/>
            <w:tcBorders>
              <w:top w:val="single" w:color="auto" w:sz="4" w:space="0"/>
              <w:left w:val="single" w:color="auto" w:sz="4" w:space="0"/>
              <w:bottom w:val="single" w:color="auto" w:sz="4" w:space="0"/>
              <w:right w:val="single" w:color="auto" w:sz="4" w:space="0"/>
            </w:tcBorders>
            <w:vAlign w:val="center"/>
          </w:tcPr>
          <w:p w14:paraId="5B88A6BD">
            <w:pPr>
              <w:widowControl/>
              <w:spacing w:before="100" w:beforeAutospacing="1" w:after="100" w:afterAutospacing="1" w:line="360" w:lineRule="auto"/>
              <w:jc w:val="center"/>
              <w:rPr>
                <w:rFonts w:ascii="仿宋" w:hAnsi="仿宋" w:eastAsia="仿宋" w:cs="仿宋"/>
                <w:kern w:val="0"/>
                <w:sz w:val="32"/>
                <w:szCs w:val="32"/>
              </w:rPr>
            </w:pPr>
            <w:r>
              <w:rPr>
                <w:rFonts w:hint="eastAsia" w:ascii="仿宋" w:hAnsi="仿宋" w:eastAsia="仿宋" w:cs="仿宋"/>
                <w:sz w:val="32"/>
                <w:szCs w:val="32"/>
              </w:rPr>
              <w:t>被授权人身份证扫描件正面</w:t>
            </w:r>
          </w:p>
        </w:tc>
        <w:tc>
          <w:tcPr>
            <w:tcW w:w="4503" w:type="dxa"/>
            <w:tcBorders>
              <w:top w:val="single" w:color="auto" w:sz="4" w:space="0"/>
              <w:left w:val="single" w:color="auto" w:sz="4" w:space="0"/>
              <w:bottom w:val="single" w:color="auto" w:sz="4" w:space="0"/>
              <w:right w:val="single" w:color="auto" w:sz="4" w:space="0"/>
            </w:tcBorders>
            <w:vAlign w:val="center"/>
          </w:tcPr>
          <w:p w14:paraId="31673C0D">
            <w:pPr>
              <w:widowControl/>
              <w:spacing w:before="100" w:beforeAutospacing="1" w:after="100" w:afterAutospacing="1" w:line="360" w:lineRule="auto"/>
              <w:jc w:val="center"/>
              <w:rPr>
                <w:rFonts w:ascii="仿宋" w:hAnsi="仿宋" w:eastAsia="仿宋" w:cs="仿宋"/>
                <w:sz w:val="32"/>
                <w:szCs w:val="32"/>
              </w:rPr>
            </w:pPr>
            <w:r>
              <w:rPr>
                <w:rFonts w:hint="eastAsia" w:ascii="仿宋" w:hAnsi="仿宋" w:eastAsia="仿宋" w:cs="仿宋"/>
                <w:sz w:val="32"/>
                <w:szCs w:val="32"/>
              </w:rPr>
              <w:t>被授权人身份证扫描件反面</w:t>
            </w:r>
          </w:p>
        </w:tc>
      </w:tr>
    </w:tbl>
    <w:p w14:paraId="0F0587A1">
      <w:pPr>
        <w:rPr>
          <w:rFonts w:ascii="仿宋" w:hAnsi="仿宋" w:eastAsia="仿宋" w:cs="仿宋"/>
          <w:vanish/>
          <w:szCs w:val="22"/>
        </w:rPr>
      </w:pPr>
    </w:p>
    <w:p w14:paraId="5CA506AF">
      <w:pPr>
        <w:spacing w:line="520" w:lineRule="exact"/>
        <w:rPr>
          <w:rFonts w:ascii="仿宋" w:hAnsi="仿宋" w:eastAsia="仿宋" w:cs="仿宋"/>
          <w:b/>
          <w:kern w:val="0"/>
          <w:sz w:val="36"/>
          <w:szCs w:val="21"/>
        </w:rPr>
      </w:pPr>
    </w:p>
    <w:p w14:paraId="5EFB8667">
      <w:pPr>
        <w:ind w:firstLine="560" w:firstLineChars="200"/>
        <w:rPr>
          <w:rFonts w:ascii="仿宋" w:hAnsi="仿宋" w:eastAsia="仿宋" w:cs="仿宋"/>
          <w:b/>
          <w:sz w:val="36"/>
          <w:szCs w:val="36"/>
        </w:rPr>
      </w:pPr>
      <w:r>
        <w:rPr>
          <w:rFonts w:hint="eastAsia" w:ascii="仿宋" w:hAnsi="仿宋" w:eastAsia="仿宋" w:cs="仿宋"/>
          <w:bCs/>
          <w:sz w:val="28"/>
          <w:szCs w:val="28"/>
        </w:rPr>
        <w:br w:type="page"/>
      </w:r>
      <w:r>
        <w:rPr>
          <w:rFonts w:hint="eastAsia" w:ascii="仿宋" w:hAnsi="仿宋" w:eastAsia="仿宋" w:cs="仿宋"/>
          <w:b/>
          <w:sz w:val="36"/>
          <w:szCs w:val="36"/>
        </w:rPr>
        <w:t>投标人的依法缴纳税收和社会保障资金的声明</w:t>
      </w:r>
    </w:p>
    <w:p w14:paraId="5E56E7C2">
      <w:pPr>
        <w:spacing w:line="560" w:lineRule="exact"/>
        <w:jc w:val="center"/>
        <w:rPr>
          <w:rFonts w:ascii="仿宋" w:hAnsi="仿宋" w:eastAsia="仿宋" w:cs="仿宋"/>
          <w:sz w:val="32"/>
          <w:szCs w:val="32"/>
        </w:rPr>
      </w:pPr>
      <w:r>
        <w:rPr>
          <w:rFonts w:hint="eastAsia" w:ascii="仿宋" w:hAnsi="仿宋" w:eastAsia="仿宋" w:cs="仿宋"/>
          <w:sz w:val="32"/>
          <w:szCs w:val="32"/>
        </w:rPr>
        <w:t>（格式自拟，加盖投标人签章）</w:t>
      </w:r>
    </w:p>
    <w:p w14:paraId="70005066">
      <w:pPr>
        <w:spacing w:line="560" w:lineRule="exact"/>
        <w:jc w:val="center"/>
        <w:rPr>
          <w:rFonts w:ascii="仿宋" w:hAnsi="仿宋" w:eastAsia="仿宋" w:cs="仿宋"/>
          <w:b/>
          <w:sz w:val="28"/>
          <w:szCs w:val="28"/>
        </w:rPr>
      </w:pPr>
    </w:p>
    <w:p w14:paraId="320CDBA0">
      <w:pPr>
        <w:spacing w:line="560" w:lineRule="exact"/>
        <w:jc w:val="center"/>
        <w:rPr>
          <w:rFonts w:ascii="仿宋" w:hAnsi="仿宋" w:eastAsia="仿宋" w:cs="仿宋"/>
          <w:b/>
          <w:sz w:val="28"/>
          <w:szCs w:val="28"/>
        </w:rPr>
      </w:pPr>
    </w:p>
    <w:p w14:paraId="7C15F66C">
      <w:pPr>
        <w:spacing w:line="560" w:lineRule="exact"/>
        <w:jc w:val="center"/>
        <w:rPr>
          <w:rFonts w:ascii="仿宋" w:hAnsi="仿宋" w:eastAsia="仿宋" w:cs="仿宋"/>
          <w:b/>
          <w:sz w:val="28"/>
          <w:szCs w:val="28"/>
        </w:rPr>
      </w:pPr>
    </w:p>
    <w:p w14:paraId="11489867">
      <w:pPr>
        <w:spacing w:line="560" w:lineRule="exact"/>
        <w:jc w:val="center"/>
        <w:rPr>
          <w:rFonts w:ascii="仿宋" w:hAnsi="仿宋" w:eastAsia="仿宋" w:cs="仿宋"/>
          <w:b/>
          <w:sz w:val="28"/>
          <w:szCs w:val="28"/>
        </w:rPr>
      </w:pPr>
    </w:p>
    <w:p w14:paraId="2324ED9C">
      <w:pPr>
        <w:spacing w:line="560" w:lineRule="exact"/>
        <w:jc w:val="center"/>
        <w:rPr>
          <w:rFonts w:ascii="仿宋" w:hAnsi="仿宋" w:eastAsia="仿宋" w:cs="仿宋"/>
          <w:b/>
          <w:sz w:val="28"/>
          <w:szCs w:val="28"/>
        </w:rPr>
      </w:pPr>
    </w:p>
    <w:p w14:paraId="4C71B593">
      <w:pPr>
        <w:spacing w:line="560" w:lineRule="exact"/>
        <w:jc w:val="center"/>
        <w:rPr>
          <w:rFonts w:ascii="仿宋" w:hAnsi="仿宋" w:eastAsia="仿宋" w:cs="仿宋"/>
          <w:b/>
          <w:sz w:val="28"/>
          <w:szCs w:val="28"/>
        </w:rPr>
      </w:pPr>
    </w:p>
    <w:p w14:paraId="191B291F">
      <w:pPr>
        <w:spacing w:line="560" w:lineRule="exact"/>
        <w:jc w:val="center"/>
        <w:rPr>
          <w:rFonts w:ascii="仿宋" w:hAnsi="仿宋" w:eastAsia="仿宋" w:cs="仿宋"/>
          <w:b/>
          <w:sz w:val="28"/>
          <w:szCs w:val="28"/>
        </w:rPr>
      </w:pPr>
    </w:p>
    <w:p w14:paraId="5A058C7B">
      <w:pPr>
        <w:spacing w:line="560" w:lineRule="exact"/>
        <w:jc w:val="center"/>
        <w:rPr>
          <w:rFonts w:ascii="仿宋" w:hAnsi="仿宋" w:eastAsia="仿宋" w:cs="仿宋"/>
          <w:b/>
          <w:sz w:val="28"/>
          <w:szCs w:val="28"/>
        </w:rPr>
      </w:pPr>
    </w:p>
    <w:p w14:paraId="7B877D52">
      <w:pPr>
        <w:spacing w:line="560" w:lineRule="exact"/>
        <w:jc w:val="center"/>
        <w:rPr>
          <w:rFonts w:ascii="仿宋" w:hAnsi="仿宋" w:eastAsia="仿宋" w:cs="仿宋"/>
          <w:b/>
          <w:sz w:val="28"/>
          <w:szCs w:val="28"/>
        </w:rPr>
      </w:pPr>
    </w:p>
    <w:p w14:paraId="735875C3">
      <w:pPr>
        <w:spacing w:line="560" w:lineRule="exact"/>
        <w:jc w:val="center"/>
        <w:rPr>
          <w:rFonts w:ascii="仿宋" w:hAnsi="仿宋" w:eastAsia="仿宋" w:cs="仿宋"/>
          <w:b/>
          <w:sz w:val="28"/>
          <w:szCs w:val="28"/>
        </w:rPr>
      </w:pPr>
    </w:p>
    <w:p w14:paraId="04514AA3">
      <w:pPr>
        <w:spacing w:line="560" w:lineRule="exact"/>
        <w:jc w:val="center"/>
        <w:rPr>
          <w:rFonts w:ascii="仿宋" w:hAnsi="仿宋" w:eastAsia="仿宋" w:cs="仿宋"/>
          <w:b/>
          <w:sz w:val="28"/>
          <w:szCs w:val="28"/>
        </w:rPr>
      </w:pPr>
    </w:p>
    <w:p w14:paraId="4C2A3E60">
      <w:pPr>
        <w:spacing w:line="560" w:lineRule="exact"/>
        <w:jc w:val="center"/>
        <w:rPr>
          <w:rFonts w:ascii="仿宋" w:hAnsi="仿宋" w:eastAsia="仿宋" w:cs="仿宋"/>
          <w:b/>
          <w:sz w:val="28"/>
          <w:szCs w:val="28"/>
        </w:rPr>
      </w:pPr>
    </w:p>
    <w:p w14:paraId="3469F99F">
      <w:pPr>
        <w:spacing w:line="560" w:lineRule="exact"/>
        <w:jc w:val="center"/>
        <w:rPr>
          <w:rFonts w:ascii="仿宋" w:hAnsi="仿宋" w:eastAsia="仿宋" w:cs="仿宋"/>
          <w:b/>
          <w:sz w:val="28"/>
          <w:szCs w:val="28"/>
        </w:rPr>
      </w:pPr>
    </w:p>
    <w:p w14:paraId="34684FBC">
      <w:pPr>
        <w:spacing w:line="560" w:lineRule="exact"/>
        <w:jc w:val="center"/>
        <w:rPr>
          <w:rFonts w:ascii="仿宋" w:hAnsi="仿宋" w:eastAsia="仿宋" w:cs="仿宋"/>
          <w:b/>
          <w:sz w:val="28"/>
          <w:szCs w:val="28"/>
        </w:rPr>
      </w:pPr>
    </w:p>
    <w:p w14:paraId="404E9818">
      <w:pPr>
        <w:spacing w:line="560" w:lineRule="exact"/>
        <w:jc w:val="center"/>
        <w:rPr>
          <w:rFonts w:ascii="仿宋" w:hAnsi="仿宋" w:eastAsia="仿宋" w:cs="仿宋"/>
          <w:b/>
          <w:sz w:val="28"/>
          <w:szCs w:val="28"/>
        </w:rPr>
      </w:pPr>
    </w:p>
    <w:p w14:paraId="4F8D4EA4">
      <w:pPr>
        <w:spacing w:line="560" w:lineRule="exact"/>
        <w:jc w:val="center"/>
        <w:rPr>
          <w:rFonts w:ascii="仿宋" w:hAnsi="仿宋" w:eastAsia="仿宋" w:cs="仿宋"/>
          <w:b/>
          <w:sz w:val="28"/>
          <w:szCs w:val="28"/>
        </w:rPr>
      </w:pPr>
    </w:p>
    <w:p w14:paraId="372418D5">
      <w:pPr>
        <w:spacing w:line="560" w:lineRule="exact"/>
        <w:jc w:val="center"/>
        <w:rPr>
          <w:rFonts w:ascii="仿宋" w:hAnsi="仿宋" w:eastAsia="仿宋" w:cs="仿宋"/>
          <w:b/>
          <w:sz w:val="28"/>
          <w:szCs w:val="28"/>
        </w:rPr>
      </w:pPr>
    </w:p>
    <w:p w14:paraId="508E1043">
      <w:pPr>
        <w:pStyle w:val="13"/>
      </w:pPr>
    </w:p>
    <w:p w14:paraId="068D801E">
      <w:pPr>
        <w:pStyle w:val="13"/>
      </w:pPr>
    </w:p>
    <w:p w14:paraId="773562DA">
      <w:pPr>
        <w:pStyle w:val="13"/>
      </w:pPr>
    </w:p>
    <w:p w14:paraId="1591C428">
      <w:pPr>
        <w:pStyle w:val="13"/>
      </w:pPr>
    </w:p>
    <w:p w14:paraId="7B4FB424">
      <w:pPr>
        <w:pStyle w:val="13"/>
      </w:pPr>
    </w:p>
    <w:p w14:paraId="188D64EA">
      <w:pPr>
        <w:pStyle w:val="13"/>
      </w:pPr>
    </w:p>
    <w:p w14:paraId="22E128BF">
      <w:pPr>
        <w:pStyle w:val="13"/>
      </w:pPr>
    </w:p>
    <w:p w14:paraId="2E7A3D33">
      <w:pPr>
        <w:jc w:val="center"/>
        <w:rPr>
          <w:rFonts w:ascii="仿宋" w:hAnsi="仿宋" w:eastAsia="仿宋" w:cs="仿宋"/>
          <w:b/>
          <w:sz w:val="36"/>
          <w:szCs w:val="36"/>
        </w:rPr>
      </w:pPr>
      <w:r>
        <w:rPr>
          <w:rFonts w:hint="eastAsia" w:ascii="仿宋" w:hAnsi="仿宋" w:eastAsia="仿宋" w:cs="仿宋"/>
          <w:b/>
          <w:sz w:val="36"/>
          <w:szCs w:val="36"/>
        </w:rPr>
        <w:t>无重大违法记录声明</w:t>
      </w:r>
    </w:p>
    <w:p w14:paraId="7488093E">
      <w:pPr>
        <w:spacing w:line="560" w:lineRule="exact"/>
        <w:rPr>
          <w:rFonts w:ascii="仿宋" w:hAnsi="仿宋" w:eastAsia="仿宋" w:cs="仿宋"/>
          <w:bCs/>
          <w:sz w:val="28"/>
          <w:szCs w:val="28"/>
        </w:rPr>
      </w:pPr>
      <w:r>
        <w:rPr>
          <w:rFonts w:hint="eastAsia" w:ascii="仿宋" w:hAnsi="仿宋" w:eastAsia="仿宋" w:cs="仿宋"/>
          <w:bCs/>
          <w:sz w:val="28"/>
          <w:szCs w:val="28"/>
        </w:rPr>
        <w:t>本单位郑重声明：</w:t>
      </w:r>
    </w:p>
    <w:p w14:paraId="27B9F5EE">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我单位在参加采购活动前三年内在经营活动中没有重大违法记录，包括：</w:t>
      </w:r>
    </w:p>
    <w:p w14:paraId="6D6030BE">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我单位或者其法定代表人、董事、监事、高级管理人员未因经营活动中的违法行为受到刑事处罚或者责令停产停业、吊销许可证或者执照、较大数额罚款等行政处罚。</w:t>
      </w:r>
    </w:p>
    <w:p w14:paraId="45106969">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如有瞒报、虚报，我公司自行承担因此产生的所有法律责任。</w:t>
      </w:r>
    </w:p>
    <w:p w14:paraId="727220BD">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特此声明！</w:t>
      </w:r>
    </w:p>
    <w:p w14:paraId="106D5060">
      <w:pPr>
        <w:tabs>
          <w:tab w:val="left" w:pos="5580"/>
        </w:tabs>
        <w:spacing w:line="360" w:lineRule="auto"/>
        <w:ind w:firstLine="4132" w:firstLineChars="1476"/>
        <w:rPr>
          <w:rFonts w:ascii="仿宋" w:hAnsi="仿宋" w:eastAsia="仿宋" w:cs="仿宋"/>
          <w:bCs/>
          <w:sz w:val="28"/>
          <w:szCs w:val="28"/>
        </w:rPr>
      </w:pPr>
    </w:p>
    <w:p w14:paraId="36ADE92C">
      <w:pPr>
        <w:tabs>
          <w:tab w:val="left" w:pos="5580"/>
        </w:tabs>
        <w:spacing w:line="360" w:lineRule="auto"/>
        <w:ind w:firstLine="4132" w:firstLineChars="1476"/>
        <w:rPr>
          <w:rFonts w:ascii="仿宋" w:hAnsi="仿宋" w:eastAsia="仿宋" w:cs="仿宋"/>
          <w:bCs/>
          <w:sz w:val="28"/>
          <w:szCs w:val="28"/>
        </w:rPr>
      </w:pPr>
    </w:p>
    <w:p w14:paraId="0D09B6D7">
      <w:pPr>
        <w:tabs>
          <w:tab w:val="left" w:pos="5580"/>
        </w:tabs>
        <w:wordWrap w:val="0"/>
        <w:spacing w:line="360" w:lineRule="auto"/>
        <w:ind w:firstLine="4132" w:firstLineChars="1476"/>
        <w:jc w:val="right"/>
        <w:rPr>
          <w:rFonts w:ascii="仿宋" w:hAnsi="仿宋" w:eastAsia="仿宋" w:cs="仿宋"/>
          <w:kern w:val="0"/>
          <w:sz w:val="28"/>
          <w:szCs w:val="28"/>
        </w:rPr>
      </w:pPr>
      <w:r>
        <w:rPr>
          <w:rFonts w:hint="eastAsia" w:ascii="仿宋" w:hAnsi="仿宋" w:eastAsia="仿宋" w:cs="仿宋"/>
          <w:kern w:val="0"/>
          <w:sz w:val="28"/>
          <w:szCs w:val="28"/>
        </w:rPr>
        <w:t xml:space="preserve">投标人全称（公章）：          </w:t>
      </w:r>
    </w:p>
    <w:p w14:paraId="45F09F37">
      <w:pPr>
        <w:tabs>
          <w:tab w:val="left" w:pos="5580"/>
        </w:tabs>
        <w:wordWrap w:val="0"/>
        <w:spacing w:line="360" w:lineRule="auto"/>
        <w:ind w:firstLine="3500" w:firstLineChars="1250"/>
        <w:jc w:val="right"/>
        <w:rPr>
          <w:rFonts w:ascii="仿宋" w:hAnsi="仿宋" w:eastAsia="仿宋" w:cs="仿宋"/>
          <w:kern w:val="0"/>
          <w:sz w:val="28"/>
          <w:szCs w:val="28"/>
        </w:rPr>
      </w:pPr>
      <w:r>
        <w:rPr>
          <w:rFonts w:hint="eastAsia" w:ascii="仿宋" w:hAnsi="仿宋" w:eastAsia="仿宋" w:cs="仿宋"/>
          <w:bCs/>
          <w:kern w:val="0"/>
          <w:sz w:val="28"/>
          <w:szCs w:val="28"/>
        </w:rPr>
        <w:t>法定代表人签章</w:t>
      </w:r>
      <w:r>
        <w:rPr>
          <w:rFonts w:hint="eastAsia" w:ascii="仿宋" w:hAnsi="仿宋" w:eastAsia="仿宋" w:cs="仿宋"/>
          <w:kern w:val="0"/>
          <w:sz w:val="28"/>
          <w:szCs w:val="28"/>
        </w:rPr>
        <w:t xml:space="preserve">：          </w:t>
      </w:r>
    </w:p>
    <w:p w14:paraId="494FADCF">
      <w:pPr>
        <w:tabs>
          <w:tab w:val="left" w:pos="5580"/>
        </w:tabs>
        <w:spacing w:line="360" w:lineRule="auto"/>
        <w:ind w:firstLine="4132" w:firstLineChars="1476"/>
        <w:rPr>
          <w:rFonts w:ascii="仿宋" w:hAnsi="仿宋" w:eastAsia="仿宋" w:cs="仿宋"/>
          <w:kern w:val="0"/>
          <w:sz w:val="28"/>
          <w:szCs w:val="28"/>
        </w:rPr>
      </w:pPr>
    </w:p>
    <w:p w14:paraId="513AC2FE">
      <w:pPr>
        <w:widowControl/>
        <w:wordWrap w:val="0"/>
        <w:ind w:firstLine="4200" w:firstLineChars="1500"/>
        <w:jc w:val="right"/>
        <w:rPr>
          <w:rFonts w:ascii="仿宋" w:hAnsi="仿宋" w:eastAsia="仿宋" w:cs="仿宋"/>
          <w:kern w:val="0"/>
          <w:sz w:val="28"/>
          <w:szCs w:val="28"/>
        </w:rPr>
      </w:pPr>
      <w:r>
        <w:rPr>
          <w:rFonts w:hint="eastAsia" w:ascii="仿宋" w:hAnsi="仿宋" w:eastAsia="仿宋" w:cs="仿宋"/>
          <w:sz w:val="28"/>
          <w:szCs w:val="28"/>
        </w:rPr>
        <w:t xml:space="preserve">年   月   日   </w:t>
      </w:r>
    </w:p>
    <w:p w14:paraId="31351430">
      <w:pPr>
        <w:spacing w:line="560" w:lineRule="exact"/>
        <w:ind w:firstLine="341" w:firstLineChars="122"/>
        <w:rPr>
          <w:rFonts w:ascii="仿宋" w:hAnsi="仿宋" w:eastAsia="仿宋" w:cs="仿宋"/>
          <w:bCs/>
          <w:kern w:val="0"/>
          <w:sz w:val="28"/>
          <w:szCs w:val="28"/>
        </w:rPr>
      </w:pPr>
      <w:r>
        <w:rPr>
          <w:rFonts w:hint="eastAsia" w:ascii="仿宋" w:hAnsi="仿宋" w:eastAsia="仿宋" w:cs="仿宋"/>
          <w:bCs/>
          <w:kern w:val="0"/>
          <w:sz w:val="28"/>
          <w:szCs w:val="28"/>
        </w:rPr>
        <w:br w:type="page"/>
      </w:r>
    </w:p>
    <w:p w14:paraId="4EE48469">
      <w:pPr>
        <w:pStyle w:val="13"/>
        <w:jc w:val="center"/>
      </w:pPr>
      <w:r>
        <w:rPr>
          <w:rFonts w:hint="eastAsia" w:ascii="仿宋" w:hAnsi="仿宋" w:eastAsia="仿宋" w:cs="仿宋"/>
          <w:b/>
          <w:kern w:val="2"/>
          <w:sz w:val="36"/>
          <w:szCs w:val="36"/>
          <w:lang w:val="en-US" w:eastAsia="zh-CN" w:bidi="ar-SA"/>
        </w:rPr>
        <w:t>财务状况报告等相关材料</w:t>
      </w:r>
    </w:p>
    <w:p w14:paraId="78074AA9"/>
    <w:p w14:paraId="3FC864B1">
      <w:pPr>
        <w:pStyle w:val="13"/>
      </w:pPr>
    </w:p>
    <w:p w14:paraId="0C5E7302"/>
    <w:p w14:paraId="71A47CB4">
      <w:pPr>
        <w:pStyle w:val="13"/>
      </w:pPr>
    </w:p>
    <w:p w14:paraId="584E3034"/>
    <w:p w14:paraId="2170720C">
      <w:pPr>
        <w:pStyle w:val="13"/>
      </w:pPr>
    </w:p>
    <w:p w14:paraId="1AAC16E1"/>
    <w:p w14:paraId="02139234">
      <w:pPr>
        <w:pStyle w:val="13"/>
      </w:pPr>
    </w:p>
    <w:p w14:paraId="252ACBD2"/>
    <w:p w14:paraId="0F5D0541">
      <w:pPr>
        <w:pStyle w:val="13"/>
      </w:pPr>
    </w:p>
    <w:p w14:paraId="2FA9C52E"/>
    <w:p w14:paraId="373524D0">
      <w:pPr>
        <w:pStyle w:val="13"/>
      </w:pPr>
    </w:p>
    <w:p w14:paraId="0D6C23CC"/>
    <w:p w14:paraId="5C8B4EB7">
      <w:pPr>
        <w:pStyle w:val="13"/>
      </w:pPr>
    </w:p>
    <w:p w14:paraId="383DF419"/>
    <w:p w14:paraId="61DA44AD">
      <w:pPr>
        <w:pStyle w:val="13"/>
      </w:pPr>
    </w:p>
    <w:p w14:paraId="30A85F26"/>
    <w:p w14:paraId="22EE8169">
      <w:pPr>
        <w:pStyle w:val="13"/>
      </w:pPr>
    </w:p>
    <w:p w14:paraId="5A89AE7C"/>
    <w:p w14:paraId="1F415E57">
      <w:pPr>
        <w:pStyle w:val="13"/>
      </w:pPr>
    </w:p>
    <w:p w14:paraId="1FC044F6"/>
    <w:p w14:paraId="4186BD1F">
      <w:pPr>
        <w:pStyle w:val="13"/>
      </w:pPr>
    </w:p>
    <w:p w14:paraId="3DBB2BA0"/>
    <w:p w14:paraId="2285547F">
      <w:pPr>
        <w:keepNext/>
        <w:keepLines/>
        <w:spacing w:line="560" w:lineRule="exact"/>
        <w:jc w:val="center"/>
        <w:outlineLvl w:val="2"/>
        <w:rPr>
          <w:rFonts w:ascii="仿宋" w:hAnsi="仿宋" w:eastAsia="仿宋" w:cs="仿宋"/>
          <w:b/>
          <w:sz w:val="36"/>
          <w:szCs w:val="36"/>
        </w:rPr>
      </w:pPr>
      <w:r>
        <w:rPr>
          <w:rFonts w:hint="eastAsia" w:ascii="仿宋" w:hAnsi="仿宋" w:eastAsia="仿宋" w:cs="仿宋"/>
          <w:b/>
          <w:sz w:val="36"/>
          <w:szCs w:val="36"/>
        </w:rPr>
        <w:t>投标人具有履行合同所必需的设备和专业技术能力</w:t>
      </w:r>
    </w:p>
    <w:p w14:paraId="73EBD4AB">
      <w:pPr>
        <w:keepNext/>
        <w:keepLines/>
        <w:spacing w:line="560" w:lineRule="exact"/>
        <w:jc w:val="center"/>
        <w:outlineLvl w:val="2"/>
        <w:rPr>
          <w:rFonts w:ascii="仿宋" w:hAnsi="仿宋" w:eastAsia="仿宋" w:cs="仿宋"/>
          <w:b/>
          <w:sz w:val="36"/>
          <w:szCs w:val="36"/>
        </w:rPr>
      </w:pPr>
      <w:r>
        <w:rPr>
          <w:rFonts w:hint="eastAsia" w:ascii="仿宋" w:hAnsi="仿宋" w:eastAsia="仿宋" w:cs="仿宋"/>
          <w:b/>
          <w:sz w:val="36"/>
          <w:szCs w:val="36"/>
        </w:rPr>
        <w:t>承诺函</w:t>
      </w:r>
    </w:p>
    <w:p w14:paraId="233F8E94">
      <w:pPr>
        <w:jc w:val="center"/>
        <w:rPr>
          <w:rFonts w:ascii="宋体" w:hAnsi="宋体"/>
          <w:kern w:val="0"/>
        </w:rPr>
      </w:pPr>
      <w:r>
        <w:rPr>
          <w:rFonts w:hint="eastAsia" w:ascii="仿宋_GB2312" w:eastAsia="仿宋_GB2312"/>
          <w:sz w:val="28"/>
          <w:szCs w:val="28"/>
        </w:rPr>
        <w:t>（格式自拟，加盖投标人签章）</w:t>
      </w:r>
    </w:p>
    <w:p w14:paraId="2DE9BF68">
      <w:pPr>
        <w:jc w:val="center"/>
        <w:rPr>
          <w:rFonts w:ascii="仿宋" w:hAnsi="仿宋" w:eastAsia="仿宋" w:cs="仿宋"/>
          <w:sz w:val="28"/>
          <w:szCs w:val="28"/>
        </w:rPr>
      </w:pPr>
    </w:p>
    <w:p w14:paraId="6CE3223D">
      <w:pPr>
        <w:pStyle w:val="13"/>
      </w:pPr>
    </w:p>
    <w:p w14:paraId="293F8B73">
      <w:pPr>
        <w:pStyle w:val="13"/>
      </w:pPr>
    </w:p>
    <w:p w14:paraId="162D2B01">
      <w:pPr>
        <w:pStyle w:val="13"/>
      </w:pPr>
    </w:p>
    <w:p w14:paraId="2A8AB335">
      <w:pPr>
        <w:pStyle w:val="13"/>
      </w:pPr>
    </w:p>
    <w:p w14:paraId="4E5FCDCB">
      <w:pPr>
        <w:pStyle w:val="13"/>
      </w:pPr>
    </w:p>
    <w:p w14:paraId="36FE7208">
      <w:pPr>
        <w:pStyle w:val="13"/>
      </w:pPr>
    </w:p>
    <w:p w14:paraId="28C87BA9">
      <w:pPr>
        <w:pStyle w:val="13"/>
      </w:pPr>
    </w:p>
    <w:p w14:paraId="57C28325">
      <w:pPr>
        <w:pStyle w:val="13"/>
      </w:pPr>
    </w:p>
    <w:p w14:paraId="23EA3B96">
      <w:pPr>
        <w:pStyle w:val="13"/>
      </w:pPr>
    </w:p>
    <w:p w14:paraId="5D5C48CD">
      <w:pPr>
        <w:pStyle w:val="13"/>
      </w:pPr>
    </w:p>
    <w:p w14:paraId="14C5B236">
      <w:pPr>
        <w:pStyle w:val="13"/>
      </w:pPr>
    </w:p>
    <w:p w14:paraId="1A2C60EB">
      <w:pPr>
        <w:pStyle w:val="13"/>
      </w:pPr>
    </w:p>
    <w:p w14:paraId="2EFDDFEA">
      <w:pPr>
        <w:pStyle w:val="13"/>
      </w:pPr>
    </w:p>
    <w:p w14:paraId="2ED50693">
      <w:pPr>
        <w:pStyle w:val="13"/>
      </w:pPr>
    </w:p>
    <w:p w14:paraId="64BD70E8">
      <w:pPr>
        <w:pStyle w:val="13"/>
      </w:pPr>
    </w:p>
    <w:p w14:paraId="310A2239">
      <w:pPr>
        <w:pStyle w:val="13"/>
      </w:pPr>
    </w:p>
    <w:p w14:paraId="3B6D5153">
      <w:pPr>
        <w:pStyle w:val="13"/>
      </w:pPr>
    </w:p>
    <w:p w14:paraId="403ACC97">
      <w:pPr>
        <w:pStyle w:val="13"/>
      </w:pPr>
    </w:p>
    <w:p w14:paraId="7DD8CC64">
      <w:pPr>
        <w:pStyle w:val="13"/>
      </w:pPr>
    </w:p>
    <w:p w14:paraId="5278DA7E">
      <w:pPr>
        <w:pStyle w:val="13"/>
      </w:pPr>
    </w:p>
    <w:p w14:paraId="3E5CDA18">
      <w:pPr>
        <w:pStyle w:val="13"/>
      </w:pPr>
    </w:p>
    <w:p w14:paraId="489FDCA1">
      <w:pPr>
        <w:pStyle w:val="13"/>
      </w:pPr>
    </w:p>
    <w:p w14:paraId="58AE3992">
      <w:pPr>
        <w:keepNext/>
        <w:keepLines/>
        <w:spacing w:line="560" w:lineRule="exact"/>
        <w:jc w:val="center"/>
        <w:outlineLvl w:val="2"/>
        <w:rPr>
          <w:rFonts w:ascii="仿宋" w:hAnsi="仿宋" w:eastAsia="仿宋" w:cs="仿宋"/>
          <w:b/>
          <w:sz w:val="36"/>
          <w:szCs w:val="36"/>
        </w:rPr>
      </w:pPr>
      <w:bookmarkStart w:id="9" w:name="_Toc521936050"/>
      <w:bookmarkStart w:id="10" w:name="_Toc522526789"/>
      <w:bookmarkStart w:id="11" w:name="_Toc504549927"/>
      <w:r>
        <w:rPr>
          <w:rFonts w:hint="eastAsia" w:ascii="仿宋" w:hAnsi="仿宋" w:eastAsia="仿宋" w:cs="仿宋"/>
          <w:b/>
          <w:sz w:val="36"/>
          <w:szCs w:val="36"/>
        </w:rPr>
        <w:t>其他资质资格文件</w:t>
      </w:r>
      <w:bookmarkEnd w:id="9"/>
      <w:bookmarkEnd w:id="10"/>
    </w:p>
    <w:p w14:paraId="4D2E4442"/>
    <w:p w14:paraId="4C7A5622">
      <w:pPr>
        <w:jc w:val="center"/>
      </w:pPr>
    </w:p>
    <w:p w14:paraId="78CAF64F">
      <w:pPr>
        <w:jc w:val="center"/>
      </w:pPr>
    </w:p>
    <w:p w14:paraId="7781621C">
      <w:pPr>
        <w:jc w:val="center"/>
      </w:pPr>
    </w:p>
    <w:p w14:paraId="049E8A10">
      <w:pPr>
        <w:jc w:val="center"/>
      </w:pPr>
    </w:p>
    <w:p w14:paraId="53F05982">
      <w:pPr>
        <w:jc w:val="center"/>
      </w:pPr>
    </w:p>
    <w:p w14:paraId="33D87DC8">
      <w:pPr>
        <w:jc w:val="center"/>
      </w:pPr>
    </w:p>
    <w:p w14:paraId="0A19CAA1">
      <w:pPr>
        <w:jc w:val="center"/>
      </w:pPr>
    </w:p>
    <w:p w14:paraId="1FDB948D">
      <w:pPr>
        <w:jc w:val="center"/>
      </w:pPr>
    </w:p>
    <w:p w14:paraId="57CFDA7A">
      <w:pPr>
        <w:jc w:val="center"/>
      </w:pPr>
    </w:p>
    <w:p w14:paraId="0B9AD3D1">
      <w:pPr>
        <w:jc w:val="center"/>
      </w:pPr>
    </w:p>
    <w:p w14:paraId="1BFC0C50">
      <w:pPr>
        <w:jc w:val="center"/>
      </w:pPr>
    </w:p>
    <w:p w14:paraId="16F5998E">
      <w:pPr>
        <w:jc w:val="center"/>
      </w:pPr>
    </w:p>
    <w:p w14:paraId="7714F815">
      <w:pPr>
        <w:jc w:val="center"/>
      </w:pPr>
    </w:p>
    <w:p w14:paraId="0EE3CDFE">
      <w:pPr>
        <w:jc w:val="center"/>
      </w:pPr>
    </w:p>
    <w:p w14:paraId="0995B61A">
      <w:pPr>
        <w:jc w:val="center"/>
      </w:pPr>
    </w:p>
    <w:p w14:paraId="760F480D">
      <w:pPr>
        <w:jc w:val="center"/>
      </w:pPr>
    </w:p>
    <w:p w14:paraId="77FD6902">
      <w:pPr>
        <w:jc w:val="center"/>
      </w:pPr>
    </w:p>
    <w:p w14:paraId="3F28FDA4">
      <w:pPr>
        <w:ind w:left="-45" w:leftChars="-95" w:hanging="154" w:hangingChars="55"/>
        <w:jc w:val="center"/>
        <w:rPr>
          <w:rFonts w:ascii="仿宋" w:hAnsi="仿宋" w:eastAsia="仿宋"/>
          <w:sz w:val="28"/>
          <w:szCs w:val="28"/>
        </w:rPr>
      </w:pPr>
      <w:r>
        <w:rPr>
          <w:rFonts w:hint="eastAsia" w:ascii="仿宋" w:hAnsi="仿宋" w:eastAsia="仿宋"/>
          <w:sz w:val="28"/>
          <w:szCs w:val="28"/>
        </w:rPr>
        <w:t>投标人（签章）</w:t>
      </w:r>
    </w:p>
    <w:p w14:paraId="00478910">
      <w:pPr>
        <w:ind w:leftChars="-95" w:hanging="199" w:hangingChars="55"/>
        <w:jc w:val="center"/>
        <w:rPr>
          <w:rFonts w:ascii="仿宋" w:hAnsi="仿宋" w:eastAsia="仿宋" w:cs="仿宋"/>
          <w:b/>
          <w:sz w:val="36"/>
          <w:szCs w:val="36"/>
        </w:rPr>
      </w:pPr>
    </w:p>
    <w:p w14:paraId="7822CEED">
      <w:pPr>
        <w:ind w:leftChars="-95" w:hanging="199" w:hangingChars="55"/>
        <w:jc w:val="center"/>
        <w:rPr>
          <w:rFonts w:ascii="仿宋" w:hAnsi="仿宋" w:eastAsia="仿宋" w:cs="仿宋"/>
          <w:b/>
          <w:sz w:val="36"/>
          <w:szCs w:val="36"/>
        </w:rPr>
      </w:pPr>
    </w:p>
    <w:p w14:paraId="217EA98D">
      <w:pPr>
        <w:ind w:leftChars="-95" w:hanging="199" w:hangingChars="55"/>
        <w:jc w:val="center"/>
        <w:rPr>
          <w:rFonts w:ascii="仿宋" w:hAnsi="仿宋" w:eastAsia="仿宋" w:cs="仿宋"/>
          <w:b/>
          <w:sz w:val="36"/>
          <w:szCs w:val="36"/>
        </w:rPr>
      </w:pPr>
    </w:p>
    <w:p w14:paraId="7F2E4AAA">
      <w:pPr>
        <w:ind w:leftChars="-95" w:hanging="199" w:hangingChars="55"/>
        <w:jc w:val="center"/>
        <w:rPr>
          <w:rFonts w:ascii="仿宋" w:hAnsi="仿宋" w:eastAsia="仿宋" w:cs="仿宋"/>
          <w:b/>
          <w:sz w:val="36"/>
          <w:szCs w:val="36"/>
        </w:rPr>
      </w:pPr>
    </w:p>
    <w:p w14:paraId="2AC3D589">
      <w:pPr>
        <w:ind w:leftChars="-95" w:hanging="199" w:hangingChars="55"/>
        <w:jc w:val="center"/>
        <w:rPr>
          <w:rFonts w:ascii="仿宋" w:hAnsi="仿宋" w:eastAsia="仿宋" w:cs="仿宋"/>
          <w:b/>
          <w:sz w:val="36"/>
          <w:szCs w:val="36"/>
        </w:rPr>
      </w:pPr>
    </w:p>
    <w:p w14:paraId="55DE2BEC">
      <w:pPr>
        <w:ind w:leftChars="-95" w:hanging="199" w:hangingChars="55"/>
        <w:jc w:val="center"/>
        <w:rPr>
          <w:rFonts w:ascii="仿宋" w:hAnsi="仿宋" w:eastAsia="仿宋" w:cs="仿宋"/>
          <w:b/>
          <w:sz w:val="36"/>
          <w:szCs w:val="36"/>
        </w:rPr>
      </w:pPr>
    </w:p>
    <w:p w14:paraId="35534B09">
      <w:pPr>
        <w:ind w:leftChars="-95" w:hanging="199" w:hangingChars="55"/>
        <w:jc w:val="center"/>
        <w:rPr>
          <w:rFonts w:ascii="仿宋" w:hAnsi="仿宋" w:eastAsia="仿宋" w:cs="仿宋"/>
          <w:b/>
          <w:sz w:val="36"/>
          <w:szCs w:val="36"/>
        </w:rPr>
      </w:pPr>
      <w:r>
        <w:rPr>
          <w:rFonts w:hint="eastAsia" w:ascii="仿宋" w:hAnsi="仿宋" w:eastAsia="仿宋" w:cs="仿宋"/>
          <w:b/>
          <w:sz w:val="36"/>
          <w:szCs w:val="36"/>
        </w:rPr>
        <w:t>投标人基本情况表</w:t>
      </w:r>
      <w:bookmarkEnd w:id="11"/>
    </w:p>
    <w:tbl>
      <w:tblPr>
        <w:tblStyle w:val="46"/>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F3E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jc w:val="center"/>
        </w:trPr>
        <w:tc>
          <w:tcPr>
            <w:tcW w:w="2214" w:type="dxa"/>
            <w:gridSpan w:val="2"/>
            <w:tcBorders>
              <w:top w:val="single" w:color="auto" w:sz="4" w:space="0"/>
              <w:left w:val="single" w:color="auto" w:sz="4" w:space="0"/>
              <w:bottom w:val="single" w:color="auto" w:sz="4" w:space="0"/>
              <w:right w:val="single" w:color="auto" w:sz="4" w:space="0"/>
            </w:tcBorders>
            <w:vAlign w:val="center"/>
          </w:tcPr>
          <w:p w14:paraId="6F49CCD4">
            <w:pPr>
              <w:spacing w:line="440" w:lineRule="exact"/>
              <w:jc w:val="center"/>
              <w:rPr>
                <w:rFonts w:ascii="仿宋" w:hAnsi="仿宋" w:eastAsia="仿宋"/>
                <w:sz w:val="28"/>
                <w:szCs w:val="28"/>
              </w:rPr>
            </w:pPr>
            <w:r>
              <w:rPr>
                <w:rFonts w:hint="eastAsia" w:ascii="仿宋" w:hAnsi="仿宋" w:eastAsia="仿宋"/>
                <w:sz w:val="28"/>
                <w:szCs w:val="28"/>
              </w:rPr>
              <w:t>单位名称</w:t>
            </w:r>
          </w:p>
        </w:tc>
        <w:tc>
          <w:tcPr>
            <w:tcW w:w="2889" w:type="dxa"/>
            <w:gridSpan w:val="4"/>
            <w:tcBorders>
              <w:top w:val="single" w:color="auto" w:sz="4" w:space="0"/>
              <w:left w:val="single" w:color="auto" w:sz="4" w:space="0"/>
              <w:bottom w:val="single" w:color="auto" w:sz="4" w:space="0"/>
              <w:right w:val="single" w:color="auto" w:sz="4" w:space="0"/>
            </w:tcBorders>
            <w:vAlign w:val="center"/>
          </w:tcPr>
          <w:p w14:paraId="7C233B1C">
            <w:pPr>
              <w:spacing w:line="440" w:lineRule="exact"/>
              <w:jc w:val="center"/>
              <w:rPr>
                <w:rFonts w:ascii="仿宋" w:hAnsi="仿宋" w:eastAsia="仿宋"/>
                <w:sz w:val="28"/>
                <w:szCs w:val="28"/>
              </w:rPr>
            </w:pPr>
          </w:p>
        </w:tc>
        <w:tc>
          <w:tcPr>
            <w:tcW w:w="2106" w:type="dxa"/>
            <w:gridSpan w:val="3"/>
            <w:tcBorders>
              <w:top w:val="single" w:color="auto" w:sz="4" w:space="0"/>
              <w:left w:val="single" w:color="auto" w:sz="4" w:space="0"/>
              <w:bottom w:val="single" w:color="auto" w:sz="4" w:space="0"/>
              <w:right w:val="single" w:color="auto" w:sz="4" w:space="0"/>
            </w:tcBorders>
            <w:vAlign w:val="center"/>
          </w:tcPr>
          <w:p w14:paraId="7C5EE69E">
            <w:pPr>
              <w:spacing w:line="440" w:lineRule="exact"/>
              <w:jc w:val="center"/>
              <w:rPr>
                <w:rFonts w:ascii="仿宋" w:hAnsi="仿宋" w:eastAsia="仿宋"/>
                <w:sz w:val="28"/>
                <w:szCs w:val="28"/>
              </w:rPr>
            </w:pPr>
            <w:r>
              <w:rPr>
                <w:rFonts w:hint="eastAsia" w:ascii="仿宋" w:hAnsi="仿宋" w:eastAsia="仿宋"/>
                <w:sz w:val="28"/>
                <w:szCs w:val="28"/>
              </w:rPr>
              <w:t>地址</w:t>
            </w:r>
          </w:p>
        </w:tc>
        <w:tc>
          <w:tcPr>
            <w:tcW w:w="2049" w:type="dxa"/>
            <w:tcBorders>
              <w:top w:val="single" w:color="auto" w:sz="4" w:space="0"/>
              <w:left w:val="single" w:color="auto" w:sz="4" w:space="0"/>
              <w:bottom w:val="single" w:color="auto" w:sz="4" w:space="0"/>
              <w:right w:val="single" w:color="auto" w:sz="4" w:space="0"/>
            </w:tcBorders>
            <w:vAlign w:val="center"/>
          </w:tcPr>
          <w:p w14:paraId="57551265">
            <w:pPr>
              <w:spacing w:line="440" w:lineRule="exact"/>
              <w:jc w:val="center"/>
              <w:rPr>
                <w:rFonts w:ascii="仿宋" w:hAnsi="仿宋" w:eastAsia="仿宋"/>
                <w:sz w:val="28"/>
                <w:szCs w:val="28"/>
              </w:rPr>
            </w:pPr>
          </w:p>
        </w:tc>
      </w:tr>
      <w:tr w14:paraId="4048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2214" w:type="dxa"/>
            <w:gridSpan w:val="2"/>
            <w:tcBorders>
              <w:top w:val="single" w:color="auto" w:sz="4" w:space="0"/>
              <w:left w:val="single" w:color="auto" w:sz="4" w:space="0"/>
              <w:bottom w:val="single" w:color="auto" w:sz="4" w:space="0"/>
              <w:right w:val="single" w:color="auto" w:sz="4" w:space="0"/>
            </w:tcBorders>
            <w:vAlign w:val="center"/>
          </w:tcPr>
          <w:p w14:paraId="0A59C52E">
            <w:pPr>
              <w:spacing w:line="440" w:lineRule="exact"/>
              <w:jc w:val="center"/>
              <w:rPr>
                <w:rFonts w:ascii="仿宋" w:hAnsi="仿宋" w:eastAsia="仿宋"/>
                <w:sz w:val="28"/>
                <w:szCs w:val="28"/>
              </w:rPr>
            </w:pPr>
            <w:r>
              <w:rPr>
                <w:rFonts w:hint="eastAsia" w:ascii="仿宋" w:hAnsi="仿宋" w:eastAsia="仿宋"/>
                <w:sz w:val="28"/>
                <w:szCs w:val="28"/>
              </w:rPr>
              <w:t>办公电话/传真</w:t>
            </w:r>
          </w:p>
        </w:tc>
        <w:tc>
          <w:tcPr>
            <w:tcW w:w="2889" w:type="dxa"/>
            <w:gridSpan w:val="4"/>
            <w:tcBorders>
              <w:top w:val="single" w:color="auto" w:sz="4" w:space="0"/>
              <w:left w:val="single" w:color="auto" w:sz="4" w:space="0"/>
              <w:bottom w:val="single" w:color="auto" w:sz="4" w:space="0"/>
              <w:right w:val="single" w:color="auto" w:sz="4" w:space="0"/>
            </w:tcBorders>
            <w:vAlign w:val="center"/>
          </w:tcPr>
          <w:p w14:paraId="6033661C">
            <w:pPr>
              <w:spacing w:line="440" w:lineRule="exact"/>
              <w:jc w:val="center"/>
              <w:rPr>
                <w:rFonts w:ascii="仿宋" w:hAnsi="仿宋" w:eastAsia="仿宋"/>
                <w:sz w:val="28"/>
                <w:szCs w:val="28"/>
              </w:rPr>
            </w:pPr>
          </w:p>
        </w:tc>
        <w:tc>
          <w:tcPr>
            <w:tcW w:w="2106" w:type="dxa"/>
            <w:gridSpan w:val="3"/>
            <w:tcBorders>
              <w:top w:val="single" w:color="auto" w:sz="4" w:space="0"/>
              <w:left w:val="single" w:color="auto" w:sz="4" w:space="0"/>
              <w:bottom w:val="single" w:color="auto" w:sz="4" w:space="0"/>
              <w:right w:val="single" w:color="auto" w:sz="4" w:space="0"/>
            </w:tcBorders>
            <w:vAlign w:val="center"/>
          </w:tcPr>
          <w:p w14:paraId="469A00EF">
            <w:pPr>
              <w:spacing w:line="440" w:lineRule="exact"/>
              <w:jc w:val="center"/>
              <w:rPr>
                <w:rFonts w:ascii="仿宋" w:hAnsi="仿宋" w:eastAsia="仿宋"/>
                <w:sz w:val="28"/>
                <w:szCs w:val="28"/>
              </w:rPr>
            </w:pPr>
            <w:r>
              <w:rPr>
                <w:rFonts w:hint="eastAsia" w:ascii="仿宋" w:hAnsi="仿宋" w:eastAsia="仿宋"/>
                <w:sz w:val="28"/>
                <w:szCs w:val="28"/>
              </w:rPr>
              <w:t>联系人</w:t>
            </w:r>
          </w:p>
        </w:tc>
        <w:tc>
          <w:tcPr>
            <w:tcW w:w="2049" w:type="dxa"/>
            <w:tcBorders>
              <w:top w:val="single" w:color="auto" w:sz="4" w:space="0"/>
              <w:left w:val="single" w:color="auto" w:sz="4" w:space="0"/>
              <w:bottom w:val="single" w:color="auto" w:sz="4" w:space="0"/>
              <w:right w:val="single" w:color="auto" w:sz="4" w:space="0"/>
            </w:tcBorders>
            <w:vAlign w:val="center"/>
          </w:tcPr>
          <w:p w14:paraId="4844413F">
            <w:pPr>
              <w:spacing w:line="440" w:lineRule="exact"/>
              <w:jc w:val="center"/>
              <w:rPr>
                <w:rFonts w:ascii="仿宋" w:hAnsi="仿宋" w:eastAsia="仿宋"/>
                <w:sz w:val="28"/>
                <w:szCs w:val="28"/>
              </w:rPr>
            </w:pPr>
          </w:p>
        </w:tc>
      </w:tr>
      <w:tr w14:paraId="01A3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2214" w:type="dxa"/>
            <w:gridSpan w:val="2"/>
            <w:tcBorders>
              <w:top w:val="single" w:color="auto" w:sz="4" w:space="0"/>
              <w:left w:val="single" w:color="auto" w:sz="4" w:space="0"/>
              <w:bottom w:val="single" w:color="auto" w:sz="4" w:space="0"/>
              <w:right w:val="single" w:color="auto" w:sz="4" w:space="0"/>
            </w:tcBorders>
            <w:vAlign w:val="center"/>
          </w:tcPr>
          <w:p w14:paraId="0EE93C96">
            <w:pPr>
              <w:spacing w:line="440" w:lineRule="exact"/>
              <w:jc w:val="center"/>
              <w:rPr>
                <w:rFonts w:ascii="仿宋" w:hAnsi="仿宋" w:eastAsia="仿宋"/>
                <w:sz w:val="28"/>
                <w:szCs w:val="28"/>
              </w:rPr>
            </w:pPr>
            <w:r>
              <w:rPr>
                <w:rFonts w:hint="eastAsia" w:ascii="仿宋" w:hAnsi="仿宋" w:eastAsia="仿宋"/>
                <w:sz w:val="28"/>
                <w:szCs w:val="28"/>
              </w:rPr>
              <w:t>所属/主管部门</w:t>
            </w:r>
          </w:p>
        </w:tc>
        <w:tc>
          <w:tcPr>
            <w:tcW w:w="7044" w:type="dxa"/>
            <w:gridSpan w:val="8"/>
            <w:tcBorders>
              <w:top w:val="single" w:color="auto" w:sz="4" w:space="0"/>
              <w:left w:val="single" w:color="auto" w:sz="4" w:space="0"/>
              <w:bottom w:val="single" w:color="auto" w:sz="4" w:space="0"/>
              <w:right w:val="single" w:color="auto" w:sz="4" w:space="0"/>
            </w:tcBorders>
            <w:vAlign w:val="center"/>
          </w:tcPr>
          <w:p w14:paraId="3307FAF4">
            <w:pPr>
              <w:spacing w:line="440" w:lineRule="exact"/>
              <w:jc w:val="center"/>
              <w:rPr>
                <w:rFonts w:ascii="仿宋" w:hAnsi="仿宋" w:eastAsia="仿宋"/>
                <w:sz w:val="28"/>
                <w:szCs w:val="28"/>
              </w:rPr>
            </w:pPr>
          </w:p>
        </w:tc>
      </w:tr>
      <w:tr w14:paraId="7E51B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2214" w:type="dxa"/>
            <w:gridSpan w:val="2"/>
            <w:tcBorders>
              <w:top w:val="single" w:color="auto" w:sz="4" w:space="0"/>
              <w:left w:val="single" w:color="auto" w:sz="4" w:space="0"/>
              <w:bottom w:val="single" w:color="auto" w:sz="4" w:space="0"/>
              <w:right w:val="single" w:color="auto" w:sz="4" w:space="0"/>
            </w:tcBorders>
            <w:vAlign w:val="center"/>
          </w:tcPr>
          <w:p w14:paraId="553CDDB9">
            <w:pPr>
              <w:spacing w:line="440" w:lineRule="exact"/>
              <w:jc w:val="center"/>
              <w:rPr>
                <w:rFonts w:ascii="仿宋" w:hAnsi="仿宋" w:eastAsia="仿宋"/>
                <w:sz w:val="28"/>
                <w:szCs w:val="28"/>
              </w:rPr>
            </w:pPr>
            <w:r>
              <w:rPr>
                <w:rFonts w:hint="eastAsia" w:ascii="仿宋" w:hAnsi="仿宋" w:eastAsia="仿宋"/>
                <w:sz w:val="28"/>
                <w:szCs w:val="28"/>
              </w:rPr>
              <w:t>总经理</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24B1800E">
            <w:pPr>
              <w:spacing w:line="440" w:lineRule="exact"/>
              <w:jc w:val="center"/>
              <w:rPr>
                <w:rFonts w:ascii="仿宋" w:hAnsi="仿宋" w:eastAsia="仿宋"/>
                <w:sz w:val="28"/>
                <w:szCs w:val="28"/>
              </w:rPr>
            </w:pPr>
          </w:p>
        </w:tc>
        <w:tc>
          <w:tcPr>
            <w:tcW w:w="2827" w:type="dxa"/>
            <w:gridSpan w:val="4"/>
            <w:tcBorders>
              <w:top w:val="single" w:color="auto" w:sz="4" w:space="0"/>
              <w:left w:val="single" w:color="auto" w:sz="4" w:space="0"/>
              <w:bottom w:val="single" w:color="auto" w:sz="4" w:space="0"/>
              <w:right w:val="single" w:color="auto" w:sz="4" w:space="0"/>
            </w:tcBorders>
            <w:vAlign w:val="center"/>
          </w:tcPr>
          <w:p w14:paraId="02B68225">
            <w:pPr>
              <w:spacing w:line="440" w:lineRule="exact"/>
              <w:jc w:val="center"/>
              <w:rPr>
                <w:rFonts w:ascii="仿宋" w:hAnsi="仿宋" w:eastAsia="仿宋"/>
                <w:sz w:val="28"/>
                <w:szCs w:val="28"/>
              </w:rPr>
            </w:pPr>
            <w:r>
              <w:rPr>
                <w:rFonts w:hint="eastAsia" w:ascii="仿宋" w:hAnsi="仿宋" w:eastAsia="仿宋"/>
                <w:sz w:val="28"/>
                <w:szCs w:val="28"/>
              </w:rPr>
              <w:t>固定办公面积（平米）</w:t>
            </w:r>
          </w:p>
        </w:tc>
        <w:tc>
          <w:tcPr>
            <w:tcW w:w="2552" w:type="dxa"/>
            <w:gridSpan w:val="2"/>
            <w:tcBorders>
              <w:top w:val="single" w:color="auto" w:sz="4" w:space="0"/>
              <w:left w:val="single" w:color="auto" w:sz="4" w:space="0"/>
              <w:bottom w:val="single" w:color="auto" w:sz="4" w:space="0"/>
              <w:right w:val="single" w:color="auto" w:sz="4" w:space="0"/>
            </w:tcBorders>
            <w:vAlign w:val="center"/>
          </w:tcPr>
          <w:p w14:paraId="60AB415C">
            <w:pPr>
              <w:spacing w:line="440" w:lineRule="exact"/>
              <w:jc w:val="center"/>
              <w:rPr>
                <w:rFonts w:ascii="仿宋" w:hAnsi="仿宋" w:eastAsia="仿宋"/>
                <w:sz w:val="28"/>
                <w:szCs w:val="28"/>
              </w:rPr>
            </w:pPr>
          </w:p>
        </w:tc>
      </w:tr>
      <w:tr w14:paraId="4D68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4D107BDA">
            <w:pPr>
              <w:spacing w:line="440" w:lineRule="exact"/>
              <w:jc w:val="center"/>
              <w:rPr>
                <w:rFonts w:ascii="仿宋" w:hAnsi="仿宋" w:eastAsia="仿宋"/>
                <w:sz w:val="28"/>
                <w:szCs w:val="28"/>
              </w:rPr>
            </w:pPr>
            <w:r>
              <w:rPr>
                <w:rFonts w:hint="eastAsia" w:ascii="仿宋" w:hAnsi="仿宋" w:eastAsia="仿宋"/>
                <w:sz w:val="28"/>
                <w:szCs w:val="28"/>
              </w:rPr>
              <w:t>注册情况</w:t>
            </w: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304490BC">
            <w:pPr>
              <w:spacing w:line="440" w:lineRule="exact"/>
              <w:jc w:val="center"/>
              <w:rPr>
                <w:rFonts w:ascii="仿宋" w:hAnsi="仿宋" w:eastAsia="仿宋"/>
                <w:sz w:val="28"/>
                <w:szCs w:val="28"/>
              </w:rPr>
            </w:pPr>
            <w:r>
              <w:rPr>
                <w:rFonts w:hint="eastAsia" w:ascii="仿宋" w:hAnsi="仿宋" w:eastAsia="仿宋"/>
                <w:sz w:val="28"/>
                <w:szCs w:val="28"/>
              </w:rPr>
              <w:t>工商注册号</w:t>
            </w:r>
          </w:p>
        </w:tc>
        <w:tc>
          <w:tcPr>
            <w:tcW w:w="6477" w:type="dxa"/>
            <w:gridSpan w:val="7"/>
            <w:tcBorders>
              <w:top w:val="single" w:color="auto" w:sz="4" w:space="0"/>
              <w:left w:val="single" w:color="auto" w:sz="4" w:space="0"/>
              <w:bottom w:val="single" w:color="auto" w:sz="4" w:space="0"/>
              <w:right w:val="single" w:color="auto" w:sz="4" w:space="0"/>
            </w:tcBorders>
            <w:vAlign w:val="center"/>
          </w:tcPr>
          <w:p w14:paraId="57C96FB4">
            <w:pPr>
              <w:spacing w:line="440" w:lineRule="exact"/>
              <w:jc w:val="center"/>
              <w:rPr>
                <w:rFonts w:ascii="仿宋" w:hAnsi="仿宋" w:eastAsia="仿宋"/>
                <w:sz w:val="28"/>
                <w:szCs w:val="28"/>
              </w:rPr>
            </w:pPr>
          </w:p>
        </w:tc>
      </w:tr>
      <w:tr w14:paraId="6829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6979109A">
            <w:pPr>
              <w:widowControl/>
              <w:jc w:val="left"/>
              <w:rPr>
                <w:rFonts w:ascii="仿宋" w:hAnsi="仿宋" w:eastAsia="仿宋"/>
                <w:sz w:val="28"/>
                <w:szCs w:val="28"/>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08ECA8E6">
            <w:pPr>
              <w:spacing w:line="440" w:lineRule="exact"/>
              <w:jc w:val="center"/>
              <w:rPr>
                <w:rFonts w:ascii="仿宋" w:hAnsi="仿宋" w:eastAsia="仿宋"/>
                <w:sz w:val="28"/>
                <w:szCs w:val="28"/>
              </w:rPr>
            </w:pPr>
            <w:r>
              <w:rPr>
                <w:rFonts w:hint="eastAsia" w:ascii="仿宋" w:hAnsi="仿宋" w:eastAsia="仿宋"/>
                <w:sz w:val="28"/>
                <w:szCs w:val="28"/>
              </w:rPr>
              <w:t>注册资本（万元）</w:t>
            </w:r>
          </w:p>
        </w:tc>
        <w:tc>
          <w:tcPr>
            <w:tcW w:w="6477" w:type="dxa"/>
            <w:gridSpan w:val="7"/>
            <w:tcBorders>
              <w:top w:val="single" w:color="auto" w:sz="4" w:space="0"/>
              <w:left w:val="single" w:color="auto" w:sz="4" w:space="0"/>
              <w:bottom w:val="single" w:color="auto" w:sz="4" w:space="0"/>
              <w:right w:val="single" w:color="auto" w:sz="4" w:space="0"/>
            </w:tcBorders>
            <w:vAlign w:val="center"/>
          </w:tcPr>
          <w:p w14:paraId="64888D7D">
            <w:pPr>
              <w:spacing w:line="440" w:lineRule="exact"/>
              <w:jc w:val="center"/>
              <w:rPr>
                <w:rFonts w:ascii="仿宋" w:hAnsi="仿宋" w:eastAsia="仿宋"/>
                <w:sz w:val="28"/>
                <w:szCs w:val="28"/>
              </w:rPr>
            </w:pPr>
          </w:p>
        </w:tc>
      </w:tr>
      <w:tr w14:paraId="3B86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2A21D74E">
            <w:pPr>
              <w:widowControl/>
              <w:jc w:val="left"/>
              <w:rPr>
                <w:rFonts w:ascii="仿宋" w:hAnsi="仿宋" w:eastAsia="仿宋"/>
                <w:sz w:val="28"/>
                <w:szCs w:val="28"/>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29DDE4B3">
            <w:pPr>
              <w:spacing w:line="440" w:lineRule="exact"/>
              <w:jc w:val="center"/>
              <w:rPr>
                <w:rFonts w:ascii="仿宋" w:hAnsi="仿宋" w:eastAsia="仿宋"/>
                <w:sz w:val="28"/>
                <w:szCs w:val="28"/>
              </w:rPr>
            </w:pPr>
            <w:r>
              <w:rPr>
                <w:rFonts w:hint="eastAsia" w:ascii="仿宋" w:hAnsi="仿宋" w:eastAsia="仿宋"/>
                <w:sz w:val="28"/>
                <w:szCs w:val="28"/>
              </w:rPr>
              <w:t>法定代表人</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0B8CDF5E">
            <w:pPr>
              <w:spacing w:line="440" w:lineRule="exact"/>
              <w:jc w:val="center"/>
              <w:rPr>
                <w:rFonts w:ascii="仿宋" w:hAnsi="仿宋" w:eastAsia="仿宋"/>
                <w:sz w:val="28"/>
                <w:szCs w:val="28"/>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5F94C9D9">
            <w:pPr>
              <w:spacing w:line="440" w:lineRule="exact"/>
              <w:jc w:val="center"/>
              <w:rPr>
                <w:rFonts w:ascii="仿宋" w:hAnsi="仿宋" w:eastAsia="仿宋"/>
                <w:sz w:val="28"/>
                <w:szCs w:val="28"/>
              </w:rPr>
            </w:pPr>
            <w:r>
              <w:rPr>
                <w:rFonts w:hint="eastAsia" w:ascii="仿宋" w:hAnsi="仿宋" w:eastAsia="仿宋"/>
                <w:sz w:val="28"/>
                <w:szCs w:val="28"/>
              </w:rPr>
              <w:t>单位类型</w:t>
            </w:r>
          </w:p>
        </w:tc>
        <w:tc>
          <w:tcPr>
            <w:tcW w:w="2598" w:type="dxa"/>
            <w:gridSpan w:val="3"/>
            <w:tcBorders>
              <w:top w:val="single" w:color="auto" w:sz="4" w:space="0"/>
              <w:left w:val="single" w:color="auto" w:sz="4" w:space="0"/>
              <w:bottom w:val="single" w:color="auto" w:sz="4" w:space="0"/>
              <w:right w:val="single" w:color="auto" w:sz="4" w:space="0"/>
            </w:tcBorders>
            <w:vAlign w:val="center"/>
          </w:tcPr>
          <w:p w14:paraId="193FB411">
            <w:pPr>
              <w:spacing w:line="440" w:lineRule="exact"/>
              <w:jc w:val="center"/>
              <w:rPr>
                <w:rFonts w:ascii="仿宋" w:hAnsi="仿宋" w:eastAsia="仿宋"/>
                <w:sz w:val="28"/>
                <w:szCs w:val="28"/>
              </w:rPr>
            </w:pPr>
          </w:p>
        </w:tc>
      </w:tr>
      <w:tr w14:paraId="2A2E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2FEC4DEA">
            <w:pPr>
              <w:widowControl/>
              <w:jc w:val="left"/>
              <w:rPr>
                <w:rFonts w:ascii="仿宋" w:hAnsi="仿宋" w:eastAsia="仿宋"/>
                <w:sz w:val="28"/>
                <w:szCs w:val="28"/>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116E5547">
            <w:pPr>
              <w:spacing w:line="440" w:lineRule="exact"/>
              <w:jc w:val="center"/>
              <w:rPr>
                <w:rFonts w:ascii="仿宋" w:hAnsi="仿宋" w:eastAsia="仿宋"/>
                <w:sz w:val="28"/>
                <w:szCs w:val="28"/>
              </w:rPr>
            </w:pPr>
            <w:r>
              <w:rPr>
                <w:rFonts w:hint="eastAsia" w:ascii="仿宋" w:hAnsi="仿宋" w:eastAsia="仿宋"/>
                <w:sz w:val="28"/>
                <w:szCs w:val="28"/>
              </w:rPr>
              <w:t>成立时间</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3CE43660">
            <w:pPr>
              <w:spacing w:line="440" w:lineRule="exact"/>
              <w:jc w:val="center"/>
              <w:rPr>
                <w:rFonts w:ascii="仿宋" w:hAnsi="仿宋" w:eastAsia="仿宋"/>
                <w:sz w:val="28"/>
                <w:szCs w:val="28"/>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005EBBCA">
            <w:pPr>
              <w:spacing w:line="440" w:lineRule="exact"/>
              <w:jc w:val="center"/>
              <w:rPr>
                <w:rFonts w:ascii="仿宋" w:hAnsi="仿宋" w:eastAsia="仿宋"/>
                <w:sz w:val="28"/>
                <w:szCs w:val="28"/>
              </w:rPr>
            </w:pPr>
            <w:r>
              <w:rPr>
                <w:rFonts w:hint="eastAsia" w:ascii="仿宋" w:hAnsi="仿宋" w:eastAsia="仿宋"/>
                <w:sz w:val="28"/>
                <w:szCs w:val="28"/>
              </w:rPr>
              <w:t>营业期限</w:t>
            </w:r>
          </w:p>
        </w:tc>
        <w:tc>
          <w:tcPr>
            <w:tcW w:w="2598" w:type="dxa"/>
            <w:gridSpan w:val="3"/>
            <w:tcBorders>
              <w:top w:val="single" w:color="auto" w:sz="4" w:space="0"/>
              <w:left w:val="single" w:color="auto" w:sz="4" w:space="0"/>
              <w:bottom w:val="single" w:color="auto" w:sz="4" w:space="0"/>
              <w:right w:val="single" w:color="auto" w:sz="4" w:space="0"/>
            </w:tcBorders>
            <w:vAlign w:val="center"/>
          </w:tcPr>
          <w:p w14:paraId="61543DAF">
            <w:pPr>
              <w:spacing w:line="440" w:lineRule="exact"/>
              <w:jc w:val="center"/>
              <w:rPr>
                <w:rFonts w:ascii="仿宋" w:hAnsi="仿宋" w:eastAsia="仿宋"/>
                <w:sz w:val="28"/>
                <w:szCs w:val="28"/>
              </w:rPr>
            </w:pPr>
          </w:p>
        </w:tc>
      </w:tr>
      <w:tr w14:paraId="112E9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F13C0A8">
            <w:pPr>
              <w:widowControl/>
              <w:jc w:val="left"/>
              <w:rPr>
                <w:rFonts w:ascii="仿宋" w:hAnsi="仿宋" w:eastAsia="仿宋"/>
                <w:sz w:val="28"/>
                <w:szCs w:val="28"/>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04B9EC53">
            <w:pPr>
              <w:spacing w:line="440" w:lineRule="exact"/>
              <w:jc w:val="center"/>
              <w:rPr>
                <w:rFonts w:ascii="仿宋" w:hAnsi="仿宋" w:eastAsia="仿宋"/>
                <w:sz w:val="28"/>
                <w:szCs w:val="28"/>
              </w:rPr>
            </w:pPr>
            <w:r>
              <w:rPr>
                <w:rFonts w:hint="eastAsia" w:ascii="仿宋" w:hAnsi="仿宋" w:eastAsia="仿宋"/>
                <w:sz w:val="28"/>
                <w:szCs w:val="28"/>
              </w:rPr>
              <w:t>经营范围</w:t>
            </w:r>
          </w:p>
        </w:tc>
        <w:tc>
          <w:tcPr>
            <w:tcW w:w="6477" w:type="dxa"/>
            <w:gridSpan w:val="7"/>
            <w:tcBorders>
              <w:top w:val="single" w:color="auto" w:sz="4" w:space="0"/>
              <w:left w:val="single" w:color="auto" w:sz="4" w:space="0"/>
              <w:bottom w:val="single" w:color="auto" w:sz="4" w:space="0"/>
              <w:right w:val="single" w:color="auto" w:sz="4" w:space="0"/>
            </w:tcBorders>
            <w:vAlign w:val="center"/>
          </w:tcPr>
          <w:p w14:paraId="648064EB">
            <w:pPr>
              <w:spacing w:line="440" w:lineRule="exact"/>
              <w:jc w:val="center"/>
              <w:rPr>
                <w:rFonts w:ascii="仿宋" w:hAnsi="仿宋" w:eastAsia="仿宋"/>
                <w:sz w:val="28"/>
                <w:szCs w:val="28"/>
              </w:rPr>
            </w:pPr>
          </w:p>
        </w:tc>
      </w:tr>
      <w:tr w14:paraId="1BC3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9258" w:type="dxa"/>
            <w:gridSpan w:val="10"/>
            <w:tcBorders>
              <w:top w:val="single" w:color="auto" w:sz="4" w:space="0"/>
              <w:left w:val="single" w:color="auto" w:sz="4" w:space="0"/>
              <w:bottom w:val="single" w:color="auto" w:sz="4" w:space="0"/>
              <w:right w:val="single" w:color="auto" w:sz="4" w:space="0"/>
            </w:tcBorders>
            <w:vAlign w:val="center"/>
          </w:tcPr>
          <w:p w14:paraId="3E334C05">
            <w:pPr>
              <w:spacing w:line="440" w:lineRule="exact"/>
              <w:jc w:val="center"/>
              <w:rPr>
                <w:rFonts w:ascii="仿宋" w:hAnsi="仿宋" w:eastAsia="仿宋"/>
                <w:sz w:val="28"/>
                <w:szCs w:val="28"/>
              </w:rPr>
            </w:pPr>
            <w:r>
              <w:rPr>
                <w:rFonts w:hint="eastAsia" w:ascii="仿宋" w:hAnsi="仿宋" w:eastAsia="仿宋"/>
                <w:sz w:val="28"/>
                <w:szCs w:val="28"/>
              </w:rPr>
              <w:t>投标人情况简介</w:t>
            </w:r>
          </w:p>
        </w:tc>
      </w:tr>
      <w:tr w14:paraId="63354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tcBorders>
              <w:top w:val="single" w:color="auto" w:sz="4" w:space="0"/>
              <w:left w:val="single" w:color="auto" w:sz="4" w:space="0"/>
              <w:bottom w:val="single" w:color="auto" w:sz="4" w:space="0"/>
              <w:right w:val="single" w:color="auto" w:sz="4" w:space="0"/>
            </w:tcBorders>
          </w:tcPr>
          <w:p w14:paraId="45E5AB2D">
            <w:pPr>
              <w:spacing w:line="440" w:lineRule="exact"/>
              <w:rPr>
                <w:rFonts w:ascii="仿宋" w:hAnsi="仿宋" w:eastAsia="仿宋"/>
                <w:sz w:val="28"/>
                <w:szCs w:val="28"/>
              </w:rPr>
            </w:pPr>
          </w:p>
        </w:tc>
      </w:tr>
    </w:tbl>
    <w:p w14:paraId="19FEBA18">
      <w:pPr>
        <w:jc w:val="center"/>
        <w:rPr>
          <w:rFonts w:ascii="仿宋" w:hAnsi="仿宋" w:eastAsia="仿宋"/>
          <w:b/>
          <w:sz w:val="44"/>
          <w:szCs w:val="44"/>
        </w:rPr>
      </w:pPr>
    </w:p>
    <w:p w14:paraId="7C9CB6B9">
      <w:pPr>
        <w:ind w:leftChars="-95" w:hanging="199" w:hangingChars="55"/>
        <w:jc w:val="center"/>
        <w:rPr>
          <w:rFonts w:ascii="仿宋" w:hAnsi="仿宋" w:eastAsia="仿宋" w:cs="仿宋"/>
          <w:b/>
          <w:sz w:val="36"/>
          <w:szCs w:val="36"/>
        </w:rPr>
      </w:pPr>
    </w:p>
    <w:p w14:paraId="15DC477C">
      <w:pPr>
        <w:ind w:left="-45" w:leftChars="-95" w:hanging="154" w:hangingChars="55"/>
        <w:jc w:val="center"/>
        <w:rPr>
          <w:rFonts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投标人(盖章)：</w:t>
      </w:r>
    </w:p>
    <w:p w14:paraId="14B45F0A">
      <w:pPr>
        <w:wordWrap w:val="0"/>
        <w:spacing w:line="560" w:lineRule="exact"/>
        <w:ind w:right="320"/>
        <w:jc w:val="right"/>
        <w:rPr>
          <w:rFonts w:ascii="仿宋" w:hAnsi="仿宋" w:eastAsia="仿宋" w:cs="仿宋"/>
          <w:b/>
          <w:bCs/>
          <w:sz w:val="28"/>
          <w:szCs w:val="28"/>
        </w:rPr>
      </w:pPr>
      <w:r>
        <w:rPr>
          <w:rFonts w:hint="eastAsia" w:ascii="仿宋" w:hAnsi="仿宋" w:eastAsia="仿宋" w:cs="仿宋"/>
          <w:bCs/>
          <w:kern w:val="0"/>
          <w:sz w:val="28"/>
          <w:szCs w:val="28"/>
        </w:rPr>
        <w:t>法定代表人签章：</w:t>
      </w:r>
    </w:p>
    <w:p w14:paraId="23F5B5C3">
      <w:pPr>
        <w:rPr>
          <w:rFonts w:ascii="仿宋" w:hAnsi="仿宋" w:eastAsia="仿宋" w:cs="仿宋"/>
          <w:spacing w:val="14"/>
          <w:kern w:val="0"/>
          <w:sz w:val="28"/>
          <w:szCs w:val="28"/>
        </w:rPr>
      </w:pPr>
      <w:r>
        <w:rPr>
          <w:rFonts w:hint="eastAsia" w:ascii="仿宋" w:hAnsi="仿宋" w:eastAsia="仿宋" w:cs="仿宋"/>
          <w:sz w:val="28"/>
          <w:szCs w:val="28"/>
        </w:rPr>
        <w:br w:type="page"/>
      </w:r>
    </w:p>
    <w:p w14:paraId="347A0E9A">
      <w:pPr>
        <w:jc w:val="center"/>
        <w:rPr>
          <w:rFonts w:ascii="仿宋" w:hAnsi="仿宋" w:eastAsia="仿宋"/>
          <w:b/>
          <w:bCs/>
          <w:sz w:val="44"/>
          <w:szCs w:val="32"/>
        </w:rPr>
      </w:pPr>
      <w:r>
        <w:rPr>
          <w:rFonts w:hint="eastAsia" w:ascii="仿宋" w:hAnsi="仿宋" w:eastAsia="仿宋"/>
          <w:b/>
          <w:sz w:val="44"/>
          <w:szCs w:val="44"/>
        </w:rPr>
        <w:t>技术文件</w:t>
      </w:r>
    </w:p>
    <w:p w14:paraId="13FC5197">
      <w:pPr>
        <w:pStyle w:val="413"/>
        <w:ind w:firstLine="600"/>
        <w:rPr>
          <w:rFonts w:ascii="仿宋" w:hAnsi="仿宋" w:eastAsia="仿宋"/>
          <w:sz w:val="30"/>
          <w:szCs w:val="30"/>
        </w:rPr>
      </w:pPr>
    </w:p>
    <w:p w14:paraId="3A6DBA4F">
      <w:pPr>
        <w:pStyle w:val="413"/>
        <w:ind w:firstLine="600"/>
        <w:rPr>
          <w:rFonts w:ascii="仿宋" w:hAnsi="仿宋" w:eastAsia="仿宋"/>
          <w:sz w:val="30"/>
          <w:szCs w:val="30"/>
        </w:rPr>
      </w:pPr>
    </w:p>
    <w:p w14:paraId="3D395D0B">
      <w:pPr>
        <w:pStyle w:val="413"/>
        <w:ind w:firstLine="600"/>
        <w:rPr>
          <w:rFonts w:ascii="仿宋" w:hAnsi="仿宋" w:eastAsia="仿宋"/>
          <w:sz w:val="30"/>
          <w:szCs w:val="30"/>
        </w:rPr>
      </w:pPr>
    </w:p>
    <w:p w14:paraId="200A1742">
      <w:pPr>
        <w:pStyle w:val="413"/>
        <w:ind w:firstLine="600"/>
        <w:rPr>
          <w:rFonts w:ascii="仿宋" w:hAnsi="仿宋" w:eastAsia="仿宋"/>
          <w:sz w:val="30"/>
          <w:szCs w:val="30"/>
        </w:rPr>
      </w:pPr>
    </w:p>
    <w:p w14:paraId="0CEB30C8">
      <w:pPr>
        <w:pStyle w:val="413"/>
        <w:ind w:firstLine="600"/>
        <w:rPr>
          <w:rFonts w:ascii="仿宋" w:hAnsi="仿宋" w:eastAsia="仿宋"/>
          <w:sz w:val="30"/>
          <w:szCs w:val="30"/>
        </w:rPr>
      </w:pPr>
    </w:p>
    <w:p w14:paraId="0BB5AD01">
      <w:pPr>
        <w:pStyle w:val="413"/>
        <w:ind w:firstLine="600"/>
        <w:rPr>
          <w:rFonts w:ascii="仿宋" w:hAnsi="仿宋" w:eastAsia="仿宋"/>
          <w:sz w:val="30"/>
          <w:szCs w:val="30"/>
        </w:rPr>
      </w:pPr>
    </w:p>
    <w:p w14:paraId="7DABE4FB">
      <w:pPr>
        <w:pStyle w:val="413"/>
        <w:ind w:firstLine="600"/>
        <w:rPr>
          <w:rFonts w:ascii="仿宋" w:hAnsi="仿宋" w:eastAsia="仿宋"/>
          <w:sz w:val="30"/>
          <w:szCs w:val="30"/>
        </w:rPr>
      </w:pPr>
    </w:p>
    <w:p w14:paraId="5352B1CF">
      <w:pPr>
        <w:pStyle w:val="413"/>
        <w:ind w:firstLine="600"/>
        <w:rPr>
          <w:rFonts w:ascii="仿宋" w:hAnsi="仿宋" w:eastAsia="仿宋"/>
          <w:sz w:val="30"/>
          <w:szCs w:val="30"/>
        </w:rPr>
      </w:pPr>
    </w:p>
    <w:p w14:paraId="2026F388">
      <w:pPr>
        <w:pStyle w:val="413"/>
        <w:ind w:firstLine="600"/>
        <w:rPr>
          <w:rFonts w:ascii="仿宋" w:hAnsi="仿宋" w:eastAsia="仿宋"/>
          <w:sz w:val="30"/>
          <w:szCs w:val="30"/>
        </w:rPr>
      </w:pPr>
    </w:p>
    <w:p w14:paraId="635BCF9A">
      <w:pPr>
        <w:pStyle w:val="413"/>
        <w:ind w:firstLine="600"/>
        <w:rPr>
          <w:rFonts w:ascii="仿宋" w:hAnsi="仿宋" w:eastAsia="仿宋"/>
          <w:sz w:val="30"/>
          <w:szCs w:val="30"/>
        </w:rPr>
      </w:pPr>
    </w:p>
    <w:p w14:paraId="452A7910">
      <w:pPr>
        <w:pStyle w:val="413"/>
        <w:ind w:firstLine="600"/>
        <w:rPr>
          <w:rFonts w:ascii="仿宋" w:hAnsi="仿宋" w:eastAsia="仿宋"/>
          <w:sz w:val="30"/>
          <w:szCs w:val="30"/>
        </w:rPr>
      </w:pPr>
    </w:p>
    <w:p w14:paraId="4293906E">
      <w:pPr>
        <w:pStyle w:val="413"/>
        <w:ind w:firstLine="600"/>
        <w:rPr>
          <w:rFonts w:ascii="仿宋" w:hAnsi="仿宋" w:eastAsia="仿宋"/>
          <w:sz w:val="30"/>
          <w:szCs w:val="30"/>
        </w:rPr>
      </w:pPr>
    </w:p>
    <w:p w14:paraId="074C1B15">
      <w:pPr>
        <w:pStyle w:val="413"/>
        <w:ind w:firstLine="600"/>
        <w:rPr>
          <w:rFonts w:ascii="仿宋" w:hAnsi="仿宋" w:eastAsia="仿宋"/>
          <w:sz w:val="30"/>
          <w:szCs w:val="30"/>
        </w:rPr>
      </w:pPr>
    </w:p>
    <w:p w14:paraId="206D7B31">
      <w:pPr>
        <w:pStyle w:val="413"/>
        <w:ind w:firstLine="600"/>
        <w:rPr>
          <w:rFonts w:ascii="仿宋" w:hAnsi="仿宋" w:eastAsia="仿宋"/>
          <w:sz w:val="30"/>
          <w:szCs w:val="30"/>
        </w:rPr>
      </w:pPr>
    </w:p>
    <w:p w14:paraId="0196D32E">
      <w:pPr>
        <w:pStyle w:val="413"/>
        <w:ind w:firstLine="600"/>
        <w:rPr>
          <w:rFonts w:ascii="仿宋" w:hAnsi="仿宋" w:eastAsia="仿宋"/>
          <w:sz w:val="30"/>
          <w:szCs w:val="30"/>
        </w:rPr>
      </w:pPr>
    </w:p>
    <w:p w14:paraId="36D44CEB">
      <w:pPr>
        <w:pStyle w:val="413"/>
        <w:ind w:firstLine="600"/>
        <w:rPr>
          <w:rFonts w:ascii="仿宋" w:hAnsi="仿宋" w:eastAsia="仿宋"/>
          <w:sz w:val="30"/>
          <w:szCs w:val="30"/>
        </w:rPr>
      </w:pPr>
    </w:p>
    <w:p w14:paraId="2F196F56">
      <w:pPr>
        <w:pStyle w:val="413"/>
        <w:ind w:firstLine="600"/>
        <w:rPr>
          <w:rFonts w:ascii="仿宋" w:hAnsi="仿宋" w:eastAsia="仿宋"/>
          <w:sz w:val="30"/>
          <w:szCs w:val="30"/>
        </w:rPr>
      </w:pPr>
    </w:p>
    <w:p w14:paraId="662EB207">
      <w:pPr>
        <w:pStyle w:val="413"/>
        <w:ind w:firstLine="600"/>
        <w:rPr>
          <w:rFonts w:ascii="仿宋" w:hAnsi="仿宋" w:eastAsia="仿宋"/>
          <w:sz w:val="30"/>
          <w:szCs w:val="30"/>
        </w:rPr>
      </w:pPr>
    </w:p>
    <w:p w14:paraId="52EBDD98">
      <w:pPr>
        <w:pStyle w:val="413"/>
        <w:ind w:firstLine="600"/>
        <w:rPr>
          <w:rFonts w:ascii="仿宋" w:hAnsi="仿宋" w:eastAsia="仿宋"/>
          <w:sz w:val="30"/>
          <w:szCs w:val="30"/>
        </w:rPr>
      </w:pPr>
    </w:p>
    <w:p w14:paraId="2A317888">
      <w:pPr>
        <w:pStyle w:val="413"/>
        <w:ind w:firstLine="600"/>
        <w:rPr>
          <w:rFonts w:ascii="仿宋" w:hAnsi="仿宋" w:eastAsia="仿宋"/>
          <w:sz w:val="30"/>
          <w:szCs w:val="30"/>
        </w:rPr>
      </w:pPr>
    </w:p>
    <w:p w14:paraId="450554D9">
      <w:pPr>
        <w:pStyle w:val="413"/>
        <w:ind w:firstLine="600"/>
        <w:rPr>
          <w:rFonts w:ascii="仿宋" w:hAnsi="仿宋" w:eastAsia="仿宋"/>
          <w:sz w:val="30"/>
          <w:szCs w:val="30"/>
        </w:rPr>
      </w:pPr>
    </w:p>
    <w:p w14:paraId="15D5031D">
      <w:pPr>
        <w:pStyle w:val="413"/>
        <w:ind w:firstLine="600"/>
        <w:rPr>
          <w:rFonts w:ascii="仿宋" w:hAnsi="仿宋" w:eastAsia="仿宋"/>
          <w:sz w:val="30"/>
          <w:szCs w:val="30"/>
        </w:rPr>
      </w:pPr>
    </w:p>
    <w:p w14:paraId="79B8F7E6">
      <w:pPr>
        <w:pStyle w:val="413"/>
        <w:ind w:firstLine="600"/>
        <w:rPr>
          <w:rFonts w:ascii="仿宋" w:hAnsi="仿宋" w:eastAsia="仿宋"/>
          <w:sz w:val="30"/>
          <w:szCs w:val="30"/>
        </w:rPr>
      </w:pPr>
    </w:p>
    <w:p w14:paraId="01E5A2EC">
      <w:pPr>
        <w:pStyle w:val="413"/>
        <w:ind w:firstLine="600"/>
        <w:rPr>
          <w:rFonts w:ascii="仿宋" w:hAnsi="仿宋" w:eastAsia="仿宋"/>
          <w:sz w:val="30"/>
          <w:szCs w:val="30"/>
        </w:rPr>
      </w:pPr>
    </w:p>
    <w:p w14:paraId="0C6094AE">
      <w:pPr>
        <w:pStyle w:val="24"/>
        <w:spacing w:line="520" w:lineRule="exact"/>
        <w:jc w:val="center"/>
        <w:rPr>
          <w:rFonts w:hint="eastAsia" w:ascii="黑体" w:hAnsi="黑体" w:eastAsia="黑体"/>
          <w:sz w:val="44"/>
          <w:szCs w:val="44"/>
          <w:lang w:eastAsia="zh-CN"/>
        </w:rPr>
      </w:pPr>
      <w:r>
        <w:rPr>
          <w:rFonts w:hint="eastAsia" w:ascii="黑体" w:hAnsi="黑体" w:eastAsia="黑体"/>
          <w:sz w:val="44"/>
          <w:szCs w:val="44"/>
        </w:rPr>
        <w:t>售后服务</w:t>
      </w:r>
      <w:r>
        <w:rPr>
          <w:rFonts w:hint="eastAsia" w:ascii="黑体" w:hAnsi="黑体" w:eastAsia="黑体"/>
          <w:sz w:val="44"/>
          <w:szCs w:val="44"/>
          <w:lang w:eastAsia="zh-CN"/>
        </w:rPr>
        <w:t>承诺</w:t>
      </w:r>
    </w:p>
    <w:p w14:paraId="75C619EC">
      <w:pPr>
        <w:pStyle w:val="24"/>
        <w:spacing w:line="520" w:lineRule="exact"/>
        <w:jc w:val="center"/>
        <w:rPr>
          <w:rFonts w:ascii="黑体" w:hAnsi="黑体" w:eastAsia="黑体"/>
          <w:sz w:val="44"/>
          <w:szCs w:val="44"/>
        </w:rPr>
      </w:pPr>
    </w:p>
    <w:p w14:paraId="6BECE143">
      <w:pPr>
        <w:pStyle w:val="24"/>
        <w:spacing w:line="520" w:lineRule="exact"/>
        <w:jc w:val="center"/>
        <w:rPr>
          <w:rFonts w:ascii="黑体" w:hAnsi="黑体" w:eastAsia="黑体"/>
          <w:sz w:val="44"/>
          <w:szCs w:val="44"/>
        </w:rPr>
      </w:pPr>
    </w:p>
    <w:p w14:paraId="1017AEC5">
      <w:pPr>
        <w:pStyle w:val="24"/>
        <w:spacing w:line="520" w:lineRule="exact"/>
        <w:jc w:val="center"/>
        <w:rPr>
          <w:rFonts w:ascii="黑体" w:hAnsi="黑体" w:eastAsia="黑体"/>
          <w:sz w:val="44"/>
          <w:szCs w:val="44"/>
        </w:rPr>
      </w:pPr>
    </w:p>
    <w:p w14:paraId="20FF2D38">
      <w:pPr>
        <w:pStyle w:val="24"/>
        <w:spacing w:line="520" w:lineRule="exact"/>
        <w:jc w:val="center"/>
        <w:rPr>
          <w:rFonts w:ascii="黑体" w:hAnsi="黑体" w:eastAsia="黑体"/>
          <w:sz w:val="44"/>
          <w:szCs w:val="44"/>
        </w:rPr>
      </w:pPr>
    </w:p>
    <w:p w14:paraId="0F035432">
      <w:pPr>
        <w:pStyle w:val="24"/>
        <w:spacing w:line="520" w:lineRule="exact"/>
        <w:jc w:val="center"/>
        <w:rPr>
          <w:rFonts w:ascii="黑体" w:hAnsi="黑体" w:eastAsia="黑体"/>
          <w:sz w:val="44"/>
          <w:szCs w:val="44"/>
        </w:rPr>
      </w:pPr>
    </w:p>
    <w:p w14:paraId="7130E261">
      <w:pPr>
        <w:pStyle w:val="24"/>
        <w:spacing w:line="520" w:lineRule="exact"/>
        <w:jc w:val="center"/>
        <w:rPr>
          <w:rFonts w:ascii="黑体" w:hAnsi="黑体" w:eastAsia="黑体"/>
          <w:sz w:val="44"/>
          <w:szCs w:val="44"/>
        </w:rPr>
      </w:pPr>
    </w:p>
    <w:p w14:paraId="511EB68F">
      <w:pPr>
        <w:pStyle w:val="24"/>
        <w:spacing w:line="520" w:lineRule="exact"/>
        <w:jc w:val="center"/>
        <w:rPr>
          <w:rFonts w:ascii="黑体" w:hAnsi="黑体" w:eastAsia="黑体"/>
          <w:sz w:val="44"/>
          <w:szCs w:val="44"/>
        </w:rPr>
      </w:pPr>
    </w:p>
    <w:p w14:paraId="5042E300">
      <w:pPr>
        <w:pStyle w:val="24"/>
        <w:spacing w:line="520" w:lineRule="exact"/>
        <w:jc w:val="center"/>
        <w:rPr>
          <w:rFonts w:ascii="黑体" w:hAnsi="黑体" w:eastAsia="黑体"/>
          <w:sz w:val="44"/>
          <w:szCs w:val="44"/>
        </w:rPr>
      </w:pPr>
    </w:p>
    <w:p w14:paraId="5E5DB134">
      <w:pPr>
        <w:pStyle w:val="24"/>
        <w:spacing w:line="520" w:lineRule="exact"/>
        <w:jc w:val="center"/>
        <w:rPr>
          <w:rFonts w:ascii="黑体" w:hAnsi="黑体" w:eastAsia="黑体"/>
          <w:sz w:val="44"/>
          <w:szCs w:val="44"/>
        </w:rPr>
      </w:pPr>
    </w:p>
    <w:p w14:paraId="69A5629B">
      <w:pPr>
        <w:pStyle w:val="24"/>
        <w:spacing w:line="520" w:lineRule="exact"/>
        <w:jc w:val="center"/>
        <w:rPr>
          <w:rFonts w:ascii="黑体" w:hAnsi="黑体" w:eastAsia="黑体"/>
          <w:sz w:val="44"/>
          <w:szCs w:val="44"/>
        </w:rPr>
      </w:pPr>
    </w:p>
    <w:p w14:paraId="7655AEDF">
      <w:pPr>
        <w:pStyle w:val="24"/>
        <w:spacing w:line="520" w:lineRule="exact"/>
        <w:jc w:val="center"/>
        <w:rPr>
          <w:rFonts w:ascii="黑体" w:hAnsi="黑体" w:eastAsia="黑体"/>
          <w:sz w:val="44"/>
          <w:szCs w:val="44"/>
        </w:rPr>
      </w:pPr>
    </w:p>
    <w:p w14:paraId="3BA13CE0">
      <w:pPr>
        <w:pStyle w:val="24"/>
        <w:spacing w:line="520" w:lineRule="exact"/>
        <w:jc w:val="center"/>
        <w:rPr>
          <w:rFonts w:ascii="黑体" w:hAnsi="黑体" w:eastAsia="黑体"/>
          <w:sz w:val="44"/>
          <w:szCs w:val="44"/>
        </w:rPr>
      </w:pPr>
    </w:p>
    <w:p w14:paraId="6DFF3928">
      <w:pPr>
        <w:pStyle w:val="24"/>
        <w:spacing w:line="520" w:lineRule="exact"/>
        <w:jc w:val="center"/>
        <w:rPr>
          <w:rFonts w:ascii="黑体" w:hAnsi="黑体" w:eastAsia="黑体"/>
          <w:sz w:val="44"/>
          <w:szCs w:val="44"/>
        </w:rPr>
      </w:pPr>
    </w:p>
    <w:p w14:paraId="399D5FE5">
      <w:pPr>
        <w:pStyle w:val="24"/>
        <w:spacing w:line="520" w:lineRule="exact"/>
        <w:jc w:val="center"/>
        <w:rPr>
          <w:rFonts w:ascii="黑体" w:hAnsi="黑体" w:eastAsia="黑体"/>
          <w:sz w:val="44"/>
          <w:szCs w:val="44"/>
        </w:rPr>
      </w:pPr>
    </w:p>
    <w:p w14:paraId="61408F84">
      <w:pPr>
        <w:pStyle w:val="24"/>
        <w:spacing w:line="520" w:lineRule="exact"/>
        <w:jc w:val="center"/>
        <w:rPr>
          <w:rFonts w:ascii="黑体" w:hAnsi="黑体" w:eastAsia="黑体"/>
          <w:sz w:val="44"/>
          <w:szCs w:val="44"/>
        </w:rPr>
      </w:pPr>
    </w:p>
    <w:p w14:paraId="467DB6F2">
      <w:pPr>
        <w:pStyle w:val="24"/>
        <w:spacing w:line="520" w:lineRule="exact"/>
        <w:jc w:val="center"/>
        <w:rPr>
          <w:rFonts w:ascii="黑体" w:hAnsi="黑体" w:eastAsia="黑体"/>
          <w:sz w:val="44"/>
          <w:szCs w:val="44"/>
        </w:rPr>
      </w:pPr>
    </w:p>
    <w:p w14:paraId="5D9EDA7B">
      <w:pPr>
        <w:pStyle w:val="24"/>
        <w:spacing w:line="520" w:lineRule="exact"/>
        <w:jc w:val="center"/>
        <w:rPr>
          <w:rFonts w:ascii="黑体" w:hAnsi="黑体" w:eastAsia="黑体"/>
          <w:sz w:val="44"/>
          <w:szCs w:val="44"/>
        </w:rPr>
      </w:pPr>
    </w:p>
    <w:p w14:paraId="71FA668B">
      <w:pPr>
        <w:pStyle w:val="24"/>
        <w:spacing w:line="520" w:lineRule="exact"/>
        <w:jc w:val="center"/>
        <w:rPr>
          <w:rFonts w:ascii="黑体" w:hAnsi="黑体" w:eastAsia="黑体"/>
          <w:sz w:val="44"/>
          <w:szCs w:val="44"/>
        </w:rPr>
      </w:pPr>
    </w:p>
    <w:p w14:paraId="5E92C789">
      <w:pPr>
        <w:pStyle w:val="24"/>
        <w:spacing w:line="520" w:lineRule="exact"/>
        <w:jc w:val="center"/>
        <w:rPr>
          <w:rFonts w:ascii="黑体" w:hAnsi="黑体" w:eastAsia="黑体"/>
          <w:sz w:val="44"/>
          <w:szCs w:val="44"/>
        </w:rPr>
      </w:pPr>
    </w:p>
    <w:p w14:paraId="035378CB">
      <w:pPr>
        <w:pStyle w:val="24"/>
        <w:spacing w:line="520" w:lineRule="exact"/>
        <w:jc w:val="center"/>
        <w:rPr>
          <w:rFonts w:ascii="黑体" w:hAnsi="黑体" w:eastAsia="黑体"/>
          <w:sz w:val="44"/>
          <w:szCs w:val="44"/>
        </w:rPr>
      </w:pPr>
    </w:p>
    <w:p w14:paraId="0163EC47">
      <w:pPr>
        <w:pStyle w:val="24"/>
        <w:spacing w:line="520" w:lineRule="exact"/>
        <w:jc w:val="center"/>
        <w:rPr>
          <w:rFonts w:ascii="黑体" w:hAnsi="黑体" w:eastAsia="黑体"/>
          <w:sz w:val="44"/>
          <w:szCs w:val="44"/>
        </w:rPr>
      </w:pPr>
    </w:p>
    <w:p w14:paraId="0C4EFB85">
      <w:pPr>
        <w:pStyle w:val="24"/>
        <w:spacing w:line="520" w:lineRule="exact"/>
        <w:jc w:val="center"/>
        <w:rPr>
          <w:rFonts w:ascii="黑体" w:hAnsi="黑体" w:eastAsia="黑体"/>
          <w:sz w:val="44"/>
          <w:szCs w:val="44"/>
        </w:rPr>
      </w:pPr>
    </w:p>
    <w:p w14:paraId="69713303">
      <w:pPr>
        <w:pStyle w:val="24"/>
        <w:spacing w:line="520" w:lineRule="exact"/>
        <w:jc w:val="center"/>
        <w:rPr>
          <w:rFonts w:ascii="黑体" w:hAnsi="黑体" w:eastAsia="黑体"/>
          <w:sz w:val="44"/>
          <w:szCs w:val="44"/>
        </w:rPr>
      </w:pPr>
    </w:p>
    <w:p w14:paraId="47A4E3D7">
      <w:pPr>
        <w:pStyle w:val="24"/>
        <w:spacing w:line="520" w:lineRule="exact"/>
        <w:jc w:val="center"/>
        <w:rPr>
          <w:rFonts w:ascii="黑体" w:hAnsi="黑体" w:eastAsia="黑体"/>
          <w:sz w:val="44"/>
          <w:szCs w:val="44"/>
        </w:rPr>
      </w:pPr>
    </w:p>
    <w:p w14:paraId="3564711C">
      <w:pPr>
        <w:pStyle w:val="24"/>
        <w:spacing w:line="520" w:lineRule="exact"/>
        <w:jc w:val="center"/>
        <w:rPr>
          <w:rFonts w:ascii="黑体" w:hAnsi="黑体" w:eastAsia="黑体"/>
          <w:sz w:val="44"/>
          <w:szCs w:val="44"/>
        </w:rPr>
      </w:pPr>
    </w:p>
    <w:p w14:paraId="3ED0F195">
      <w:pPr>
        <w:jc w:val="center"/>
        <w:rPr>
          <w:rFonts w:ascii="仿宋" w:hAnsi="仿宋" w:eastAsia="仿宋" w:cs="仿宋"/>
          <w:b/>
          <w:sz w:val="36"/>
          <w:szCs w:val="36"/>
        </w:rPr>
      </w:pPr>
      <w:bookmarkStart w:id="12" w:name="_Toc522526800"/>
      <w:bookmarkStart w:id="13" w:name="_Toc521936062"/>
      <w:r>
        <w:rPr>
          <w:rFonts w:hint="eastAsia" w:ascii="仿宋" w:hAnsi="仿宋" w:eastAsia="仿宋" w:cs="仿宋"/>
          <w:b/>
          <w:sz w:val="36"/>
          <w:szCs w:val="36"/>
        </w:rPr>
        <w:t>投标偏离表</w:t>
      </w:r>
    </w:p>
    <w:p w14:paraId="1AF7BCA7">
      <w:pPr>
        <w:spacing w:line="360" w:lineRule="exact"/>
        <w:jc w:val="center"/>
        <w:rPr>
          <w:rFonts w:ascii="仿宋" w:hAnsi="仿宋" w:eastAsia="仿宋" w:cs="仿宋"/>
          <w:b/>
          <w:bCs/>
          <w:sz w:val="28"/>
          <w:szCs w:val="28"/>
        </w:rPr>
      </w:pPr>
    </w:p>
    <w:p w14:paraId="6B128E79">
      <w:pPr>
        <w:spacing w:line="360" w:lineRule="exact"/>
        <w:jc w:val="center"/>
        <w:rPr>
          <w:rFonts w:ascii="仿宋" w:hAnsi="仿宋" w:eastAsia="仿宋" w:cs="仿宋"/>
          <w:bCs/>
          <w:sz w:val="28"/>
          <w:szCs w:val="28"/>
        </w:rPr>
      </w:pPr>
      <w:r>
        <w:rPr>
          <w:rFonts w:hint="eastAsia" w:ascii="仿宋" w:hAnsi="仿宋" w:eastAsia="仿宋" w:cs="仿宋"/>
          <w:bCs/>
          <w:sz w:val="28"/>
          <w:szCs w:val="28"/>
        </w:rPr>
        <w:t>（包括技术规格、参数和商务条款偏离）</w:t>
      </w:r>
    </w:p>
    <w:p w14:paraId="2360BF58">
      <w:pPr>
        <w:spacing w:line="360" w:lineRule="exact"/>
        <w:jc w:val="center"/>
        <w:rPr>
          <w:rFonts w:ascii="仿宋" w:hAnsi="仿宋" w:eastAsia="仿宋" w:cs="仿宋"/>
          <w:bCs/>
          <w:sz w:val="28"/>
          <w:szCs w:val="28"/>
        </w:rPr>
      </w:pPr>
    </w:p>
    <w:tbl>
      <w:tblPr>
        <w:tblStyle w:val="46"/>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6121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0B5FC20E">
            <w:pPr>
              <w:pStyle w:val="24"/>
              <w:spacing w:line="400" w:lineRule="exact"/>
              <w:rPr>
                <w:rFonts w:ascii="仿宋" w:hAnsi="仿宋" w:eastAsia="仿宋" w:cs="仿宋"/>
                <w:sz w:val="28"/>
                <w:szCs w:val="28"/>
              </w:rPr>
            </w:pPr>
            <w:r>
              <w:rPr>
                <w:rFonts w:hint="eastAsia" w:ascii="仿宋" w:hAnsi="仿宋" w:eastAsia="仿宋" w:cs="仿宋"/>
                <w:sz w:val="28"/>
                <w:szCs w:val="28"/>
              </w:rPr>
              <w:t>序号</w:t>
            </w:r>
          </w:p>
        </w:tc>
        <w:tc>
          <w:tcPr>
            <w:tcW w:w="3439" w:type="dxa"/>
            <w:gridSpan w:val="2"/>
          </w:tcPr>
          <w:p w14:paraId="69EC7E52">
            <w:pPr>
              <w:pStyle w:val="24"/>
              <w:spacing w:line="400" w:lineRule="exact"/>
              <w:rPr>
                <w:rFonts w:ascii="仿宋" w:hAnsi="仿宋" w:eastAsia="仿宋" w:cs="仿宋"/>
                <w:sz w:val="28"/>
                <w:szCs w:val="28"/>
              </w:rPr>
            </w:pPr>
            <w:r>
              <w:rPr>
                <w:rFonts w:hint="eastAsia" w:ascii="仿宋" w:hAnsi="仿宋" w:eastAsia="仿宋" w:cs="仿宋"/>
                <w:sz w:val="28"/>
                <w:szCs w:val="28"/>
              </w:rPr>
              <w:t xml:space="preserve">         文件条款</w:t>
            </w:r>
          </w:p>
        </w:tc>
        <w:tc>
          <w:tcPr>
            <w:tcW w:w="3685" w:type="dxa"/>
            <w:gridSpan w:val="2"/>
          </w:tcPr>
          <w:p w14:paraId="60E1015A">
            <w:pPr>
              <w:pStyle w:val="24"/>
              <w:spacing w:line="400" w:lineRule="exact"/>
              <w:rPr>
                <w:rFonts w:ascii="仿宋" w:hAnsi="仿宋" w:eastAsia="仿宋" w:cs="仿宋"/>
                <w:sz w:val="28"/>
                <w:szCs w:val="28"/>
              </w:rPr>
            </w:pPr>
            <w:r>
              <w:rPr>
                <w:rFonts w:hint="eastAsia" w:ascii="仿宋" w:hAnsi="仿宋" w:eastAsia="仿宋" w:cs="仿宋"/>
                <w:sz w:val="28"/>
                <w:szCs w:val="28"/>
              </w:rPr>
              <w:t xml:space="preserve">       投标文件条款</w:t>
            </w:r>
          </w:p>
        </w:tc>
        <w:tc>
          <w:tcPr>
            <w:tcW w:w="1652" w:type="dxa"/>
            <w:vMerge w:val="restart"/>
            <w:vAlign w:val="center"/>
          </w:tcPr>
          <w:p w14:paraId="69BB83D8">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偏离情况</w:t>
            </w:r>
          </w:p>
        </w:tc>
      </w:tr>
      <w:tr w14:paraId="7B06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1C5BC671">
            <w:pPr>
              <w:pStyle w:val="24"/>
              <w:spacing w:line="400" w:lineRule="exact"/>
              <w:rPr>
                <w:rFonts w:ascii="仿宋" w:hAnsi="仿宋" w:eastAsia="仿宋" w:cs="仿宋"/>
                <w:sz w:val="28"/>
                <w:szCs w:val="28"/>
              </w:rPr>
            </w:pPr>
          </w:p>
        </w:tc>
        <w:tc>
          <w:tcPr>
            <w:tcW w:w="1236" w:type="dxa"/>
          </w:tcPr>
          <w:p w14:paraId="08457379">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203" w:type="dxa"/>
          </w:tcPr>
          <w:p w14:paraId="0B978D45">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文件的内容</w:t>
            </w:r>
          </w:p>
        </w:tc>
        <w:tc>
          <w:tcPr>
            <w:tcW w:w="1134" w:type="dxa"/>
          </w:tcPr>
          <w:p w14:paraId="31B7522E">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条款号</w:t>
            </w:r>
          </w:p>
        </w:tc>
        <w:tc>
          <w:tcPr>
            <w:tcW w:w="2551" w:type="dxa"/>
          </w:tcPr>
          <w:p w14:paraId="65352867">
            <w:pPr>
              <w:pStyle w:val="24"/>
              <w:spacing w:line="400" w:lineRule="exact"/>
              <w:jc w:val="center"/>
              <w:rPr>
                <w:rFonts w:ascii="仿宋" w:hAnsi="仿宋" w:eastAsia="仿宋" w:cs="仿宋"/>
                <w:sz w:val="28"/>
                <w:szCs w:val="28"/>
              </w:rPr>
            </w:pPr>
            <w:r>
              <w:rPr>
                <w:rFonts w:hint="eastAsia" w:ascii="仿宋" w:hAnsi="仿宋" w:eastAsia="仿宋" w:cs="仿宋"/>
                <w:sz w:val="28"/>
                <w:szCs w:val="28"/>
              </w:rPr>
              <w:t>投标文件偏离内容</w:t>
            </w:r>
          </w:p>
        </w:tc>
        <w:tc>
          <w:tcPr>
            <w:tcW w:w="1652" w:type="dxa"/>
            <w:vMerge w:val="continue"/>
          </w:tcPr>
          <w:p w14:paraId="57C428D8">
            <w:pPr>
              <w:pStyle w:val="24"/>
              <w:spacing w:line="400" w:lineRule="exact"/>
              <w:jc w:val="center"/>
              <w:rPr>
                <w:rFonts w:ascii="仿宋" w:hAnsi="仿宋" w:eastAsia="仿宋" w:cs="仿宋"/>
                <w:sz w:val="28"/>
                <w:szCs w:val="28"/>
              </w:rPr>
            </w:pPr>
          </w:p>
        </w:tc>
      </w:tr>
      <w:tr w14:paraId="3B79B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F29F1C7">
            <w:pPr>
              <w:pStyle w:val="24"/>
              <w:spacing w:line="400" w:lineRule="exact"/>
              <w:rPr>
                <w:rFonts w:ascii="仿宋" w:hAnsi="仿宋" w:eastAsia="仿宋" w:cs="仿宋"/>
                <w:sz w:val="28"/>
                <w:szCs w:val="28"/>
              </w:rPr>
            </w:pPr>
          </w:p>
        </w:tc>
        <w:tc>
          <w:tcPr>
            <w:tcW w:w="1236" w:type="dxa"/>
          </w:tcPr>
          <w:p w14:paraId="39DC2E90">
            <w:pPr>
              <w:pStyle w:val="24"/>
              <w:spacing w:line="400" w:lineRule="exact"/>
              <w:rPr>
                <w:rFonts w:ascii="仿宋" w:hAnsi="仿宋" w:eastAsia="仿宋" w:cs="仿宋"/>
                <w:sz w:val="28"/>
                <w:szCs w:val="28"/>
              </w:rPr>
            </w:pPr>
          </w:p>
        </w:tc>
        <w:tc>
          <w:tcPr>
            <w:tcW w:w="2203" w:type="dxa"/>
          </w:tcPr>
          <w:p w14:paraId="4F9F1DFA">
            <w:pPr>
              <w:pStyle w:val="24"/>
              <w:spacing w:line="400" w:lineRule="exact"/>
              <w:rPr>
                <w:rFonts w:ascii="仿宋" w:hAnsi="仿宋" w:eastAsia="仿宋" w:cs="仿宋"/>
                <w:sz w:val="28"/>
                <w:szCs w:val="28"/>
              </w:rPr>
            </w:pPr>
          </w:p>
        </w:tc>
        <w:tc>
          <w:tcPr>
            <w:tcW w:w="1134" w:type="dxa"/>
          </w:tcPr>
          <w:p w14:paraId="283B1401">
            <w:pPr>
              <w:pStyle w:val="24"/>
              <w:spacing w:line="400" w:lineRule="exact"/>
              <w:rPr>
                <w:rFonts w:ascii="仿宋" w:hAnsi="仿宋" w:eastAsia="仿宋" w:cs="仿宋"/>
                <w:sz w:val="28"/>
                <w:szCs w:val="28"/>
              </w:rPr>
            </w:pPr>
          </w:p>
        </w:tc>
        <w:tc>
          <w:tcPr>
            <w:tcW w:w="2551" w:type="dxa"/>
          </w:tcPr>
          <w:p w14:paraId="03F11AB8">
            <w:pPr>
              <w:pStyle w:val="24"/>
              <w:spacing w:line="400" w:lineRule="exact"/>
              <w:rPr>
                <w:rFonts w:ascii="仿宋" w:hAnsi="仿宋" w:eastAsia="仿宋" w:cs="仿宋"/>
                <w:sz w:val="28"/>
                <w:szCs w:val="28"/>
              </w:rPr>
            </w:pPr>
          </w:p>
        </w:tc>
        <w:tc>
          <w:tcPr>
            <w:tcW w:w="1652" w:type="dxa"/>
          </w:tcPr>
          <w:p w14:paraId="12EACE4B">
            <w:pPr>
              <w:pStyle w:val="24"/>
              <w:spacing w:line="400" w:lineRule="exact"/>
              <w:rPr>
                <w:rFonts w:ascii="仿宋" w:hAnsi="仿宋" w:eastAsia="仿宋" w:cs="仿宋"/>
                <w:sz w:val="28"/>
                <w:szCs w:val="28"/>
              </w:rPr>
            </w:pPr>
          </w:p>
        </w:tc>
      </w:tr>
      <w:tr w14:paraId="7E0D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76A6CD9">
            <w:pPr>
              <w:pStyle w:val="24"/>
              <w:spacing w:line="400" w:lineRule="exact"/>
              <w:rPr>
                <w:rFonts w:ascii="仿宋" w:hAnsi="仿宋" w:eastAsia="仿宋" w:cs="仿宋"/>
                <w:sz w:val="28"/>
                <w:szCs w:val="28"/>
              </w:rPr>
            </w:pPr>
          </w:p>
        </w:tc>
        <w:tc>
          <w:tcPr>
            <w:tcW w:w="1236" w:type="dxa"/>
          </w:tcPr>
          <w:p w14:paraId="050304F8">
            <w:pPr>
              <w:pStyle w:val="24"/>
              <w:spacing w:line="400" w:lineRule="exact"/>
              <w:rPr>
                <w:rFonts w:ascii="仿宋" w:hAnsi="仿宋" w:eastAsia="仿宋" w:cs="仿宋"/>
                <w:sz w:val="28"/>
                <w:szCs w:val="28"/>
              </w:rPr>
            </w:pPr>
          </w:p>
        </w:tc>
        <w:tc>
          <w:tcPr>
            <w:tcW w:w="2203" w:type="dxa"/>
          </w:tcPr>
          <w:p w14:paraId="57E40614">
            <w:pPr>
              <w:pStyle w:val="24"/>
              <w:spacing w:line="400" w:lineRule="exact"/>
              <w:rPr>
                <w:rFonts w:ascii="仿宋" w:hAnsi="仿宋" w:eastAsia="仿宋" w:cs="仿宋"/>
                <w:sz w:val="28"/>
                <w:szCs w:val="28"/>
              </w:rPr>
            </w:pPr>
          </w:p>
        </w:tc>
        <w:tc>
          <w:tcPr>
            <w:tcW w:w="1134" w:type="dxa"/>
          </w:tcPr>
          <w:p w14:paraId="0AAB2A24">
            <w:pPr>
              <w:pStyle w:val="24"/>
              <w:spacing w:line="400" w:lineRule="exact"/>
              <w:rPr>
                <w:rFonts w:ascii="仿宋" w:hAnsi="仿宋" w:eastAsia="仿宋" w:cs="仿宋"/>
                <w:sz w:val="28"/>
                <w:szCs w:val="28"/>
              </w:rPr>
            </w:pPr>
          </w:p>
        </w:tc>
        <w:tc>
          <w:tcPr>
            <w:tcW w:w="2551" w:type="dxa"/>
          </w:tcPr>
          <w:p w14:paraId="69423EE9">
            <w:pPr>
              <w:pStyle w:val="24"/>
              <w:spacing w:line="400" w:lineRule="exact"/>
              <w:rPr>
                <w:rFonts w:ascii="仿宋" w:hAnsi="仿宋" w:eastAsia="仿宋" w:cs="仿宋"/>
                <w:sz w:val="28"/>
                <w:szCs w:val="28"/>
              </w:rPr>
            </w:pPr>
          </w:p>
        </w:tc>
        <w:tc>
          <w:tcPr>
            <w:tcW w:w="1652" w:type="dxa"/>
          </w:tcPr>
          <w:p w14:paraId="0CB9D8DE">
            <w:pPr>
              <w:pStyle w:val="24"/>
              <w:spacing w:line="400" w:lineRule="exact"/>
              <w:rPr>
                <w:rFonts w:ascii="仿宋" w:hAnsi="仿宋" w:eastAsia="仿宋" w:cs="仿宋"/>
                <w:sz w:val="28"/>
                <w:szCs w:val="28"/>
              </w:rPr>
            </w:pPr>
          </w:p>
        </w:tc>
      </w:tr>
      <w:tr w14:paraId="4BD32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59A4DADA">
            <w:pPr>
              <w:pStyle w:val="24"/>
              <w:spacing w:line="400" w:lineRule="exact"/>
              <w:rPr>
                <w:rFonts w:ascii="仿宋" w:hAnsi="仿宋" w:eastAsia="仿宋" w:cs="仿宋"/>
                <w:sz w:val="28"/>
                <w:szCs w:val="28"/>
              </w:rPr>
            </w:pPr>
          </w:p>
        </w:tc>
        <w:tc>
          <w:tcPr>
            <w:tcW w:w="1236" w:type="dxa"/>
          </w:tcPr>
          <w:p w14:paraId="51761F45">
            <w:pPr>
              <w:pStyle w:val="24"/>
              <w:spacing w:line="400" w:lineRule="exact"/>
              <w:rPr>
                <w:rFonts w:ascii="仿宋" w:hAnsi="仿宋" w:eastAsia="仿宋" w:cs="仿宋"/>
                <w:sz w:val="28"/>
                <w:szCs w:val="28"/>
              </w:rPr>
            </w:pPr>
          </w:p>
        </w:tc>
        <w:tc>
          <w:tcPr>
            <w:tcW w:w="2203" w:type="dxa"/>
          </w:tcPr>
          <w:p w14:paraId="182C3B2B">
            <w:pPr>
              <w:pStyle w:val="24"/>
              <w:spacing w:line="400" w:lineRule="exact"/>
              <w:rPr>
                <w:rFonts w:ascii="仿宋" w:hAnsi="仿宋" w:eastAsia="仿宋" w:cs="仿宋"/>
                <w:sz w:val="28"/>
                <w:szCs w:val="28"/>
              </w:rPr>
            </w:pPr>
          </w:p>
        </w:tc>
        <w:tc>
          <w:tcPr>
            <w:tcW w:w="1134" w:type="dxa"/>
          </w:tcPr>
          <w:p w14:paraId="315DDD2B">
            <w:pPr>
              <w:pStyle w:val="24"/>
              <w:spacing w:line="400" w:lineRule="exact"/>
              <w:rPr>
                <w:rFonts w:ascii="仿宋" w:hAnsi="仿宋" w:eastAsia="仿宋" w:cs="仿宋"/>
                <w:sz w:val="28"/>
                <w:szCs w:val="28"/>
              </w:rPr>
            </w:pPr>
          </w:p>
        </w:tc>
        <w:tc>
          <w:tcPr>
            <w:tcW w:w="2551" w:type="dxa"/>
          </w:tcPr>
          <w:p w14:paraId="5B11EF16">
            <w:pPr>
              <w:pStyle w:val="24"/>
              <w:spacing w:line="400" w:lineRule="exact"/>
              <w:rPr>
                <w:rFonts w:ascii="仿宋" w:hAnsi="仿宋" w:eastAsia="仿宋" w:cs="仿宋"/>
                <w:sz w:val="28"/>
                <w:szCs w:val="28"/>
              </w:rPr>
            </w:pPr>
          </w:p>
        </w:tc>
        <w:tc>
          <w:tcPr>
            <w:tcW w:w="1652" w:type="dxa"/>
          </w:tcPr>
          <w:p w14:paraId="23DCEAA3">
            <w:pPr>
              <w:pStyle w:val="24"/>
              <w:spacing w:line="400" w:lineRule="exact"/>
              <w:rPr>
                <w:rFonts w:ascii="仿宋" w:hAnsi="仿宋" w:eastAsia="仿宋" w:cs="仿宋"/>
                <w:sz w:val="28"/>
                <w:szCs w:val="28"/>
              </w:rPr>
            </w:pPr>
          </w:p>
        </w:tc>
      </w:tr>
      <w:tr w14:paraId="3BAB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B0DCAD4">
            <w:pPr>
              <w:pStyle w:val="24"/>
              <w:spacing w:line="400" w:lineRule="exact"/>
              <w:rPr>
                <w:rFonts w:ascii="仿宋" w:hAnsi="仿宋" w:eastAsia="仿宋" w:cs="仿宋"/>
                <w:sz w:val="28"/>
                <w:szCs w:val="28"/>
              </w:rPr>
            </w:pPr>
          </w:p>
        </w:tc>
        <w:tc>
          <w:tcPr>
            <w:tcW w:w="1236" w:type="dxa"/>
          </w:tcPr>
          <w:p w14:paraId="1EEA75B7">
            <w:pPr>
              <w:pStyle w:val="24"/>
              <w:spacing w:line="400" w:lineRule="exact"/>
              <w:rPr>
                <w:rFonts w:ascii="仿宋" w:hAnsi="仿宋" w:eastAsia="仿宋" w:cs="仿宋"/>
                <w:sz w:val="28"/>
                <w:szCs w:val="28"/>
              </w:rPr>
            </w:pPr>
          </w:p>
        </w:tc>
        <w:tc>
          <w:tcPr>
            <w:tcW w:w="2203" w:type="dxa"/>
          </w:tcPr>
          <w:p w14:paraId="782398A7">
            <w:pPr>
              <w:pStyle w:val="24"/>
              <w:spacing w:line="400" w:lineRule="exact"/>
              <w:rPr>
                <w:rFonts w:ascii="仿宋" w:hAnsi="仿宋" w:eastAsia="仿宋" w:cs="仿宋"/>
                <w:sz w:val="28"/>
                <w:szCs w:val="28"/>
              </w:rPr>
            </w:pPr>
          </w:p>
        </w:tc>
        <w:tc>
          <w:tcPr>
            <w:tcW w:w="1134" w:type="dxa"/>
          </w:tcPr>
          <w:p w14:paraId="64D1C00E">
            <w:pPr>
              <w:pStyle w:val="24"/>
              <w:spacing w:line="400" w:lineRule="exact"/>
              <w:rPr>
                <w:rFonts w:ascii="仿宋" w:hAnsi="仿宋" w:eastAsia="仿宋" w:cs="仿宋"/>
                <w:sz w:val="28"/>
                <w:szCs w:val="28"/>
              </w:rPr>
            </w:pPr>
          </w:p>
        </w:tc>
        <w:tc>
          <w:tcPr>
            <w:tcW w:w="2551" w:type="dxa"/>
          </w:tcPr>
          <w:p w14:paraId="2D0E06B1">
            <w:pPr>
              <w:pStyle w:val="24"/>
              <w:spacing w:line="400" w:lineRule="exact"/>
              <w:rPr>
                <w:rFonts w:ascii="仿宋" w:hAnsi="仿宋" w:eastAsia="仿宋" w:cs="仿宋"/>
                <w:sz w:val="28"/>
                <w:szCs w:val="28"/>
              </w:rPr>
            </w:pPr>
          </w:p>
        </w:tc>
        <w:tc>
          <w:tcPr>
            <w:tcW w:w="1652" w:type="dxa"/>
          </w:tcPr>
          <w:p w14:paraId="19B6F5E9">
            <w:pPr>
              <w:pStyle w:val="24"/>
              <w:spacing w:line="400" w:lineRule="exact"/>
              <w:rPr>
                <w:rFonts w:ascii="仿宋" w:hAnsi="仿宋" w:eastAsia="仿宋" w:cs="仿宋"/>
                <w:sz w:val="28"/>
                <w:szCs w:val="28"/>
              </w:rPr>
            </w:pPr>
          </w:p>
        </w:tc>
      </w:tr>
      <w:tr w14:paraId="10F41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5B205183">
            <w:pPr>
              <w:pStyle w:val="24"/>
              <w:spacing w:line="400" w:lineRule="exact"/>
              <w:rPr>
                <w:rFonts w:ascii="仿宋" w:hAnsi="仿宋" w:eastAsia="仿宋" w:cs="仿宋"/>
                <w:sz w:val="28"/>
                <w:szCs w:val="28"/>
              </w:rPr>
            </w:pPr>
          </w:p>
        </w:tc>
        <w:tc>
          <w:tcPr>
            <w:tcW w:w="1236" w:type="dxa"/>
          </w:tcPr>
          <w:p w14:paraId="17C60C2B">
            <w:pPr>
              <w:pStyle w:val="24"/>
              <w:spacing w:line="400" w:lineRule="exact"/>
              <w:rPr>
                <w:rFonts w:ascii="仿宋" w:hAnsi="仿宋" w:eastAsia="仿宋" w:cs="仿宋"/>
                <w:sz w:val="28"/>
                <w:szCs w:val="28"/>
              </w:rPr>
            </w:pPr>
          </w:p>
        </w:tc>
        <w:tc>
          <w:tcPr>
            <w:tcW w:w="2203" w:type="dxa"/>
          </w:tcPr>
          <w:p w14:paraId="461FEF7B">
            <w:pPr>
              <w:pStyle w:val="24"/>
              <w:spacing w:line="400" w:lineRule="exact"/>
              <w:rPr>
                <w:rFonts w:ascii="仿宋" w:hAnsi="仿宋" w:eastAsia="仿宋" w:cs="仿宋"/>
                <w:sz w:val="28"/>
                <w:szCs w:val="28"/>
              </w:rPr>
            </w:pPr>
          </w:p>
        </w:tc>
        <w:tc>
          <w:tcPr>
            <w:tcW w:w="1134" w:type="dxa"/>
          </w:tcPr>
          <w:p w14:paraId="66378396">
            <w:pPr>
              <w:pStyle w:val="24"/>
              <w:spacing w:line="400" w:lineRule="exact"/>
              <w:rPr>
                <w:rFonts w:ascii="仿宋" w:hAnsi="仿宋" w:eastAsia="仿宋" w:cs="仿宋"/>
                <w:sz w:val="28"/>
                <w:szCs w:val="28"/>
              </w:rPr>
            </w:pPr>
          </w:p>
        </w:tc>
        <w:tc>
          <w:tcPr>
            <w:tcW w:w="2551" w:type="dxa"/>
          </w:tcPr>
          <w:p w14:paraId="3202395C">
            <w:pPr>
              <w:pStyle w:val="24"/>
              <w:spacing w:line="400" w:lineRule="exact"/>
              <w:rPr>
                <w:rFonts w:ascii="仿宋" w:hAnsi="仿宋" w:eastAsia="仿宋" w:cs="仿宋"/>
                <w:sz w:val="28"/>
                <w:szCs w:val="28"/>
              </w:rPr>
            </w:pPr>
          </w:p>
        </w:tc>
        <w:tc>
          <w:tcPr>
            <w:tcW w:w="1652" w:type="dxa"/>
          </w:tcPr>
          <w:p w14:paraId="14D3F0EE">
            <w:pPr>
              <w:pStyle w:val="24"/>
              <w:spacing w:line="400" w:lineRule="exact"/>
              <w:rPr>
                <w:rFonts w:ascii="仿宋" w:hAnsi="仿宋" w:eastAsia="仿宋" w:cs="仿宋"/>
                <w:sz w:val="28"/>
                <w:szCs w:val="28"/>
              </w:rPr>
            </w:pPr>
          </w:p>
        </w:tc>
      </w:tr>
      <w:tr w14:paraId="4778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0C36D868">
            <w:pPr>
              <w:pStyle w:val="24"/>
              <w:spacing w:line="400" w:lineRule="exact"/>
              <w:rPr>
                <w:rFonts w:ascii="仿宋" w:hAnsi="仿宋" w:eastAsia="仿宋" w:cs="仿宋"/>
                <w:sz w:val="28"/>
                <w:szCs w:val="28"/>
              </w:rPr>
            </w:pPr>
          </w:p>
        </w:tc>
        <w:tc>
          <w:tcPr>
            <w:tcW w:w="1236" w:type="dxa"/>
          </w:tcPr>
          <w:p w14:paraId="3A211FBC">
            <w:pPr>
              <w:pStyle w:val="24"/>
              <w:spacing w:line="400" w:lineRule="exact"/>
              <w:rPr>
                <w:rFonts w:ascii="仿宋" w:hAnsi="仿宋" w:eastAsia="仿宋" w:cs="仿宋"/>
                <w:sz w:val="28"/>
                <w:szCs w:val="28"/>
              </w:rPr>
            </w:pPr>
          </w:p>
        </w:tc>
        <w:tc>
          <w:tcPr>
            <w:tcW w:w="2203" w:type="dxa"/>
          </w:tcPr>
          <w:p w14:paraId="62EF7500">
            <w:pPr>
              <w:pStyle w:val="24"/>
              <w:spacing w:line="400" w:lineRule="exact"/>
              <w:rPr>
                <w:rFonts w:ascii="仿宋" w:hAnsi="仿宋" w:eastAsia="仿宋" w:cs="仿宋"/>
                <w:sz w:val="28"/>
                <w:szCs w:val="28"/>
              </w:rPr>
            </w:pPr>
          </w:p>
        </w:tc>
        <w:tc>
          <w:tcPr>
            <w:tcW w:w="1134" w:type="dxa"/>
          </w:tcPr>
          <w:p w14:paraId="2F4AB956">
            <w:pPr>
              <w:pStyle w:val="24"/>
              <w:spacing w:line="400" w:lineRule="exact"/>
              <w:rPr>
                <w:rFonts w:ascii="仿宋" w:hAnsi="仿宋" w:eastAsia="仿宋" w:cs="仿宋"/>
                <w:sz w:val="28"/>
                <w:szCs w:val="28"/>
              </w:rPr>
            </w:pPr>
          </w:p>
        </w:tc>
        <w:tc>
          <w:tcPr>
            <w:tcW w:w="2551" w:type="dxa"/>
          </w:tcPr>
          <w:p w14:paraId="0E140B32">
            <w:pPr>
              <w:pStyle w:val="24"/>
              <w:spacing w:line="400" w:lineRule="exact"/>
              <w:rPr>
                <w:rFonts w:ascii="仿宋" w:hAnsi="仿宋" w:eastAsia="仿宋" w:cs="仿宋"/>
                <w:sz w:val="28"/>
                <w:szCs w:val="28"/>
              </w:rPr>
            </w:pPr>
          </w:p>
        </w:tc>
        <w:tc>
          <w:tcPr>
            <w:tcW w:w="1652" w:type="dxa"/>
          </w:tcPr>
          <w:p w14:paraId="432334EF">
            <w:pPr>
              <w:pStyle w:val="24"/>
              <w:spacing w:line="400" w:lineRule="exact"/>
              <w:rPr>
                <w:rFonts w:ascii="仿宋" w:hAnsi="仿宋" w:eastAsia="仿宋" w:cs="仿宋"/>
                <w:sz w:val="28"/>
                <w:szCs w:val="28"/>
              </w:rPr>
            </w:pPr>
          </w:p>
        </w:tc>
      </w:tr>
      <w:tr w14:paraId="77AB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372FDC4F">
            <w:pPr>
              <w:pStyle w:val="24"/>
              <w:spacing w:line="400" w:lineRule="exact"/>
              <w:rPr>
                <w:rFonts w:ascii="仿宋" w:hAnsi="仿宋" w:eastAsia="仿宋" w:cs="仿宋"/>
                <w:sz w:val="28"/>
                <w:szCs w:val="28"/>
              </w:rPr>
            </w:pPr>
          </w:p>
        </w:tc>
        <w:tc>
          <w:tcPr>
            <w:tcW w:w="1236" w:type="dxa"/>
          </w:tcPr>
          <w:p w14:paraId="6D0396EE">
            <w:pPr>
              <w:pStyle w:val="24"/>
              <w:spacing w:line="400" w:lineRule="exact"/>
              <w:rPr>
                <w:rFonts w:ascii="仿宋" w:hAnsi="仿宋" w:eastAsia="仿宋" w:cs="仿宋"/>
                <w:sz w:val="28"/>
                <w:szCs w:val="28"/>
              </w:rPr>
            </w:pPr>
          </w:p>
        </w:tc>
        <w:tc>
          <w:tcPr>
            <w:tcW w:w="2203" w:type="dxa"/>
          </w:tcPr>
          <w:p w14:paraId="01065DF4">
            <w:pPr>
              <w:pStyle w:val="24"/>
              <w:spacing w:line="400" w:lineRule="exact"/>
              <w:rPr>
                <w:rFonts w:ascii="仿宋" w:hAnsi="仿宋" w:eastAsia="仿宋" w:cs="仿宋"/>
                <w:sz w:val="28"/>
                <w:szCs w:val="28"/>
              </w:rPr>
            </w:pPr>
          </w:p>
        </w:tc>
        <w:tc>
          <w:tcPr>
            <w:tcW w:w="1134" w:type="dxa"/>
          </w:tcPr>
          <w:p w14:paraId="06EB64BA">
            <w:pPr>
              <w:pStyle w:val="24"/>
              <w:spacing w:line="400" w:lineRule="exact"/>
              <w:rPr>
                <w:rFonts w:ascii="仿宋" w:hAnsi="仿宋" w:eastAsia="仿宋" w:cs="仿宋"/>
                <w:sz w:val="28"/>
                <w:szCs w:val="28"/>
              </w:rPr>
            </w:pPr>
          </w:p>
        </w:tc>
        <w:tc>
          <w:tcPr>
            <w:tcW w:w="2551" w:type="dxa"/>
          </w:tcPr>
          <w:p w14:paraId="473E3C68">
            <w:pPr>
              <w:pStyle w:val="24"/>
              <w:spacing w:line="400" w:lineRule="exact"/>
              <w:rPr>
                <w:rFonts w:ascii="仿宋" w:hAnsi="仿宋" w:eastAsia="仿宋" w:cs="仿宋"/>
                <w:sz w:val="28"/>
                <w:szCs w:val="28"/>
              </w:rPr>
            </w:pPr>
          </w:p>
        </w:tc>
        <w:tc>
          <w:tcPr>
            <w:tcW w:w="1652" w:type="dxa"/>
          </w:tcPr>
          <w:p w14:paraId="5456AD3C">
            <w:pPr>
              <w:pStyle w:val="24"/>
              <w:spacing w:line="400" w:lineRule="exact"/>
              <w:rPr>
                <w:rFonts w:ascii="仿宋" w:hAnsi="仿宋" w:eastAsia="仿宋" w:cs="仿宋"/>
                <w:sz w:val="28"/>
                <w:szCs w:val="28"/>
              </w:rPr>
            </w:pPr>
          </w:p>
        </w:tc>
      </w:tr>
      <w:tr w14:paraId="6CF4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333CB1BE">
            <w:pPr>
              <w:pStyle w:val="24"/>
              <w:spacing w:line="400" w:lineRule="exact"/>
              <w:rPr>
                <w:rFonts w:ascii="仿宋" w:hAnsi="仿宋" w:eastAsia="仿宋" w:cs="仿宋"/>
                <w:sz w:val="28"/>
                <w:szCs w:val="28"/>
              </w:rPr>
            </w:pPr>
          </w:p>
        </w:tc>
        <w:tc>
          <w:tcPr>
            <w:tcW w:w="1236" w:type="dxa"/>
          </w:tcPr>
          <w:p w14:paraId="42E1C4E7">
            <w:pPr>
              <w:pStyle w:val="24"/>
              <w:spacing w:line="400" w:lineRule="exact"/>
              <w:rPr>
                <w:rFonts w:ascii="仿宋" w:hAnsi="仿宋" w:eastAsia="仿宋" w:cs="仿宋"/>
                <w:sz w:val="28"/>
                <w:szCs w:val="28"/>
              </w:rPr>
            </w:pPr>
          </w:p>
        </w:tc>
        <w:tc>
          <w:tcPr>
            <w:tcW w:w="2203" w:type="dxa"/>
          </w:tcPr>
          <w:p w14:paraId="56211202">
            <w:pPr>
              <w:pStyle w:val="24"/>
              <w:spacing w:line="400" w:lineRule="exact"/>
              <w:rPr>
                <w:rFonts w:ascii="仿宋" w:hAnsi="仿宋" w:eastAsia="仿宋" w:cs="仿宋"/>
                <w:sz w:val="28"/>
                <w:szCs w:val="28"/>
              </w:rPr>
            </w:pPr>
          </w:p>
        </w:tc>
        <w:tc>
          <w:tcPr>
            <w:tcW w:w="1134" w:type="dxa"/>
          </w:tcPr>
          <w:p w14:paraId="67D99363">
            <w:pPr>
              <w:pStyle w:val="24"/>
              <w:spacing w:line="400" w:lineRule="exact"/>
              <w:rPr>
                <w:rFonts w:ascii="仿宋" w:hAnsi="仿宋" w:eastAsia="仿宋" w:cs="仿宋"/>
                <w:sz w:val="28"/>
                <w:szCs w:val="28"/>
              </w:rPr>
            </w:pPr>
          </w:p>
        </w:tc>
        <w:tc>
          <w:tcPr>
            <w:tcW w:w="2551" w:type="dxa"/>
          </w:tcPr>
          <w:p w14:paraId="12992AD9">
            <w:pPr>
              <w:pStyle w:val="24"/>
              <w:spacing w:line="400" w:lineRule="exact"/>
              <w:rPr>
                <w:rFonts w:ascii="仿宋" w:hAnsi="仿宋" w:eastAsia="仿宋" w:cs="仿宋"/>
                <w:sz w:val="28"/>
                <w:szCs w:val="28"/>
              </w:rPr>
            </w:pPr>
          </w:p>
        </w:tc>
        <w:tc>
          <w:tcPr>
            <w:tcW w:w="1652" w:type="dxa"/>
          </w:tcPr>
          <w:p w14:paraId="742636C3">
            <w:pPr>
              <w:pStyle w:val="24"/>
              <w:spacing w:line="400" w:lineRule="exact"/>
              <w:rPr>
                <w:rFonts w:ascii="仿宋" w:hAnsi="仿宋" w:eastAsia="仿宋" w:cs="仿宋"/>
                <w:sz w:val="28"/>
                <w:szCs w:val="28"/>
              </w:rPr>
            </w:pPr>
          </w:p>
        </w:tc>
      </w:tr>
    </w:tbl>
    <w:p w14:paraId="67F0B01C">
      <w:pPr>
        <w:pStyle w:val="24"/>
        <w:spacing w:line="400" w:lineRule="exact"/>
        <w:rPr>
          <w:rFonts w:ascii="仿宋_GB2312" w:hAnsi="宋体" w:eastAsia="仿宋_GB2312"/>
          <w:sz w:val="24"/>
        </w:rPr>
      </w:pPr>
      <w:r>
        <w:rPr>
          <w:rFonts w:hint="eastAsia" w:ascii="仿宋" w:hAnsi="仿宋" w:eastAsia="仿宋" w:cs="仿宋"/>
          <w:sz w:val="28"/>
          <w:szCs w:val="28"/>
        </w:rPr>
        <w:t>注：无偏离可填写“无”字，有偏离必须在本表列明，实际存在负偏离而在本表内没有列明的，评标委员会有权作出不利于供应商的认定。</w:t>
      </w:r>
    </w:p>
    <w:p w14:paraId="0FB924B0">
      <w:pPr>
        <w:pStyle w:val="24"/>
        <w:spacing w:line="400" w:lineRule="exact"/>
        <w:rPr>
          <w:rFonts w:ascii="仿宋" w:hAnsi="仿宋" w:eastAsia="仿宋" w:cs="仿宋"/>
          <w:sz w:val="28"/>
          <w:szCs w:val="28"/>
        </w:rPr>
      </w:pPr>
    </w:p>
    <w:p w14:paraId="1FE1C576">
      <w:pPr>
        <w:spacing w:line="360" w:lineRule="exact"/>
        <w:ind w:firstLine="4900" w:firstLineChars="1750"/>
        <w:rPr>
          <w:rFonts w:ascii="仿宋" w:hAnsi="仿宋" w:eastAsia="仿宋" w:cs="仿宋"/>
          <w:sz w:val="28"/>
          <w:szCs w:val="28"/>
        </w:rPr>
      </w:pPr>
    </w:p>
    <w:p w14:paraId="4B2B37CD">
      <w:pPr>
        <w:spacing w:line="500" w:lineRule="exact"/>
        <w:rPr>
          <w:rFonts w:ascii="仿宋" w:hAnsi="仿宋" w:eastAsia="仿宋" w:cs="仿宋"/>
          <w:sz w:val="28"/>
          <w:szCs w:val="28"/>
        </w:rPr>
      </w:pPr>
    </w:p>
    <w:p w14:paraId="0F937EAA">
      <w:pPr>
        <w:spacing w:line="520" w:lineRule="exact"/>
        <w:ind w:firstLine="5460" w:firstLineChars="1950"/>
        <w:rPr>
          <w:rFonts w:ascii="仿宋" w:hAnsi="仿宋" w:eastAsia="仿宋" w:cs="仿宋"/>
          <w:sz w:val="28"/>
          <w:szCs w:val="28"/>
        </w:rPr>
      </w:pPr>
      <w:r>
        <w:rPr>
          <w:rFonts w:hint="eastAsia" w:ascii="仿宋" w:hAnsi="仿宋" w:eastAsia="仿宋" w:cs="仿宋"/>
          <w:sz w:val="28"/>
          <w:szCs w:val="28"/>
        </w:rPr>
        <w:t xml:space="preserve">投标人(盖章)： </w:t>
      </w:r>
    </w:p>
    <w:p w14:paraId="69437789">
      <w:pPr>
        <w:pStyle w:val="24"/>
        <w:spacing w:line="500" w:lineRule="exact"/>
        <w:ind w:right="680"/>
        <w:jc w:val="center"/>
        <w:rPr>
          <w:rFonts w:ascii="仿宋" w:hAnsi="仿宋" w:eastAsia="仿宋" w:cs="仿宋"/>
          <w:b/>
          <w:bCs/>
          <w:sz w:val="28"/>
          <w:szCs w:val="28"/>
        </w:rPr>
      </w:pPr>
      <w:r>
        <w:rPr>
          <w:rFonts w:hint="eastAsia" w:ascii="仿宋" w:hAnsi="仿宋" w:eastAsia="仿宋" w:cs="仿宋"/>
          <w:bCs/>
          <w:sz w:val="28"/>
          <w:szCs w:val="28"/>
        </w:rPr>
        <w:t xml:space="preserve">                               法定代表人签章：</w:t>
      </w:r>
    </w:p>
    <w:p w14:paraId="648DE701">
      <w:pPr>
        <w:pStyle w:val="24"/>
        <w:spacing w:line="500" w:lineRule="exact"/>
        <w:ind w:right="330"/>
        <w:jc w:val="left"/>
        <w:rPr>
          <w:rFonts w:ascii="Times New Roman" w:hAnsi="Times New Roman"/>
          <w:kern w:val="2"/>
          <w:szCs w:val="24"/>
        </w:rPr>
      </w:pPr>
    </w:p>
    <w:p w14:paraId="127CAE2E">
      <w:pPr>
        <w:jc w:val="center"/>
        <w:rPr>
          <w:rFonts w:ascii="华文楷体" w:hAnsi="华文楷体" w:eastAsia="华文楷体" w:cs="仿宋"/>
          <w:b/>
          <w:sz w:val="44"/>
          <w:szCs w:val="44"/>
        </w:rPr>
      </w:pPr>
    </w:p>
    <w:p w14:paraId="46D9056F">
      <w:pPr>
        <w:jc w:val="center"/>
        <w:rPr>
          <w:rFonts w:ascii="华文楷体" w:hAnsi="华文楷体" w:eastAsia="华文楷体" w:cs="仿宋"/>
          <w:b/>
          <w:sz w:val="44"/>
          <w:szCs w:val="44"/>
        </w:rPr>
      </w:pPr>
      <w:r>
        <w:rPr>
          <w:rFonts w:hint="eastAsia" w:ascii="华文楷体" w:hAnsi="华文楷体" w:eastAsia="华文楷体" w:cs="仿宋"/>
          <w:b/>
          <w:sz w:val="44"/>
          <w:szCs w:val="44"/>
        </w:rPr>
        <w:t>投标人认为需要说明的及招标文件要求的其他资料</w:t>
      </w:r>
    </w:p>
    <w:p w14:paraId="195BB417">
      <w:pPr>
        <w:wordWrap w:val="0"/>
        <w:spacing w:line="520" w:lineRule="exact"/>
        <w:jc w:val="right"/>
        <w:rPr>
          <w:rFonts w:ascii="仿宋_GB2312" w:hAnsi="仿宋" w:eastAsia="仿宋_GB2312"/>
          <w:b/>
          <w:bCs/>
          <w:sz w:val="30"/>
          <w:szCs w:val="30"/>
        </w:rPr>
      </w:pPr>
    </w:p>
    <w:p w14:paraId="397F5F0A">
      <w:pPr>
        <w:jc w:val="center"/>
        <w:rPr>
          <w:rFonts w:ascii="黑体" w:hAnsi="黑体" w:eastAsia="黑体"/>
          <w:sz w:val="44"/>
          <w:szCs w:val="44"/>
        </w:rPr>
      </w:pPr>
    </w:p>
    <w:p w14:paraId="39BEA598">
      <w:pPr>
        <w:jc w:val="center"/>
        <w:rPr>
          <w:rFonts w:ascii="黑体" w:hAnsi="黑体" w:eastAsia="黑体"/>
          <w:sz w:val="44"/>
          <w:szCs w:val="44"/>
        </w:rPr>
      </w:pPr>
    </w:p>
    <w:p w14:paraId="7A1EE0CA">
      <w:pPr>
        <w:jc w:val="center"/>
        <w:rPr>
          <w:rFonts w:ascii="黑体" w:hAnsi="黑体" w:eastAsia="黑体"/>
          <w:sz w:val="44"/>
          <w:szCs w:val="44"/>
        </w:rPr>
      </w:pPr>
    </w:p>
    <w:p w14:paraId="5DD380F5">
      <w:pPr>
        <w:jc w:val="center"/>
        <w:rPr>
          <w:rFonts w:ascii="黑体" w:hAnsi="黑体" w:eastAsia="黑体"/>
          <w:sz w:val="44"/>
          <w:szCs w:val="44"/>
        </w:rPr>
      </w:pPr>
    </w:p>
    <w:p w14:paraId="3FEBE914">
      <w:pPr>
        <w:jc w:val="center"/>
        <w:rPr>
          <w:rFonts w:ascii="黑体" w:hAnsi="黑体" w:eastAsia="黑体"/>
          <w:sz w:val="44"/>
          <w:szCs w:val="44"/>
        </w:rPr>
      </w:pPr>
    </w:p>
    <w:p w14:paraId="53BF5D3D">
      <w:pPr>
        <w:jc w:val="center"/>
        <w:rPr>
          <w:rFonts w:ascii="黑体" w:hAnsi="黑体" w:eastAsia="黑体"/>
          <w:sz w:val="44"/>
          <w:szCs w:val="44"/>
        </w:rPr>
      </w:pPr>
    </w:p>
    <w:p w14:paraId="620BEDBF">
      <w:pPr>
        <w:jc w:val="center"/>
        <w:rPr>
          <w:rFonts w:ascii="黑体" w:hAnsi="黑体" w:eastAsia="黑体"/>
          <w:sz w:val="44"/>
          <w:szCs w:val="44"/>
        </w:rPr>
      </w:pPr>
    </w:p>
    <w:p w14:paraId="1058A92A">
      <w:pPr>
        <w:jc w:val="center"/>
        <w:rPr>
          <w:rFonts w:ascii="黑体" w:hAnsi="黑体" w:eastAsia="黑体"/>
          <w:sz w:val="44"/>
          <w:szCs w:val="44"/>
        </w:rPr>
      </w:pPr>
    </w:p>
    <w:p w14:paraId="06D551E7">
      <w:pPr>
        <w:jc w:val="center"/>
        <w:rPr>
          <w:rFonts w:ascii="黑体" w:hAnsi="黑体" w:eastAsia="黑体"/>
          <w:sz w:val="44"/>
          <w:szCs w:val="44"/>
        </w:rPr>
      </w:pPr>
    </w:p>
    <w:p w14:paraId="779EEBBB">
      <w:pPr>
        <w:jc w:val="center"/>
        <w:rPr>
          <w:rFonts w:ascii="黑体" w:hAnsi="黑体" w:eastAsia="黑体"/>
          <w:sz w:val="44"/>
          <w:szCs w:val="44"/>
        </w:rPr>
      </w:pPr>
    </w:p>
    <w:p w14:paraId="0C363064">
      <w:pPr>
        <w:jc w:val="center"/>
        <w:rPr>
          <w:rFonts w:ascii="黑体" w:hAnsi="黑体" w:eastAsia="黑体"/>
          <w:sz w:val="44"/>
          <w:szCs w:val="44"/>
        </w:rPr>
      </w:pPr>
    </w:p>
    <w:p w14:paraId="2734D2A1">
      <w:pPr>
        <w:jc w:val="center"/>
        <w:rPr>
          <w:rFonts w:ascii="华文楷体" w:hAnsi="华文楷体" w:eastAsia="华文楷体" w:cs="仿宋"/>
          <w:b/>
          <w:sz w:val="44"/>
          <w:szCs w:val="44"/>
        </w:rPr>
      </w:pPr>
      <w:r>
        <w:rPr>
          <w:rFonts w:hint="eastAsia" w:ascii="华文楷体" w:hAnsi="华文楷体" w:eastAsia="华文楷体" w:cs="仿宋"/>
          <w:b/>
          <w:sz w:val="44"/>
          <w:szCs w:val="44"/>
        </w:rPr>
        <w:t>需要采购人提供的配合</w:t>
      </w:r>
      <w:bookmarkEnd w:id="12"/>
      <w:bookmarkEnd w:id="13"/>
    </w:p>
    <w:p w14:paraId="03D87BC7">
      <w:pPr>
        <w:pStyle w:val="24"/>
        <w:spacing w:line="500" w:lineRule="exact"/>
        <w:ind w:right="120"/>
        <w:jc w:val="left"/>
        <w:rPr>
          <w:rFonts w:ascii="仿宋" w:hAnsi="仿宋" w:eastAsia="仿宋" w:cs="仿宋"/>
          <w:b/>
          <w:bCs/>
          <w:sz w:val="28"/>
          <w:szCs w:val="28"/>
        </w:rPr>
      </w:pPr>
    </w:p>
    <w:p w14:paraId="30713E10">
      <w:pPr>
        <w:pStyle w:val="24"/>
        <w:spacing w:line="500" w:lineRule="exact"/>
        <w:ind w:right="120"/>
        <w:jc w:val="left"/>
        <w:rPr>
          <w:rFonts w:ascii="仿宋" w:hAnsi="仿宋" w:eastAsia="仿宋" w:cs="仿宋"/>
          <w:b/>
          <w:bCs/>
          <w:sz w:val="28"/>
          <w:szCs w:val="28"/>
        </w:rPr>
        <w:sectPr>
          <w:pgSz w:w="11906" w:h="16838"/>
          <w:pgMar w:top="1440" w:right="1274" w:bottom="1440" w:left="1701" w:header="851" w:footer="992" w:gutter="0"/>
          <w:cols w:space="720" w:num="1"/>
          <w:docGrid w:type="lines" w:linePitch="520" w:charSpace="0"/>
        </w:sectPr>
      </w:pPr>
    </w:p>
    <w:p w14:paraId="491F743D">
      <w:pPr>
        <w:pStyle w:val="42"/>
        <w:numPr>
          <w:ilvl w:val="0"/>
          <w:numId w:val="4"/>
        </w:numPr>
        <w:adjustRightInd w:val="0"/>
        <w:spacing w:before="100" w:beforeAutospacing="1" w:after="0"/>
        <w:rPr>
          <w:rFonts w:ascii="仿宋" w:hAnsi="仿宋" w:eastAsia="仿宋" w:cs="仿宋"/>
          <w:sz w:val="44"/>
          <w:szCs w:val="44"/>
        </w:rPr>
      </w:pPr>
      <w:bookmarkStart w:id="14" w:name="_Toc30136"/>
      <w:r>
        <w:rPr>
          <w:rFonts w:hint="eastAsia" w:ascii="仿宋" w:hAnsi="仿宋" w:eastAsia="仿宋" w:cs="仿宋"/>
          <w:sz w:val="44"/>
          <w:szCs w:val="44"/>
        </w:rPr>
        <w:t>合同书格式</w:t>
      </w:r>
      <w:bookmarkEnd w:id="14"/>
    </w:p>
    <w:p w14:paraId="03F720F8"/>
    <w:p w14:paraId="29F5A873">
      <w:pPr>
        <w:pStyle w:val="13"/>
      </w:pPr>
    </w:p>
    <w:p w14:paraId="5809764B">
      <w:pPr>
        <w:pStyle w:val="13"/>
      </w:pPr>
    </w:p>
    <w:p w14:paraId="66B5F2D8">
      <w:pPr>
        <w:pStyle w:val="13"/>
      </w:pPr>
    </w:p>
    <w:p w14:paraId="5834DC66">
      <w:pPr>
        <w:pStyle w:val="13"/>
      </w:pPr>
    </w:p>
    <w:p w14:paraId="70B3BA34">
      <w:pPr>
        <w:pStyle w:val="13"/>
      </w:pPr>
    </w:p>
    <w:p w14:paraId="3F98BD2A">
      <w:pPr>
        <w:pStyle w:val="13"/>
      </w:pPr>
    </w:p>
    <w:p w14:paraId="00BA757E">
      <w:pPr>
        <w:pStyle w:val="13"/>
      </w:pPr>
    </w:p>
    <w:p w14:paraId="57E8BE77">
      <w:pPr>
        <w:pStyle w:val="13"/>
      </w:pPr>
    </w:p>
    <w:p w14:paraId="14EC31FA">
      <w:pPr>
        <w:pStyle w:val="13"/>
      </w:pPr>
    </w:p>
    <w:p w14:paraId="590C25F3">
      <w:pPr>
        <w:pStyle w:val="13"/>
      </w:pPr>
    </w:p>
    <w:p w14:paraId="306EA9D3">
      <w:pPr>
        <w:pStyle w:val="13"/>
      </w:pPr>
    </w:p>
    <w:p w14:paraId="21360CCF">
      <w:pPr>
        <w:pStyle w:val="13"/>
      </w:pPr>
    </w:p>
    <w:p w14:paraId="6D79CEA8">
      <w:pPr>
        <w:pStyle w:val="13"/>
      </w:pPr>
    </w:p>
    <w:p w14:paraId="102B0D1B">
      <w:pPr>
        <w:pStyle w:val="13"/>
      </w:pPr>
    </w:p>
    <w:p w14:paraId="2F06E97A">
      <w:pPr>
        <w:pStyle w:val="13"/>
      </w:pPr>
    </w:p>
    <w:p w14:paraId="18FB3C70">
      <w:pPr>
        <w:pStyle w:val="13"/>
      </w:pPr>
    </w:p>
    <w:p w14:paraId="3BAEF962">
      <w:pPr>
        <w:pStyle w:val="13"/>
      </w:pPr>
    </w:p>
    <w:p w14:paraId="19D91B12">
      <w:pPr>
        <w:pStyle w:val="13"/>
      </w:pPr>
    </w:p>
    <w:p w14:paraId="1016F323">
      <w:pPr>
        <w:pStyle w:val="13"/>
      </w:pPr>
    </w:p>
    <w:p w14:paraId="3A32F361">
      <w:pPr>
        <w:pStyle w:val="13"/>
      </w:pPr>
    </w:p>
    <w:p w14:paraId="24961524">
      <w:pPr>
        <w:pStyle w:val="13"/>
      </w:pPr>
    </w:p>
    <w:p w14:paraId="6E62BADF">
      <w:pPr>
        <w:pStyle w:val="13"/>
      </w:pPr>
    </w:p>
    <w:p w14:paraId="64B377AB">
      <w:pPr>
        <w:pStyle w:val="13"/>
      </w:pPr>
    </w:p>
    <w:p w14:paraId="5F2B6403">
      <w:pPr>
        <w:pStyle w:val="13"/>
      </w:pPr>
    </w:p>
    <w:p w14:paraId="2130046F">
      <w:pPr>
        <w:pStyle w:val="13"/>
      </w:pPr>
    </w:p>
    <w:p w14:paraId="7A870464">
      <w:pPr>
        <w:pStyle w:val="13"/>
      </w:pPr>
    </w:p>
    <w:p w14:paraId="6E7DA498">
      <w:pPr>
        <w:pStyle w:val="13"/>
      </w:pPr>
    </w:p>
    <w:p w14:paraId="750B1A0B">
      <w:pPr>
        <w:pStyle w:val="13"/>
      </w:pPr>
    </w:p>
    <w:p w14:paraId="58BDF680">
      <w:pPr>
        <w:pStyle w:val="13"/>
      </w:pPr>
    </w:p>
    <w:p w14:paraId="76F1D4F8">
      <w:pPr>
        <w:pStyle w:val="13"/>
      </w:pPr>
    </w:p>
    <w:p w14:paraId="621FEB8F">
      <w:pPr>
        <w:pStyle w:val="13"/>
      </w:pPr>
    </w:p>
    <w:p w14:paraId="1D4C4C82">
      <w:pPr>
        <w:pStyle w:val="13"/>
      </w:pPr>
    </w:p>
    <w:p w14:paraId="2D4BA7C0">
      <w:pPr>
        <w:pStyle w:val="13"/>
      </w:pPr>
    </w:p>
    <w:p w14:paraId="095B0CB6">
      <w:pPr>
        <w:pStyle w:val="13"/>
      </w:pPr>
    </w:p>
    <w:p w14:paraId="744DEBCA">
      <w:pPr>
        <w:pStyle w:val="13"/>
      </w:pPr>
    </w:p>
    <w:p w14:paraId="7E1FA642">
      <w:pPr>
        <w:pStyle w:val="13"/>
      </w:pPr>
    </w:p>
    <w:p w14:paraId="66A5F3F6">
      <w:pPr>
        <w:pStyle w:val="13"/>
      </w:pPr>
    </w:p>
    <w:p w14:paraId="149B580C">
      <w:pPr>
        <w:pStyle w:val="13"/>
      </w:pPr>
    </w:p>
    <w:p w14:paraId="0251D6F5">
      <w:pPr>
        <w:pStyle w:val="13"/>
      </w:pPr>
    </w:p>
    <w:p w14:paraId="7F8AC596">
      <w:pPr>
        <w:pStyle w:val="13"/>
      </w:pPr>
    </w:p>
    <w:p w14:paraId="3796BD68">
      <w:pPr>
        <w:pStyle w:val="24"/>
        <w:spacing w:line="520" w:lineRule="exact"/>
        <w:ind w:firstLine="600" w:firstLineChars="200"/>
        <w:jc w:val="left"/>
        <w:rPr>
          <w:rFonts w:ascii="仿宋" w:hAnsi="仿宋" w:eastAsia="仿宋"/>
          <w:color w:val="000000"/>
          <w:sz w:val="30"/>
          <w:szCs w:val="30"/>
        </w:rPr>
      </w:pPr>
      <w:r>
        <w:rPr>
          <w:rFonts w:hint="eastAsia" w:ascii="仿宋" w:hAnsi="仿宋" w:eastAsia="仿宋"/>
          <w:color w:val="000000"/>
          <w:sz w:val="30"/>
          <w:szCs w:val="30"/>
        </w:rPr>
        <w:t>本合同于 年 月 日由甲、乙双方共同签订。甲方</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 xml:space="preserve">    </w:t>
      </w:r>
      <w:r>
        <w:rPr>
          <w:rFonts w:hint="eastAsia" w:ascii="仿宋" w:hAnsi="仿宋" w:eastAsia="仿宋"/>
          <w:color w:val="000000"/>
          <w:sz w:val="30"/>
          <w:szCs w:val="30"/>
        </w:rPr>
        <w:t xml:space="preserve"> 、乙方</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 xml:space="preserve">     </w:t>
      </w:r>
      <w:r>
        <w:rPr>
          <w:rFonts w:hint="eastAsia" w:ascii="仿宋" w:hAnsi="仿宋" w:eastAsia="仿宋"/>
          <w:color w:val="000000"/>
          <w:sz w:val="30"/>
          <w:szCs w:val="30"/>
        </w:rPr>
        <w:t>。本合同各方必须遵守《中华人民共和国民法典》,并各自履行应负的全部责任。</w:t>
      </w:r>
    </w:p>
    <w:p w14:paraId="50CABA3A">
      <w:pPr>
        <w:pStyle w:val="24"/>
        <w:spacing w:line="520" w:lineRule="exact"/>
        <w:ind w:left="105" w:firstLine="570"/>
        <w:rPr>
          <w:rFonts w:ascii="仿宋" w:hAnsi="仿宋" w:eastAsia="仿宋"/>
          <w:b/>
          <w:sz w:val="30"/>
          <w:szCs w:val="30"/>
        </w:rPr>
      </w:pPr>
      <w:r>
        <w:rPr>
          <w:rFonts w:hint="eastAsia" w:ascii="仿宋" w:hAnsi="仿宋" w:eastAsia="仿宋"/>
          <w:b/>
          <w:sz w:val="30"/>
          <w:szCs w:val="30"/>
        </w:rPr>
        <w:t>一、合同的组成部分：</w:t>
      </w:r>
    </w:p>
    <w:p w14:paraId="231ADB7F">
      <w:pPr>
        <w:pStyle w:val="24"/>
        <w:spacing w:line="520" w:lineRule="exact"/>
        <w:ind w:left="105" w:firstLine="560"/>
        <w:rPr>
          <w:rFonts w:ascii="仿宋" w:hAnsi="仿宋" w:eastAsia="仿宋"/>
          <w:sz w:val="30"/>
          <w:szCs w:val="30"/>
        </w:rPr>
      </w:pPr>
      <w:r>
        <w:rPr>
          <w:rFonts w:hint="eastAsia" w:ascii="仿宋" w:hAnsi="仿宋" w:eastAsia="仿宋"/>
          <w:sz w:val="30"/>
          <w:szCs w:val="30"/>
        </w:rPr>
        <w:t>1、中标通知书</w:t>
      </w:r>
    </w:p>
    <w:p w14:paraId="62A45125">
      <w:pPr>
        <w:pStyle w:val="24"/>
        <w:spacing w:line="520" w:lineRule="exact"/>
        <w:ind w:left="105" w:firstLine="560"/>
        <w:rPr>
          <w:rFonts w:ascii="仿宋" w:hAnsi="仿宋" w:eastAsia="仿宋"/>
          <w:sz w:val="30"/>
          <w:szCs w:val="30"/>
        </w:rPr>
      </w:pPr>
      <w:r>
        <w:rPr>
          <w:rFonts w:hint="eastAsia" w:ascii="仿宋" w:hAnsi="仿宋" w:eastAsia="仿宋"/>
          <w:sz w:val="30"/>
          <w:szCs w:val="30"/>
        </w:rPr>
        <w:t>2、本合同书</w:t>
      </w:r>
    </w:p>
    <w:p w14:paraId="4531768D">
      <w:pPr>
        <w:pStyle w:val="24"/>
        <w:spacing w:line="520" w:lineRule="exact"/>
        <w:ind w:left="105" w:firstLine="560"/>
        <w:rPr>
          <w:rFonts w:ascii="仿宋" w:hAnsi="仿宋" w:eastAsia="仿宋"/>
          <w:sz w:val="30"/>
          <w:szCs w:val="30"/>
        </w:rPr>
      </w:pPr>
      <w:r>
        <w:rPr>
          <w:rFonts w:hint="eastAsia" w:ascii="仿宋" w:hAnsi="仿宋" w:eastAsia="仿宋"/>
          <w:sz w:val="30"/>
          <w:szCs w:val="30"/>
        </w:rPr>
        <w:t>3、乙方在评审过程中补充、澄清的文件</w:t>
      </w:r>
    </w:p>
    <w:p w14:paraId="1E910F41">
      <w:pPr>
        <w:pStyle w:val="24"/>
        <w:spacing w:line="520" w:lineRule="exact"/>
        <w:ind w:left="105" w:firstLine="560"/>
        <w:rPr>
          <w:rFonts w:ascii="仿宋" w:hAnsi="仿宋" w:eastAsia="仿宋"/>
          <w:sz w:val="30"/>
          <w:szCs w:val="30"/>
        </w:rPr>
      </w:pPr>
      <w:r>
        <w:rPr>
          <w:rFonts w:hint="eastAsia" w:ascii="仿宋" w:hAnsi="仿宋" w:eastAsia="仿宋"/>
          <w:sz w:val="30"/>
          <w:szCs w:val="30"/>
        </w:rPr>
        <w:t>4、</w:t>
      </w:r>
      <w:r>
        <w:rPr>
          <w:rFonts w:hint="eastAsia" w:ascii="仿宋" w:hAnsi="仿宋" w:eastAsia="仿宋"/>
          <w:sz w:val="30"/>
          <w:szCs w:val="30"/>
          <w:lang w:eastAsia="zh-CN"/>
        </w:rPr>
        <w:t>自愿公开招标</w:t>
      </w:r>
      <w:r>
        <w:rPr>
          <w:rFonts w:hint="eastAsia" w:ascii="仿宋" w:hAnsi="仿宋" w:eastAsia="仿宋"/>
          <w:sz w:val="30"/>
          <w:szCs w:val="30"/>
        </w:rPr>
        <w:t>文件</w:t>
      </w:r>
    </w:p>
    <w:p w14:paraId="19A80D36">
      <w:pPr>
        <w:pStyle w:val="24"/>
        <w:spacing w:line="520" w:lineRule="exact"/>
        <w:ind w:left="105" w:firstLine="560"/>
        <w:rPr>
          <w:rFonts w:ascii="仿宋" w:hAnsi="仿宋" w:eastAsia="仿宋"/>
          <w:sz w:val="30"/>
          <w:szCs w:val="30"/>
        </w:rPr>
      </w:pPr>
      <w:r>
        <w:rPr>
          <w:rFonts w:hint="eastAsia" w:ascii="仿宋" w:hAnsi="仿宋" w:eastAsia="仿宋"/>
          <w:sz w:val="30"/>
          <w:szCs w:val="30"/>
        </w:rPr>
        <w:t>5、乙方的</w:t>
      </w:r>
      <w:r>
        <w:rPr>
          <w:rFonts w:hint="eastAsia" w:ascii="仿宋" w:hAnsi="仿宋" w:eastAsia="仿宋"/>
          <w:sz w:val="30"/>
          <w:szCs w:val="30"/>
          <w:lang w:eastAsia="zh-CN"/>
        </w:rPr>
        <w:t>投标</w:t>
      </w:r>
      <w:r>
        <w:rPr>
          <w:rFonts w:hint="eastAsia" w:ascii="仿宋" w:hAnsi="仿宋" w:eastAsia="仿宋"/>
          <w:sz w:val="30"/>
          <w:szCs w:val="30"/>
        </w:rPr>
        <w:t>文件</w:t>
      </w:r>
    </w:p>
    <w:p w14:paraId="3D0CBC7D">
      <w:pPr>
        <w:pStyle w:val="24"/>
        <w:spacing w:line="520" w:lineRule="exact"/>
        <w:ind w:left="50" w:firstLine="560"/>
        <w:rPr>
          <w:rFonts w:ascii="仿宋" w:hAnsi="仿宋" w:eastAsia="仿宋"/>
          <w:sz w:val="30"/>
          <w:szCs w:val="30"/>
        </w:rPr>
      </w:pPr>
      <w:r>
        <w:rPr>
          <w:rFonts w:hint="eastAsia" w:ascii="仿宋" w:hAnsi="仿宋" w:eastAsia="仿宋"/>
          <w:sz w:val="30"/>
          <w:szCs w:val="30"/>
        </w:rPr>
        <w:t>上述文件将相互补充，合同各方必须予以遵守执行。若有不明确或不一致之处，以上列次序在先者为准。</w:t>
      </w:r>
    </w:p>
    <w:p w14:paraId="5E1C15B3">
      <w:pPr>
        <w:pStyle w:val="24"/>
        <w:tabs>
          <w:tab w:val="left" w:pos="900"/>
        </w:tabs>
        <w:spacing w:line="520" w:lineRule="exact"/>
        <w:ind w:left="50" w:hanging="960"/>
        <w:rPr>
          <w:rFonts w:ascii="仿宋" w:hAnsi="仿宋" w:eastAsia="仿宋"/>
          <w:b/>
          <w:sz w:val="30"/>
          <w:szCs w:val="30"/>
        </w:rPr>
      </w:pPr>
      <w:r>
        <w:rPr>
          <w:rFonts w:hint="eastAsia" w:ascii="仿宋" w:hAnsi="仿宋" w:eastAsia="仿宋"/>
          <w:b/>
          <w:sz w:val="30"/>
          <w:szCs w:val="30"/>
        </w:rPr>
        <w:t xml:space="preserve"> 　        二、标的：</w:t>
      </w:r>
    </w:p>
    <w:p w14:paraId="3B9A3D1F">
      <w:pPr>
        <w:pStyle w:val="24"/>
        <w:tabs>
          <w:tab w:val="left" w:pos="900"/>
        </w:tabs>
        <w:spacing w:line="520" w:lineRule="exact"/>
        <w:ind w:left="48" w:leftChars="23" w:firstLine="600" w:firstLineChars="200"/>
        <w:rPr>
          <w:rFonts w:ascii="仿宋" w:hAnsi="仿宋" w:eastAsia="仿宋"/>
          <w:sz w:val="30"/>
          <w:szCs w:val="30"/>
        </w:rPr>
      </w:pPr>
      <w:r>
        <w:rPr>
          <w:rFonts w:hint="eastAsia" w:ascii="仿宋" w:hAnsi="仿宋" w:eastAsia="仿宋"/>
          <w:sz w:val="30"/>
          <w:szCs w:val="30"/>
        </w:rPr>
        <w:t>本合同标的为：</w:t>
      </w:r>
    </w:p>
    <w:p w14:paraId="41D437FA">
      <w:pPr>
        <w:pStyle w:val="24"/>
        <w:tabs>
          <w:tab w:val="left" w:pos="900"/>
        </w:tabs>
        <w:spacing w:line="520" w:lineRule="exact"/>
        <w:ind w:left="48" w:leftChars="23" w:firstLine="600" w:firstLineChars="200"/>
        <w:rPr>
          <w:rFonts w:ascii="仿宋" w:hAnsi="仿宋" w:eastAsia="仿宋"/>
          <w:sz w:val="30"/>
          <w:szCs w:val="30"/>
        </w:rPr>
      </w:pPr>
      <w:r>
        <w:rPr>
          <w:rFonts w:hint="eastAsia" w:ascii="仿宋" w:hAnsi="仿宋" w:eastAsia="仿宋"/>
          <w:sz w:val="30"/>
          <w:szCs w:val="30"/>
        </w:rPr>
        <w:t>具体内容详见《报价明细表》（附后）。</w:t>
      </w:r>
    </w:p>
    <w:p w14:paraId="285BBED6">
      <w:pPr>
        <w:pStyle w:val="24"/>
        <w:tabs>
          <w:tab w:val="left" w:pos="60"/>
        </w:tabs>
        <w:spacing w:line="520" w:lineRule="exact"/>
        <w:ind w:firstLine="726" w:firstLineChars="241"/>
        <w:rPr>
          <w:rFonts w:ascii="仿宋" w:hAnsi="仿宋" w:eastAsia="仿宋"/>
          <w:b/>
          <w:sz w:val="30"/>
          <w:szCs w:val="30"/>
        </w:rPr>
      </w:pPr>
      <w:r>
        <w:rPr>
          <w:rFonts w:hint="eastAsia" w:ascii="仿宋" w:hAnsi="仿宋" w:eastAsia="仿宋"/>
          <w:b/>
          <w:sz w:val="30"/>
          <w:szCs w:val="30"/>
        </w:rPr>
        <w:t>三、价款：</w:t>
      </w:r>
    </w:p>
    <w:p w14:paraId="51D6AA88">
      <w:pPr>
        <w:pStyle w:val="24"/>
        <w:tabs>
          <w:tab w:val="left" w:pos="900"/>
        </w:tabs>
        <w:spacing w:line="520" w:lineRule="exact"/>
        <w:ind w:firstLine="651" w:firstLineChars="217"/>
        <w:rPr>
          <w:rFonts w:ascii="仿宋" w:hAnsi="仿宋" w:eastAsia="仿宋"/>
          <w:sz w:val="30"/>
          <w:szCs w:val="30"/>
        </w:rPr>
      </w:pPr>
      <w:r>
        <w:rPr>
          <w:rFonts w:hint="eastAsia" w:ascii="仿宋" w:hAnsi="仿宋" w:eastAsia="仿宋"/>
          <w:sz w:val="30"/>
          <w:szCs w:val="30"/>
        </w:rPr>
        <w:t>本合同总价款为人民币元整（</w:t>
      </w:r>
      <w:r>
        <w:rPr>
          <w:rFonts w:ascii="仿宋" w:eastAsia="仿宋"/>
          <w:sz w:val="30"/>
          <w:szCs w:val="30"/>
        </w:rPr>
        <w:t>¥</w:t>
      </w:r>
      <w:r>
        <w:rPr>
          <w:rFonts w:hint="eastAsia" w:ascii="仿宋" w:hAnsi="仿宋" w:eastAsia="仿宋"/>
          <w:sz w:val="30"/>
          <w:szCs w:val="30"/>
        </w:rPr>
        <w:t>.00元）。具体分项报价详见《报价明细表》（附后）。</w:t>
      </w:r>
    </w:p>
    <w:p w14:paraId="3950A5B3">
      <w:pPr>
        <w:pStyle w:val="24"/>
        <w:tabs>
          <w:tab w:val="left" w:pos="900"/>
        </w:tabs>
        <w:spacing w:line="520" w:lineRule="exact"/>
        <w:ind w:left="48" w:leftChars="23" w:firstLine="675" w:firstLineChars="224"/>
        <w:rPr>
          <w:rFonts w:ascii="仿宋" w:hAnsi="仿宋" w:eastAsia="仿宋"/>
          <w:b/>
          <w:bCs/>
          <w:sz w:val="30"/>
          <w:szCs w:val="30"/>
        </w:rPr>
      </w:pPr>
      <w:r>
        <w:rPr>
          <w:rFonts w:hint="eastAsia" w:ascii="仿宋" w:hAnsi="仿宋" w:eastAsia="仿宋"/>
          <w:b/>
          <w:bCs/>
          <w:sz w:val="30"/>
          <w:szCs w:val="30"/>
        </w:rPr>
        <w:t>四、质量及专利权：</w:t>
      </w:r>
    </w:p>
    <w:p w14:paraId="52B4416C">
      <w:pPr>
        <w:pStyle w:val="24"/>
        <w:tabs>
          <w:tab w:val="left" w:pos="1080"/>
          <w:tab w:val="left" w:pos="1260"/>
        </w:tabs>
        <w:spacing w:line="520" w:lineRule="exact"/>
        <w:ind w:firstLine="750" w:firstLineChars="250"/>
        <w:rPr>
          <w:rFonts w:ascii="仿宋" w:hAnsi="仿宋" w:eastAsia="仿宋"/>
          <w:sz w:val="30"/>
          <w:szCs w:val="30"/>
        </w:rPr>
      </w:pPr>
      <w:r>
        <w:rPr>
          <w:rFonts w:hint="eastAsia" w:ascii="仿宋" w:hAnsi="仿宋" w:eastAsia="仿宋"/>
          <w:sz w:val="30"/>
          <w:szCs w:val="30"/>
        </w:rPr>
        <w:t>１、乙方提供的服务必须符</w:t>
      </w:r>
      <w:r>
        <w:rPr>
          <w:rFonts w:hint="eastAsia" w:ascii="仿宋" w:hAnsi="仿宋" w:eastAsia="仿宋" w:cs="宋体"/>
          <w:spacing w:val="8"/>
          <w:sz w:val="28"/>
          <w:szCs w:val="28"/>
          <w:lang w:eastAsia="zh-CN"/>
        </w:rPr>
        <w:t>SDHZ2026-020</w:t>
      </w:r>
      <w:r>
        <w:rPr>
          <w:rFonts w:hint="eastAsia" w:ascii="仿宋" w:hAnsi="仿宋" w:eastAsia="仿宋"/>
          <w:sz w:val="30"/>
          <w:szCs w:val="30"/>
        </w:rPr>
        <w:t>招标文件的要求及乙方</w:t>
      </w:r>
      <w:r>
        <w:rPr>
          <w:rFonts w:hint="eastAsia" w:ascii="仿宋" w:hAnsi="仿宋" w:eastAsia="仿宋"/>
          <w:sz w:val="30"/>
          <w:szCs w:val="30"/>
          <w:lang w:eastAsia="zh-CN"/>
        </w:rPr>
        <w:t>投标文件</w:t>
      </w:r>
      <w:r>
        <w:rPr>
          <w:rFonts w:hint="eastAsia" w:ascii="仿宋" w:hAnsi="仿宋" w:eastAsia="仿宋"/>
          <w:sz w:val="30"/>
          <w:szCs w:val="30"/>
        </w:rPr>
        <w:t>的承诺。上述文件没有要求、承诺或要求、承诺不明确、不完整的，甲方在合理的范围内有权向乙方进一步提出要求，乙方应当继续做出承诺并履行。</w:t>
      </w:r>
    </w:p>
    <w:p w14:paraId="3C77A63E">
      <w:pPr>
        <w:pStyle w:val="24"/>
        <w:spacing w:line="360" w:lineRule="auto"/>
        <w:ind w:firstLine="560"/>
        <w:rPr>
          <w:rFonts w:ascii="仿宋" w:hAnsi="仿宋" w:eastAsia="仿宋"/>
          <w:sz w:val="30"/>
          <w:szCs w:val="30"/>
        </w:rPr>
      </w:pPr>
      <w:r>
        <w:rPr>
          <w:rFonts w:hint="eastAsia" w:ascii="仿宋" w:hAnsi="仿宋" w:eastAsia="仿宋"/>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3C734D6">
      <w:pPr>
        <w:spacing w:line="520" w:lineRule="exact"/>
        <w:ind w:left="561" w:leftChars="267" w:firstLine="148" w:firstLineChars="49"/>
        <w:rPr>
          <w:rFonts w:ascii="仿宋" w:hAnsi="仿宋" w:eastAsia="仿宋"/>
          <w:b/>
          <w:sz w:val="30"/>
          <w:szCs w:val="30"/>
        </w:rPr>
      </w:pPr>
      <w:r>
        <w:rPr>
          <w:rFonts w:hint="eastAsia" w:ascii="仿宋" w:hAnsi="仿宋" w:eastAsia="仿宋"/>
          <w:b/>
          <w:sz w:val="30"/>
          <w:szCs w:val="30"/>
        </w:rPr>
        <w:t>五、实施地点及双方联系方式：</w:t>
      </w:r>
    </w:p>
    <w:p w14:paraId="05E43E5F">
      <w:pPr>
        <w:spacing w:line="520" w:lineRule="exact"/>
        <w:ind w:firstLine="750" w:firstLineChars="250"/>
        <w:rPr>
          <w:rFonts w:ascii="仿宋" w:hAnsi="仿宋" w:eastAsia="仿宋"/>
          <w:sz w:val="30"/>
          <w:szCs w:val="30"/>
        </w:rPr>
      </w:pPr>
      <w:r>
        <w:rPr>
          <w:rFonts w:hint="eastAsia" w:ascii="仿宋" w:hAnsi="仿宋" w:eastAsia="仿宋"/>
          <w:sz w:val="30"/>
          <w:szCs w:val="30"/>
        </w:rPr>
        <w:t>实施地点：甲方指定地点。</w:t>
      </w:r>
    </w:p>
    <w:p w14:paraId="1BA819D9">
      <w:pPr>
        <w:spacing w:line="520" w:lineRule="exact"/>
        <w:ind w:firstLine="750" w:firstLineChars="250"/>
        <w:rPr>
          <w:rFonts w:ascii="仿宋" w:hAnsi="仿宋" w:eastAsia="仿宋"/>
          <w:sz w:val="30"/>
          <w:szCs w:val="30"/>
        </w:rPr>
      </w:pPr>
      <w:r>
        <w:rPr>
          <w:rFonts w:hint="eastAsia" w:ascii="仿宋" w:hAnsi="仿宋" w:eastAsia="仿宋"/>
          <w:sz w:val="30"/>
          <w:szCs w:val="30"/>
        </w:rPr>
        <w:t>甲方联系人：；联系电话：；</w:t>
      </w:r>
    </w:p>
    <w:p w14:paraId="4BCB8263">
      <w:pPr>
        <w:spacing w:line="520" w:lineRule="exact"/>
        <w:ind w:firstLine="750" w:firstLineChars="250"/>
        <w:rPr>
          <w:rFonts w:ascii="仿宋" w:hAnsi="仿宋" w:eastAsia="仿宋"/>
          <w:sz w:val="30"/>
          <w:szCs w:val="30"/>
        </w:rPr>
      </w:pPr>
      <w:r>
        <w:rPr>
          <w:rFonts w:hint="eastAsia" w:ascii="仿宋" w:hAnsi="仿宋" w:eastAsia="仿宋"/>
          <w:sz w:val="30"/>
          <w:szCs w:val="30"/>
        </w:rPr>
        <w:t>乙方联系人：；联系电话：。</w:t>
      </w:r>
    </w:p>
    <w:p w14:paraId="4E1B9B41">
      <w:pPr>
        <w:spacing w:line="520" w:lineRule="exact"/>
        <w:ind w:firstLine="602" w:firstLineChars="200"/>
        <w:rPr>
          <w:rFonts w:ascii="仿宋" w:hAnsi="仿宋" w:eastAsia="仿宋"/>
          <w:b/>
          <w:sz w:val="30"/>
          <w:szCs w:val="30"/>
        </w:rPr>
      </w:pPr>
      <w:r>
        <w:rPr>
          <w:rFonts w:hint="eastAsia" w:ascii="仿宋" w:hAnsi="仿宋" w:eastAsia="仿宋"/>
          <w:b/>
          <w:sz w:val="30"/>
          <w:szCs w:val="30"/>
        </w:rPr>
        <w:t xml:space="preserve">六、供货完毕时间：  </w:t>
      </w:r>
    </w:p>
    <w:p w14:paraId="30310035">
      <w:pPr>
        <w:pStyle w:val="24"/>
        <w:spacing w:line="360" w:lineRule="auto"/>
        <w:ind w:firstLine="602" w:firstLineChars="200"/>
        <w:rPr>
          <w:rFonts w:ascii="仿宋" w:hAnsi="仿宋" w:eastAsia="仿宋"/>
          <w:b/>
          <w:kern w:val="2"/>
          <w:sz w:val="30"/>
          <w:szCs w:val="30"/>
        </w:rPr>
      </w:pPr>
      <w:r>
        <w:rPr>
          <w:rFonts w:hint="eastAsia" w:ascii="仿宋" w:hAnsi="仿宋" w:eastAsia="仿宋"/>
          <w:b/>
          <w:kern w:val="2"/>
          <w:sz w:val="30"/>
          <w:szCs w:val="30"/>
        </w:rPr>
        <w:t>七、运输方式</w:t>
      </w:r>
    </w:p>
    <w:p w14:paraId="57EAD49A">
      <w:pPr>
        <w:spacing w:line="520" w:lineRule="exact"/>
        <w:ind w:firstLine="750" w:firstLineChars="250"/>
        <w:rPr>
          <w:rFonts w:ascii="仿宋" w:hAnsi="仿宋" w:eastAsia="仿宋"/>
          <w:sz w:val="30"/>
          <w:szCs w:val="30"/>
        </w:rPr>
      </w:pPr>
      <w:r>
        <w:rPr>
          <w:rFonts w:hint="eastAsia" w:ascii="仿宋" w:hAnsi="仿宋" w:eastAsia="仿宋"/>
          <w:sz w:val="30"/>
          <w:szCs w:val="30"/>
        </w:rPr>
        <w:t>1乙方负责采取合理方式安排车辆将产品运输至甲方指定地点。</w:t>
      </w:r>
    </w:p>
    <w:p w14:paraId="7AA29B43">
      <w:pPr>
        <w:spacing w:line="520" w:lineRule="exact"/>
        <w:ind w:firstLine="750" w:firstLineChars="250"/>
        <w:rPr>
          <w:rFonts w:ascii="仿宋" w:hAnsi="仿宋" w:eastAsia="仿宋"/>
          <w:sz w:val="30"/>
          <w:szCs w:val="30"/>
        </w:rPr>
      </w:pPr>
      <w:r>
        <w:rPr>
          <w:rFonts w:hint="eastAsia" w:ascii="仿宋" w:hAnsi="仿宋" w:eastAsia="仿宋"/>
          <w:sz w:val="30"/>
          <w:szCs w:val="30"/>
        </w:rPr>
        <w:t>2风险的承担：乙方安排送货在货物未经甲方验收合格并签字确认前，货物的损毁、灭失风险由乙方承担。</w:t>
      </w:r>
    </w:p>
    <w:p w14:paraId="462DAC39">
      <w:pPr>
        <w:pStyle w:val="24"/>
        <w:adjustRightInd w:val="0"/>
        <w:spacing w:line="500" w:lineRule="exact"/>
        <w:ind w:firstLine="551" w:firstLineChars="196"/>
        <w:rPr>
          <w:rFonts w:ascii="仿宋" w:hAnsi="仿宋" w:eastAsia="仿宋" w:cs="仿宋"/>
          <w:b/>
          <w:sz w:val="28"/>
          <w:szCs w:val="28"/>
        </w:rPr>
      </w:pPr>
      <w:r>
        <w:rPr>
          <w:rFonts w:hint="eastAsia" w:ascii="仿宋" w:hAnsi="仿宋" w:eastAsia="仿宋" w:cs="仿宋"/>
          <w:b/>
          <w:sz w:val="28"/>
          <w:szCs w:val="28"/>
        </w:rPr>
        <w:t>八、甲乙双方的责任义务：</w:t>
      </w:r>
    </w:p>
    <w:p w14:paraId="4BDD6DFB">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（一）甲方的责任义务：</w:t>
      </w:r>
    </w:p>
    <w:p w14:paraId="3402CA34">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1、应对乙方开展委托工作给予充分的合作，提供必要的条件，提供在委托过程中所需的资料。</w:t>
      </w:r>
    </w:p>
    <w:p w14:paraId="5E1C8DF2">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2、严格遵守国家有关安全生产的法律法规有关安全生产的规定，认真执行工程承包中的有关安全要求。</w:t>
      </w:r>
    </w:p>
    <w:p w14:paraId="04C88258">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3、组织对乙方施工现场安全生产检查，监督乙方及时处理发现的各种事故隐患。</w:t>
      </w:r>
    </w:p>
    <w:p w14:paraId="710BC58E">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4、乙方需要发函向有关部门询证时，甲方应提供配合。</w:t>
      </w:r>
    </w:p>
    <w:p w14:paraId="1FF402DA">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（二）乙方的责任义务：</w:t>
      </w:r>
    </w:p>
    <w:p w14:paraId="2E731455">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1、乙方应按照国家相关法律法规和威海市的有关政策的规定，对甲方委托的项目进行施工。未经甲方同意，不得向甲方以外的任何第三者提供。</w:t>
      </w:r>
    </w:p>
    <w:p w14:paraId="3AC2D8EF">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2、乙方按照承诺的质量保证和时限，完成委托业务，依法出具业务报告，并对出具报告的公允性承担法律责任。</w:t>
      </w:r>
    </w:p>
    <w:p w14:paraId="577FA908">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3、乙方对在执行业务过程中知悉的商业秘密负有保密责任，除甲方外，不得向第三者泄露，法律另有规定者除外。</w:t>
      </w:r>
    </w:p>
    <w:p w14:paraId="03B37CA3">
      <w:pPr>
        <w:pStyle w:val="24"/>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4、严格遵守国家有关安全生产的法律法规有关安全生产的规定，认真执行工程承包中的有关安全要求。</w:t>
      </w:r>
    </w:p>
    <w:p w14:paraId="2158B0D7">
      <w:pPr>
        <w:pStyle w:val="24"/>
        <w:spacing w:line="360" w:lineRule="auto"/>
        <w:ind w:firstLine="560"/>
        <w:rPr>
          <w:rFonts w:ascii="仿宋" w:hAnsi="仿宋" w:eastAsia="仿宋"/>
          <w:b/>
          <w:kern w:val="2"/>
          <w:sz w:val="30"/>
          <w:szCs w:val="30"/>
        </w:rPr>
      </w:pPr>
      <w:r>
        <w:rPr>
          <w:rFonts w:hint="eastAsia" w:ascii="仿宋" w:hAnsi="仿宋" w:eastAsia="仿宋"/>
          <w:b/>
          <w:kern w:val="2"/>
          <w:sz w:val="30"/>
          <w:szCs w:val="30"/>
        </w:rPr>
        <w:t>九、验收</w:t>
      </w:r>
    </w:p>
    <w:p w14:paraId="5059C715">
      <w:pPr>
        <w:spacing w:line="520" w:lineRule="exact"/>
        <w:ind w:firstLine="750" w:firstLineChars="250"/>
        <w:rPr>
          <w:rFonts w:ascii="仿宋" w:hAnsi="仿宋" w:eastAsia="仿宋"/>
          <w:sz w:val="30"/>
          <w:szCs w:val="30"/>
        </w:rPr>
      </w:pPr>
      <w:r>
        <w:rPr>
          <w:rFonts w:hint="eastAsia" w:ascii="仿宋" w:hAnsi="仿宋" w:eastAsia="仿宋"/>
          <w:sz w:val="30"/>
          <w:szCs w:val="30"/>
        </w:rPr>
        <w:t>1、为保证需求，乙方按合同约定的产品规格、数量提供货物并在指定时间运送到甲方指定地点。</w:t>
      </w:r>
    </w:p>
    <w:p w14:paraId="45024B89">
      <w:pPr>
        <w:spacing w:line="520" w:lineRule="exact"/>
        <w:ind w:firstLine="750" w:firstLineChars="25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、乙方的货物到达甲方指定地点后，乙方应按有关技术规程的规定堆放。所有货物必须提供产品合格证及检验报告，注明出厂日期。</w:t>
      </w:r>
    </w:p>
    <w:p w14:paraId="5DED1897">
      <w:pPr>
        <w:pStyle w:val="24"/>
        <w:spacing w:line="500" w:lineRule="exact"/>
        <w:ind w:firstLine="602" w:firstLineChars="200"/>
        <w:rPr>
          <w:rFonts w:ascii="仿宋" w:hAnsi="仿宋" w:eastAsia="仿宋" w:cs="宋体"/>
          <w:b/>
          <w:color w:val="000000"/>
          <w:sz w:val="30"/>
          <w:szCs w:val="30"/>
        </w:rPr>
      </w:pPr>
      <w:r>
        <w:rPr>
          <w:rFonts w:hint="eastAsia" w:ascii="仿宋" w:hAnsi="仿宋" w:eastAsia="仿宋" w:cs="宋体"/>
          <w:b/>
          <w:color w:val="000000"/>
          <w:sz w:val="30"/>
          <w:szCs w:val="30"/>
        </w:rPr>
        <w:t>十、付款：</w:t>
      </w:r>
    </w:p>
    <w:p w14:paraId="7E3AADCA">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（1）本合同以人民币付款。</w:t>
      </w:r>
    </w:p>
    <w:p w14:paraId="7DE2CE2C">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 xml:space="preserve">（2）付款方式： </w:t>
      </w:r>
    </w:p>
    <w:p w14:paraId="7A3E8EB9">
      <w:pPr>
        <w:pStyle w:val="24"/>
        <w:tabs>
          <w:tab w:val="left" w:pos="1040"/>
        </w:tabs>
        <w:spacing w:line="360" w:lineRule="auto"/>
        <w:ind w:left="50" w:firstLine="600" w:firstLineChars="200"/>
        <w:jc w:val="left"/>
        <w:rPr>
          <w:rFonts w:ascii="仿宋" w:hAnsi="仿宋" w:eastAsia="仿宋" w:cs="宋体"/>
          <w:color w:val="000000"/>
          <w:sz w:val="30"/>
          <w:szCs w:val="30"/>
        </w:rPr>
      </w:pPr>
      <w:r>
        <w:rPr>
          <w:rFonts w:hint="eastAsia" w:ascii="仿宋" w:hAnsi="仿宋" w:eastAsia="仿宋" w:cs="宋体"/>
          <w:color w:val="000000"/>
          <w:sz w:val="30"/>
          <w:szCs w:val="30"/>
        </w:rPr>
        <w:t>（3）付款按以下资信办理</w:t>
      </w:r>
    </w:p>
    <w:p w14:paraId="003A9C81">
      <w:pPr>
        <w:pStyle w:val="24"/>
        <w:tabs>
          <w:tab w:val="left" w:pos="1040"/>
        </w:tabs>
        <w:spacing w:line="360" w:lineRule="auto"/>
        <w:ind w:firstLine="1365" w:firstLineChars="455"/>
        <w:jc w:val="left"/>
        <w:rPr>
          <w:rFonts w:ascii="仿宋" w:hAnsi="仿宋" w:eastAsia="仿宋" w:cs="宋体"/>
          <w:color w:val="000000"/>
          <w:sz w:val="30"/>
          <w:szCs w:val="30"/>
        </w:rPr>
      </w:pPr>
      <w:r>
        <w:rPr>
          <w:rFonts w:hint="eastAsia" w:ascii="仿宋" w:hAnsi="仿宋" w:eastAsia="仿宋" w:cs="宋体"/>
          <w:color w:val="000000"/>
          <w:sz w:val="30"/>
          <w:szCs w:val="30"/>
        </w:rPr>
        <w:t>收 款 人：</w:t>
      </w:r>
    </w:p>
    <w:p w14:paraId="355EB375">
      <w:pPr>
        <w:pStyle w:val="24"/>
        <w:tabs>
          <w:tab w:val="left" w:pos="1040"/>
        </w:tabs>
        <w:spacing w:line="360" w:lineRule="auto"/>
        <w:ind w:firstLine="1365" w:firstLineChars="455"/>
        <w:jc w:val="left"/>
        <w:rPr>
          <w:rFonts w:ascii="仿宋" w:hAnsi="仿宋" w:eastAsia="仿宋" w:cs="宋体"/>
          <w:color w:val="000000"/>
          <w:sz w:val="30"/>
          <w:szCs w:val="30"/>
        </w:rPr>
      </w:pPr>
      <w:r>
        <w:rPr>
          <w:rFonts w:hint="eastAsia" w:ascii="仿宋" w:hAnsi="仿宋" w:eastAsia="仿宋" w:cs="宋体"/>
          <w:color w:val="000000"/>
          <w:sz w:val="30"/>
          <w:szCs w:val="30"/>
        </w:rPr>
        <w:t>开户银行：</w:t>
      </w:r>
    </w:p>
    <w:p w14:paraId="402BE3C0">
      <w:pPr>
        <w:pStyle w:val="24"/>
        <w:tabs>
          <w:tab w:val="left" w:pos="1040"/>
        </w:tabs>
        <w:spacing w:line="360" w:lineRule="auto"/>
        <w:ind w:firstLine="1365" w:firstLineChars="455"/>
        <w:jc w:val="left"/>
        <w:rPr>
          <w:rFonts w:ascii="仿宋" w:hAnsi="仿宋" w:eastAsia="仿宋" w:cs="宋体"/>
          <w:color w:val="000000"/>
          <w:sz w:val="30"/>
          <w:szCs w:val="30"/>
        </w:rPr>
      </w:pPr>
      <w:r>
        <w:rPr>
          <w:rFonts w:hint="eastAsia" w:ascii="仿宋" w:hAnsi="仿宋" w:eastAsia="仿宋" w:cs="宋体"/>
          <w:color w:val="000000"/>
          <w:sz w:val="30"/>
          <w:szCs w:val="30"/>
        </w:rPr>
        <w:t>银行账号：</w:t>
      </w:r>
    </w:p>
    <w:p w14:paraId="2EB4756C">
      <w:pPr>
        <w:spacing w:line="360" w:lineRule="auto"/>
        <w:ind w:firstLine="1365" w:firstLineChars="455"/>
        <w:rPr>
          <w:rFonts w:ascii="仿宋" w:hAnsi="仿宋" w:eastAsia="仿宋" w:cs="宋体"/>
          <w:color w:val="000000"/>
          <w:sz w:val="30"/>
          <w:szCs w:val="30"/>
        </w:rPr>
      </w:pPr>
      <w:r>
        <w:rPr>
          <w:rFonts w:hint="eastAsia" w:ascii="仿宋" w:hAnsi="仿宋" w:eastAsia="仿宋" w:cs="宋体"/>
          <w:color w:val="000000"/>
          <w:sz w:val="30"/>
          <w:szCs w:val="30"/>
        </w:rPr>
        <w:t>联 系 人：</w:t>
      </w:r>
    </w:p>
    <w:p w14:paraId="1887D5BE">
      <w:pPr>
        <w:spacing w:line="360" w:lineRule="auto"/>
        <w:ind w:firstLine="1365" w:firstLineChars="455"/>
        <w:rPr>
          <w:rFonts w:ascii="仿宋" w:hAnsi="仿宋" w:eastAsia="仿宋" w:cs="宋体"/>
          <w:color w:val="000000"/>
          <w:sz w:val="30"/>
          <w:szCs w:val="30"/>
        </w:rPr>
      </w:pPr>
      <w:r>
        <w:rPr>
          <w:rFonts w:hint="eastAsia" w:ascii="仿宋" w:hAnsi="仿宋" w:eastAsia="仿宋" w:cs="宋体"/>
          <w:color w:val="000000"/>
          <w:sz w:val="30"/>
          <w:szCs w:val="30"/>
        </w:rPr>
        <w:t>联系电话：</w:t>
      </w:r>
    </w:p>
    <w:p w14:paraId="5ACF83F3">
      <w:pPr>
        <w:pStyle w:val="24"/>
        <w:spacing w:line="360" w:lineRule="auto"/>
        <w:ind w:left="50" w:firstLine="640"/>
        <w:rPr>
          <w:rFonts w:ascii="仿宋" w:hAnsi="仿宋" w:eastAsia="仿宋" w:cs="宋体"/>
          <w:b/>
          <w:color w:val="000000"/>
          <w:sz w:val="30"/>
          <w:szCs w:val="30"/>
        </w:rPr>
      </w:pPr>
      <w:r>
        <w:rPr>
          <w:rFonts w:hint="eastAsia" w:ascii="仿宋" w:hAnsi="仿宋" w:eastAsia="仿宋" w:cs="宋体"/>
          <w:b/>
          <w:color w:val="000000"/>
          <w:sz w:val="30"/>
          <w:szCs w:val="30"/>
        </w:rPr>
        <w:t>十一、服务承诺：</w:t>
      </w:r>
    </w:p>
    <w:p w14:paraId="6C9B3B04">
      <w:pPr>
        <w:spacing w:line="360" w:lineRule="auto"/>
        <w:ind w:left="-10" w:firstLine="561"/>
        <w:rPr>
          <w:rFonts w:ascii="仿宋" w:hAnsi="仿宋" w:eastAsia="仿宋"/>
          <w:sz w:val="30"/>
          <w:szCs w:val="30"/>
        </w:rPr>
      </w:pPr>
      <w:r>
        <w:rPr>
          <w:rFonts w:hint="eastAsia" w:ascii="仿宋" w:hAnsi="仿宋" w:eastAsia="仿宋"/>
          <w:sz w:val="30"/>
          <w:szCs w:val="30"/>
        </w:rPr>
        <w:t>1.根据甲方需要，乙方应派技术人员现场服务，处理现场出现的技术问题。</w:t>
      </w:r>
    </w:p>
    <w:p w14:paraId="62598978">
      <w:pPr>
        <w:spacing w:line="360" w:lineRule="auto"/>
        <w:ind w:left="-10" w:firstLine="561"/>
        <w:rPr>
          <w:rFonts w:ascii="仿宋" w:hAnsi="仿宋" w:eastAsia="仿宋"/>
          <w:sz w:val="30"/>
          <w:szCs w:val="30"/>
        </w:rPr>
      </w:pPr>
      <w:r>
        <w:rPr>
          <w:rFonts w:hint="eastAsia" w:ascii="仿宋" w:hAnsi="仿宋" w:eastAsia="仿宋"/>
          <w:sz w:val="30"/>
          <w:szCs w:val="30"/>
        </w:rPr>
        <w:t>2.乙方要保证提供优质的售后服务，其服务必须达到或超过标的物生产厂提供的承诺。质保期内，免费负责三包（包退、包换、保修）。</w:t>
      </w:r>
    </w:p>
    <w:p w14:paraId="24D42E3A">
      <w:pPr>
        <w:spacing w:line="360" w:lineRule="auto"/>
        <w:ind w:left="-10" w:firstLine="561"/>
        <w:rPr>
          <w:rFonts w:ascii="仿宋" w:hAnsi="仿宋" w:eastAsia="仿宋"/>
          <w:sz w:val="30"/>
          <w:szCs w:val="30"/>
        </w:rPr>
      </w:pPr>
      <w:r>
        <w:rPr>
          <w:rFonts w:hint="eastAsia" w:ascii="仿宋" w:hAnsi="仿宋" w:eastAsia="仿宋"/>
          <w:sz w:val="30"/>
          <w:szCs w:val="30"/>
        </w:rPr>
        <w:t>3.标的物出现问题时，无论质保期内外，乙方均须保证</w:t>
      </w:r>
      <w:r>
        <w:rPr>
          <w:rFonts w:hint="eastAsia" w:ascii="仿宋" w:hAnsi="仿宋" w:eastAsia="仿宋"/>
          <w:sz w:val="30"/>
          <w:szCs w:val="30"/>
          <w:u w:val="single"/>
        </w:rPr>
        <w:t xml:space="preserve">   </w:t>
      </w:r>
      <w:r>
        <w:rPr>
          <w:rFonts w:hint="eastAsia" w:ascii="仿宋" w:hAnsi="仿宋" w:eastAsia="仿宋"/>
          <w:sz w:val="30"/>
          <w:szCs w:val="30"/>
        </w:rPr>
        <w:t>分钟内响应甲方的要求，</w:t>
      </w:r>
      <w:r>
        <w:rPr>
          <w:rFonts w:hint="eastAsia" w:ascii="仿宋" w:hAnsi="仿宋" w:eastAsia="仿宋"/>
          <w:sz w:val="30"/>
          <w:szCs w:val="30"/>
          <w:u w:val="single"/>
        </w:rPr>
        <w:t xml:space="preserve">    </w:t>
      </w:r>
      <w:r>
        <w:rPr>
          <w:rFonts w:hint="eastAsia" w:ascii="仿宋" w:hAnsi="仿宋" w:eastAsia="仿宋"/>
          <w:sz w:val="30"/>
          <w:szCs w:val="30"/>
        </w:rPr>
        <w:t>小时内到达现场，</w:t>
      </w:r>
      <w:r>
        <w:rPr>
          <w:rFonts w:hint="eastAsia" w:ascii="仿宋" w:hAnsi="仿宋" w:eastAsia="仿宋"/>
          <w:sz w:val="30"/>
          <w:szCs w:val="30"/>
          <w:u w:val="single"/>
        </w:rPr>
        <w:t xml:space="preserve">    </w:t>
      </w:r>
      <w:r>
        <w:rPr>
          <w:rFonts w:hint="eastAsia" w:ascii="仿宋" w:hAnsi="仿宋" w:eastAsia="仿宋"/>
          <w:sz w:val="30"/>
          <w:szCs w:val="30"/>
        </w:rPr>
        <w:t>内完成修复，以保证甲方工作的正常进行。</w:t>
      </w:r>
    </w:p>
    <w:p w14:paraId="30A6B8BA">
      <w:pPr>
        <w:spacing w:line="360" w:lineRule="auto"/>
        <w:ind w:left="-10" w:firstLine="561"/>
        <w:rPr>
          <w:rFonts w:ascii="仿宋" w:hAnsi="仿宋" w:eastAsia="仿宋"/>
          <w:sz w:val="30"/>
          <w:szCs w:val="30"/>
        </w:rPr>
      </w:pPr>
      <w:r>
        <w:rPr>
          <w:rFonts w:hint="eastAsia" w:ascii="仿宋" w:hAnsi="仿宋" w:eastAsia="仿宋"/>
          <w:sz w:val="30"/>
          <w:szCs w:val="30"/>
        </w:rPr>
        <w:t>4.乙方应严格履行其在该项目的</w:t>
      </w:r>
      <w:r>
        <w:rPr>
          <w:rFonts w:hint="eastAsia" w:ascii="仿宋" w:hAnsi="仿宋" w:eastAsia="仿宋"/>
          <w:sz w:val="30"/>
          <w:szCs w:val="30"/>
          <w:lang w:eastAsia="zh-CN"/>
        </w:rPr>
        <w:t>投标文件</w:t>
      </w:r>
      <w:r>
        <w:rPr>
          <w:rFonts w:hint="eastAsia" w:ascii="仿宋" w:hAnsi="仿宋" w:eastAsia="仿宋"/>
          <w:sz w:val="30"/>
          <w:szCs w:val="30"/>
        </w:rPr>
        <w:t>中所做出的承诺。</w:t>
      </w:r>
    </w:p>
    <w:p w14:paraId="1F7BBC90">
      <w:pPr>
        <w:spacing w:line="360" w:lineRule="auto"/>
        <w:ind w:left="-10" w:firstLine="561"/>
        <w:rPr>
          <w:rFonts w:ascii="仿宋" w:hAnsi="仿宋" w:eastAsia="仿宋" w:cs="宋体"/>
          <w:b/>
          <w:color w:val="000000"/>
          <w:sz w:val="30"/>
          <w:szCs w:val="30"/>
        </w:rPr>
      </w:pPr>
      <w:r>
        <w:rPr>
          <w:rFonts w:hint="eastAsia" w:ascii="仿宋" w:hAnsi="仿宋" w:eastAsia="仿宋" w:cs="宋体"/>
          <w:b/>
          <w:color w:val="000000"/>
          <w:sz w:val="30"/>
          <w:szCs w:val="30"/>
        </w:rPr>
        <w:t>十二、变更与修改</w:t>
      </w:r>
    </w:p>
    <w:p w14:paraId="033A8AD0">
      <w:pPr>
        <w:pStyle w:val="24"/>
        <w:spacing w:line="360" w:lineRule="auto"/>
        <w:ind w:left="50" w:firstLine="638"/>
        <w:rPr>
          <w:rFonts w:ascii="仿宋" w:hAnsi="仿宋" w:eastAsia="仿宋" w:cs="宋体"/>
          <w:color w:val="000000"/>
          <w:sz w:val="30"/>
          <w:szCs w:val="30"/>
        </w:rPr>
      </w:pPr>
      <w:r>
        <w:rPr>
          <w:rFonts w:hint="eastAsia" w:ascii="仿宋" w:hAnsi="仿宋" w:eastAsia="仿宋" w:cs="宋体"/>
          <w:color w:val="000000"/>
          <w:sz w:val="30"/>
          <w:szCs w:val="30"/>
        </w:rPr>
        <w:t>乙方应严格按合同要求提供服务，未经甲方书面同意，乙方不得擅自就合同标的质量、服务期限、服务承诺以及其他的合同条款进行变更、修改；不得部分或者全部转让其应履行的合同义务。在履约过程中确需变更、中止或者终止的，应当报甲方备案后方可实施。</w:t>
      </w:r>
    </w:p>
    <w:p w14:paraId="3576A141">
      <w:pPr>
        <w:spacing w:line="360" w:lineRule="auto"/>
        <w:ind w:firstLine="602" w:firstLineChars="200"/>
        <w:rPr>
          <w:rFonts w:ascii="仿宋" w:hAnsi="仿宋" w:eastAsia="仿宋" w:cs="宋体"/>
          <w:color w:val="000000"/>
          <w:sz w:val="30"/>
          <w:szCs w:val="30"/>
        </w:rPr>
      </w:pPr>
      <w:r>
        <w:rPr>
          <w:rFonts w:hint="eastAsia" w:ascii="仿宋" w:hAnsi="仿宋" w:eastAsia="仿宋" w:cs="宋体"/>
          <w:b/>
          <w:color w:val="000000"/>
          <w:sz w:val="30"/>
          <w:szCs w:val="30"/>
        </w:rPr>
        <w:t>十三、</w:t>
      </w:r>
      <w:r>
        <w:rPr>
          <w:rFonts w:hint="eastAsia" w:ascii="仿宋" w:hAnsi="仿宋" w:eastAsia="仿宋" w:cs="宋体"/>
          <w:b/>
          <w:bCs/>
          <w:color w:val="000000"/>
          <w:sz w:val="30"/>
          <w:szCs w:val="30"/>
        </w:rPr>
        <w:t>合同解除：</w:t>
      </w:r>
    </w:p>
    <w:p w14:paraId="014A1744">
      <w:pPr>
        <w:pStyle w:val="24"/>
        <w:spacing w:line="520" w:lineRule="exact"/>
        <w:ind w:left="50" w:firstLine="560"/>
        <w:rPr>
          <w:rFonts w:ascii="仿宋" w:hAnsi="仿宋" w:eastAsia="仿宋"/>
          <w:sz w:val="30"/>
          <w:szCs w:val="30"/>
        </w:rPr>
      </w:pPr>
      <w:r>
        <w:rPr>
          <w:rFonts w:hint="eastAsia" w:ascii="仿宋" w:hAnsi="仿宋" w:eastAsia="仿宋"/>
          <w:sz w:val="30"/>
          <w:szCs w:val="30"/>
        </w:rPr>
        <w:t>乙方迟延履行合同义务或者履行合同义务不符合约定以及违反其他有关规定而应解除合同的，除承担违约责任外，将向其发出书面通知，解除本合同。</w:t>
      </w:r>
    </w:p>
    <w:p w14:paraId="101FE43E">
      <w:pPr>
        <w:spacing w:line="360" w:lineRule="auto"/>
        <w:ind w:firstLine="602" w:firstLineChars="200"/>
        <w:rPr>
          <w:rFonts w:ascii="仿宋" w:hAnsi="仿宋" w:eastAsia="仿宋" w:cs="宋体"/>
          <w:b/>
          <w:bCs/>
          <w:color w:val="000000"/>
          <w:sz w:val="30"/>
          <w:szCs w:val="30"/>
        </w:rPr>
      </w:pPr>
      <w:r>
        <w:rPr>
          <w:rFonts w:hint="eastAsia" w:ascii="仿宋" w:hAnsi="仿宋" w:eastAsia="仿宋" w:cs="宋体"/>
          <w:b/>
          <w:bCs/>
          <w:color w:val="000000"/>
          <w:sz w:val="30"/>
          <w:szCs w:val="30"/>
        </w:rPr>
        <w:t>十四、违约赔偿：</w:t>
      </w:r>
    </w:p>
    <w:p w14:paraId="398F9FC9">
      <w:pPr>
        <w:spacing w:line="360" w:lineRule="auto"/>
        <w:ind w:firstLine="534"/>
        <w:rPr>
          <w:rFonts w:ascii="仿宋" w:hAnsi="仿宋" w:eastAsia="仿宋" w:cs="宋体"/>
          <w:color w:val="000000"/>
          <w:sz w:val="30"/>
          <w:szCs w:val="30"/>
        </w:rPr>
      </w:pPr>
      <w:r>
        <w:rPr>
          <w:rFonts w:hint="eastAsia" w:ascii="仿宋" w:hAnsi="仿宋" w:eastAsia="仿宋" w:cs="宋体"/>
          <w:color w:val="000000"/>
          <w:sz w:val="30"/>
          <w:szCs w:val="30"/>
        </w:rPr>
        <w:t>1、除“不可抗力”外，乙方未在服务期内完成或验收不合格而造成的损失由乙方承担。“不可抗力”仅限于战争、严重火灾、洪水、台风、地震及甲方认可的其他事件。</w:t>
      </w:r>
    </w:p>
    <w:p w14:paraId="0C8492AB">
      <w:pPr>
        <w:spacing w:line="360" w:lineRule="auto"/>
        <w:ind w:firstLine="534"/>
        <w:rPr>
          <w:rFonts w:ascii="仿宋" w:hAnsi="仿宋" w:eastAsia="仿宋" w:cs="宋体"/>
          <w:color w:val="000000"/>
          <w:sz w:val="30"/>
          <w:szCs w:val="30"/>
        </w:rPr>
      </w:pPr>
      <w:r>
        <w:rPr>
          <w:rFonts w:hint="eastAsia" w:ascii="仿宋" w:hAnsi="仿宋" w:eastAsia="仿宋" w:cs="宋体"/>
          <w:color w:val="000000"/>
          <w:sz w:val="30"/>
          <w:szCs w:val="30"/>
        </w:rPr>
        <w:t>2、乙方逾期交付成果的，除甲方书面同意的原因外，每逾期一日按照逾期交货部分合同价款的3‰向甲方交纳违约金，不足一日，按一日计算（下同）。</w:t>
      </w:r>
    </w:p>
    <w:p w14:paraId="3B8734A4">
      <w:pPr>
        <w:spacing w:line="360" w:lineRule="auto"/>
        <w:ind w:firstLine="534"/>
        <w:rPr>
          <w:rFonts w:ascii="仿宋" w:hAnsi="仿宋" w:eastAsia="仿宋" w:cs="宋体"/>
          <w:b/>
          <w:bCs/>
          <w:color w:val="000000"/>
          <w:sz w:val="30"/>
          <w:szCs w:val="30"/>
        </w:rPr>
      </w:pPr>
      <w:r>
        <w:rPr>
          <w:rFonts w:hint="eastAsia" w:ascii="仿宋" w:hAnsi="仿宋" w:eastAsia="仿宋" w:cs="宋体"/>
          <w:b/>
          <w:bCs/>
          <w:color w:val="000000"/>
          <w:sz w:val="30"/>
          <w:szCs w:val="30"/>
        </w:rPr>
        <w:t>十五、争议解决：</w:t>
      </w:r>
    </w:p>
    <w:p w14:paraId="70ABE820">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1、合同双方应通过友好协商，解决执行本合同中所发生的或与本合同有关的一切争议，如协商不成，可向合同签约地的人民法院提起诉讼；</w:t>
      </w:r>
    </w:p>
    <w:p w14:paraId="0E712966">
      <w:pPr>
        <w:spacing w:line="360" w:lineRule="auto"/>
        <w:ind w:firstLine="534"/>
        <w:rPr>
          <w:rFonts w:ascii="仿宋" w:hAnsi="仿宋" w:eastAsia="仿宋" w:cs="宋体"/>
          <w:color w:val="000000"/>
          <w:sz w:val="30"/>
          <w:szCs w:val="30"/>
        </w:rPr>
      </w:pPr>
      <w:r>
        <w:rPr>
          <w:rFonts w:hint="eastAsia" w:ascii="仿宋" w:hAnsi="仿宋" w:eastAsia="仿宋" w:cs="宋体"/>
          <w:color w:val="000000"/>
          <w:sz w:val="30"/>
          <w:szCs w:val="30"/>
        </w:rPr>
        <w:t>2、在诉讼期间，本合同无争议的部分应继续执行。</w:t>
      </w:r>
    </w:p>
    <w:p w14:paraId="3F6E1E22">
      <w:pPr>
        <w:spacing w:line="360" w:lineRule="auto"/>
        <w:ind w:firstLine="602" w:firstLineChars="200"/>
        <w:rPr>
          <w:rFonts w:ascii="仿宋" w:hAnsi="仿宋" w:eastAsia="仿宋" w:cs="宋体"/>
          <w:b/>
          <w:bCs/>
          <w:color w:val="000000"/>
          <w:sz w:val="30"/>
          <w:szCs w:val="30"/>
        </w:rPr>
      </w:pPr>
      <w:r>
        <w:rPr>
          <w:rFonts w:hint="eastAsia" w:ascii="仿宋" w:hAnsi="仿宋" w:eastAsia="仿宋" w:cs="宋体"/>
          <w:b/>
          <w:bCs/>
          <w:color w:val="000000"/>
          <w:sz w:val="30"/>
          <w:szCs w:val="30"/>
        </w:rPr>
        <w:t>十六、合同生效：</w:t>
      </w:r>
    </w:p>
    <w:p w14:paraId="0DCEDA80">
      <w:pPr>
        <w:spacing w:line="360" w:lineRule="auto"/>
        <w:ind w:firstLine="600" w:firstLineChars="200"/>
        <w:rPr>
          <w:rFonts w:ascii="仿宋" w:hAnsi="仿宋" w:eastAsia="仿宋" w:cs="宋体"/>
          <w:color w:val="000000"/>
          <w:sz w:val="30"/>
          <w:szCs w:val="30"/>
        </w:rPr>
      </w:pPr>
      <w:r>
        <w:rPr>
          <w:rFonts w:hint="eastAsia" w:ascii="仿宋" w:hAnsi="仿宋" w:eastAsia="仿宋" w:cs="宋体"/>
          <w:color w:val="000000"/>
          <w:sz w:val="30"/>
          <w:szCs w:val="30"/>
        </w:rPr>
        <w:t>本合同由双方代表签字或加盖双方公章或合同章后生效。</w:t>
      </w:r>
    </w:p>
    <w:p w14:paraId="7DDB9AA6">
      <w:pPr>
        <w:widowControl/>
        <w:spacing w:line="360" w:lineRule="auto"/>
        <w:ind w:firstLine="605" w:firstLineChars="201"/>
        <w:jc w:val="left"/>
        <w:rPr>
          <w:rFonts w:ascii="仿宋" w:hAnsi="仿宋" w:eastAsia="仿宋" w:cs="宋体"/>
          <w:color w:val="000000"/>
          <w:sz w:val="30"/>
          <w:szCs w:val="30"/>
          <w:shd w:val="pct10" w:color="auto" w:fill="FFFFFF"/>
        </w:rPr>
      </w:pPr>
      <w:r>
        <w:rPr>
          <w:rFonts w:hint="eastAsia" w:ascii="仿宋" w:hAnsi="仿宋" w:eastAsia="仿宋" w:cs="宋体"/>
          <w:b/>
          <w:bCs/>
          <w:color w:val="000000"/>
          <w:sz w:val="30"/>
          <w:szCs w:val="30"/>
        </w:rPr>
        <w:t>十七、签约地点：</w:t>
      </w:r>
      <w:r>
        <w:rPr>
          <w:rFonts w:hint="eastAsia" w:ascii="仿宋" w:hAnsi="仿宋" w:eastAsia="仿宋" w:cs="宋体"/>
          <w:color w:val="000000"/>
          <w:sz w:val="30"/>
          <w:szCs w:val="30"/>
        </w:rPr>
        <w:t>山东省乳山市。</w:t>
      </w:r>
    </w:p>
    <w:p w14:paraId="4084C43F">
      <w:pPr>
        <w:spacing w:line="520" w:lineRule="exact"/>
        <w:ind w:firstLine="600" w:firstLineChars="200"/>
        <w:rPr>
          <w:rFonts w:ascii="仿宋" w:hAnsi="仿宋" w:eastAsia="仿宋"/>
          <w:color w:val="000000"/>
          <w:sz w:val="30"/>
          <w:szCs w:val="30"/>
        </w:rPr>
      </w:pPr>
    </w:p>
    <w:p w14:paraId="00B53129">
      <w:pPr>
        <w:spacing w:line="520" w:lineRule="exact"/>
        <w:ind w:firstLine="600" w:firstLineChars="200"/>
        <w:rPr>
          <w:rFonts w:ascii="仿宋" w:hAnsi="仿宋" w:eastAsia="仿宋"/>
          <w:sz w:val="30"/>
          <w:szCs w:val="30"/>
        </w:rPr>
      </w:pPr>
    </w:p>
    <w:p w14:paraId="2D570065">
      <w:pPr>
        <w:pStyle w:val="24"/>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甲　　 方:                        乙 　 方:  </w:t>
      </w:r>
    </w:p>
    <w:p w14:paraId="740A6251">
      <w:pPr>
        <w:pStyle w:val="24"/>
        <w:spacing w:line="520" w:lineRule="exact"/>
        <w:ind w:firstLine="600" w:firstLineChars="200"/>
        <w:rPr>
          <w:rFonts w:ascii="仿宋" w:hAnsi="仿宋" w:eastAsia="仿宋"/>
          <w:sz w:val="30"/>
          <w:szCs w:val="30"/>
        </w:rPr>
      </w:pPr>
      <w:r>
        <w:rPr>
          <w:rFonts w:hint="eastAsia" w:ascii="仿宋" w:hAnsi="仿宋" w:eastAsia="仿宋"/>
          <w:sz w:val="30"/>
          <w:szCs w:val="30"/>
        </w:rPr>
        <w:t xml:space="preserve">单位盖章:                   　　  单位盖章: </w:t>
      </w:r>
    </w:p>
    <w:p w14:paraId="15CD997D">
      <w:pPr>
        <w:pStyle w:val="24"/>
        <w:spacing w:line="520" w:lineRule="exact"/>
        <w:ind w:firstLine="600" w:firstLineChars="200"/>
        <w:rPr>
          <w:rFonts w:ascii="仿宋" w:hAnsi="仿宋" w:eastAsia="仿宋"/>
          <w:sz w:val="30"/>
          <w:szCs w:val="30"/>
        </w:rPr>
      </w:pPr>
      <w:r>
        <w:rPr>
          <w:rFonts w:hint="eastAsia" w:ascii="仿宋" w:hAnsi="仿宋" w:eastAsia="仿宋"/>
          <w:sz w:val="30"/>
          <w:szCs w:val="30"/>
        </w:rPr>
        <w:t>代表签字:                    　   代表签字:</w:t>
      </w:r>
    </w:p>
    <w:p w14:paraId="68445B75">
      <w:pPr>
        <w:pStyle w:val="24"/>
        <w:spacing w:line="520" w:lineRule="exact"/>
        <w:jc w:val="center"/>
        <w:rPr>
          <w:rFonts w:ascii="仿宋" w:hAnsi="仿宋" w:eastAsia="仿宋"/>
          <w:sz w:val="30"/>
          <w:szCs w:val="30"/>
        </w:rPr>
      </w:pPr>
    </w:p>
    <w:p w14:paraId="58AD4BB8">
      <w:pPr>
        <w:pStyle w:val="24"/>
        <w:tabs>
          <w:tab w:val="left" w:pos="900"/>
        </w:tabs>
        <w:spacing w:line="520" w:lineRule="exact"/>
        <w:ind w:left="46" w:leftChars="22" w:firstLine="600" w:firstLineChars="200"/>
        <w:rPr>
          <w:rFonts w:ascii="仿宋" w:hAnsi="仿宋" w:eastAsia="仿宋"/>
          <w:sz w:val="30"/>
          <w:szCs w:val="30"/>
        </w:rPr>
      </w:pPr>
      <w:r>
        <w:rPr>
          <w:rFonts w:hint="eastAsia" w:ascii="仿宋" w:hAnsi="仿宋" w:eastAsia="仿宋"/>
          <w:sz w:val="30"/>
          <w:szCs w:val="30"/>
        </w:rPr>
        <w:t>注：本合同条款仅供参考，</w:t>
      </w:r>
      <w:r>
        <w:rPr>
          <w:rFonts w:hint="eastAsia" w:ascii="仿宋" w:hAnsi="仿宋" w:eastAsia="仿宋"/>
          <w:sz w:val="30"/>
          <w:szCs w:val="30"/>
          <w:lang w:eastAsia="zh-CN"/>
        </w:rPr>
        <w:t>中标</w:t>
      </w:r>
      <w:r>
        <w:rPr>
          <w:rFonts w:hint="eastAsia" w:ascii="仿宋" w:hAnsi="仿宋" w:eastAsia="仿宋"/>
          <w:sz w:val="30"/>
          <w:szCs w:val="30"/>
        </w:rPr>
        <w:t>后需根据情况另行修改。</w:t>
      </w:r>
    </w:p>
    <w:p w14:paraId="1A5438D2">
      <w:pPr>
        <w:pStyle w:val="4"/>
        <w:jc w:val="center"/>
      </w:pPr>
    </w:p>
    <w:sectPr>
      <w:headerReference r:id="rId16" w:type="first"/>
      <w:headerReference r:id="rId14" w:type="default"/>
      <w:footerReference r:id="rId17" w:type="default"/>
      <w:headerReference r:id="rId15"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创艺繁楷体">
    <w:altName w:val="楷体_GB2312"/>
    <w:panose1 w:val="00000000000000000000"/>
    <w:charset w:val="86"/>
    <w:family w:val="auto"/>
    <w:pitch w:val="default"/>
    <w:sig w:usb0="00000000" w:usb1="00000000" w:usb2="00000010" w:usb3="00000000" w:csb0="00040000" w:csb1="00000000"/>
  </w:font>
  <w:font w:name="方正楷体简体">
    <w:altName w:val="楷体_GB2312"/>
    <w:panose1 w:val="00000000000000000000"/>
    <w:charset w:val="86"/>
    <w:family w:val="auto"/>
    <w:pitch w:val="default"/>
    <w:sig w:usb0="00000000" w:usb1="00000000" w:usb2="0000001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altName w:val="微软雅黑"/>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1E2A3">
    <w:pPr>
      <w:jc w:val="center"/>
    </w:pPr>
    <w:r>
      <w:fldChar w:fldCharType="begin"/>
    </w:r>
    <w:r>
      <w:instrText xml:space="preserve"> PAGE   \* MERGEFORMAT </w:instrText>
    </w:r>
    <w:r>
      <w:fldChar w:fldCharType="separate"/>
    </w:r>
    <w:r>
      <w:rPr>
        <w:lang w:val="zh-CN"/>
      </w:rP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E87E0">
    <w:pPr>
      <w:jc w:val="center"/>
    </w:pPr>
    <w:r>
      <w:fldChar w:fldCharType="begin"/>
    </w:r>
    <w:r>
      <w:instrText xml:space="preserve"> PAGE   \* MERGEFORMAT </w:instrText>
    </w:r>
    <w:r>
      <w:fldChar w:fldCharType="separate"/>
    </w:r>
    <w:r>
      <w:t>7</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F362B">
    <w:pPr>
      <w:pStyle w:val="29"/>
      <w:tabs>
        <w:tab w:val="left" w:pos="5014"/>
        <w:tab w:val="clear" w:pos="4153"/>
      </w:tabs>
      <w:ind w:right="360"/>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path/>
          <v:fill on="f" focussize="0,0"/>
          <v:stroke on="f" joinstyle="miter"/>
          <v:imagedata o:title=""/>
          <o:lock v:ext="edit"/>
          <v:textbox inset="0mm,0mm,0mm,0mm" style="mso-fit-shape-to-text:t;">
            <w:txbxContent>
              <w:p w14:paraId="3193E795">
                <w:pPr>
                  <w:pStyle w:val="29"/>
                </w:pPr>
                <w:r>
                  <w:fldChar w:fldCharType="begin"/>
                </w:r>
                <w:r>
                  <w:instrText xml:space="preserve"> PAGE  \* MERGEFORMAT </w:instrText>
                </w:r>
                <w:r>
                  <w:fldChar w:fldCharType="separate"/>
                </w:r>
                <w:r>
                  <w:t>42</w:t>
                </w:r>
                <w:r>
                  <w:fldChar w:fldCharType="end"/>
                </w:r>
              </w:p>
            </w:txbxContent>
          </v:textbox>
        </v:shape>
      </w:pic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6ACBA">
    <w:pPr>
      <w:rPr>
        <w:rFonts w:ascii="宋体" w:hAnsi="宋体"/>
        <w:b/>
        <w:bCs/>
      </w:rPr>
    </w:pPr>
    <w:r>
      <w:rPr>
        <w:rFonts w:hint="eastAsia" w:ascii="宋体" w:hAnsi="宋体"/>
        <w:bCs/>
      </w:rPr>
      <w:t>湖北省政府采购中心编制</w:t>
    </w:r>
    <w:r>
      <w:rPr>
        <w:rFonts w:ascii="宋体" w:hAnsi="宋体"/>
        <w:bCs/>
      </w:rPr>
      <w:t>V3.0.2017.0930</w:t>
    </w:r>
  </w:p>
  <w:p w14:paraId="4807F2EF">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74</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9632">
    <w:pPr>
      <w:jc w:val="center"/>
    </w:pPr>
    <w:r>
      <w:fldChar w:fldCharType="begin"/>
    </w:r>
    <w:r>
      <w:instrText xml:space="preserve">PAGE   \* MERGEFORMAT</w:instrText>
    </w:r>
    <w:r>
      <w:fldChar w:fldCharType="separate"/>
    </w:r>
    <w:r>
      <w:t>49</w:t>
    </w:r>
    <w:r>
      <w:rPr>
        <w:lang w:val="zh-CN"/>
      </w:rPr>
      <w:fldChar w:fldCharType="end"/>
    </w:r>
  </w:p>
  <w:p w14:paraId="0ED792CB">
    <w:pPr>
      <w:pStyle w:val="18"/>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099F7">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50</w:t>
    </w:r>
    <w:r>
      <w:fldChar w:fldCharType="end"/>
    </w:r>
  </w:p>
  <w:p w14:paraId="15AECC11">
    <w:pPr>
      <w:pStyle w:val="29"/>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AF1F2">
    <w:pPr>
      <w:pStyle w:val="29"/>
      <w:framePr w:wrap="around" w:vAnchor="text" w:hAnchor="margin" w:xAlign="center" w:y="1"/>
      <w:rPr>
        <w:rStyle w:val="50"/>
      </w:rPr>
    </w:pPr>
    <w:r>
      <w:fldChar w:fldCharType="begin"/>
    </w:r>
    <w:r>
      <w:rPr>
        <w:rStyle w:val="50"/>
      </w:rPr>
      <w:instrText xml:space="preserve">PAGE  </w:instrText>
    </w:r>
    <w:r>
      <w:fldChar w:fldCharType="end"/>
    </w:r>
  </w:p>
  <w:p w14:paraId="64D7CED7">
    <w:pPr>
      <w:pStyle w:val="2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93540">
    <w:pPr>
      <w:jc w:val="center"/>
    </w:pPr>
    <w:r>
      <w:fldChar w:fldCharType="begin"/>
    </w:r>
    <w:r>
      <w:instrText xml:space="preserve"> PAGE   \* MERGEFORMAT </w:instrText>
    </w:r>
    <w:r>
      <w:fldChar w:fldCharType="separate"/>
    </w:r>
    <w:r>
      <w:t>77</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A28DF">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2C4C8">
    <w:pPr>
      <w:pStyle w:val="18"/>
      <w:jc w:val="left"/>
      <w:rPr>
        <w:rFonts w:ascii="宋体" w:hAnsi="宋体"/>
        <w:b/>
      </w:rPr>
    </w:pPr>
    <w:r>
      <w:rPr>
        <w:rFonts w:hint="eastAsia" w:ascii="宋体" w:hAnsi="宋体"/>
        <w:b/>
      </w:rPr>
      <w:t>项目名称：XXXXXXXXXXXX项目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A91B6">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249E4">
    <w:pPr>
      <w:pStyle w:val="30"/>
      <w:pBdr>
        <w:bottom w:val="none" w:color="auto" w:sz="0" w:space="0"/>
      </w:pBdr>
      <w:jc w:val="both"/>
      <w:rPr>
        <w:sz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189F5"/>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6E147">
    <w:pPr>
      <w:pStyle w:val="3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8FC2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5B0996"/>
    <w:multiLevelType w:val="singleLevel"/>
    <w:tmpl w:val="C55B0996"/>
    <w:lvl w:ilvl="0" w:tentative="0">
      <w:start w:val="6"/>
      <w:numFmt w:val="chineseCounting"/>
      <w:suff w:val="space"/>
      <w:lvlText w:val="第%1章"/>
      <w:lvlJc w:val="left"/>
      <w:rPr>
        <w:rFonts w:hint="eastAsia"/>
      </w:rPr>
    </w:lvl>
  </w:abstractNum>
  <w:abstractNum w:abstractNumId="1">
    <w:nsid w:val="00000002"/>
    <w:multiLevelType w:val="multilevel"/>
    <w:tmpl w:val="00000002"/>
    <w:lvl w:ilvl="0" w:tentative="0">
      <w:start w:val="1"/>
      <w:numFmt w:val="bullet"/>
      <w:pStyle w:val="323"/>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2">
    <w:nsid w:val="204A74A4"/>
    <w:multiLevelType w:val="multilevel"/>
    <w:tmpl w:val="204A74A4"/>
    <w:lvl w:ilvl="0" w:tentative="0">
      <w:start w:val="1"/>
      <w:numFmt w:val="decimal"/>
      <w:pStyle w:val="341"/>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5602973F"/>
    <w:multiLevelType w:val="singleLevel"/>
    <w:tmpl w:val="5602973F"/>
    <w:lvl w:ilvl="0" w:tentative="0">
      <w:start w:val="11"/>
      <w:numFmt w:val="decimal"/>
      <w:pStyle w:val="238"/>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gyNGI4ZmM2MTlhOTYyYmQ0Yjg4ZTY2NzM5NjI1MzkifQ=="/>
  </w:docVars>
  <w:rsids>
    <w:rsidRoot w:val="00E729D8"/>
    <w:rsid w:val="000048B3"/>
    <w:rsid w:val="00004E43"/>
    <w:rsid w:val="00007876"/>
    <w:rsid w:val="0001262C"/>
    <w:rsid w:val="0001748F"/>
    <w:rsid w:val="00017ABD"/>
    <w:rsid w:val="00021C6F"/>
    <w:rsid w:val="00022F6A"/>
    <w:rsid w:val="00023B25"/>
    <w:rsid w:val="00024F05"/>
    <w:rsid w:val="00034384"/>
    <w:rsid w:val="000357AB"/>
    <w:rsid w:val="000369EF"/>
    <w:rsid w:val="000375DC"/>
    <w:rsid w:val="000377F3"/>
    <w:rsid w:val="00040365"/>
    <w:rsid w:val="00040F50"/>
    <w:rsid w:val="000475C4"/>
    <w:rsid w:val="0004794E"/>
    <w:rsid w:val="0005629B"/>
    <w:rsid w:val="000606BE"/>
    <w:rsid w:val="00064259"/>
    <w:rsid w:val="00064E60"/>
    <w:rsid w:val="00065CDD"/>
    <w:rsid w:val="00071925"/>
    <w:rsid w:val="000720BA"/>
    <w:rsid w:val="00073743"/>
    <w:rsid w:val="000741DB"/>
    <w:rsid w:val="00075C78"/>
    <w:rsid w:val="00076E58"/>
    <w:rsid w:val="00080FA8"/>
    <w:rsid w:val="00082451"/>
    <w:rsid w:val="00082AAE"/>
    <w:rsid w:val="00083E9A"/>
    <w:rsid w:val="000869CA"/>
    <w:rsid w:val="00086B8A"/>
    <w:rsid w:val="0009136E"/>
    <w:rsid w:val="00093796"/>
    <w:rsid w:val="00093F85"/>
    <w:rsid w:val="00097418"/>
    <w:rsid w:val="000A20CB"/>
    <w:rsid w:val="000A4D58"/>
    <w:rsid w:val="000B1429"/>
    <w:rsid w:val="000B369E"/>
    <w:rsid w:val="000B373E"/>
    <w:rsid w:val="000B45B9"/>
    <w:rsid w:val="000B4A1A"/>
    <w:rsid w:val="000B4E53"/>
    <w:rsid w:val="000B6E06"/>
    <w:rsid w:val="000C13B8"/>
    <w:rsid w:val="000C329D"/>
    <w:rsid w:val="000C4D4D"/>
    <w:rsid w:val="000D0129"/>
    <w:rsid w:val="000D26FA"/>
    <w:rsid w:val="000E1254"/>
    <w:rsid w:val="000E14BC"/>
    <w:rsid w:val="000E1BD1"/>
    <w:rsid w:val="000E2220"/>
    <w:rsid w:val="000E31F7"/>
    <w:rsid w:val="000F5053"/>
    <w:rsid w:val="000F5C20"/>
    <w:rsid w:val="000F5FCE"/>
    <w:rsid w:val="000F6D10"/>
    <w:rsid w:val="000F7719"/>
    <w:rsid w:val="000F7B44"/>
    <w:rsid w:val="001015F2"/>
    <w:rsid w:val="0010177F"/>
    <w:rsid w:val="0010430E"/>
    <w:rsid w:val="00104FE5"/>
    <w:rsid w:val="0011099B"/>
    <w:rsid w:val="00110F21"/>
    <w:rsid w:val="00114730"/>
    <w:rsid w:val="00117849"/>
    <w:rsid w:val="001203B8"/>
    <w:rsid w:val="00125A86"/>
    <w:rsid w:val="001301A6"/>
    <w:rsid w:val="001303BA"/>
    <w:rsid w:val="001327ED"/>
    <w:rsid w:val="0014433A"/>
    <w:rsid w:val="00144823"/>
    <w:rsid w:val="00146172"/>
    <w:rsid w:val="0014769E"/>
    <w:rsid w:val="001502F2"/>
    <w:rsid w:val="001519FC"/>
    <w:rsid w:val="001712CB"/>
    <w:rsid w:val="001714A8"/>
    <w:rsid w:val="00171996"/>
    <w:rsid w:val="00175C07"/>
    <w:rsid w:val="00181A53"/>
    <w:rsid w:val="00183618"/>
    <w:rsid w:val="001838E7"/>
    <w:rsid w:val="00185CC3"/>
    <w:rsid w:val="00186B97"/>
    <w:rsid w:val="00187D2B"/>
    <w:rsid w:val="001937E5"/>
    <w:rsid w:val="00194405"/>
    <w:rsid w:val="001A0ABB"/>
    <w:rsid w:val="001A1C12"/>
    <w:rsid w:val="001A43C1"/>
    <w:rsid w:val="001A4427"/>
    <w:rsid w:val="001A7B24"/>
    <w:rsid w:val="001B28C1"/>
    <w:rsid w:val="001C3683"/>
    <w:rsid w:val="001C3766"/>
    <w:rsid w:val="001C40F6"/>
    <w:rsid w:val="001C4B86"/>
    <w:rsid w:val="001C5B91"/>
    <w:rsid w:val="001C63E7"/>
    <w:rsid w:val="001C77B5"/>
    <w:rsid w:val="001C7B60"/>
    <w:rsid w:val="001C7D52"/>
    <w:rsid w:val="001C7F6B"/>
    <w:rsid w:val="001D03BC"/>
    <w:rsid w:val="001D1166"/>
    <w:rsid w:val="001D14C6"/>
    <w:rsid w:val="001D375E"/>
    <w:rsid w:val="001D392F"/>
    <w:rsid w:val="001D3FE6"/>
    <w:rsid w:val="001D7340"/>
    <w:rsid w:val="001D7AAA"/>
    <w:rsid w:val="001E0487"/>
    <w:rsid w:val="001E45CA"/>
    <w:rsid w:val="001E4A25"/>
    <w:rsid w:val="001E6953"/>
    <w:rsid w:val="001E7A74"/>
    <w:rsid w:val="001F0F09"/>
    <w:rsid w:val="001F2C2F"/>
    <w:rsid w:val="001F2D1F"/>
    <w:rsid w:val="001F563B"/>
    <w:rsid w:val="001F6E25"/>
    <w:rsid w:val="001F6F8A"/>
    <w:rsid w:val="00201531"/>
    <w:rsid w:val="0020183E"/>
    <w:rsid w:val="00201CE5"/>
    <w:rsid w:val="00202A4A"/>
    <w:rsid w:val="0020591F"/>
    <w:rsid w:val="00207C8C"/>
    <w:rsid w:val="00212E7E"/>
    <w:rsid w:val="00214B46"/>
    <w:rsid w:val="002208FB"/>
    <w:rsid w:val="002212AD"/>
    <w:rsid w:val="00225B71"/>
    <w:rsid w:val="00237DA4"/>
    <w:rsid w:val="00240096"/>
    <w:rsid w:val="002415D6"/>
    <w:rsid w:val="00241B51"/>
    <w:rsid w:val="00242AD2"/>
    <w:rsid w:val="0024502F"/>
    <w:rsid w:val="00246A18"/>
    <w:rsid w:val="0024795F"/>
    <w:rsid w:val="00247ED4"/>
    <w:rsid w:val="00252B3D"/>
    <w:rsid w:val="002530B7"/>
    <w:rsid w:val="002536E4"/>
    <w:rsid w:val="00254A5A"/>
    <w:rsid w:val="00254B75"/>
    <w:rsid w:val="002551B8"/>
    <w:rsid w:val="00255388"/>
    <w:rsid w:val="0025766A"/>
    <w:rsid w:val="00262FD5"/>
    <w:rsid w:val="002631DE"/>
    <w:rsid w:val="0026462A"/>
    <w:rsid w:val="00272C3A"/>
    <w:rsid w:val="002734B3"/>
    <w:rsid w:val="00273E6F"/>
    <w:rsid w:val="00275597"/>
    <w:rsid w:val="0027756F"/>
    <w:rsid w:val="00280D7D"/>
    <w:rsid w:val="00282FEF"/>
    <w:rsid w:val="002841EC"/>
    <w:rsid w:val="002861B5"/>
    <w:rsid w:val="00290CA7"/>
    <w:rsid w:val="002911B1"/>
    <w:rsid w:val="00291F48"/>
    <w:rsid w:val="0029303E"/>
    <w:rsid w:val="002932AC"/>
    <w:rsid w:val="002970C6"/>
    <w:rsid w:val="002A54E7"/>
    <w:rsid w:val="002A5915"/>
    <w:rsid w:val="002A717B"/>
    <w:rsid w:val="002B4A0A"/>
    <w:rsid w:val="002B6201"/>
    <w:rsid w:val="002B6406"/>
    <w:rsid w:val="002C0C1C"/>
    <w:rsid w:val="002C108C"/>
    <w:rsid w:val="002C6B21"/>
    <w:rsid w:val="002D1ABC"/>
    <w:rsid w:val="002D203C"/>
    <w:rsid w:val="002D31DA"/>
    <w:rsid w:val="002E14A1"/>
    <w:rsid w:val="002E1D9A"/>
    <w:rsid w:val="002E2D90"/>
    <w:rsid w:val="002E5871"/>
    <w:rsid w:val="002E6070"/>
    <w:rsid w:val="002F065F"/>
    <w:rsid w:val="002F1ABF"/>
    <w:rsid w:val="002F1CA1"/>
    <w:rsid w:val="002F5E0F"/>
    <w:rsid w:val="002F6A8C"/>
    <w:rsid w:val="002F73D3"/>
    <w:rsid w:val="002F7AAD"/>
    <w:rsid w:val="003002A9"/>
    <w:rsid w:val="00301A81"/>
    <w:rsid w:val="00303670"/>
    <w:rsid w:val="00303F55"/>
    <w:rsid w:val="003044E5"/>
    <w:rsid w:val="0031285B"/>
    <w:rsid w:val="00313AE2"/>
    <w:rsid w:val="00314D1E"/>
    <w:rsid w:val="00316683"/>
    <w:rsid w:val="00317C08"/>
    <w:rsid w:val="00320B62"/>
    <w:rsid w:val="0032205D"/>
    <w:rsid w:val="003230EB"/>
    <w:rsid w:val="00332794"/>
    <w:rsid w:val="00332ACF"/>
    <w:rsid w:val="00333E15"/>
    <w:rsid w:val="00335E58"/>
    <w:rsid w:val="003373C3"/>
    <w:rsid w:val="0034262D"/>
    <w:rsid w:val="00342CE5"/>
    <w:rsid w:val="00342E29"/>
    <w:rsid w:val="003441BE"/>
    <w:rsid w:val="0034740D"/>
    <w:rsid w:val="00351CDE"/>
    <w:rsid w:val="0035356A"/>
    <w:rsid w:val="00354B36"/>
    <w:rsid w:val="00356C6B"/>
    <w:rsid w:val="00357AFD"/>
    <w:rsid w:val="0036003F"/>
    <w:rsid w:val="0036279E"/>
    <w:rsid w:val="0036310C"/>
    <w:rsid w:val="003657D9"/>
    <w:rsid w:val="00365DAF"/>
    <w:rsid w:val="00367D7C"/>
    <w:rsid w:val="003724AE"/>
    <w:rsid w:val="003734F4"/>
    <w:rsid w:val="00374B1D"/>
    <w:rsid w:val="00375467"/>
    <w:rsid w:val="00376341"/>
    <w:rsid w:val="0038088A"/>
    <w:rsid w:val="00381274"/>
    <w:rsid w:val="0038146B"/>
    <w:rsid w:val="00384B63"/>
    <w:rsid w:val="003874C3"/>
    <w:rsid w:val="00391C12"/>
    <w:rsid w:val="003A0365"/>
    <w:rsid w:val="003A3CE8"/>
    <w:rsid w:val="003A4E36"/>
    <w:rsid w:val="003A7B38"/>
    <w:rsid w:val="003B055F"/>
    <w:rsid w:val="003B11B6"/>
    <w:rsid w:val="003B1344"/>
    <w:rsid w:val="003B272F"/>
    <w:rsid w:val="003C0606"/>
    <w:rsid w:val="003C06F3"/>
    <w:rsid w:val="003C0AE8"/>
    <w:rsid w:val="003C3119"/>
    <w:rsid w:val="003C5B99"/>
    <w:rsid w:val="003D0221"/>
    <w:rsid w:val="003D0986"/>
    <w:rsid w:val="003D1F45"/>
    <w:rsid w:val="003D2BAA"/>
    <w:rsid w:val="003D4BAE"/>
    <w:rsid w:val="003E0EBA"/>
    <w:rsid w:val="003E1750"/>
    <w:rsid w:val="003E668D"/>
    <w:rsid w:val="003F057A"/>
    <w:rsid w:val="003F103A"/>
    <w:rsid w:val="003F31E9"/>
    <w:rsid w:val="003F3CFC"/>
    <w:rsid w:val="003F568B"/>
    <w:rsid w:val="003F6275"/>
    <w:rsid w:val="003F6F9B"/>
    <w:rsid w:val="003F737B"/>
    <w:rsid w:val="00400003"/>
    <w:rsid w:val="00402DC1"/>
    <w:rsid w:val="00404437"/>
    <w:rsid w:val="004052CA"/>
    <w:rsid w:val="00411A7E"/>
    <w:rsid w:val="004120AB"/>
    <w:rsid w:val="004135A9"/>
    <w:rsid w:val="00414FBB"/>
    <w:rsid w:val="00416391"/>
    <w:rsid w:val="00417499"/>
    <w:rsid w:val="004179C5"/>
    <w:rsid w:val="00423029"/>
    <w:rsid w:val="004230C4"/>
    <w:rsid w:val="0042692B"/>
    <w:rsid w:val="00426A8F"/>
    <w:rsid w:val="00433201"/>
    <w:rsid w:val="00440E0B"/>
    <w:rsid w:val="00440E7D"/>
    <w:rsid w:val="0044271C"/>
    <w:rsid w:val="00445DF6"/>
    <w:rsid w:val="00446177"/>
    <w:rsid w:val="004462D2"/>
    <w:rsid w:val="00447324"/>
    <w:rsid w:val="004505C9"/>
    <w:rsid w:val="00450FDC"/>
    <w:rsid w:val="0045458D"/>
    <w:rsid w:val="00461791"/>
    <w:rsid w:val="00465868"/>
    <w:rsid w:val="00465B0B"/>
    <w:rsid w:val="004668A1"/>
    <w:rsid w:val="004671D2"/>
    <w:rsid w:val="004702ED"/>
    <w:rsid w:val="0047091C"/>
    <w:rsid w:val="00470B73"/>
    <w:rsid w:val="004720DE"/>
    <w:rsid w:val="004722A0"/>
    <w:rsid w:val="00475028"/>
    <w:rsid w:val="004750D3"/>
    <w:rsid w:val="00476410"/>
    <w:rsid w:val="0047653B"/>
    <w:rsid w:val="004809C2"/>
    <w:rsid w:val="00482D81"/>
    <w:rsid w:val="00482D90"/>
    <w:rsid w:val="00485CEE"/>
    <w:rsid w:val="00490CBE"/>
    <w:rsid w:val="00491E24"/>
    <w:rsid w:val="0049370A"/>
    <w:rsid w:val="0049487A"/>
    <w:rsid w:val="004A005F"/>
    <w:rsid w:val="004A38A0"/>
    <w:rsid w:val="004A3DDF"/>
    <w:rsid w:val="004A404E"/>
    <w:rsid w:val="004A4503"/>
    <w:rsid w:val="004A4DC4"/>
    <w:rsid w:val="004B42DC"/>
    <w:rsid w:val="004B76C6"/>
    <w:rsid w:val="004B78B7"/>
    <w:rsid w:val="004C5E90"/>
    <w:rsid w:val="004D3E5F"/>
    <w:rsid w:val="004D47EB"/>
    <w:rsid w:val="004D5004"/>
    <w:rsid w:val="004D5EEE"/>
    <w:rsid w:val="004E076E"/>
    <w:rsid w:val="004E54F9"/>
    <w:rsid w:val="004E6634"/>
    <w:rsid w:val="004E6912"/>
    <w:rsid w:val="004F3C91"/>
    <w:rsid w:val="004F4990"/>
    <w:rsid w:val="004F5A9D"/>
    <w:rsid w:val="004F6319"/>
    <w:rsid w:val="004F63AE"/>
    <w:rsid w:val="00502903"/>
    <w:rsid w:val="00504188"/>
    <w:rsid w:val="00504833"/>
    <w:rsid w:val="00504DEE"/>
    <w:rsid w:val="00505D9D"/>
    <w:rsid w:val="00512E86"/>
    <w:rsid w:val="00515607"/>
    <w:rsid w:val="00517229"/>
    <w:rsid w:val="005203F6"/>
    <w:rsid w:val="00521C8F"/>
    <w:rsid w:val="0052273C"/>
    <w:rsid w:val="00526FD6"/>
    <w:rsid w:val="005272E7"/>
    <w:rsid w:val="005274A0"/>
    <w:rsid w:val="00527D2D"/>
    <w:rsid w:val="0053114B"/>
    <w:rsid w:val="00531666"/>
    <w:rsid w:val="0053203F"/>
    <w:rsid w:val="00535E75"/>
    <w:rsid w:val="00540D70"/>
    <w:rsid w:val="005413AB"/>
    <w:rsid w:val="00542A49"/>
    <w:rsid w:val="00544455"/>
    <w:rsid w:val="005448F0"/>
    <w:rsid w:val="00544B8F"/>
    <w:rsid w:val="00544CD4"/>
    <w:rsid w:val="005465ED"/>
    <w:rsid w:val="00546783"/>
    <w:rsid w:val="005473B7"/>
    <w:rsid w:val="00547B47"/>
    <w:rsid w:val="0055106D"/>
    <w:rsid w:val="00551D33"/>
    <w:rsid w:val="00552423"/>
    <w:rsid w:val="00552D50"/>
    <w:rsid w:val="00553CD0"/>
    <w:rsid w:val="005606E7"/>
    <w:rsid w:val="00561388"/>
    <w:rsid w:val="00563F50"/>
    <w:rsid w:val="00567873"/>
    <w:rsid w:val="00570032"/>
    <w:rsid w:val="00570096"/>
    <w:rsid w:val="00570FF7"/>
    <w:rsid w:val="00571F79"/>
    <w:rsid w:val="00572367"/>
    <w:rsid w:val="00572804"/>
    <w:rsid w:val="00574236"/>
    <w:rsid w:val="00575623"/>
    <w:rsid w:val="00575895"/>
    <w:rsid w:val="005856EF"/>
    <w:rsid w:val="0059055B"/>
    <w:rsid w:val="00592E5B"/>
    <w:rsid w:val="00593E99"/>
    <w:rsid w:val="00594A89"/>
    <w:rsid w:val="0059660E"/>
    <w:rsid w:val="005A041A"/>
    <w:rsid w:val="005A1BA8"/>
    <w:rsid w:val="005A2ED7"/>
    <w:rsid w:val="005A6AA2"/>
    <w:rsid w:val="005A6BDC"/>
    <w:rsid w:val="005B32FB"/>
    <w:rsid w:val="005B50A2"/>
    <w:rsid w:val="005B5627"/>
    <w:rsid w:val="005B6B09"/>
    <w:rsid w:val="005C30FC"/>
    <w:rsid w:val="005C4A8A"/>
    <w:rsid w:val="005D1CFC"/>
    <w:rsid w:val="005D3170"/>
    <w:rsid w:val="005D3BF2"/>
    <w:rsid w:val="005D5755"/>
    <w:rsid w:val="005E01D2"/>
    <w:rsid w:val="005E2C33"/>
    <w:rsid w:val="005E43F8"/>
    <w:rsid w:val="005F04C3"/>
    <w:rsid w:val="005F2197"/>
    <w:rsid w:val="0060019B"/>
    <w:rsid w:val="00601EBD"/>
    <w:rsid w:val="00612003"/>
    <w:rsid w:val="00612913"/>
    <w:rsid w:val="006163C0"/>
    <w:rsid w:val="00617B97"/>
    <w:rsid w:val="00620BC4"/>
    <w:rsid w:val="00624154"/>
    <w:rsid w:val="00625F69"/>
    <w:rsid w:val="006279F2"/>
    <w:rsid w:val="00627C94"/>
    <w:rsid w:val="0063054D"/>
    <w:rsid w:val="00633A68"/>
    <w:rsid w:val="006370A9"/>
    <w:rsid w:val="0064217E"/>
    <w:rsid w:val="00643904"/>
    <w:rsid w:val="00645A45"/>
    <w:rsid w:val="00650EC4"/>
    <w:rsid w:val="00651B7A"/>
    <w:rsid w:val="00653327"/>
    <w:rsid w:val="00654447"/>
    <w:rsid w:val="00657150"/>
    <w:rsid w:val="006600F8"/>
    <w:rsid w:val="006650FE"/>
    <w:rsid w:val="00665B07"/>
    <w:rsid w:val="006663AA"/>
    <w:rsid w:val="006673CF"/>
    <w:rsid w:val="006732F4"/>
    <w:rsid w:val="00673705"/>
    <w:rsid w:val="00673AD0"/>
    <w:rsid w:val="00674DC8"/>
    <w:rsid w:val="00677150"/>
    <w:rsid w:val="006831B9"/>
    <w:rsid w:val="0068348F"/>
    <w:rsid w:val="006869FB"/>
    <w:rsid w:val="00690B57"/>
    <w:rsid w:val="00690B5C"/>
    <w:rsid w:val="0069518B"/>
    <w:rsid w:val="00697206"/>
    <w:rsid w:val="0069727E"/>
    <w:rsid w:val="006A238A"/>
    <w:rsid w:val="006A241F"/>
    <w:rsid w:val="006A26BA"/>
    <w:rsid w:val="006A3483"/>
    <w:rsid w:val="006A3CD8"/>
    <w:rsid w:val="006A4804"/>
    <w:rsid w:val="006A6B88"/>
    <w:rsid w:val="006B0AAA"/>
    <w:rsid w:val="006B119E"/>
    <w:rsid w:val="006B4F68"/>
    <w:rsid w:val="006B7B2B"/>
    <w:rsid w:val="006B7DB0"/>
    <w:rsid w:val="006C0817"/>
    <w:rsid w:val="006C3DA5"/>
    <w:rsid w:val="006C4314"/>
    <w:rsid w:val="006C512B"/>
    <w:rsid w:val="006C6D12"/>
    <w:rsid w:val="006C6F08"/>
    <w:rsid w:val="006D0E9B"/>
    <w:rsid w:val="006D1187"/>
    <w:rsid w:val="006D4BD7"/>
    <w:rsid w:val="006D5CE4"/>
    <w:rsid w:val="006D6668"/>
    <w:rsid w:val="006D66CB"/>
    <w:rsid w:val="006E157A"/>
    <w:rsid w:val="006E18EA"/>
    <w:rsid w:val="006E4A3B"/>
    <w:rsid w:val="006E5ECD"/>
    <w:rsid w:val="006F1236"/>
    <w:rsid w:val="006F2781"/>
    <w:rsid w:val="006F27D7"/>
    <w:rsid w:val="006F3D1A"/>
    <w:rsid w:val="006F4F1F"/>
    <w:rsid w:val="006F5D4E"/>
    <w:rsid w:val="006F7B06"/>
    <w:rsid w:val="0070026C"/>
    <w:rsid w:val="0070101D"/>
    <w:rsid w:val="00703AA8"/>
    <w:rsid w:val="007051ED"/>
    <w:rsid w:val="00705D8D"/>
    <w:rsid w:val="0070645F"/>
    <w:rsid w:val="007065D8"/>
    <w:rsid w:val="00712268"/>
    <w:rsid w:val="00714278"/>
    <w:rsid w:val="00716340"/>
    <w:rsid w:val="00720521"/>
    <w:rsid w:val="00723984"/>
    <w:rsid w:val="007247FB"/>
    <w:rsid w:val="00725338"/>
    <w:rsid w:val="00731700"/>
    <w:rsid w:val="00734881"/>
    <w:rsid w:val="00735075"/>
    <w:rsid w:val="00735936"/>
    <w:rsid w:val="007421C4"/>
    <w:rsid w:val="0074307E"/>
    <w:rsid w:val="007432BE"/>
    <w:rsid w:val="00744042"/>
    <w:rsid w:val="00747ED9"/>
    <w:rsid w:val="00750158"/>
    <w:rsid w:val="00750756"/>
    <w:rsid w:val="00754CF8"/>
    <w:rsid w:val="00757201"/>
    <w:rsid w:val="00760087"/>
    <w:rsid w:val="00760FE3"/>
    <w:rsid w:val="00764363"/>
    <w:rsid w:val="00766467"/>
    <w:rsid w:val="007672D1"/>
    <w:rsid w:val="00767A8F"/>
    <w:rsid w:val="0077017C"/>
    <w:rsid w:val="00770BE9"/>
    <w:rsid w:val="00770E25"/>
    <w:rsid w:val="00777CB0"/>
    <w:rsid w:val="007852B2"/>
    <w:rsid w:val="00791455"/>
    <w:rsid w:val="007942B7"/>
    <w:rsid w:val="007943C5"/>
    <w:rsid w:val="00794917"/>
    <w:rsid w:val="00794D8D"/>
    <w:rsid w:val="00795313"/>
    <w:rsid w:val="007A3271"/>
    <w:rsid w:val="007A3658"/>
    <w:rsid w:val="007A3F15"/>
    <w:rsid w:val="007A3F45"/>
    <w:rsid w:val="007A4871"/>
    <w:rsid w:val="007A55F1"/>
    <w:rsid w:val="007A5BE6"/>
    <w:rsid w:val="007A64E3"/>
    <w:rsid w:val="007B631E"/>
    <w:rsid w:val="007B76DA"/>
    <w:rsid w:val="007C64D5"/>
    <w:rsid w:val="007D431B"/>
    <w:rsid w:val="007E1EA8"/>
    <w:rsid w:val="007E50A6"/>
    <w:rsid w:val="007E7A7F"/>
    <w:rsid w:val="007E7AD1"/>
    <w:rsid w:val="007F1AD9"/>
    <w:rsid w:val="007F2BA5"/>
    <w:rsid w:val="007F3630"/>
    <w:rsid w:val="007F5B3A"/>
    <w:rsid w:val="007F68A3"/>
    <w:rsid w:val="0080388E"/>
    <w:rsid w:val="008158D3"/>
    <w:rsid w:val="008204BD"/>
    <w:rsid w:val="00820DA8"/>
    <w:rsid w:val="00822566"/>
    <w:rsid w:val="00826985"/>
    <w:rsid w:val="00831DDB"/>
    <w:rsid w:val="0083309A"/>
    <w:rsid w:val="0083340A"/>
    <w:rsid w:val="00835EB4"/>
    <w:rsid w:val="008371AF"/>
    <w:rsid w:val="00841384"/>
    <w:rsid w:val="0084175F"/>
    <w:rsid w:val="00841DBB"/>
    <w:rsid w:val="008421E0"/>
    <w:rsid w:val="00842E0B"/>
    <w:rsid w:val="00847EF6"/>
    <w:rsid w:val="00850754"/>
    <w:rsid w:val="00852666"/>
    <w:rsid w:val="008529A8"/>
    <w:rsid w:val="00856CDA"/>
    <w:rsid w:val="00857478"/>
    <w:rsid w:val="008606AB"/>
    <w:rsid w:val="008625E5"/>
    <w:rsid w:val="00864FD6"/>
    <w:rsid w:val="00865568"/>
    <w:rsid w:val="00867DD6"/>
    <w:rsid w:val="008776BD"/>
    <w:rsid w:val="00880E37"/>
    <w:rsid w:val="0088115E"/>
    <w:rsid w:val="00882B51"/>
    <w:rsid w:val="00886472"/>
    <w:rsid w:val="00890101"/>
    <w:rsid w:val="008922FF"/>
    <w:rsid w:val="00892650"/>
    <w:rsid w:val="008928DF"/>
    <w:rsid w:val="00893E13"/>
    <w:rsid w:val="00895069"/>
    <w:rsid w:val="008968FB"/>
    <w:rsid w:val="00897D08"/>
    <w:rsid w:val="008A484B"/>
    <w:rsid w:val="008A551B"/>
    <w:rsid w:val="008A7CB6"/>
    <w:rsid w:val="008B0CE5"/>
    <w:rsid w:val="008B5492"/>
    <w:rsid w:val="008B54FF"/>
    <w:rsid w:val="008B681B"/>
    <w:rsid w:val="008B7008"/>
    <w:rsid w:val="008C24C3"/>
    <w:rsid w:val="008C31A6"/>
    <w:rsid w:val="008D1A64"/>
    <w:rsid w:val="008D419B"/>
    <w:rsid w:val="008D6519"/>
    <w:rsid w:val="008D7807"/>
    <w:rsid w:val="008E1567"/>
    <w:rsid w:val="008E20E5"/>
    <w:rsid w:val="008E2A51"/>
    <w:rsid w:val="008E2D2A"/>
    <w:rsid w:val="008E3ADA"/>
    <w:rsid w:val="008E6288"/>
    <w:rsid w:val="008E6E7B"/>
    <w:rsid w:val="008F1DE7"/>
    <w:rsid w:val="008F46DE"/>
    <w:rsid w:val="008F4761"/>
    <w:rsid w:val="008F5AA6"/>
    <w:rsid w:val="008F5DD4"/>
    <w:rsid w:val="008F6653"/>
    <w:rsid w:val="009006DC"/>
    <w:rsid w:val="009012E2"/>
    <w:rsid w:val="00902F32"/>
    <w:rsid w:val="00903442"/>
    <w:rsid w:val="009057A7"/>
    <w:rsid w:val="0091031C"/>
    <w:rsid w:val="00911E37"/>
    <w:rsid w:val="00915812"/>
    <w:rsid w:val="00915AFF"/>
    <w:rsid w:val="00917347"/>
    <w:rsid w:val="00922B27"/>
    <w:rsid w:val="009236B9"/>
    <w:rsid w:val="00924474"/>
    <w:rsid w:val="0092697B"/>
    <w:rsid w:val="00927EE7"/>
    <w:rsid w:val="00930527"/>
    <w:rsid w:val="0093192C"/>
    <w:rsid w:val="00933CB7"/>
    <w:rsid w:val="00933E53"/>
    <w:rsid w:val="009423FE"/>
    <w:rsid w:val="009440A7"/>
    <w:rsid w:val="0094423A"/>
    <w:rsid w:val="009456A9"/>
    <w:rsid w:val="00947DD4"/>
    <w:rsid w:val="009508FA"/>
    <w:rsid w:val="00950C53"/>
    <w:rsid w:val="00952DE3"/>
    <w:rsid w:val="00953EDF"/>
    <w:rsid w:val="009554A7"/>
    <w:rsid w:val="0095772B"/>
    <w:rsid w:val="00960226"/>
    <w:rsid w:val="00961E5B"/>
    <w:rsid w:val="0096783E"/>
    <w:rsid w:val="00972B27"/>
    <w:rsid w:val="00972DB7"/>
    <w:rsid w:val="0097366B"/>
    <w:rsid w:val="00974364"/>
    <w:rsid w:val="00975AF6"/>
    <w:rsid w:val="00975C45"/>
    <w:rsid w:val="00977398"/>
    <w:rsid w:val="00980033"/>
    <w:rsid w:val="009835C0"/>
    <w:rsid w:val="00983789"/>
    <w:rsid w:val="00984E46"/>
    <w:rsid w:val="0098666B"/>
    <w:rsid w:val="0099035B"/>
    <w:rsid w:val="00992215"/>
    <w:rsid w:val="00992C4A"/>
    <w:rsid w:val="00993642"/>
    <w:rsid w:val="00994DF8"/>
    <w:rsid w:val="00994E59"/>
    <w:rsid w:val="0099523F"/>
    <w:rsid w:val="00995F49"/>
    <w:rsid w:val="00997C2C"/>
    <w:rsid w:val="009A7024"/>
    <w:rsid w:val="009B14B9"/>
    <w:rsid w:val="009B1ECE"/>
    <w:rsid w:val="009B432F"/>
    <w:rsid w:val="009B6EDA"/>
    <w:rsid w:val="009C0A0C"/>
    <w:rsid w:val="009C0D50"/>
    <w:rsid w:val="009C2A29"/>
    <w:rsid w:val="009C730B"/>
    <w:rsid w:val="009D2096"/>
    <w:rsid w:val="009D4400"/>
    <w:rsid w:val="009D5822"/>
    <w:rsid w:val="009D5C8C"/>
    <w:rsid w:val="009E1C43"/>
    <w:rsid w:val="009E54EF"/>
    <w:rsid w:val="009E6928"/>
    <w:rsid w:val="009E7D4C"/>
    <w:rsid w:val="009F10AE"/>
    <w:rsid w:val="009F125C"/>
    <w:rsid w:val="009F1726"/>
    <w:rsid w:val="009F23AD"/>
    <w:rsid w:val="009F4372"/>
    <w:rsid w:val="009F4AB5"/>
    <w:rsid w:val="00A00B93"/>
    <w:rsid w:val="00A012AB"/>
    <w:rsid w:val="00A01DA6"/>
    <w:rsid w:val="00A026DA"/>
    <w:rsid w:val="00A0327E"/>
    <w:rsid w:val="00A03341"/>
    <w:rsid w:val="00A101EA"/>
    <w:rsid w:val="00A11353"/>
    <w:rsid w:val="00A122C3"/>
    <w:rsid w:val="00A122F4"/>
    <w:rsid w:val="00A13007"/>
    <w:rsid w:val="00A1597D"/>
    <w:rsid w:val="00A1726C"/>
    <w:rsid w:val="00A2397E"/>
    <w:rsid w:val="00A25274"/>
    <w:rsid w:val="00A306C7"/>
    <w:rsid w:val="00A31FEA"/>
    <w:rsid w:val="00A32B56"/>
    <w:rsid w:val="00A342CD"/>
    <w:rsid w:val="00A41779"/>
    <w:rsid w:val="00A43872"/>
    <w:rsid w:val="00A43C58"/>
    <w:rsid w:val="00A44C6C"/>
    <w:rsid w:val="00A44D5F"/>
    <w:rsid w:val="00A51B96"/>
    <w:rsid w:val="00A54C85"/>
    <w:rsid w:val="00A556C2"/>
    <w:rsid w:val="00A61A9D"/>
    <w:rsid w:val="00A65546"/>
    <w:rsid w:val="00A718F5"/>
    <w:rsid w:val="00A72A87"/>
    <w:rsid w:val="00A735EB"/>
    <w:rsid w:val="00A74B1C"/>
    <w:rsid w:val="00A76FF8"/>
    <w:rsid w:val="00A842E2"/>
    <w:rsid w:val="00A85160"/>
    <w:rsid w:val="00A8592A"/>
    <w:rsid w:val="00A91608"/>
    <w:rsid w:val="00A9671D"/>
    <w:rsid w:val="00AA0E88"/>
    <w:rsid w:val="00AA6349"/>
    <w:rsid w:val="00AB0D5B"/>
    <w:rsid w:val="00AB16B3"/>
    <w:rsid w:val="00AB2287"/>
    <w:rsid w:val="00AB4535"/>
    <w:rsid w:val="00AB51F5"/>
    <w:rsid w:val="00AB557C"/>
    <w:rsid w:val="00AB6E16"/>
    <w:rsid w:val="00AB71B0"/>
    <w:rsid w:val="00AC008D"/>
    <w:rsid w:val="00AC3921"/>
    <w:rsid w:val="00AC3AF0"/>
    <w:rsid w:val="00AC564B"/>
    <w:rsid w:val="00AC5CF6"/>
    <w:rsid w:val="00AC74E7"/>
    <w:rsid w:val="00AD11DC"/>
    <w:rsid w:val="00AD27A5"/>
    <w:rsid w:val="00AD64E0"/>
    <w:rsid w:val="00AD7A84"/>
    <w:rsid w:val="00AD7FE8"/>
    <w:rsid w:val="00AE2FEE"/>
    <w:rsid w:val="00AE3EEF"/>
    <w:rsid w:val="00AE3FEB"/>
    <w:rsid w:val="00AE5151"/>
    <w:rsid w:val="00AE53FC"/>
    <w:rsid w:val="00AE7414"/>
    <w:rsid w:val="00AE7DCC"/>
    <w:rsid w:val="00AF31A2"/>
    <w:rsid w:val="00AF4D54"/>
    <w:rsid w:val="00AF5203"/>
    <w:rsid w:val="00B10669"/>
    <w:rsid w:val="00B13E38"/>
    <w:rsid w:val="00B17C8F"/>
    <w:rsid w:val="00B20721"/>
    <w:rsid w:val="00B23F72"/>
    <w:rsid w:val="00B2522E"/>
    <w:rsid w:val="00B26914"/>
    <w:rsid w:val="00B27A46"/>
    <w:rsid w:val="00B32F5F"/>
    <w:rsid w:val="00B3342F"/>
    <w:rsid w:val="00B337C3"/>
    <w:rsid w:val="00B341E0"/>
    <w:rsid w:val="00B35B58"/>
    <w:rsid w:val="00B40F08"/>
    <w:rsid w:val="00B44659"/>
    <w:rsid w:val="00B458A0"/>
    <w:rsid w:val="00B460A6"/>
    <w:rsid w:val="00B47726"/>
    <w:rsid w:val="00B55DCF"/>
    <w:rsid w:val="00B57526"/>
    <w:rsid w:val="00B57575"/>
    <w:rsid w:val="00B61492"/>
    <w:rsid w:val="00B62788"/>
    <w:rsid w:val="00B62834"/>
    <w:rsid w:val="00B65B17"/>
    <w:rsid w:val="00B66282"/>
    <w:rsid w:val="00B735DA"/>
    <w:rsid w:val="00B73F44"/>
    <w:rsid w:val="00B7483A"/>
    <w:rsid w:val="00B778B6"/>
    <w:rsid w:val="00B778D5"/>
    <w:rsid w:val="00B8111C"/>
    <w:rsid w:val="00B82299"/>
    <w:rsid w:val="00B8476B"/>
    <w:rsid w:val="00B856D3"/>
    <w:rsid w:val="00B872AE"/>
    <w:rsid w:val="00B94353"/>
    <w:rsid w:val="00B947C1"/>
    <w:rsid w:val="00B9671F"/>
    <w:rsid w:val="00B97B71"/>
    <w:rsid w:val="00BA1C1E"/>
    <w:rsid w:val="00BA1D38"/>
    <w:rsid w:val="00BA7B6D"/>
    <w:rsid w:val="00BB6DBD"/>
    <w:rsid w:val="00BB7605"/>
    <w:rsid w:val="00BC2080"/>
    <w:rsid w:val="00BC2FD4"/>
    <w:rsid w:val="00BC2FDA"/>
    <w:rsid w:val="00BC3C2B"/>
    <w:rsid w:val="00BC495F"/>
    <w:rsid w:val="00BC6446"/>
    <w:rsid w:val="00BC70BF"/>
    <w:rsid w:val="00BD004B"/>
    <w:rsid w:val="00BD0569"/>
    <w:rsid w:val="00BD56DD"/>
    <w:rsid w:val="00BD7286"/>
    <w:rsid w:val="00BE07A8"/>
    <w:rsid w:val="00BE0CA5"/>
    <w:rsid w:val="00BE1C7C"/>
    <w:rsid w:val="00BE3355"/>
    <w:rsid w:val="00BE3FF4"/>
    <w:rsid w:val="00BE57E9"/>
    <w:rsid w:val="00BF0948"/>
    <w:rsid w:val="00BF132C"/>
    <w:rsid w:val="00BF3232"/>
    <w:rsid w:val="00C0083C"/>
    <w:rsid w:val="00C01054"/>
    <w:rsid w:val="00C02F76"/>
    <w:rsid w:val="00C0422B"/>
    <w:rsid w:val="00C045F1"/>
    <w:rsid w:val="00C04672"/>
    <w:rsid w:val="00C07C2F"/>
    <w:rsid w:val="00C07CF5"/>
    <w:rsid w:val="00C10B4F"/>
    <w:rsid w:val="00C11806"/>
    <w:rsid w:val="00C1218A"/>
    <w:rsid w:val="00C12EC5"/>
    <w:rsid w:val="00C13D04"/>
    <w:rsid w:val="00C15012"/>
    <w:rsid w:val="00C15C4F"/>
    <w:rsid w:val="00C17CD6"/>
    <w:rsid w:val="00C2333B"/>
    <w:rsid w:val="00C30547"/>
    <w:rsid w:val="00C36573"/>
    <w:rsid w:val="00C47304"/>
    <w:rsid w:val="00C5290E"/>
    <w:rsid w:val="00C52DCB"/>
    <w:rsid w:val="00C574F0"/>
    <w:rsid w:val="00C60BD4"/>
    <w:rsid w:val="00C60F0E"/>
    <w:rsid w:val="00C61B63"/>
    <w:rsid w:val="00C65156"/>
    <w:rsid w:val="00C67D3A"/>
    <w:rsid w:val="00C7262D"/>
    <w:rsid w:val="00C76402"/>
    <w:rsid w:val="00C811F6"/>
    <w:rsid w:val="00C83AFA"/>
    <w:rsid w:val="00C84EC4"/>
    <w:rsid w:val="00C86587"/>
    <w:rsid w:val="00C87E7E"/>
    <w:rsid w:val="00C90D71"/>
    <w:rsid w:val="00C92226"/>
    <w:rsid w:val="00C93590"/>
    <w:rsid w:val="00C937C1"/>
    <w:rsid w:val="00C95790"/>
    <w:rsid w:val="00CA13B7"/>
    <w:rsid w:val="00CA4E21"/>
    <w:rsid w:val="00CB0B10"/>
    <w:rsid w:val="00CB1CA2"/>
    <w:rsid w:val="00CB5DC1"/>
    <w:rsid w:val="00CB632F"/>
    <w:rsid w:val="00CB6A83"/>
    <w:rsid w:val="00CB7F89"/>
    <w:rsid w:val="00CC217B"/>
    <w:rsid w:val="00CC2515"/>
    <w:rsid w:val="00CC603A"/>
    <w:rsid w:val="00CD5E47"/>
    <w:rsid w:val="00CD6097"/>
    <w:rsid w:val="00CE1B6E"/>
    <w:rsid w:val="00CE2AAB"/>
    <w:rsid w:val="00CE2BB9"/>
    <w:rsid w:val="00CE2F63"/>
    <w:rsid w:val="00CF1DEB"/>
    <w:rsid w:val="00CF204B"/>
    <w:rsid w:val="00CF4F39"/>
    <w:rsid w:val="00CF7246"/>
    <w:rsid w:val="00CF770A"/>
    <w:rsid w:val="00CF7BEF"/>
    <w:rsid w:val="00D118B7"/>
    <w:rsid w:val="00D14B24"/>
    <w:rsid w:val="00D16018"/>
    <w:rsid w:val="00D201CC"/>
    <w:rsid w:val="00D20C6A"/>
    <w:rsid w:val="00D21BD1"/>
    <w:rsid w:val="00D23995"/>
    <w:rsid w:val="00D23B14"/>
    <w:rsid w:val="00D24543"/>
    <w:rsid w:val="00D25DA2"/>
    <w:rsid w:val="00D30761"/>
    <w:rsid w:val="00D33BC5"/>
    <w:rsid w:val="00D33F7A"/>
    <w:rsid w:val="00D33FEB"/>
    <w:rsid w:val="00D35C2D"/>
    <w:rsid w:val="00D377BC"/>
    <w:rsid w:val="00D42356"/>
    <w:rsid w:val="00D4273D"/>
    <w:rsid w:val="00D43EE2"/>
    <w:rsid w:val="00D44292"/>
    <w:rsid w:val="00D44FD4"/>
    <w:rsid w:val="00D55C89"/>
    <w:rsid w:val="00D6076A"/>
    <w:rsid w:val="00D60919"/>
    <w:rsid w:val="00D60BC2"/>
    <w:rsid w:val="00D63C13"/>
    <w:rsid w:val="00D66373"/>
    <w:rsid w:val="00D66D6D"/>
    <w:rsid w:val="00D66E3A"/>
    <w:rsid w:val="00D678CA"/>
    <w:rsid w:val="00D75F65"/>
    <w:rsid w:val="00D76255"/>
    <w:rsid w:val="00D831D2"/>
    <w:rsid w:val="00D850C4"/>
    <w:rsid w:val="00D93957"/>
    <w:rsid w:val="00D93D2C"/>
    <w:rsid w:val="00D9540A"/>
    <w:rsid w:val="00D95A4E"/>
    <w:rsid w:val="00D96552"/>
    <w:rsid w:val="00D97E4E"/>
    <w:rsid w:val="00DA18B2"/>
    <w:rsid w:val="00DA3D03"/>
    <w:rsid w:val="00DA483A"/>
    <w:rsid w:val="00DA6276"/>
    <w:rsid w:val="00DB1F13"/>
    <w:rsid w:val="00DB3649"/>
    <w:rsid w:val="00DB4509"/>
    <w:rsid w:val="00DC3843"/>
    <w:rsid w:val="00DC64F6"/>
    <w:rsid w:val="00DC798B"/>
    <w:rsid w:val="00DD07F7"/>
    <w:rsid w:val="00DD0E83"/>
    <w:rsid w:val="00DD2C3D"/>
    <w:rsid w:val="00DD460D"/>
    <w:rsid w:val="00DD62BA"/>
    <w:rsid w:val="00DD6E6A"/>
    <w:rsid w:val="00DE0219"/>
    <w:rsid w:val="00DE0860"/>
    <w:rsid w:val="00DE13D6"/>
    <w:rsid w:val="00DE1FCB"/>
    <w:rsid w:val="00DE3DD7"/>
    <w:rsid w:val="00DE3F20"/>
    <w:rsid w:val="00DE42B8"/>
    <w:rsid w:val="00DE4B98"/>
    <w:rsid w:val="00DE4C10"/>
    <w:rsid w:val="00DE6493"/>
    <w:rsid w:val="00DE7F84"/>
    <w:rsid w:val="00E00797"/>
    <w:rsid w:val="00E03689"/>
    <w:rsid w:val="00E064AF"/>
    <w:rsid w:val="00E16F11"/>
    <w:rsid w:val="00E257BD"/>
    <w:rsid w:val="00E3237E"/>
    <w:rsid w:val="00E33075"/>
    <w:rsid w:val="00E35C93"/>
    <w:rsid w:val="00E4075B"/>
    <w:rsid w:val="00E40EB1"/>
    <w:rsid w:val="00E416C1"/>
    <w:rsid w:val="00E429F8"/>
    <w:rsid w:val="00E45B83"/>
    <w:rsid w:val="00E50CCB"/>
    <w:rsid w:val="00E50FD8"/>
    <w:rsid w:val="00E5168B"/>
    <w:rsid w:val="00E51769"/>
    <w:rsid w:val="00E521F1"/>
    <w:rsid w:val="00E60E7C"/>
    <w:rsid w:val="00E64326"/>
    <w:rsid w:val="00E669C9"/>
    <w:rsid w:val="00E66DDB"/>
    <w:rsid w:val="00E701AA"/>
    <w:rsid w:val="00E729D8"/>
    <w:rsid w:val="00E72EC2"/>
    <w:rsid w:val="00E7531A"/>
    <w:rsid w:val="00E75556"/>
    <w:rsid w:val="00E77841"/>
    <w:rsid w:val="00E77CA9"/>
    <w:rsid w:val="00E82694"/>
    <w:rsid w:val="00E82934"/>
    <w:rsid w:val="00E84A8A"/>
    <w:rsid w:val="00E86105"/>
    <w:rsid w:val="00E86C40"/>
    <w:rsid w:val="00E86F6D"/>
    <w:rsid w:val="00E90082"/>
    <w:rsid w:val="00E9267F"/>
    <w:rsid w:val="00E9678D"/>
    <w:rsid w:val="00E96CBA"/>
    <w:rsid w:val="00EA0B8C"/>
    <w:rsid w:val="00EA7FB3"/>
    <w:rsid w:val="00EB32D5"/>
    <w:rsid w:val="00EB630C"/>
    <w:rsid w:val="00EB7395"/>
    <w:rsid w:val="00EC1DDE"/>
    <w:rsid w:val="00EC3783"/>
    <w:rsid w:val="00EC65F2"/>
    <w:rsid w:val="00ED1C40"/>
    <w:rsid w:val="00ED31D4"/>
    <w:rsid w:val="00ED3CBA"/>
    <w:rsid w:val="00ED4049"/>
    <w:rsid w:val="00ED42EC"/>
    <w:rsid w:val="00ED69CC"/>
    <w:rsid w:val="00ED6EDC"/>
    <w:rsid w:val="00EE0E77"/>
    <w:rsid w:val="00EE4028"/>
    <w:rsid w:val="00EE409F"/>
    <w:rsid w:val="00EE439D"/>
    <w:rsid w:val="00EF60DC"/>
    <w:rsid w:val="00EF6558"/>
    <w:rsid w:val="00F0139E"/>
    <w:rsid w:val="00F02F39"/>
    <w:rsid w:val="00F035A0"/>
    <w:rsid w:val="00F03B7C"/>
    <w:rsid w:val="00F04613"/>
    <w:rsid w:val="00F04A71"/>
    <w:rsid w:val="00F07782"/>
    <w:rsid w:val="00F118EE"/>
    <w:rsid w:val="00F16FE4"/>
    <w:rsid w:val="00F22C7B"/>
    <w:rsid w:val="00F237C5"/>
    <w:rsid w:val="00F250C5"/>
    <w:rsid w:val="00F30D57"/>
    <w:rsid w:val="00F32234"/>
    <w:rsid w:val="00F334DF"/>
    <w:rsid w:val="00F33AF8"/>
    <w:rsid w:val="00F3701E"/>
    <w:rsid w:val="00F4100A"/>
    <w:rsid w:val="00F41A5C"/>
    <w:rsid w:val="00F42105"/>
    <w:rsid w:val="00F442A7"/>
    <w:rsid w:val="00F44507"/>
    <w:rsid w:val="00F46481"/>
    <w:rsid w:val="00F464BD"/>
    <w:rsid w:val="00F47138"/>
    <w:rsid w:val="00F47A40"/>
    <w:rsid w:val="00F50B64"/>
    <w:rsid w:val="00F52339"/>
    <w:rsid w:val="00F55A28"/>
    <w:rsid w:val="00F5658E"/>
    <w:rsid w:val="00F600BC"/>
    <w:rsid w:val="00F60629"/>
    <w:rsid w:val="00F61F27"/>
    <w:rsid w:val="00F62849"/>
    <w:rsid w:val="00F63742"/>
    <w:rsid w:val="00F6699F"/>
    <w:rsid w:val="00F7606D"/>
    <w:rsid w:val="00F76B2D"/>
    <w:rsid w:val="00F77A8E"/>
    <w:rsid w:val="00F80A55"/>
    <w:rsid w:val="00F810ED"/>
    <w:rsid w:val="00F81F8C"/>
    <w:rsid w:val="00F83487"/>
    <w:rsid w:val="00F86E75"/>
    <w:rsid w:val="00F86F61"/>
    <w:rsid w:val="00F8715C"/>
    <w:rsid w:val="00F87747"/>
    <w:rsid w:val="00F92FEC"/>
    <w:rsid w:val="00F93000"/>
    <w:rsid w:val="00F9774D"/>
    <w:rsid w:val="00FA0988"/>
    <w:rsid w:val="00FA0B38"/>
    <w:rsid w:val="00FA6BFD"/>
    <w:rsid w:val="00FA710E"/>
    <w:rsid w:val="00FB026B"/>
    <w:rsid w:val="00FB0F80"/>
    <w:rsid w:val="00FB1817"/>
    <w:rsid w:val="00FB3532"/>
    <w:rsid w:val="00FB399F"/>
    <w:rsid w:val="00FB3B94"/>
    <w:rsid w:val="00FB5DB4"/>
    <w:rsid w:val="00FC0B38"/>
    <w:rsid w:val="00FC15D5"/>
    <w:rsid w:val="00FC1D39"/>
    <w:rsid w:val="00FC2ECB"/>
    <w:rsid w:val="00FC4EA3"/>
    <w:rsid w:val="00FC7959"/>
    <w:rsid w:val="00FD1B47"/>
    <w:rsid w:val="00FD4464"/>
    <w:rsid w:val="00FD46F2"/>
    <w:rsid w:val="00FD616E"/>
    <w:rsid w:val="00FE0BBF"/>
    <w:rsid w:val="00FE45C7"/>
    <w:rsid w:val="00FE4D1D"/>
    <w:rsid w:val="00FE6A81"/>
    <w:rsid w:val="00FE6E10"/>
    <w:rsid w:val="00FE7F44"/>
    <w:rsid w:val="00FF1B24"/>
    <w:rsid w:val="00FF27A4"/>
    <w:rsid w:val="00FF2B68"/>
    <w:rsid w:val="00FF303C"/>
    <w:rsid w:val="00FF3AD6"/>
    <w:rsid w:val="00FF42CF"/>
    <w:rsid w:val="00FF46A2"/>
    <w:rsid w:val="02520836"/>
    <w:rsid w:val="02BC5461"/>
    <w:rsid w:val="02D52AF4"/>
    <w:rsid w:val="02E95CC5"/>
    <w:rsid w:val="038924B1"/>
    <w:rsid w:val="03A3461D"/>
    <w:rsid w:val="03B01000"/>
    <w:rsid w:val="03D84668"/>
    <w:rsid w:val="040F3316"/>
    <w:rsid w:val="04907A82"/>
    <w:rsid w:val="04BD453F"/>
    <w:rsid w:val="04CA4F65"/>
    <w:rsid w:val="06A927DF"/>
    <w:rsid w:val="0776732F"/>
    <w:rsid w:val="085723E3"/>
    <w:rsid w:val="08DE302E"/>
    <w:rsid w:val="08FA7A43"/>
    <w:rsid w:val="091D1D90"/>
    <w:rsid w:val="09BC78E4"/>
    <w:rsid w:val="0B0528E4"/>
    <w:rsid w:val="0B715734"/>
    <w:rsid w:val="0B7167B0"/>
    <w:rsid w:val="0B942D8D"/>
    <w:rsid w:val="0CED10AD"/>
    <w:rsid w:val="0D3A5715"/>
    <w:rsid w:val="0D7F65A0"/>
    <w:rsid w:val="0E022855"/>
    <w:rsid w:val="0E1103A7"/>
    <w:rsid w:val="0E7B6210"/>
    <w:rsid w:val="0F322E76"/>
    <w:rsid w:val="0F4574E3"/>
    <w:rsid w:val="0F6E48A3"/>
    <w:rsid w:val="0FB00E8A"/>
    <w:rsid w:val="10263350"/>
    <w:rsid w:val="108672B7"/>
    <w:rsid w:val="10A922B2"/>
    <w:rsid w:val="112319B4"/>
    <w:rsid w:val="11C90961"/>
    <w:rsid w:val="11F82428"/>
    <w:rsid w:val="120F185D"/>
    <w:rsid w:val="14325830"/>
    <w:rsid w:val="15C85822"/>
    <w:rsid w:val="1697150F"/>
    <w:rsid w:val="176F35FD"/>
    <w:rsid w:val="17CD27D7"/>
    <w:rsid w:val="17D16780"/>
    <w:rsid w:val="18375C9D"/>
    <w:rsid w:val="18643836"/>
    <w:rsid w:val="18B82B9A"/>
    <w:rsid w:val="190A3819"/>
    <w:rsid w:val="198254BF"/>
    <w:rsid w:val="1A197DF8"/>
    <w:rsid w:val="1AFF658A"/>
    <w:rsid w:val="1B776E5C"/>
    <w:rsid w:val="1BF46CE8"/>
    <w:rsid w:val="1CD837D5"/>
    <w:rsid w:val="1D1C047C"/>
    <w:rsid w:val="1DA5166B"/>
    <w:rsid w:val="1DFA17CC"/>
    <w:rsid w:val="1E1A74CF"/>
    <w:rsid w:val="1E524716"/>
    <w:rsid w:val="1E7256E4"/>
    <w:rsid w:val="1E8D160A"/>
    <w:rsid w:val="1E9D02F8"/>
    <w:rsid w:val="1EC07E9B"/>
    <w:rsid w:val="1F07190E"/>
    <w:rsid w:val="1F856617"/>
    <w:rsid w:val="2000702C"/>
    <w:rsid w:val="203D0308"/>
    <w:rsid w:val="205B7692"/>
    <w:rsid w:val="205E3447"/>
    <w:rsid w:val="20691CC2"/>
    <w:rsid w:val="20E365DC"/>
    <w:rsid w:val="21240919"/>
    <w:rsid w:val="216809B4"/>
    <w:rsid w:val="21C92CF5"/>
    <w:rsid w:val="21F445A2"/>
    <w:rsid w:val="229B4935"/>
    <w:rsid w:val="23336328"/>
    <w:rsid w:val="23A13257"/>
    <w:rsid w:val="23C17D61"/>
    <w:rsid w:val="23EC74E1"/>
    <w:rsid w:val="24086C78"/>
    <w:rsid w:val="24443346"/>
    <w:rsid w:val="253E3EA3"/>
    <w:rsid w:val="26E20007"/>
    <w:rsid w:val="26F76D54"/>
    <w:rsid w:val="272C7D30"/>
    <w:rsid w:val="275E6214"/>
    <w:rsid w:val="28C73363"/>
    <w:rsid w:val="299D78F2"/>
    <w:rsid w:val="2ACB120B"/>
    <w:rsid w:val="2AE35422"/>
    <w:rsid w:val="2B0770EE"/>
    <w:rsid w:val="2B137818"/>
    <w:rsid w:val="2B54647E"/>
    <w:rsid w:val="2C581F9E"/>
    <w:rsid w:val="2C7F1990"/>
    <w:rsid w:val="2CB424B1"/>
    <w:rsid w:val="2D4071EE"/>
    <w:rsid w:val="2E620B52"/>
    <w:rsid w:val="2E8B665B"/>
    <w:rsid w:val="2EA21DB6"/>
    <w:rsid w:val="2EA302B1"/>
    <w:rsid w:val="2EB20DF2"/>
    <w:rsid w:val="2EED4F50"/>
    <w:rsid w:val="2F0922B4"/>
    <w:rsid w:val="2F661518"/>
    <w:rsid w:val="2F8F7A09"/>
    <w:rsid w:val="2F9C6646"/>
    <w:rsid w:val="2FBE480E"/>
    <w:rsid w:val="2FDB689B"/>
    <w:rsid w:val="30471B2E"/>
    <w:rsid w:val="30706F3C"/>
    <w:rsid w:val="307637B5"/>
    <w:rsid w:val="31456E1E"/>
    <w:rsid w:val="31801201"/>
    <w:rsid w:val="31CE4B67"/>
    <w:rsid w:val="33524D52"/>
    <w:rsid w:val="340C2DE8"/>
    <w:rsid w:val="341937BD"/>
    <w:rsid w:val="34A22004"/>
    <w:rsid w:val="34E917D7"/>
    <w:rsid w:val="353A4A52"/>
    <w:rsid w:val="35CE4D4C"/>
    <w:rsid w:val="35ED708F"/>
    <w:rsid w:val="3648022B"/>
    <w:rsid w:val="368C210A"/>
    <w:rsid w:val="36D225CF"/>
    <w:rsid w:val="36EA632C"/>
    <w:rsid w:val="374C6E75"/>
    <w:rsid w:val="37851A4F"/>
    <w:rsid w:val="378C5702"/>
    <w:rsid w:val="37C7158F"/>
    <w:rsid w:val="37E406A0"/>
    <w:rsid w:val="37FB06FA"/>
    <w:rsid w:val="3901180B"/>
    <w:rsid w:val="395B6650"/>
    <w:rsid w:val="3A2905A8"/>
    <w:rsid w:val="3B400994"/>
    <w:rsid w:val="3B673CD3"/>
    <w:rsid w:val="3C6F7410"/>
    <w:rsid w:val="3CB37CC1"/>
    <w:rsid w:val="3D856E18"/>
    <w:rsid w:val="3E3832D8"/>
    <w:rsid w:val="3E545DB9"/>
    <w:rsid w:val="3EB452EF"/>
    <w:rsid w:val="3F4F6DBC"/>
    <w:rsid w:val="3F964BFD"/>
    <w:rsid w:val="3FE136B0"/>
    <w:rsid w:val="401347DB"/>
    <w:rsid w:val="40304F45"/>
    <w:rsid w:val="40814819"/>
    <w:rsid w:val="40A3405E"/>
    <w:rsid w:val="40EB2F89"/>
    <w:rsid w:val="42613D98"/>
    <w:rsid w:val="426D31B9"/>
    <w:rsid w:val="42987F77"/>
    <w:rsid w:val="429B2728"/>
    <w:rsid w:val="42CC010B"/>
    <w:rsid w:val="431B5DA8"/>
    <w:rsid w:val="43D417D5"/>
    <w:rsid w:val="464032F6"/>
    <w:rsid w:val="46536630"/>
    <w:rsid w:val="46ED66AF"/>
    <w:rsid w:val="47375A38"/>
    <w:rsid w:val="47462CC7"/>
    <w:rsid w:val="475A087D"/>
    <w:rsid w:val="48897F0E"/>
    <w:rsid w:val="48CE151A"/>
    <w:rsid w:val="493541B2"/>
    <w:rsid w:val="496B0DB3"/>
    <w:rsid w:val="497C0D9A"/>
    <w:rsid w:val="4A944362"/>
    <w:rsid w:val="4B41366B"/>
    <w:rsid w:val="4BB94508"/>
    <w:rsid w:val="4C33439C"/>
    <w:rsid w:val="4C7925F3"/>
    <w:rsid w:val="4CCA2013"/>
    <w:rsid w:val="4D557E1A"/>
    <w:rsid w:val="4D59630A"/>
    <w:rsid w:val="4DB16896"/>
    <w:rsid w:val="4DF33A22"/>
    <w:rsid w:val="4E502BBF"/>
    <w:rsid w:val="4E88444D"/>
    <w:rsid w:val="4EF9500D"/>
    <w:rsid w:val="4FA24475"/>
    <w:rsid w:val="50B63EBE"/>
    <w:rsid w:val="50D804DC"/>
    <w:rsid w:val="50F64B79"/>
    <w:rsid w:val="515E78BC"/>
    <w:rsid w:val="51796FEB"/>
    <w:rsid w:val="51906E8C"/>
    <w:rsid w:val="51E27274"/>
    <w:rsid w:val="5226750F"/>
    <w:rsid w:val="537374CB"/>
    <w:rsid w:val="53820139"/>
    <w:rsid w:val="53C24F9D"/>
    <w:rsid w:val="54D836C2"/>
    <w:rsid w:val="55274902"/>
    <w:rsid w:val="55B14C75"/>
    <w:rsid w:val="564C2DF2"/>
    <w:rsid w:val="56B44BE1"/>
    <w:rsid w:val="57794AFC"/>
    <w:rsid w:val="587702A7"/>
    <w:rsid w:val="58D36888"/>
    <w:rsid w:val="58ED38EB"/>
    <w:rsid w:val="590B05EC"/>
    <w:rsid w:val="59BB18D4"/>
    <w:rsid w:val="59E82B60"/>
    <w:rsid w:val="59EB35FC"/>
    <w:rsid w:val="5A232B35"/>
    <w:rsid w:val="5A8966FA"/>
    <w:rsid w:val="5A953ED6"/>
    <w:rsid w:val="5C3123E7"/>
    <w:rsid w:val="5C5617A7"/>
    <w:rsid w:val="5C5F3A40"/>
    <w:rsid w:val="5C9E49C7"/>
    <w:rsid w:val="5D09722C"/>
    <w:rsid w:val="5ED56E00"/>
    <w:rsid w:val="5F58467C"/>
    <w:rsid w:val="5FE40B18"/>
    <w:rsid w:val="60BE1106"/>
    <w:rsid w:val="60D330E9"/>
    <w:rsid w:val="612C2663"/>
    <w:rsid w:val="616929A3"/>
    <w:rsid w:val="625C0A78"/>
    <w:rsid w:val="62737FC6"/>
    <w:rsid w:val="6320421F"/>
    <w:rsid w:val="633967D3"/>
    <w:rsid w:val="63485E67"/>
    <w:rsid w:val="63507632"/>
    <w:rsid w:val="6358403E"/>
    <w:rsid w:val="636101AA"/>
    <w:rsid w:val="63E310F2"/>
    <w:rsid w:val="645C669B"/>
    <w:rsid w:val="646B441E"/>
    <w:rsid w:val="64C821D8"/>
    <w:rsid w:val="64F256E8"/>
    <w:rsid w:val="64FE0E02"/>
    <w:rsid w:val="656B6362"/>
    <w:rsid w:val="65C744B5"/>
    <w:rsid w:val="66356B13"/>
    <w:rsid w:val="669B4986"/>
    <w:rsid w:val="669D1C4E"/>
    <w:rsid w:val="66B56163"/>
    <w:rsid w:val="66DD4F9F"/>
    <w:rsid w:val="6712304A"/>
    <w:rsid w:val="673B3A73"/>
    <w:rsid w:val="67694E6A"/>
    <w:rsid w:val="68013807"/>
    <w:rsid w:val="68163EC1"/>
    <w:rsid w:val="686F60CA"/>
    <w:rsid w:val="6891122B"/>
    <w:rsid w:val="68C41FC5"/>
    <w:rsid w:val="68D17AAB"/>
    <w:rsid w:val="692A2F96"/>
    <w:rsid w:val="69A60AA0"/>
    <w:rsid w:val="6A677999"/>
    <w:rsid w:val="6A7257B0"/>
    <w:rsid w:val="6CC47104"/>
    <w:rsid w:val="6CF25D34"/>
    <w:rsid w:val="6D2979E7"/>
    <w:rsid w:val="6D463BE8"/>
    <w:rsid w:val="6DAA4831"/>
    <w:rsid w:val="6E4D563B"/>
    <w:rsid w:val="6E624BDE"/>
    <w:rsid w:val="6E740E07"/>
    <w:rsid w:val="6E887705"/>
    <w:rsid w:val="6EC34C2C"/>
    <w:rsid w:val="6F3B6D06"/>
    <w:rsid w:val="6F7D1D8D"/>
    <w:rsid w:val="6FEB4F3A"/>
    <w:rsid w:val="700F72C4"/>
    <w:rsid w:val="703F6016"/>
    <w:rsid w:val="708A2988"/>
    <w:rsid w:val="72626A26"/>
    <w:rsid w:val="7327633E"/>
    <w:rsid w:val="73BC4112"/>
    <w:rsid w:val="73CC18B4"/>
    <w:rsid w:val="7442045B"/>
    <w:rsid w:val="747F681C"/>
    <w:rsid w:val="74BF0527"/>
    <w:rsid w:val="74D069BA"/>
    <w:rsid w:val="74D12C2E"/>
    <w:rsid w:val="75702903"/>
    <w:rsid w:val="75AF00FD"/>
    <w:rsid w:val="75C95F97"/>
    <w:rsid w:val="75E93DE1"/>
    <w:rsid w:val="779671C7"/>
    <w:rsid w:val="77D50932"/>
    <w:rsid w:val="78AC3178"/>
    <w:rsid w:val="7B3A02B4"/>
    <w:rsid w:val="7B7A118C"/>
    <w:rsid w:val="7BB32E10"/>
    <w:rsid w:val="7BEA1E4D"/>
    <w:rsid w:val="7C552D74"/>
    <w:rsid w:val="7DA7369A"/>
    <w:rsid w:val="7DD220DC"/>
    <w:rsid w:val="7DFC1D56"/>
    <w:rsid w:val="7E036EB2"/>
    <w:rsid w:val="7E407055"/>
    <w:rsid w:val="7EC96735"/>
    <w:rsid w:val="7F040C23"/>
    <w:rsid w:val="7FB51918"/>
    <w:rsid w:val="7FE07D5D"/>
    <w:rsid w:val="7FFB74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84"/>
    <w:qFormat/>
    <w:uiPriority w:val="0"/>
    <w:pPr>
      <w:keepNext/>
      <w:keepLines/>
      <w:spacing w:before="260" w:after="260" w:line="415" w:lineRule="auto"/>
      <w:outlineLvl w:val="2"/>
    </w:pPr>
    <w:rPr>
      <w:b/>
      <w:sz w:val="32"/>
      <w:szCs w:val="20"/>
    </w:rPr>
  </w:style>
  <w:style w:type="paragraph" w:styleId="6">
    <w:name w:val="heading 4"/>
    <w:basedOn w:val="1"/>
    <w:next w:val="1"/>
    <w:link w:val="212"/>
    <w:qFormat/>
    <w:uiPriority w:val="0"/>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25"/>
    <w:qFormat/>
    <w:uiPriority w:val="0"/>
    <w:pPr>
      <w:keepNext/>
      <w:keepLines/>
      <w:spacing w:before="240" w:after="64" w:line="320" w:lineRule="auto"/>
      <w:outlineLvl w:val="6"/>
    </w:pPr>
    <w:rPr>
      <w:b/>
      <w:bCs/>
      <w:kern w:val="0"/>
      <w:sz w:val="24"/>
    </w:rPr>
  </w:style>
  <w:style w:type="paragraph" w:styleId="10">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2">
    <w:name w:val="Default"/>
    <w:link w:val="402"/>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Normal Indent"/>
    <w:basedOn w:val="1"/>
    <w:link w:val="172"/>
    <w:qFormat/>
    <w:uiPriority w:val="99"/>
    <w:pPr>
      <w:ind w:firstLine="420"/>
    </w:pPr>
    <w:rPr>
      <w:rFonts w:ascii="等线" w:hAnsi="等线" w:eastAsia="等线"/>
      <w:szCs w:val="22"/>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0"/>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0"/>
    <w:qFormat/>
    <w:uiPriority w:val="0"/>
    <w:pPr>
      <w:spacing w:after="120"/>
    </w:pPr>
    <w:rPr>
      <w:sz w:val="16"/>
      <w:szCs w:val="16"/>
    </w:rPr>
  </w:style>
  <w:style w:type="paragraph" w:styleId="18">
    <w:name w:val="Body Text"/>
    <w:basedOn w:val="1"/>
    <w:link w:val="79"/>
    <w:qFormat/>
    <w:uiPriority w:val="0"/>
    <w:pPr>
      <w:spacing w:line="420" w:lineRule="auto"/>
    </w:pPr>
    <w:rPr>
      <w:kern w:val="0"/>
      <w:sz w:val="24"/>
    </w:rPr>
  </w:style>
  <w:style w:type="paragraph" w:styleId="19">
    <w:name w:val="Body Text Indent"/>
    <w:basedOn w:val="1"/>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18"/>
    <w:link w:val="347"/>
    <w:qFormat/>
    <w:uiPriority w:val="0"/>
    <w:pPr>
      <w:tabs>
        <w:tab w:val="left" w:pos="420"/>
      </w:tabs>
      <w:spacing w:after="120" w:line="240" w:lineRule="auto"/>
      <w:ind w:firstLine="420" w:firstLineChars="100"/>
    </w:pPr>
  </w:style>
  <w:style w:type="paragraph" w:styleId="45">
    <w:name w:val="Body Text First Indent 2"/>
    <w:basedOn w:val="19"/>
    <w:qFormat/>
    <w:uiPriority w:val="0"/>
    <w:pPr>
      <w:spacing w:after="120" w:line="240" w:lineRule="auto"/>
      <w:ind w:left="420" w:leftChars="200" w:firstLine="420" w:firstLineChars="200"/>
    </w:pPr>
    <w:rPr>
      <w:sz w:val="21"/>
    </w:r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0"/>
    <w:rPr>
      <w:color w:val="954F72"/>
      <w:u w:val="single"/>
    </w:rPr>
  </w:style>
  <w:style w:type="character" w:styleId="52">
    <w:name w:val="Emphasis"/>
    <w:qFormat/>
    <w:uiPriority w:val="0"/>
    <w:rPr>
      <w:i/>
    </w:rPr>
  </w:style>
  <w:style w:type="character" w:styleId="53">
    <w:name w:val="Hyperlink"/>
    <w:qFormat/>
    <w:uiPriority w:val="0"/>
    <w:rPr>
      <w:color w:val="0000FF"/>
      <w:u w:val="single"/>
    </w:rPr>
  </w:style>
  <w:style w:type="character" w:styleId="54">
    <w:name w:val="annotation reference"/>
    <w:qFormat/>
    <w:uiPriority w:val="0"/>
    <w:rPr>
      <w:sz w:val="21"/>
      <w:szCs w:val="21"/>
    </w:rPr>
  </w:style>
  <w:style w:type="paragraph" w:customStyle="1" w:styleId="55">
    <w:name w:val="正文要点"/>
    <w:basedOn w:val="1"/>
    <w:next w:val="56"/>
    <w:link w:val="100"/>
    <w:qFormat/>
    <w:uiPriority w:val="0"/>
    <w:pPr>
      <w:tabs>
        <w:tab w:val="left" w:pos="420"/>
      </w:tabs>
      <w:spacing w:line="360" w:lineRule="auto"/>
      <w:ind w:left="840" w:hanging="420"/>
    </w:pPr>
    <w:rPr>
      <w:szCs w:val="21"/>
    </w:rPr>
  </w:style>
  <w:style w:type="paragraph" w:customStyle="1" w:styleId="56">
    <w:name w:val="正文要点内容"/>
    <w:basedOn w:val="55"/>
    <w:link w:val="99"/>
    <w:qFormat/>
    <w:uiPriority w:val="0"/>
    <w:pPr>
      <w:tabs>
        <w:tab w:val="left" w:pos="840"/>
        <w:tab w:val="clear" w:pos="420"/>
      </w:tabs>
      <w:ind w:left="400" w:leftChars="400" w:firstLine="200" w:firstLineChars="200"/>
    </w:pPr>
  </w:style>
  <w:style w:type="character" w:customStyle="1" w:styleId="57">
    <w:name w:val="页眉 Char1"/>
    <w:basedOn w:val="48"/>
    <w:link w:val="30"/>
    <w:qFormat/>
    <w:uiPriority w:val="0"/>
    <w:rPr>
      <w:sz w:val="18"/>
      <w:szCs w:val="18"/>
    </w:rPr>
  </w:style>
  <w:style w:type="character" w:customStyle="1" w:styleId="58">
    <w:name w:val="页脚 Char1"/>
    <w:basedOn w:val="48"/>
    <w:link w:val="29"/>
    <w:qFormat/>
    <w:uiPriority w:val="0"/>
    <w:rPr>
      <w:sz w:val="18"/>
      <w:szCs w:val="18"/>
    </w:rPr>
  </w:style>
  <w:style w:type="character" w:customStyle="1" w:styleId="59">
    <w:name w:val="标题 1 字符"/>
    <w:basedOn w:val="48"/>
    <w:qFormat/>
    <w:uiPriority w:val="0"/>
    <w:rPr>
      <w:rFonts w:ascii="Times New Roman" w:hAnsi="Times New Roman" w:eastAsia="宋体" w:cs="Times New Roman"/>
      <w:b/>
      <w:bCs/>
      <w:kern w:val="44"/>
      <w:sz w:val="44"/>
      <w:szCs w:val="44"/>
    </w:rPr>
  </w:style>
  <w:style w:type="character" w:customStyle="1" w:styleId="60">
    <w:name w:val="标题 2 字符"/>
    <w:basedOn w:val="48"/>
    <w:qFormat/>
    <w:uiPriority w:val="0"/>
    <w:rPr>
      <w:rFonts w:asciiTheme="majorHAnsi" w:hAnsiTheme="majorHAnsi" w:eastAsiaTheme="majorEastAsia" w:cstheme="majorBidi"/>
      <w:b/>
      <w:bCs/>
      <w:sz w:val="32"/>
      <w:szCs w:val="32"/>
    </w:rPr>
  </w:style>
  <w:style w:type="character" w:customStyle="1" w:styleId="61">
    <w:name w:val="标题 3 字符"/>
    <w:basedOn w:val="48"/>
    <w:qFormat/>
    <w:uiPriority w:val="0"/>
    <w:rPr>
      <w:rFonts w:ascii="Times New Roman" w:hAnsi="Times New Roman" w:eastAsia="宋体" w:cs="Times New Roman"/>
      <w:b/>
      <w:bCs/>
      <w:sz w:val="32"/>
      <w:szCs w:val="32"/>
    </w:rPr>
  </w:style>
  <w:style w:type="character" w:customStyle="1" w:styleId="62">
    <w:name w:val="标题 4 字符"/>
    <w:basedOn w:val="48"/>
    <w:qFormat/>
    <w:uiPriority w:val="9"/>
    <w:rPr>
      <w:rFonts w:asciiTheme="majorHAnsi" w:hAnsiTheme="majorHAnsi" w:eastAsiaTheme="majorEastAsia" w:cstheme="majorBidi"/>
      <w:b/>
      <w:bCs/>
      <w:sz w:val="28"/>
      <w:szCs w:val="28"/>
    </w:rPr>
  </w:style>
  <w:style w:type="character" w:customStyle="1" w:styleId="63">
    <w:name w:val="标题 5 字符"/>
    <w:basedOn w:val="48"/>
    <w:qFormat/>
    <w:uiPriority w:val="0"/>
    <w:rPr>
      <w:rFonts w:ascii="Times New Roman" w:hAnsi="Times New Roman" w:eastAsia="宋体" w:cs="Times New Roman"/>
      <w:b/>
      <w:bCs/>
      <w:sz w:val="28"/>
      <w:szCs w:val="28"/>
    </w:rPr>
  </w:style>
  <w:style w:type="character" w:customStyle="1" w:styleId="64">
    <w:name w:val="标题 6 字符"/>
    <w:basedOn w:val="48"/>
    <w:qFormat/>
    <w:uiPriority w:val="0"/>
    <w:rPr>
      <w:rFonts w:asciiTheme="majorHAnsi" w:hAnsiTheme="majorHAnsi" w:eastAsiaTheme="majorEastAsia" w:cstheme="majorBidi"/>
      <w:b/>
      <w:bCs/>
      <w:sz w:val="24"/>
      <w:szCs w:val="24"/>
    </w:rPr>
  </w:style>
  <w:style w:type="character" w:customStyle="1" w:styleId="65">
    <w:name w:val="标题 7 字符"/>
    <w:basedOn w:val="48"/>
    <w:qFormat/>
    <w:uiPriority w:val="0"/>
    <w:rPr>
      <w:rFonts w:ascii="Times New Roman" w:hAnsi="Times New Roman" w:eastAsia="宋体" w:cs="Times New Roman"/>
      <w:b/>
      <w:bCs/>
      <w:sz w:val="24"/>
      <w:szCs w:val="24"/>
    </w:rPr>
  </w:style>
  <w:style w:type="character" w:customStyle="1" w:styleId="66">
    <w:name w:val="标题 8 字符"/>
    <w:basedOn w:val="48"/>
    <w:qFormat/>
    <w:uiPriority w:val="0"/>
    <w:rPr>
      <w:rFonts w:asciiTheme="majorHAnsi" w:hAnsiTheme="majorHAnsi" w:eastAsiaTheme="majorEastAsia" w:cstheme="majorBidi"/>
      <w:sz w:val="24"/>
      <w:szCs w:val="24"/>
    </w:rPr>
  </w:style>
  <w:style w:type="character" w:customStyle="1" w:styleId="67">
    <w:name w:val="页眉 字符1"/>
    <w:basedOn w:val="48"/>
    <w:qFormat/>
    <w:uiPriority w:val="0"/>
    <w:rPr>
      <w:kern w:val="2"/>
      <w:sz w:val="18"/>
      <w:szCs w:val="18"/>
    </w:rPr>
  </w:style>
  <w:style w:type="character" w:customStyle="1" w:styleId="68">
    <w:name w:val="页脚 字符1"/>
    <w:basedOn w:val="48"/>
    <w:qFormat/>
    <w:uiPriority w:val="0"/>
    <w:rPr>
      <w:kern w:val="2"/>
      <w:sz w:val="18"/>
      <w:szCs w:val="18"/>
    </w:rPr>
  </w:style>
  <w:style w:type="character" w:customStyle="1" w:styleId="69">
    <w:name w:val="文档结构图 字符"/>
    <w:basedOn w:val="48"/>
    <w:qFormat/>
    <w:uiPriority w:val="0"/>
    <w:rPr>
      <w:rFonts w:ascii="Microsoft YaHei UI" w:hAnsi="Times New Roman" w:eastAsia="Microsoft YaHei UI" w:cs="Times New Roman"/>
      <w:sz w:val="18"/>
      <w:szCs w:val="18"/>
    </w:rPr>
  </w:style>
  <w:style w:type="character" w:customStyle="1" w:styleId="70">
    <w:name w:val="标题 2 Char"/>
    <w:basedOn w:val="48"/>
    <w:link w:val="4"/>
    <w:qFormat/>
    <w:uiPriority w:val="0"/>
    <w:rPr>
      <w:rFonts w:ascii="Arial" w:hAnsi="Arial" w:eastAsia="黑体" w:cs="Times New Roman"/>
      <w:b/>
      <w:bCs/>
      <w:sz w:val="32"/>
      <w:szCs w:val="32"/>
    </w:rPr>
  </w:style>
  <w:style w:type="character" w:customStyle="1" w:styleId="71">
    <w:name w:val="标题 1 Char"/>
    <w:basedOn w:val="48"/>
    <w:link w:val="3"/>
    <w:qFormat/>
    <w:uiPriority w:val="0"/>
    <w:rPr>
      <w:rFonts w:ascii="宋体" w:hAnsi="Courier New" w:eastAsia="宋体" w:cs="Times New Roman"/>
      <w:b/>
      <w:bCs/>
      <w:kern w:val="44"/>
      <w:sz w:val="44"/>
      <w:szCs w:val="44"/>
    </w:rPr>
  </w:style>
  <w:style w:type="character" w:customStyle="1" w:styleId="72">
    <w:name w:val="标题 3 Char"/>
    <w:basedOn w:val="48"/>
    <w:qFormat/>
    <w:uiPriority w:val="0"/>
    <w:rPr>
      <w:b/>
      <w:bCs/>
      <w:kern w:val="2"/>
      <w:sz w:val="32"/>
      <w:szCs w:val="32"/>
    </w:rPr>
  </w:style>
  <w:style w:type="character" w:customStyle="1" w:styleId="73">
    <w:name w:val="标题 4 Char"/>
    <w:basedOn w:val="48"/>
    <w:qFormat/>
    <w:uiPriority w:val="0"/>
    <w:rPr>
      <w:rFonts w:ascii="仿宋_GB2312" w:eastAsia="仿宋_GB2312" w:cs="仿宋_GB2312"/>
      <w:kern w:val="2"/>
      <w:sz w:val="28"/>
      <w:szCs w:val="28"/>
    </w:rPr>
  </w:style>
  <w:style w:type="character" w:customStyle="1" w:styleId="74">
    <w:name w:val="批注文字 字符"/>
    <w:basedOn w:val="48"/>
    <w:qFormat/>
    <w:uiPriority w:val="0"/>
    <w:rPr>
      <w:rFonts w:ascii="Times New Roman" w:hAnsi="Times New Roman" w:eastAsia="宋体" w:cs="Times New Roman"/>
      <w:szCs w:val="24"/>
    </w:rPr>
  </w:style>
  <w:style w:type="character" w:customStyle="1" w:styleId="75">
    <w:name w:val="批注文字 Char1"/>
    <w:basedOn w:val="48"/>
    <w:link w:val="16"/>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48"/>
    <w:qFormat/>
    <w:uiPriority w:val="0"/>
    <w:rPr>
      <w:rFonts w:ascii="Times New Roman" w:hAnsi="Times New Roman" w:eastAsia="宋体" w:cs="Times New Roman"/>
      <w:szCs w:val="24"/>
    </w:rPr>
  </w:style>
  <w:style w:type="character" w:customStyle="1" w:styleId="79">
    <w:name w:val="正文文本 Char"/>
    <w:basedOn w:val="48"/>
    <w:link w:val="18"/>
    <w:qFormat/>
    <w:uiPriority w:val="0"/>
    <w:rPr>
      <w:rFonts w:ascii="Times New Roman" w:hAnsi="Times New Roman" w:eastAsia="宋体" w:cs="Times New Roman"/>
      <w:kern w:val="0"/>
      <w:sz w:val="24"/>
      <w:szCs w:val="24"/>
    </w:rPr>
  </w:style>
  <w:style w:type="character" w:customStyle="1" w:styleId="80">
    <w:name w:val="正文文本缩进 字符"/>
    <w:basedOn w:val="48"/>
    <w:qFormat/>
    <w:uiPriority w:val="0"/>
    <w:rPr>
      <w:rFonts w:ascii="Times New Roman" w:hAnsi="Times New Roman" w:eastAsia="宋体" w:cs="Times New Roman"/>
      <w:szCs w:val="24"/>
    </w:rPr>
  </w:style>
  <w:style w:type="character" w:customStyle="1" w:styleId="81">
    <w:name w:val="正文文本缩进 Char"/>
    <w:basedOn w:val="48"/>
    <w:link w:val="19"/>
    <w:qFormat/>
    <w:uiPriority w:val="0"/>
    <w:rPr>
      <w:rFonts w:ascii="宋体" w:hAnsi="宋体" w:eastAsia="等线" w:cs="Times New Roman"/>
      <w:sz w:val="28"/>
      <w:szCs w:val="24"/>
    </w:rPr>
  </w:style>
  <w:style w:type="character" w:customStyle="1" w:styleId="82">
    <w:name w:val="纯文本 字符"/>
    <w:basedOn w:val="48"/>
    <w:qFormat/>
    <w:uiPriority w:val="0"/>
    <w:rPr>
      <w:rFonts w:hAnsi="Courier New" w:cs="Courier New" w:asciiTheme="minorEastAsia"/>
      <w:szCs w:val="24"/>
    </w:rPr>
  </w:style>
  <w:style w:type="character" w:customStyle="1" w:styleId="83">
    <w:name w:val="纯文本 Char"/>
    <w:basedOn w:val="48"/>
    <w:qFormat/>
    <w:uiPriority w:val="0"/>
    <w:rPr>
      <w:rFonts w:ascii="宋体" w:hAnsi="Courier New"/>
      <w:sz w:val="21"/>
      <w:szCs w:val="21"/>
    </w:rPr>
  </w:style>
  <w:style w:type="character" w:customStyle="1" w:styleId="84">
    <w:name w:val="日期 Char1"/>
    <w:basedOn w:val="48"/>
    <w:link w:val="26"/>
    <w:qFormat/>
    <w:uiPriority w:val="0"/>
    <w:rPr>
      <w:rFonts w:ascii="宋体" w:hAnsi="Courier New" w:eastAsia="楷体_GB2312" w:cs="Times New Roman"/>
      <w:sz w:val="32"/>
      <w:szCs w:val="20"/>
    </w:rPr>
  </w:style>
  <w:style w:type="character" w:customStyle="1" w:styleId="85">
    <w:name w:val="日期 Char"/>
    <w:basedOn w:val="48"/>
    <w:qFormat/>
    <w:uiPriority w:val="0"/>
    <w:rPr>
      <w:rFonts w:ascii="宋体" w:hAnsi="Courier New"/>
      <w:sz w:val="21"/>
      <w:szCs w:val="21"/>
    </w:rPr>
  </w:style>
  <w:style w:type="character" w:customStyle="1" w:styleId="86">
    <w:name w:val="正文文本缩进 2 字符"/>
    <w:basedOn w:val="48"/>
    <w:qFormat/>
    <w:uiPriority w:val="0"/>
    <w:rPr>
      <w:rFonts w:ascii="Times New Roman" w:hAnsi="Times New Roman" w:eastAsia="宋体" w:cs="Times New Roman"/>
      <w:szCs w:val="24"/>
    </w:rPr>
  </w:style>
  <w:style w:type="character" w:customStyle="1" w:styleId="87">
    <w:name w:val="正文文本缩进 2 Char"/>
    <w:basedOn w:val="48"/>
    <w:qFormat/>
    <w:uiPriority w:val="0"/>
    <w:rPr>
      <w:sz w:val="24"/>
      <w:szCs w:val="24"/>
    </w:rPr>
  </w:style>
  <w:style w:type="character" w:customStyle="1" w:styleId="88">
    <w:name w:val="批注框文本 字符"/>
    <w:basedOn w:val="48"/>
    <w:qFormat/>
    <w:uiPriority w:val="0"/>
    <w:rPr>
      <w:rFonts w:ascii="Times New Roman" w:hAnsi="Times New Roman" w:eastAsia="宋体" w:cs="Times New Roman"/>
      <w:sz w:val="18"/>
      <w:szCs w:val="18"/>
    </w:rPr>
  </w:style>
  <w:style w:type="character" w:customStyle="1" w:styleId="89">
    <w:name w:val="批注框文本 Char"/>
    <w:basedOn w:val="48"/>
    <w:link w:val="28"/>
    <w:qFormat/>
    <w:uiPriority w:val="0"/>
    <w:rPr>
      <w:rFonts w:ascii="Times New Roman" w:hAnsi="Times New Roman" w:eastAsia="宋体" w:cs="Times New Roman"/>
      <w:sz w:val="18"/>
      <w:szCs w:val="18"/>
    </w:rPr>
  </w:style>
  <w:style w:type="character" w:customStyle="1" w:styleId="90">
    <w:name w:val="副标题 Char"/>
    <w:basedOn w:val="48"/>
    <w:link w:val="33"/>
    <w:qFormat/>
    <w:uiPriority w:val="0"/>
    <w:rPr>
      <w:rFonts w:ascii="Cambria" w:hAnsi="Cambria" w:eastAsia="方正楷体简体" w:cs="Times New Roman"/>
      <w:kern w:val="28"/>
      <w:sz w:val="32"/>
      <w:szCs w:val="32"/>
    </w:rPr>
  </w:style>
  <w:style w:type="character" w:customStyle="1" w:styleId="91">
    <w:name w:val="正文文本缩进 3 字符"/>
    <w:basedOn w:val="48"/>
    <w:qFormat/>
    <w:uiPriority w:val="0"/>
    <w:rPr>
      <w:rFonts w:ascii="Times New Roman" w:hAnsi="Times New Roman" w:eastAsia="宋体" w:cs="Times New Roman"/>
      <w:sz w:val="16"/>
      <w:szCs w:val="16"/>
    </w:rPr>
  </w:style>
  <w:style w:type="character" w:customStyle="1" w:styleId="92">
    <w:name w:val="正文文本缩进 3 Char"/>
    <w:basedOn w:val="48"/>
    <w:qFormat/>
    <w:uiPriority w:val="0"/>
    <w:rPr>
      <w:sz w:val="16"/>
      <w:szCs w:val="16"/>
    </w:rPr>
  </w:style>
  <w:style w:type="character" w:customStyle="1" w:styleId="93">
    <w:name w:val="标题 Char1"/>
    <w:basedOn w:val="48"/>
    <w:link w:val="42"/>
    <w:qFormat/>
    <w:uiPriority w:val="0"/>
    <w:rPr>
      <w:rFonts w:ascii="Cambria" w:hAnsi="Cambria" w:eastAsia="宋体" w:cs="Times New Roman"/>
      <w:b/>
      <w:bCs/>
      <w:sz w:val="32"/>
      <w:szCs w:val="32"/>
    </w:rPr>
  </w:style>
  <w:style w:type="character" w:customStyle="1" w:styleId="94">
    <w:name w:val="标题 Char"/>
    <w:basedOn w:val="48"/>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link w:val="40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56"/>
    <w:qFormat/>
    <w:locked/>
    <w:uiPriority w:val="0"/>
    <w:rPr>
      <w:rFonts w:ascii="Times New Roman" w:hAnsi="Times New Roman" w:eastAsia="宋体" w:cs="Times New Roman"/>
      <w:szCs w:val="21"/>
    </w:rPr>
  </w:style>
  <w:style w:type="character" w:customStyle="1" w:styleId="100">
    <w:name w:val="正文要点 Char Char"/>
    <w:basedOn w:val="48"/>
    <w:link w:val="5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48"/>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48"/>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48"/>
    <w:qFormat/>
    <w:uiPriority w:val="0"/>
    <w:rPr>
      <w:rFonts w:eastAsia="宋体"/>
      <w:b/>
      <w:bCs/>
      <w:kern w:val="44"/>
      <w:sz w:val="44"/>
      <w:szCs w:val="44"/>
      <w:lang w:val="en-US" w:eastAsia="zh-CN"/>
    </w:rPr>
  </w:style>
  <w:style w:type="character" w:customStyle="1" w:styleId="125">
    <w:name w:val="普通文字 Char"/>
    <w:basedOn w:val="48"/>
    <w:qFormat/>
    <w:uiPriority w:val="0"/>
    <w:rPr>
      <w:rFonts w:ascii="宋体" w:hAnsi="Courier New" w:cs="宋体"/>
      <w:sz w:val="21"/>
      <w:szCs w:val="21"/>
    </w:rPr>
  </w:style>
  <w:style w:type="paragraph" w:styleId="126">
    <w:name w:val="No Spacing"/>
    <w:basedOn w:val="1"/>
    <w:link w:val="318"/>
    <w:qFormat/>
    <w:uiPriority w:val="0"/>
    <w:pPr>
      <w:widowControl/>
      <w:jc w:val="left"/>
    </w:pPr>
    <w:rPr>
      <w:rFonts w:ascii="Calibri" w:hAnsi="Calibri"/>
      <w:kern w:val="0"/>
      <w:sz w:val="22"/>
      <w:szCs w:val="22"/>
      <w:lang w:eastAsia="en-US" w:bidi="en-US"/>
    </w:rPr>
  </w:style>
  <w:style w:type="paragraph" w:customStyle="1" w:styleId="127">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48"/>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3"/>
    <w:qFormat/>
    <w:uiPriority w:val="99"/>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5"/>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10"/>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6"/>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8"/>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7"/>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9"/>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10"/>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48"/>
    <w:link w:val="39"/>
    <w:qFormat/>
    <w:uiPriority w:val="0"/>
    <w:rPr>
      <w:rFonts w:ascii="宋体" w:hAnsi="宋体" w:eastAsia="宋体" w:cs="宋体"/>
      <w:kern w:val="0"/>
      <w:sz w:val="24"/>
      <w:szCs w:val="24"/>
    </w:rPr>
  </w:style>
  <w:style w:type="character" w:customStyle="1" w:styleId="243">
    <w:name w:val="正文文本 2 Char"/>
    <w:basedOn w:val="48"/>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3"/>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Char Char2"/>
    <w:basedOn w:val="128"/>
    <w:qFormat/>
    <w:uiPriority w:val="0"/>
  </w:style>
  <w:style w:type="paragraph" w:customStyle="1" w:styleId="251">
    <w:name w:val="方案文档"/>
    <w:basedOn w:val="1"/>
    <w:qFormat/>
    <w:uiPriority w:val="0"/>
    <w:pPr>
      <w:spacing w:before="120" w:after="120" w:line="360" w:lineRule="auto"/>
      <w:ind w:firstLine="567"/>
    </w:pPr>
    <w:rPr>
      <w:rFonts w:ascii="Arial" w:hAnsi="Arial"/>
      <w:sz w:val="24"/>
      <w:szCs w:val="20"/>
    </w:rPr>
  </w:style>
  <w:style w:type="paragraph" w:customStyle="1" w:styleId="252">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3">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5">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6">
    <w:name w:val="表格列样式"/>
    <w:basedOn w:val="1"/>
    <w:qFormat/>
    <w:uiPriority w:val="0"/>
    <w:pPr>
      <w:spacing w:line="360" w:lineRule="auto"/>
      <w:jc w:val="left"/>
    </w:pPr>
    <w:rPr>
      <w:rFonts w:ascii="宋体" w:hAnsi="宋体"/>
      <w:color w:val="000000"/>
      <w:sz w:val="24"/>
      <w:szCs w:val="21"/>
    </w:rPr>
  </w:style>
  <w:style w:type="paragraph" w:customStyle="1" w:styleId="257">
    <w:name w:val="样式 首行缩进:  2 字符"/>
    <w:basedOn w:val="1"/>
    <w:qFormat/>
    <w:uiPriority w:val="0"/>
    <w:pPr>
      <w:spacing w:line="400" w:lineRule="exact"/>
      <w:ind w:firstLine="200" w:firstLineChars="200"/>
    </w:pPr>
    <w:rPr>
      <w:rFonts w:cs="宋体"/>
      <w:sz w:val="24"/>
    </w:rPr>
  </w:style>
  <w:style w:type="paragraph" w:customStyle="1" w:styleId="258">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9">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1">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2">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3">
    <w:name w:val="_Style 16"/>
    <w:basedOn w:val="1"/>
    <w:qFormat/>
    <w:uiPriority w:val="0"/>
    <w:pPr>
      <w:spacing w:line="360" w:lineRule="auto"/>
      <w:ind w:firstLine="200" w:firstLineChars="200"/>
    </w:pPr>
    <w:rPr>
      <w:rFonts w:ascii="宋体" w:hAnsi="宋体" w:cs="宋体"/>
      <w:sz w:val="24"/>
    </w:rPr>
  </w:style>
  <w:style w:type="paragraph" w:customStyle="1" w:styleId="264">
    <w:name w:val="正文首行缩进两字符"/>
    <w:basedOn w:val="1"/>
    <w:qFormat/>
    <w:uiPriority w:val="0"/>
    <w:pPr>
      <w:spacing w:line="360" w:lineRule="auto"/>
      <w:ind w:firstLine="200" w:firstLineChars="200"/>
    </w:pPr>
  </w:style>
  <w:style w:type="paragraph" w:customStyle="1" w:styleId="265">
    <w:name w:val="本文正文"/>
    <w:basedOn w:val="1"/>
    <w:qFormat/>
    <w:uiPriority w:val="0"/>
    <w:pPr>
      <w:spacing w:line="360" w:lineRule="auto"/>
      <w:ind w:firstLine="480" w:firstLineChars="200"/>
    </w:pPr>
    <w:rPr>
      <w:rFonts w:ascii="宋体"/>
      <w:bCs/>
      <w:sz w:val="24"/>
    </w:rPr>
  </w:style>
  <w:style w:type="paragraph" w:customStyle="1" w:styleId="266">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7">
    <w:name w:val="Char Char Char"/>
    <w:basedOn w:val="1"/>
    <w:qFormat/>
    <w:uiPriority w:val="0"/>
    <w:rPr>
      <w:rFonts w:ascii="Tahoma" w:hAnsi="Tahoma"/>
      <w:sz w:val="24"/>
      <w:szCs w:val="20"/>
    </w:rPr>
  </w:style>
  <w:style w:type="paragraph" w:customStyle="1" w:styleId="268">
    <w:name w:val="Char Char Char Char"/>
    <w:basedOn w:val="1"/>
    <w:qFormat/>
    <w:uiPriority w:val="0"/>
    <w:rPr>
      <w:rFonts w:ascii="Tahoma" w:hAnsi="Tahoma"/>
      <w:sz w:val="24"/>
      <w:szCs w:val="20"/>
    </w:rPr>
  </w:style>
  <w:style w:type="paragraph" w:customStyle="1" w:styleId="269">
    <w:name w:val="样式 正文首行缩进 + 宋体 首行缩进:  2 字符"/>
    <w:basedOn w:val="44"/>
    <w:qFormat/>
    <w:uiPriority w:val="0"/>
    <w:pPr>
      <w:widowControl/>
      <w:spacing w:line="360" w:lineRule="auto"/>
      <w:ind w:firstLine="200" w:firstLineChars="200"/>
      <w:jc w:val="left"/>
    </w:pPr>
    <w:rPr>
      <w:rFonts w:ascii="宋体" w:hAnsi="宋体" w:cs="宋体"/>
      <w:szCs w:val="20"/>
    </w:rPr>
  </w:style>
  <w:style w:type="paragraph" w:customStyle="1" w:styleId="270">
    <w:name w:val="样式 正文首行缩进 + 首行缩进:  2 字符1"/>
    <w:basedOn w:val="44"/>
    <w:qFormat/>
    <w:uiPriority w:val="0"/>
    <w:pPr>
      <w:widowControl/>
      <w:spacing w:line="360" w:lineRule="auto"/>
      <w:ind w:firstLine="200" w:firstLineChars="200"/>
      <w:jc w:val="left"/>
    </w:pPr>
    <w:rPr>
      <w:rFonts w:cs="宋体"/>
      <w:szCs w:val="20"/>
    </w:rPr>
  </w:style>
  <w:style w:type="paragraph" w:customStyle="1" w:styleId="271">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2">
    <w:name w:val="ZJ Paragraph"/>
    <w:basedOn w:val="1"/>
    <w:qFormat/>
    <w:uiPriority w:val="0"/>
    <w:pPr>
      <w:spacing w:before="120" w:after="120"/>
      <w:ind w:firstLine="420"/>
    </w:pPr>
    <w:rPr>
      <w:rFonts w:ascii="华文仿宋" w:hAnsi="华文仿宋" w:eastAsia="华文仿宋"/>
      <w:sz w:val="28"/>
    </w:rPr>
  </w:style>
  <w:style w:type="paragraph" w:customStyle="1" w:styleId="273">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4">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5">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普通"/>
    <w:qFormat/>
    <w:uiPriority w:val="0"/>
    <w:rPr>
      <w:rFonts w:ascii="Arial" w:hAnsi="Arial" w:eastAsia="仿宋_GB2312" w:cs="Times New Roman"/>
      <w:bCs/>
      <w:kern w:val="2"/>
      <w:sz w:val="28"/>
      <w:szCs w:val="28"/>
      <w:lang w:val="en-US" w:eastAsia="zh-CN" w:bidi="ar-SA"/>
    </w:rPr>
  </w:style>
  <w:style w:type="paragraph" w:customStyle="1" w:styleId="278">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9">
    <w:name w:val="font81"/>
    <w:qFormat/>
    <w:uiPriority w:val="0"/>
    <w:rPr>
      <w:rFonts w:ascii="Arial" w:hAnsi="Arial" w:cs="Arial"/>
      <w:color w:val="000000"/>
      <w:sz w:val="24"/>
      <w:szCs w:val="24"/>
      <w:u w:val="none"/>
      <w:lang w:bidi="ar-SA"/>
    </w:rPr>
  </w:style>
  <w:style w:type="character" w:customStyle="1" w:styleId="280">
    <w:name w:val="font61"/>
    <w:qFormat/>
    <w:uiPriority w:val="0"/>
    <w:rPr>
      <w:rFonts w:ascii="宋体" w:eastAsia="宋体"/>
      <w:color w:val="000000"/>
      <w:sz w:val="24"/>
      <w:szCs w:val="24"/>
      <w:u w:val="none"/>
    </w:rPr>
  </w:style>
  <w:style w:type="character" w:customStyle="1" w:styleId="281">
    <w:name w:val="font31"/>
    <w:qFormat/>
    <w:uiPriority w:val="0"/>
    <w:rPr>
      <w:rFonts w:ascii="宋体" w:eastAsia="宋体" w:cs="宋体"/>
      <w:color w:val="000000"/>
      <w:sz w:val="24"/>
      <w:szCs w:val="24"/>
      <w:u w:val="none"/>
      <w:lang w:bidi="ar-SA"/>
    </w:rPr>
  </w:style>
  <w:style w:type="character" w:customStyle="1" w:styleId="282">
    <w:name w:val="Texte Helvética 9"/>
    <w:qFormat/>
    <w:uiPriority w:val="0"/>
    <w:rPr>
      <w:rFonts w:ascii="Helvetica" w:hAnsi="Helvetica" w:cs="Helvetica"/>
      <w:sz w:val="18"/>
      <w:szCs w:val="18"/>
      <w:lang w:bidi="ar-SA"/>
    </w:rPr>
  </w:style>
  <w:style w:type="character" w:customStyle="1" w:styleId="283">
    <w:name w:val="a14baihang201"/>
    <w:qFormat/>
    <w:uiPriority w:val="0"/>
    <w:rPr>
      <w:color w:val="000000"/>
      <w:sz w:val="23"/>
      <w:szCs w:val="23"/>
    </w:rPr>
  </w:style>
  <w:style w:type="character" w:customStyle="1" w:styleId="284">
    <w:name w:val="font11"/>
    <w:qFormat/>
    <w:uiPriority w:val="0"/>
    <w:rPr>
      <w:rFonts w:ascii="宋体" w:eastAsia="宋体"/>
      <w:color w:val="000000"/>
      <w:sz w:val="22"/>
      <w:szCs w:val="22"/>
      <w:u w:val="none"/>
    </w:rPr>
  </w:style>
  <w:style w:type="character" w:customStyle="1" w:styleId="285">
    <w:name w:val="tpc_content1"/>
    <w:qFormat/>
    <w:uiPriority w:val="0"/>
    <w:rPr>
      <w:sz w:val="20"/>
      <w:szCs w:val="20"/>
    </w:rPr>
  </w:style>
  <w:style w:type="character" w:customStyle="1" w:styleId="286">
    <w:name w:val="font41"/>
    <w:qFormat/>
    <w:uiPriority w:val="0"/>
    <w:rPr>
      <w:rFonts w:ascii="宋体" w:eastAsia="宋体"/>
      <w:color w:val="000000"/>
      <w:sz w:val="22"/>
      <w:szCs w:val="22"/>
      <w:u w:val="none"/>
      <w:vertAlign w:val="superscript"/>
    </w:rPr>
  </w:style>
  <w:style w:type="character" w:customStyle="1" w:styleId="287">
    <w:name w:val="font21"/>
    <w:qFormat/>
    <w:uiPriority w:val="0"/>
    <w:rPr>
      <w:rFonts w:ascii="宋体" w:eastAsia="宋体"/>
      <w:color w:val="000000"/>
      <w:sz w:val="24"/>
      <w:szCs w:val="24"/>
      <w:u w:val="none"/>
      <w:vertAlign w:val="superscript"/>
    </w:rPr>
  </w:style>
  <w:style w:type="character" w:customStyle="1" w:styleId="288">
    <w:name w:val="font51"/>
    <w:qFormat/>
    <w:uiPriority w:val="0"/>
    <w:rPr>
      <w:rFonts w:ascii="宋体" w:eastAsia="宋体"/>
      <w:color w:val="000000"/>
      <w:sz w:val="24"/>
      <w:szCs w:val="24"/>
      <w:u w:val="none"/>
    </w:rPr>
  </w:style>
  <w:style w:type="character" w:customStyle="1" w:styleId="289">
    <w:name w:val="font71"/>
    <w:qFormat/>
    <w:uiPriority w:val="0"/>
    <w:rPr>
      <w:rFonts w:ascii="宋体" w:eastAsia="宋体"/>
      <w:color w:val="000000"/>
      <w:sz w:val="24"/>
      <w:szCs w:val="24"/>
      <w:u w:val="none"/>
      <w:vertAlign w:val="superscript"/>
    </w:rPr>
  </w:style>
  <w:style w:type="paragraph" w:customStyle="1" w:styleId="290">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1">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2">
    <w:name w:val="Text"/>
    <w:basedOn w:val="1"/>
    <w:qFormat/>
    <w:uiPriority w:val="0"/>
    <w:pPr>
      <w:widowControl/>
      <w:spacing w:before="120"/>
    </w:pPr>
    <w:rPr>
      <w:kern w:val="0"/>
      <w:sz w:val="24"/>
      <w:szCs w:val="20"/>
      <w:lang w:eastAsia="en-US"/>
    </w:rPr>
  </w:style>
  <w:style w:type="paragraph" w:customStyle="1" w:styleId="293">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4">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5">
    <w:name w:val="条2"/>
    <w:basedOn w:val="1"/>
    <w:next w:val="1"/>
    <w:qFormat/>
    <w:uiPriority w:val="0"/>
    <w:pPr>
      <w:ind w:left="1040"/>
      <w:outlineLvl w:val="1"/>
    </w:pPr>
    <w:rPr>
      <w:rFonts w:ascii="黑体" w:eastAsia="黑体"/>
      <w:kern w:val="21"/>
      <w:szCs w:val="20"/>
    </w:rPr>
  </w:style>
  <w:style w:type="paragraph" w:customStyle="1" w:styleId="296">
    <w:name w:val="Arial 9"/>
    <w:basedOn w:val="1"/>
    <w:qFormat/>
    <w:uiPriority w:val="0"/>
    <w:rPr>
      <w:rFonts w:ascii="Arial" w:hAnsi="Arial" w:cs="Arial"/>
      <w:sz w:val="18"/>
      <w:szCs w:val="18"/>
      <w:lang w:val="fr-FR" w:eastAsia="fr-FR"/>
    </w:rPr>
  </w:style>
  <w:style w:type="paragraph" w:customStyle="1" w:styleId="297">
    <w:name w:val="样式 Arial 9 + 两端对齐 段前: 2 磅 行距: 1.5 倍行距"/>
    <w:basedOn w:val="296"/>
    <w:qFormat/>
    <w:uiPriority w:val="0"/>
    <w:pPr>
      <w:autoSpaceDE w:val="0"/>
      <w:autoSpaceDN w:val="0"/>
      <w:spacing w:before="40" w:line="360" w:lineRule="auto"/>
      <w:ind w:left="1133" w:leftChars="1133"/>
    </w:pPr>
    <w:rPr>
      <w:rFonts w:cs="宋体"/>
      <w:szCs w:val="20"/>
    </w:rPr>
  </w:style>
  <w:style w:type="paragraph" w:customStyle="1" w:styleId="298">
    <w:name w:val="List Paragraph2"/>
    <w:basedOn w:val="1"/>
    <w:qFormat/>
    <w:uiPriority w:val="0"/>
    <w:pPr>
      <w:widowControl/>
      <w:ind w:firstLine="420" w:firstLineChars="200"/>
      <w:jc w:val="left"/>
    </w:pPr>
    <w:rPr>
      <w:kern w:val="0"/>
      <w:sz w:val="20"/>
      <w:szCs w:val="20"/>
    </w:rPr>
  </w:style>
  <w:style w:type="paragraph" w:customStyle="1" w:styleId="299">
    <w:name w:val="Arial 9 texte"/>
    <w:basedOn w:val="1"/>
    <w:qFormat/>
    <w:uiPriority w:val="0"/>
    <w:rPr>
      <w:rFonts w:ascii="Arial" w:hAnsi="Arial" w:cs="Arial"/>
      <w:sz w:val="18"/>
      <w:szCs w:val="18"/>
      <w:lang w:val="fr-FR" w:eastAsia="fr-FR"/>
    </w:rPr>
  </w:style>
  <w:style w:type="paragraph" w:customStyle="1" w:styleId="300">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1">
    <w:name w:val="样式 A2-texte + 左侧:  4 厘米 段前: 0 磅 段后: 0 磅 行距: 1.5 倍行距"/>
    <w:basedOn w:val="294"/>
    <w:qFormat/>
    <w:uiPriority w:val="0"/>
    <w:pPr>
      <w:autoSpaceDE w:val="0"/>
      <w:autoSpaceDN w:val="0"/>
      <w:spacing w:before="0" w:after="0" w:line="360" w:lineRule="auto"/>
      <w:ind w:left="2268"/>
    </w:pPr>
    <w:rPr>
      <w:rFonts w:cs="宋体"/>
      <w:szCs w:val="20"/>
    </w:rPr>
  </w:style>
  <w:style w:type="paragraph" w:customStyle="1" w:styleId="302">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3">
    <w:name w:val="Arial corps 9"/>
    <w:basedOn w:val="293"/>
    <w:qFormat/>
    <w:uiPriority w:val="0"/>
    <w:pPr>
      <w:widowControl w:val="0"/>
      <w:ind w:left="0" w:right="0" w:firstLine="0"/>
    </w:pPr>
    <w:rPr>
      <w:rFonts w:ascii="Arial" w:hAnsi="Arial" w:cs="Arial"/>
    </w:rPr>
  </w:style>
  <w:style w:type="paragraph" w:customStyle="1" w:styleId="304">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5">
    <w:name w:val="样式 A2-texte + 加粗"/>
    <w:basedOn w:val="294"/>
    <w:qFormat/>
    <w:uiPriority w:val="0"/>
    <w:pPr>
      <w:autoSpaceDE w:val="0"/>
      <w:autoSpaceDN w:val="0"/>
    </w:pPr>
    <w:rPr>
      <w:rFonts w:ascii="黑体" w:eastAsia="黑体"/>
      <w:bCs/>
      <w:lang w:val="zh-CN" w:eastAsia="zh-CN"/>
    </w:rPr>
  </w:style>
  <w:style w:type="paragraph" w:customStyle="1" w:styleId="306">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8">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9">
    <w:name w:val="正文文本 3 字符"/>
    <w:basedOn w:val="48"/>
    <w:qFormat/>
    <w:uiPriority w:val="0"/>
    <w:rPr>
      <w:rFonts w:ascii="Times New Roman" w:hAnsi="Times New Roman" w:eastAsia="宋体" w:cs="Times New Roman"/>
      <w:sz w:val="16"/>
      <w:szCs w:val="16"/>
    </w:rPr>
  </w:style>
  <w:style w:type="character" w:customStyle="1" w:styleId="310">
    <w:name w:val="正文文本 3 Char"/>
    <w:link w:val="17"/>
    <w:qFormat/>
    <w:uiPriority w:val="0"/>
    <w:rPr>
      <w:rFonts w:ascii="Times New Roman" w:hAnsi="Times New Roman" w:eastAsia="宋体" w:cs="Times New Roman"/>
      <w:sz w:val="16"/>
      <w:szCs w:val="16"/>
    </w:rPr>
  </w:style>
  <w:style w:type="paragraph" w:customStyle="1" w:styleId="311">
    <w:name w:val="列表段落1"/>
    <w:basedOn w:val="1"/>
    <w:qFormat/>
    <w:uiPriority w:val="34"/>
    <w:pPr>
      <w:ind w:firstLine="420" w:firstLineChars="200"/>
    </w:pPr>
    <w:rPr>
      <w:rFonts w:ascii="Calibri" w:hAnsi="Calibri"/>
      <w:szCs w:val="22"/>
    </w:rPr>
  </w:style>
  <w:style w:type="character" w:customStyle="1" w:styleId="312">
    <w:name w:val="op-map-singlepoint-info-right1"/>
    <w:qFormat/>
    <w:uiPriority w:val="0"/>
  </w:style>
  <w:style w:type="character" w:customStyle="1" w:styleId="313">
    <w:name w:val="apple-converted-space"/>
    <w:qFormat/>
    <w:uiPriority w:val="0"/>
  </w:style>
  <w:style w:type="paragraph" w:customStyle="1" w:styleId="314">
    <w:name w:val="_Style 1"/>
    <w:basedOn w:val="1"/>
    <w:qFormat/>
    <w:uiPriority w:val="0"/>
    <w:pPr>
      <w:ind w:firstLine="420" w:firstLineChars="200"/>
    </w:pPr>
    <w:rPr>
      <w:rFonts w:ascii="Calibri" w:hAnsi="Calibri"/>
      <w:szCs w:val="22"/>
    </w:rPr>
  </w:style>
  <w:style w:type="paragraph" w:customStyle="1" w:styleId="315">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6">
    <w:name w:val="z-窗体底端1"/>
    <w:basedOn w:val="1"/>
    <w:next w:val="1"/>
    <w:link w:val="317"/>
    <w:qFormat/>
    <w:uiPriority w:val="0"/>
    <w:pPr>
      <w:widowControl/>
      <w:pBdr>
        <w:top w:val="single" w:color="auto" w:sz="6" w:space="1"/>
      </w:pBdr>
      <w:jc w:val="center"/>
    </w:pPr>
    <w:rPr>
      <w:rFonts w:ascii="Arial" w:hAnsi="Arial" w:cs="Arial"/>
      <w:vanish/>
      <w:kern w:val="0"/>
      <w:sz w:val="16"/>
      <w:szCs w:val="16"/>
    </w:rPr>
  </w:style>
  <w:style w:type="character" w:customStyle="1" w:styleId="317">
    <w:name w:val="z-窗体底端 字符"/>
    <w:basedOn w:val="48"/>
    <w:link w:val="316"/>
    <w:qFormat/>
    <w:uiPriority w:val="0"/>
    <w:rPr>
      <w:rFonts w:ascii="Arial" w:hAnsi="Arial" w:eastAsia="宋体" w:cs="Arial"/>
      <w:vanish/>
      <w:kern w:val="0"/>
      <w:sz w:val="16"/>
      <w:szCs w:val="16"/>
    </w:rPr>
  </w:style>
  <w:style w:type="character" w:customStyle="1" w:styleId="318">
    <w:name w:val="无间隔 Char1"/>
    <w:link w:val="126"/>
    <w:qFormat/>
    <w:uiPriority w:val="0"/>
    <w:rPr>
      <w:rFonts w:ascii="Calibri" w:hAnsi="Calibri" w:eastAsia="宋体" w:cs="Times New Roman"/>
      <w:kern w:val="0"/>
      <w:sz w:val="22"/>
      <w:lang w:eastAsia="en-US" w:bidi="en-US"/>
    </w:rPr>
  </w:style>
  <w:style w:type="paragraph" w:customStyle="1" w:styleId="319">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0">
    <w:name w:val="默认段落字体 Para Char Char Char Char Char Char Char"/>
    <w:basedOn w:val="1"/>
    <w:next w:val="1"/>
    <w:qFormat/>
    <w:uiPriority w:val="0"/>
    <w:rPr>
      <w:rFonts w:ascii="Tahoma" w:hAnsi="Tahoma"/>
      <w:sz w:val="24"/>
      <w:szCs w:val="20"/>
    </w:rPr>
  </w:style>
  <w:style w:type="paragraph" w:customStyle="1" w:styleId="321">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2">
    <w:name w:val="jason.dong"/>
    <w:qFormat/>
    <w:uiPriority w:val="0"/>
    <w:rPr>
      <w:rFonts w:hint="default" w:ascii="Arial" w:hAnsi="Arial" w:cs="Arial"/>
      <w:color w:val="0000FF"/>
      <w:sz w:val="20"/>
      <w:szCs w:val="20"/>
    </w:rPr>
  </w:style>
  <w:style w:type="paragraph" w:customStyle="1" w:styleId="323">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4">
    <w:name w:val="_Style 7"/>
    <w:basedOn w:val="1"/>
    <w:qFormat/>
    <w:uiPriority w:val="0"/>
    <w:pPr>
      <w:widowControl/>
      <w:jc w:val="left"/>
    </w:pPr>
    <w:rPr>
      <w:rFonts w:ascii="Calibri" w:hAnsi="Calibri" w:cs="Calibri"/>
      <w:kern w:val="0"/>
      <w:sz w:val="24"/>
      <w:lang w:eastAsia="en-US"/>
    </w:rPr>
  </w:style>
  <w:style w:type="character" w:customStyle="1" w:styleId="325">
    <w:name w:val="title1"/>
    <w:qFormat/>
    <w:uiPriority w:val="0"/>
    <w:rPr>
      <w:b/>
      <w:bCs/>
      <w:color w:val="FFFFFF"/>
      <w:sz w:val="24"/>
      <w:szCs w:val="24"/>
    </w:rPr>
  </w:style>
  <w:style w:type="character" w:customStyle="1" w:styleId="326">
    <w:name w:val="en1"/>
    <w:qFormat/>
    <w:uiPriority w:val="0"/>
    <w:rPr>
      <w:rFonts w:hint="default" w:ascii="Arial" w:hAnsi="Arial" w:cs="Arial"/>
      <w:sz w:val="20"/>
      <w:szCs w:val="20"/>
    </w:rPr>
  </w:style>
  <w:style w:type="character" w:customStyle="1" w:styleId="327">
    <w:name w:val="fontstyle01"/>
    <w:qFormat/>
    <w:uiPriority w:val="0"/>
    <w:rPr>
      <w:rFonts w:hint="eastAsia" w:ascii="华文中宋" w:hAnsi="华文中宋" w:eastAsia="华文中宋"/>
      <w:color w:val="000000"/>
      <w:sz w:val="24"/>
      <w:szCs w:val="24"/>
    </w:rPr>
  </w:style>
  <w:style w:type="paragraph" w:customStyle="1" w:styleId="328">
    <w:name w:val="列出段落2"/>
    <w:basedOn w:val="1"/>
    <w:qFormat/>
    <w:uiPriority w:val="0"/>
    <w:pPr>
      <w:ind w:firstLine="420" w:firstLineChars="200"/>
    </w:pPr>
    <w:rPr>
      <w:rFonts w:ascii="Calibri" w:hAnsi="Calibri"/>
      <w:szCs w:val="22"/>
    </w:rPr>
  </w:style>
  <w:style w:type="paragraph" w:customStyle="1" w:styleId="329">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0">
    <w:name w:val="正文文本 (18)1"/>
    <w:qFormat/>
    <w:uiPriority w:val="0"/>
    <w:rPr>
      <w:rFonts w:ascii="MingLiU" w:hAnsi="MingLiU" w:eastAsia="MingLiU" w:cs="Times New Roman"/>
      <w:sz w:val="26"/>
    </w:rPr>
  </w:style>
  <w:style w:type="paragraph" w:customStyle="1" w:styleId="331">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2">
    <w:name w:val="表 靠左"/>
    <w:basedOn w:val="1"/>
    <w:qFormat/>
    <w:uiPriority w:val="0"/>
    <w:pPr>
      <w:jc w:val="left"/>
    </w:pPr>
    <w:rPr>
      <w:rFonts w:ascii="宋体" w:hAnsi="宋体"/>
    </w:rPr>
  </w:style>
  <w:style w:type="character" w:customStyle="1" w:styleId="333">
    <w:name w:val="纯文本 字符1"/>
    <w:qFormat/>
    <w:locked/>
    <w:uiPriority w:val="0"/>
    <w:rPr>
      <w:rFonts w:ascii="宋体" w:hAnsi="Courier New"/>
      <w:kern w:val="2"/>
      <w:sz w:val="21"/>
    </w:rPr>
  </w:style>
  <w:style w:type="paragraph" w:customStyle="1" w:styleId="334">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5">
    <w:name w:val="列表段落 字符1"/>
    <w:qFormat/>
    <w:uiPriority w:val="0"/>
  </w:style>
  <w:style w:type="paragraph" w:customStyle="1" w:styleId="336">
    <w:name w:val="_Style 6"/>
    <w:basedOn w:val="1"/>
    <w:next w:val="13"/>
    <w:qFormat/>
    <w:uiPriority w:val="0"/>
    <w:pPr>
      <w:ind w:firstLine="420" w:firstLineChars="200"/>
    </w:pPr>
    <w:rPr>
      <w:szCs w:val="22"/>
    </w:rPr>
  </w:style>
  <w:style w:type="character" w:customStyle="1" w:styleId="337">
    <w:name w:val="NormalCharacter"/>
    <w:qFormat/>
    <w:uiPriority w:val="0"/>
  </w:style>
  <w:style w:type="paragraph" w:customStyle="1" w:styleId="338">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9">
    <w:name w:val="font121"/>
    <w:qFormat/>
    <w:uiPriority w:val="0"/>
    <w:rPr>
      <w:rFonts w:hint="eastAsia" w:ascii="宋体" w:hAnsi="宋体" w:eastAsia="宋体" w:cs="宋体"/>
      <w:color w:val="000000"/>
      <w:sz w:val="36"/>
      <w:szCs w:val="36"/>
      <w:u w:val="none"/>
    </w:rPr>
  </w:style>
  <w:style w:type="character" w:customStyle="1" w:styleId="340">
    <w:name w:val="font101"/>
    <w:qFormat/>
    <w:uiPriority w:val="0"/>
    <w:rPr>
      <w:rFonts w:hint="eastAsia" w:ascii="宋体" w:hAnsi="宋体" w:eastAsia="宋体" w:cs="宋体"/>
      <w:color w:val="000000"/>
      <w:sz w:val="22"/>
      <w:szCs w:val="22"/>
      <w:u w:val="none"/>
    </w:rPr>
  </w:style>
  <w:style w:type="paragraph" w:customStyle="1" w:styleId="341">
    <w:name w:val="1级"/>
    <w:basedOn w:val="13"/>
    <w:link w:val="343"/>
    <w:qFormat/>
    <w:uiPriority w:val="0"/>
    <w:pPr>
      <w:numPr>
        <w:ilvl w:val="0"/>
        <w:numId w:val="3"/>
      </w:numPr>
      <w:outlineLvl w:val="0"/>
    </w:pPr>
    <w:rPr>
      <w:rFonts w:ascii="Calibri" w:hAnsi="Calibri"/>
    </w:rPr>
  </w:style>
  <w:style w:type="paragraph" w:customStyle="1" w:styleId="342">
    <w:name w:val="2级"/>
    <w:basedOn w:val="13"/>
    <w:qFormat/>
    <w:uiPriority w:val="0"/>
    <w:pPr>
      <w:tabs>
        <w:tab w:val="left" w:pos="720"/>
      </w:tabs>
      <w:ind w:left="422" w:hanging="422" w:hangingChars="200"/>
      <w:outlineLvl w:val="1"/>
    </w:pPr>
    <w:rPr>
      <w:rFonts w:ascii="Calibri" w:hAnsi="Calibri"/>
      <w:b/>
    </w:rPr>
  </w:style>
  <w:style w:type="character" w:customStyle="1" w:styleId="343">
    <w:name w:val="1级 Char"/>
    <w:link w:val="341"/>
    <w:qFormat/>
    <w:uiPriority w:val="0"/>
    <w:rPr>
      <w:rFonts w:ascii="Calibri" w:hAnsi="Calibri" w:eastAsia="等线" w:cs="Times New Roman"/>
    </w:rPr>
  </w:style>
  <w:style w:type="character" w:customStyle="1" w:styleId="344">
    <w:name w:val="2级 Char"/>
    <w:qFormat/>
    <w:uiPriority w:val="0"/>
    <w:rPr>
      <w:rFonts w:ascii="Calibri" w:hAnsi="Calibri" w:eastAsia="宋体" w:cs="Times New Roman"/>
      <w:b/>
      <w:szCs w:val="21"/>
    </w:rPr>
  </w:style>
  <w:style w:type="paragraph" w:customStyle="1" w:styleId="345">
    <w:name w:val="3级"/>
    <w:basedOn w:val="13"/>
    <w:qFormat/>
    <w:uiPriority w:val="0"/>
    <w:pPr>
      <w:tabs>
        <w:tab w:val="left" w:pos="720"/>
      </w:tabs>
      <w:ind w:left="720" w:hanging="720"/>
      <w:outlineLvl w:val="2"/>
    </w:pPr>
    <w:rPr>
      <w:rFonts w:ascii="宋体" w:hAnsi="宋体"/>
      <w:color w:val="000000"/>
    </w:rPr>
  </w:style>
  <w:style w:type="character" w:customStyle="1" w:styleId="346">
    <w:name w:val="3级 Char"/>
    <w:qFormat/>
    <w:uiPriority w:val="0"/>
    <w:rPr>
      <w:rFonts w:ascii="宋体" w:hAnsi="宋体" w:eastAsia="宋体" w:cs="Times New Roman"/>
      <w:color w:val="000000"/>
      <w:szCs w:val="21"/>
    </w:rPr>
  </w:style>
  <w:style w:type="character" w:customStyle="1" w:styleId="347">
    <w:name w:val="正文首行缩进 Char"/>
    <w:basedOn w:val="78"/>
    <w:link w:val="44"/>
    <w:qFormat/>
    <w:uiPriority w:val="0"/>
    <w:rPr>
      <w:rFonts w:ascii="Times New Roman" w:hAnsi="Times New Roman" w:eastAsia="宋体" w:cs="Times New Roman"/>
      <w:szCs w:val="21"/>
    </w:rPr>
  </w:style>
  <w:style w:type="paragraph" w:customStyle="1" w:styleId="34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9">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0">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1">
    <w:name w:val="name"/>
    <w:basedOn w:val="48"/>
    <w:qFormat/>
    <w:uiPriority w:val="0"/>
  </w:style>
  <w:style w:type="character" w:customStyle="1" w:styleId="352">
    <w:name w:val="页码1"/>
    <w:qFormat/>
    <w:uiPriority w:val="0"/>
    <w:rPr>
      <w:rFonts w:cs="Times New Roman"/>
    </w:rPr>
  </w:style>
  <w:style w:type="character" w:customStyle="1" w:styleId="353">
    <w:name w:val="段落正文 Char"/>
    <w:link w:val="248"/>
    <w:qFormat/>
    <w:uiPriority w:val="0"/>
    <w:rPr>
      <w:rFonts w:ascii="宋体" w:hAnsi="Cambria" w:eastAsia="等线" w:cs="Times New Roman"/>
    </w:rPr>
  </w:style>
  <w:style w:type="character" w:customStyle="1" w:styleId="354">
    <w:name w:val="Char Char91"/>
    <w:qFormat/>
    <w:uiPriority w:val="0"/>
    <w:rPr>
      <w:rFonts w:eastAsia="宋体"/>
      <w:kern w:val="2"/>
      <w:sz w:val="18"/>
      <w:szCs w:val="18"/>
      <w:lang w:val="en-US" w:eastAsia="zh-CN" w:bidi="ar-SA"/>
    </w:rPr>
  </w:style>
  <w:style w:type="character" w:customStyle="1" w:styleId="355">
    <w:name w:val="Char Char111"/>
    <w:qFormat/>
    <w:uiPriority w:val="0"/>
    <w:rPr>
      <w:rFonts w:eastAsia="宋体"/>
      <w:kern w:val="2"/>
      <w:sz w:val="24"/>
      <w:lang w:bidi="ar-SA"/>
    </w:rPr>
  </w:style>
  <w:style w:type="paragraph" w:customStyle="1" w:styleId="356">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7">
    <w:name w:val="页脚1"/>
    <w:basedOn w:val="1"/>
    <w:next w:val="29"/>
    <w:qFormat/>
    <w:uiPriority w:val="99"/>
    <w:pPr>
      <w:tabs>
        <w:tab w:val="center" w:pos="4153"/>
        <w:tab w:val="right" w:pos="8306"/>
      </w:tabs>
      <w:snapToGrid w:val="0"/>
      <w:jc w:val="left"/>
    </w:pPr>
    <w:rPr>
      <w:sz w:val="18"/>
      <w:szCs w:val="18"/>
    </w:rPr>
  </w:style>
  <w:style w:type="paragraph" w:customStyle="1" w:styleId="358">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9">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0">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1">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2">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3">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4">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5">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6">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7">
    <w:name w:val="Char Char Char1"/>
    <w:basedOn w:val="1"/>
    <w:qFormat/>
    <w:uiPriority w:val="0"/>
    <w:rPr>
      <w:rFonts w:ascii="Tahoma" w:hAnsi="Tahoma"/>
      <w:sz w:val="24"/>
      <w:szCs w:val="20"/>
    </w:rPr>
  </w:style>
  <w:style w:type="paragraph" w:customStyle="1" w:styleId="368">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9">
    <w:name w:val="Char11"/>
    <w:basedOn w:val="1"/>
    <w:qFormat/>
    <w:uiPriority w:val="0"/>
    <w:rPr>
      <w:rFonts w:ascii="Tahoma" w:hAnsi="Tahoma"/>
      <w:sz w:val="24"/>
      <w:szCs w:val="20"/>
    </w:rPr>
  </w:style>
  <w:style w:type="paragraph" w:customStyle="1" w:styleId="370">
    <w:name w:val="Char2"/>
    <w:basedOn w:val="14"/>
    <w:qFormat/>
    <w:uiPriority w:val="0"/>
    <w:pPr>
      <w:widowControl/>
    </w:pPr>
    <w:rPr>
      <w:rFonts w:ascii="Tahoma" w:hAnsi="Tahoma" w:eastAsia="宋体"/>
      <w:sz w:val="24"/>
    </w:rPr>
  </w:style>
  <w:style w:type="paragraph" w:customStyle="1" w:styleId="37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2">
    <w:name w:val="Table Paragraph"/>
    <w:basedOn w:val="1"/>
    <w:qFormat/>
    <w:uiPriority w:val="1"/>
    <w:rPr>
      <w:rFonts w:ascii="仿宋" w:hAnsi="仿宋" w:eastAsia="仿宋" w:cs="仿宋"/>
      <w:lang w:val="zh-CN" w:bidi="zh-CN"/>
    </w:rPr>
  </w:style>
  <w:style w:type="paragraph" w:customStyle="1" w:styleId="373">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4">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5">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6">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7">
    <w:name w:val="列表段落2"/>
    <w:basedOn w:val="1"/>
    <w:qFormat/>
    <w:uiPriority w:val="0"/>
    <w:pPr>
      <w:widowControl/>
      <w:ind w:left="720"/>
      <w:contextualSpacing/>
      <w:jc w:val="left"/>
    </w:pPr>
    <w:rPr>
      <w:rFonts w:eastAsia="Times New Roman"/>
      <w:kern w:val="0"/>
      <w:sz w:val="24"/>
    </w:rPr>
  </w:style>
  <w:style w:type="paragraph" w:customStyle="1" w:styleId="378">
    <w:name w:val="Char1 Char Char Char1"/>
    <w:basedOn w:val="1"/>
    <w:qFormat/>
    <w:uiPriority w:val="0"/>
    <w:pPr>
      <w:spacing w:line="360" w:lineRule="auto"/>
    </w:pPr>
    <w:rPr>
      <w:rFonts w:ascii="Tahoma" w:hAnsi="Tahoma"/>
      <w:sz w:val="24"/>
      <w:szCs w:val="20"/>
    </w:rPr>
  </w:style>
  <w:style w:type="paragraph" w:customStyle="1" w:styleId="379">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0">
    <w:name w:val="普通(网站)1"/>
    <w:basedOn w:val="1"/>
    <w:qFormat/>
    <w:uiPriority w:val="0"/>
    <w:pPr>
      <w:widowControl/>
      <w:spacing w:before="240" w:after="240"/>
      <w:jc w:val="left"/>
    </w:pPr>
    <w:rPr>
      <w:rFonts w:ascii="宋体" w:hAnsi="宋体" w:cs="宋体"/>
      <w:kern w:val="0"/>
      <w:sz w:val="24"/>
    </w:rPr>
  </w:style>
  <w:style w:type="paragraph" w:customStyle="1" w:styleId="381">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2">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3">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4">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5">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Char Char Char Char1"/>
    <w:basedOn w:val="1"/>
    <w:qFormat/>
    <w:uiPriority w:val="0"/>
    <w:rPr>
      <w:rFonts w:ascii="Tahoma" w:hAnsi="Tahoma"/>
      <w:sz w:val="24"/>
      <w:szCs w:val="20"/>
    </w:rPr>
  </w:style>
  <w:style w:type="paragraph" w:customStyle="1" w:styleId="38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8">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9">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1">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2">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3">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4">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5">
    <w:name w:val="标题 2 Char Char"/>
    <w:qFormat/>
    <w:uiPriority w:val="0"/>
    <w:rPr>
      <w:rFonts w:ascii="Arial" w:hAnsi="Arial" w:eastAsia="黑体"/>
      <w:b/>
      <w:bCs/>
      <w:kern w:val="2"/>
      <w:sz w:val="32"/>
      <w:szCs w:val="32"/>
      <w:lang w:val="en-US" w:eastAsia="zh-CN" w:bidi="ar-SA"/>
    </w:rPr>
  </w:style>
  <w:style w:type="paragraph" w:customStyle="1" w:styleId="396">
    <w:name w:val="TOC 标题3"/>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paragraph" w:customStyle="1" w:styleId="397">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8">
    <w:name w:val="样式 仿宋"/>
    <w:qFormat/>
    <w:uiPriority w:val="0"/>
    <w:rPr>
      <w:rFonts w:ascii="仿宋" w:hAnsi="仿宋" w:eastAsia="仿宋"/>
      <w:kern w:val="1"/>
    </w:rPr>
  </w:style>
  <w:style w:type="character" w:customStyle="1" w:styleId="399">
    <w:name w:val="font01"/>
    <w:basedOn w:val="48"/>
    <w:qFormat/>
    <w:uiPriority w:val="0"/>
    <w:rPr>
      <w:rFonts w:hint="eastAsia" w:ascii="宋体" w:hAnsi="宋体" w:eastAsia="宋体" w:cs="宋体"/>
      <w:color w:val="000000"/>
      <w:sz w:val="18"/>
      <w:szCs w:val="18"/>
      <w:u w:val="none"/>
    </w:rPr>
  </w:style>
  <w:style w:type="character" w:customStyle="1" w:styleId="400">
    <w:name w:val="批注主题 Char1"/>
    <w:qFormat/>
    <w:uiPriority w:val="0"/>
    <w:rPr>
      <w:b/>
      <w:bCs/>
      <w:kern w:val="2"/>
      <w:sz w:val="21"/>
      <w:szCs w:val="22"/>
    </w:rPr>
  </w:style>
  <w:style w:type="character" w:customStyle="1" w:styleId="401">
    <w:name w:val="样式1 字符"/>
    <w:link w:val="96"/>
    <w:qFormat/>
    <w:uiPriority w:val="0"/>
    <w:rPr>
      <w:rFonts w:ascii="宋体" w:hAnsi="宋体" w:cs="宋体"/>
      <w:sz w:val="21"/>
      <w:szCs w:val="21"/>
    </w:rPr>
  </w:style>
  <w:style w:type="character" w:customStyle="1" w:styleId="402">
    <w:name w:val="Default Char"/>
    <w:link w:val="2"/>
    <w:qFormat/>
    <w:locked/>
    <w:uiPriority w:val="0"/>
    <w:rPr>
      <w:rFonts w:ascii="楷体_GB2312" w:hAnsi="Calibri" w:eastAsia="楷体_GB2312" w:cs="楷体_GB2312"/>
      <w:color w:val="000000"/>
      <w:sz w:val="24"/>
      <w:szCs w:val="24"/>
    </w:rPr>
  </w:style>
  <w:style w:type="character" w:customStyle="1" w:styleId="403">
    <w:name w:val="样式2 字符"/>
    <w:link w:val="404"/>
    <w:qFormat/>
    <w:uiPriority w:val="0"/>
    <w:rPr>
      <w:rFonts w:ascii="楷体_GB2312" w:hAnsi="Arial" w:eastAsia="仿宋_GB2312"/>
      <w:kern w:val="2"/>
      <w:sz w:val="28"/>
      <w:szCs w:val="28"/>
    </w:rPr>
  </w:style>
  <w:style w:type="paragraph" w:customStyle="1" w:styleId="404">
    <w:name w:val="样式2"/>
    <w:basedOn w:val="1"/>
    <w:link w:val="403"/>
    <w:qFormat/>
    <w:uiPriority w:val="0"/>
    <w:pPr>
      <w:spacing w:line="560" w:lineRule="exact"/>
      <w:ind w:firstLine="561" w:firstLineChars="200"/>
    </w:pPr>
    <w:rPr>
      <w:rFonts w:ascii="楷体_GB2312" w:hAnsi="Arial" w:eastAsia="仿宋_GB2312"/>
      <w:sz w:val="28"/>
      <w:szCs w:val="28"/>
    </w:rPr>
  </w:style>
  <w:style w:type="character" w:customStyle="1" w:styleId="405">
    <w:name w:val="标题 2 Char1"/>
    <w:qFormat/>
    <w:uiPriority w:val="0"/>
    <w:rPr>
      <w:rFonts w:ascii="Arial" w:hAnsi="Arial"/>
      <w:b/>
      <w:bCs/>
      <w:kern w:val="2"/>
      <w:sz w:val="28"/>
      <w:szCs w:val="32"/>
    </w:rPr>
  </w:style>
  <w:style w:type="character" w:customStyle="1" w:styleId="406">
    <w:name w:val="正文首行缩进 Char1"/>
    <w:qFormat/>
    <w:uiPriority w:val="0"/>
    <w:rPr>
      <w:kern w:val="2"/>
      <w:sz w:val="21"/>
      <w:szCs w:val="24"/>
    </w:rPr>
  </w:style>
  <w:style w:type="character" w:customStyle="1" w:styleId="407">
    <w:name w:val="正文文本首行缩进 字符1"/>
    <w:qFormat/>
    <w:uiPriority w:val="0"/>
    <w:rPr>
      <w:kern w:val="2"/>
      <w:sz w:val="21"/>
      <w:szCs w:val="24"/>
    </w:rPr>
  </w:style>
  <w:style w:type="paragraph" w:customStyle="1" w:styleId="408">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09">
    <w:name w:val="TOC 标题4"/>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0">
    <w:name w:val="修订3"/>
    <w:qFormat/>
    <w:uiPriority w:val="0"/>
    <w:rPr>
      <w:rFonts w:ascii="Times New Roman" w:hAnsi="Times New Roman" w:eastAsia="宋体" w:cs="Times New Roman"/>
      <w:kern w:val="2"/>
      <w:sz w:val="21"/>
      <w:szCs w:val="21"/>
      <w:lang w:val="en-US" w:eastAsia="zh-CN" w:bidi="ar-SA"/>
    </w:rPr>
  </w:style>
  <w:style w:type="paragraph" w:customStyle="1" w:styleId="411">
    <w:name w:val="TOC 标题5"/>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2">
    <w:name w:val="修订4"/>
    <w:qFormat/>
    <w:uiPriority w:val="0"/>
    <w:rPr>
      <w:rFonts w:ascii="Times New Roman" w:hAnsi="Times New Roman" w:eastAsia="宋体" w:cs="Times New Roman"/>
      <w:kern w:val="2"/>
      <w:sz w:val="21"/>
      <w:szCs w:val="21"/>
      <w:lang w:val="en-US" w:eastAsia="zh-CN" w:bidi="ar-SA"/>
    </w:rPr>
  </w:style>
  <w:style w:type="paragraph" w:customStyle="1" w:styleId="413">
    <w:name w:val="样式 样式 左侧:  2 字符 + 左侧:  0.85 厘米 首行缩进:  2 字符1"/>
    <w:basedOn w:val="1"/>
    <w:qFormat/>
    <w:uiPriority w:val="99"/>
    <w:pPr>
      <w:ind w:left="482" w:firstLine="200" w:firstLineChars="200"/>
    </w:pPr>
    <w:rPr>
      <w:rFonts w:cs="宋体"/>
      <w:szCs w:val="20"/>
    </w:rPr>
  </w:style>
  <w:style w:type="character" w:customStyle="1" w:styleId="414">
    <w:name w:val="纯文本 Char4"/>
    <w:qFormat/>
    <w:uiPriority w:val="0"/>
    <w:rPr>
      <w:rFonts w:ascii="宋体" w:hAnsi="Courier New" w:eastAsia="宋体"/>
      <w:szCs w:val="21"/>
    </w:rPr>
  </w:style>
  <w:style w:type="table" w:customStyle="1" w:styleId="4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0E057F-A299-4323-BA4F-25BD92EF377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71</Pages>
  <Words>16976</Words>
  <Characters>18245</Characters>
  <Lines>220</Lines>
  <Paragraphs>62</Paragraphs>
  <TotalTime>20</TotalTime>
  <ScaleCrop>false</ScaleCrop>
  <LinksUpToDate>false</LinksUpToDate>
  <CharactersWithSpaces>18325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2021-11-10T01:36:00Z</dcterms:created>
  <dc:creator>Administrator</dc:creator>
  <cp:lastModifiedBy></cp:lastModifiedBy>
  <cp:lastPrinted>2025-09-09T01:39:00Z</cp:lastPrinted>
  <dcterms:modified xsi:type="dcterms:W3CDTF">2026-05-14T06:28:52Z</dcterms:modified>
  <cp:revision>458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E22F386E75D04D0BB7B962087BF00CBD</vt:lpwstr>
  </property>
  <property fmtid="{D5CDD505-2E9C-101B-9397-08002B2CF9AE}" pid="4" name="KSOTemplateDocerSaveRecord">
    <vt:lpwstr>eyJoZGlkIjoiOTgyMWE2N2MwZjA5ZWFmOGQ4ZWQyOTUyMWQ2NGEyMDQiLCJ1c2VySWQiOiI0MjQ2NzM1MjQifQ==</vt:lpwstr>
  </property>
</Properties>
</file>